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D7DF6" w14:textId="1308A595" w:rsidR="653F4994" w:rsidRDefault="653F4994" w:rsidP="653F4994">
      <w:pPr>
        <w:pStyle w:val="Sinespaciado"/>
        <w:jc w:val="center"/>
      </w:pPr>
    </w:p>
    <w:p w14:paraId="26C55C2C" w14:textId="07B5CBD1" w:rsidR="653F4994" w:rsidRDefault="653F4994" w:rsidP="653F4994">
      <w:pPr>
        <w:pStyle w:val="Sinespaciado"/>
        <w:jc w:val="center"/>
      </w:pPr>
    </w:p>
    <w:p w14:paraId="0C6C2078" w14:textId="33CA50EC" w:rsidR="653F4994" w:rsidRDefault="653F4994" w:rsidP="653F4994">
      <w:pPr>
        <w:pStyle w:val="Sinespaciado"/>
        <w:jc w:val="center"/>
      </w:pPr>
    </w:p>
    <w:p w14:paraId="5CDB887F" w14:textId="2CCF918C" w:rsidR="3B2526B7" w:rsidRDefault="3B2526B7" w:rsidP="653F4994">
      <w:pPr>
        <w:pStyle w:val="Sinespaciado"/>
        <w:jc w:val="center"/>
      </w:pPr>
      <w:r>
        <w:rPr>
          <w:noProof/>
        </w:rPr>
        <w:drawing>
          <wp:inline distT="0" distB="0" distL="0" distR="0" wp14:anchorId="193245EE" wp14:editId="2555A555">
            <wp:extent cx="5726757" cy="7839639"/>
            <wp:effectExtent l="0" t="0" r="0" b="0"/>
            <wp:docPr id="2126231504" name="drawing" descr="Imagen Planes de priorización &#10;Reporte I Trimestre 2026&#10;Fiscalía General de la N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31504" name="drawing" descr="Imagen Planes de priorización &#10;Reporte I Trimestre 2026&#10;Fiscalía General de la Nación"/>
                    <pic:cNvPicPr/>
                  </pic:nvPicPr>
                  <pic:blipFill>
                    <a:blip r:embed="rId8">
                      <a:extLst>
                        <a:ext uri="{28A0092B-C50C-407E-A947-70E740481C1C}">
                          <a14:useLocalDpi xmlns:a14="http://schemas.microsoft.com/office/drawing/2010/main"/>
                        </a:ext>
                      </a:extLst>
                    </a:blip>
                    <a:stretch>
                      <a:fillRect/>
                    </a:stretch>
                  </pic:blipFill>
                  <pic:spPr>
                    <a:xfrm>
                      <a:off x="0" y="0"/>
                      <a:ext cx="5726757" cy="7839639"/>
                    </a:xfrm>
                    <a:prstGeom prst="rect">
                      <a:avLst/>
                    </a:prstGeom>
                  </pic:spPr>
                </pic:pic>
              </a:graphicData>
            </a:graphic>
          </wp:inline>
        </w:drawing>
      </w:r>
    </w:p>
    <w:p w14:paraId="075C33A0" w14:textId="396523B6" w:rsidR="653F4994" w:rsidRDefault="653F4994" w:rsidP="653F4994">
      <w:pPr>
        <w:pStyle w:val="Sinespaciado"/>
        <w:jc w:val="center"/>
      </w:pPr>
    </w:p>
    <w:p w14:paraId="1F34A5D5" w14:textId="729B2855" w:rsidR="653F4994" w:rsidRDefault="653F4994" w:rsidP="653F4994">
      <w:pPr>
        <w:pStyle w:val="Sinespaciado"/>
        <w:jc w:val="center"/>
      </w:pPr>
    </w:p>
    <w:p w14:paraId="061BD0F6" w14:textId="0057BB38" w:rsidR="2D333231" w:rsidRDefault="2D333231" w:rsidP="653F4994">
      <w:pPr>
        <w:pStyle w:val="Sinespaciado"/>
        <w:jc w:val="center"/>
        <w:rPr>
          <w:rFonts w:eastAsiaTheme="minorEastAsia"/>
          <w:b/>
          <w:bCs/>
          <w:color w:val="000000" w:themeColor="text1"/>
        </w:rPr>
      </w:pPr>
      <w:r w:rsidRPr="653F4994">
        <w:rPr>
          <w:rFonts w:eastAsiaTheme="minorEastAsia"/>
          <w:b/>
          <w:bCs/>
        </w:rPr>
        <w:t>REPORTE GENERAL AVANCE PRIMER TRIMESTRE</w:t>
      </w:r>
    </w:p>
    <w:p w14:paraId="644140C1" w14:textId="2D19355E" w:rsidR="2D333231" w:rsidRDefault="2D333231" w:rsidP="653F4994">
      <w:pPr>
        <w:pStyle w:val="Sinespaciado"/>
        <w:jc w:val="center"/>
        <w:rPr>
          <w:rFonts w:eastAsiaTheme="minorEastAsia"/>
          <w:b/>
          <w:bCs/>
          <w:color w:val="000000" w:themeColor="text1"/>
        </w:rPr>
      </w:pPr>
      <w:r w:rsidRPr="653F4994">
        <w:rPr>
          <w:rFonts w:eastAsiaTheme="minorEastAsia"/>
          <w:b/>
          <w:bCs/>
        </w:rPr>
        <w:t xml:space="preserve">FISCALÍA GENERAL DE LA NACIÓN </w:t>
      </w:r>
    </w:p>
    <w:p w14:paraId="7B353828" w14:textId="6B56497A" w:rsidR="2D333231" w:rsidRDefault="2D333231" w:rsidP="653F4994">
      <w:pPr>
        <w:pStyle w:val="Sinespaciado"/>
        <w:jc w:val="center"/>
        <w:rPr>
          <w:rFonts w:eastAsiaTheme="minorEastAsia"/>
          <w:b/>
          <w:bCs/>
          <w:color w:val="000000" w:themeColor="text1"/>
        </w:rPr>
      </w:pPr>
      <w:r w:rsidRPr="653F4994">
        <w:rPr>
          <w:rFonts w:eastAsiaTheme="minorEastAsia"/>
          <w:b/>
          <w:bCs/>
        </w:rPr>
        <w:t>PLANES DE PRIORIZACIÓN</w:t>
      </w:r>
    </w:p>
    <w:p w14:paraId="5F33B1FF" w14:textId="219F8F2E" w:rsidR="70E70588" w:rsidRDefault="70E70588" w:rsidP="653F4994">
      <w:pPr>
        <w:pStyle w:val="Sinespaciado"/>
        <w:spacing w:line="240" w:lineRule="auto"/>
        <w:jc w:val="center"/>
        <w:rPr>
          <w:rFonts w:eastAsiaTheme="minorEastAsia"/>
          <w:b/>
          <w:bCs/>
          <w:color w:val="000000" w:themeColor="text1"/>
        </w:rPr>
      </w:pPr>
      <w:r w:rsidRPr="653F4994">
        <w:rPr>
          <w:rFonts w:eastAsiaTheme="minorEastAsia"/>
          <w:b/>
          <w:bCs/>
        </w:rPr>
        <w:t xml:space="preserve">Corte </w:t>
      </w:r>
      <w:r w:rsidR="46297CC3" w:rsidRPr="653F4994">
        <w:rPr>
          <w:rFonts w:eastAsiaTheme="minorEastAsia"/>
          <w:b/>
          <w:bCs/>
        </w:rPr>
        <w:t>a 3</w:t>
      </w:r>
      <w:r w:rsidR="6225200D" w:rsidRPr="653F4994">
        <w:rPr>
          <w:rFonts w:eastAsiaTheme="minorEastAsia"/>
          <w:b/>
          <w:bCs/>
        </w:rPr>
        <w:t>1</w:t>
      </w:r>
      <w:r w:rsidR="46297CC3" w:rsidRPr="653F4994">
        <w:rPr>
          <w:rFonts w:eastAsiaTheme="minorEastAsia"/>
          <w:b/>
          <w:bCs/>
        </w:rPr>
        <w:t xml:space="preserve"> de marzo </w:t>
      </w:r>
      <w:r w:rsidR="2D333231" w:rsidRPr="653F4994">
        <w:rPr>
          <w:rFonts w:eastAsiaTheme="minorEastAsia"/>
          <w:b/>
          <w:bCs/>
        </w:rPr>
        <w:t>2026</w:t>
      </w:r>
    </w:p>
    <w:p w14:paraId="75875FAE" w14:textId="0E3BCB8F" w:rsidR="653F4994" w:rsidRDefault="653F4994" w:rsidP="653F4994">
      <w:pPr>
        <w:jc w:val="center"/>
        <w:rPr>
          <w:rFonts w:eastAsiaTheme="minorEastAsia"/>
          <w:color w:val="000000" w:themeColor="text1"/>
        </w:rPr>
      </w:pPr>
    </w:p>
    <w:p w14:paraId="10D7B522" w14:textId="1C54B3BB" w:rsidR="2D333231" w:rsidRDefault="2D333231" w:rsidP="653F4994">
      <w:pPr>
        <w:pStyle w:val="Prrafodelista"/>
        <w:numPr>
          <w:ilvl w:val="0"/>
          <w:numId w:val="17"/>
        </w:numPr>
        <w:spacing w:line="256" w:lineRule="auto"/>
        <w:ind w:left="360"/>
        <w:jc w:val="both"/>
        <w:rPr>
          <w:rFonts w:eastAsiaTheme="minorEastAsia"/>
          <w:b/>
          <w:bCs/>
          <w:color w:val="000000" w:themeColor="text1"/>
        </w:rPr>
      </w:pPr>
      <w:r w:rsidRPr="653F4994">
        <w:rPr>
          <w:rFonts w:eastAsiaTheme="minorEastAsia"/>
          <w:b/>
          <w:bCs/>
          <w:color w:val="000000" w:themeColor="text1"/>
        </w:rPr>
        <w:t>CONTEXTO Y ALCANCE DEL INFORME</w:t>
      </w:r>
    </w:p>
    <w:p w14:paraId="3D85BD54" w14:textId="5C0F71FF" w:rsidR="653F4994" w:rsidRDefault="653F4994" w:rsidP="653F4994">
      <w:pPr>
        <w:pStyle w:val="Prrafodelista"/>
        <w:spacing w:line="256" w:lineRule="auto"/>
        <w:ind w:left="360" w:hanging="360"/>
        <w:jc w:val="both"/>
        <w:rPr>
          <w:rFonts w:eastAsiaTheme="minorEastAsia"/>
          <w:b/>
          <w:bCs/>
          <w:color w:val="000000" w:themeColor="text1"/>
        </w:rPr>
      </w:pPr>
    </w:p>
    <w:p w14:paraId="608FD7BF" w14:textId="2F852A70" w:rsidR="7B23842E" w:rsidRDefault="7B23842E" w:rsidP="653F4994">
      <w:pPr>
        <w:pStyle w:val="Prrafodelista"/>
        <w:numPr>
          <w:ilvl w:val="0"/>
          <w:numId w:val="16"/>
        </w:numPr>
        <w:spacing w:line="256" w:lineRule="auto"/>
        <w:ind w:left="720"/>
        <w:jc w:val="both"/>
        <w:rPr>
          <w:rFonts w:eastAsiaTheme="minorEastAsia"/>
          <w:i/>
          <w:iCs/>
          <w:color w:val="000000" w:themeColor="text1"/>
        </w:rPr>
      </w:pPr>
      <w:r w:rsidRPr="653F4994">
        <w:rPr>
          <w:rFonts w:eastAsiaTheme="minorEastAsia"/>
          <w:i/>
          <w:iCs/>
          <w:color w:val="000000" w:themeColor="text1"/>
        </w:rPr>
        <w:t>Contexto general</w:t>
      </w:r>
    </w:p>
    <w:p w14:paraId="2F909628" w14:textId="7835975F" w:rsidR="7B23842E" w:rsidRDefault="7B23842E" w:rsidP="653F4994">
      <w:pPr>
        <w:ind w:left="720"/>
        <w:jc w:val="both"/>
        <w:rPr>
          <w:rFonts w:eastAsiaTheme="minorEastAsia"/>
          <w:color w:val="000000" w:themeColor="text1"/>
        </w:rPr>
      </w:pPr>
      <w:r w:rsidRPr="653F4994">
        <w:rPr>
          <w:rFonts w:eastAsiaTheme="minorEastAsia"/>
          <w:color w:val="000000" w:themeColor="text1"/>
        </w:rPr>
        <w:t>La Fiscalía General de la Nación, como órgano autónomo de la Rama Judicial, cumple una función esencial en la garantía del acceso efectivo a la justicia penal, constituyéndose en la puerta de entrada de la ciudadanía al sistema penal. En este marco, la entidad no solo adelanta la acción penal, sino que lidera la investigación criminal de manera estratégica y articulada con otros actores del Estado, en respuesta a fenómenos de criminalidad cada vez más complejos, interrelacionados y territorializados.</w:t>
      </w:r>
    </w:p>
    <w:p w14:paraId="49F5B4F0" w14:textId="535715D9" w:rsidR="7B23842E" w:rsidRDefault="7B23842E" w:rsidP="653F4994">
      <w:pPr>
        <w:ind w:left="720"/>
        <w:jc w:val="both"/>
        <w:rPr>
          <w:rFonts w:eastAsiaTheme="minorEastAsia"/>
          <w:color w:val="000000" w:themeColor="text1"/>
        </w:rPr>
      </w:pPr>
      <w:r w:rsidRPr="653F4994">
        <w:rPr>
          <w:rFonts w:eastAsiaTheme="minorEastAsia"/>
          <w:color w:val="000000" w:themeColor="text1"/>
        </w:rPr>
        <w:t>Con la expedición del Direccionamiento Estratégico 2024–2028 – “Experiencia e innovación al servicio de la justicia”, la actual administración definió un horizonte institucional orientado a transformar la forma en que la Fiscalía comprende y enfrenta la criminalidad. Este direccionamiento se estructura en cinco pilares estratégicos que buscan fortalecer la acción penal mediante la priorización territorial, el análisis criminal apoyado en tecnología, la atención integral a víctimas, la optimización de la actuación procesal y el fortalecimiento del modelo de gestión por resultados.</w:t>
      </w:r>
    </w:p>
    <w:p w14:paraId="632CDED6" w14:textId="472049DD" w:rsidR="7B23842E" w:rsidRDefault="7B23842E" w:rsidP="653F4994">
      <w:pPr>
        <w:ind w:left="720"/>
        <w:jc w:val="both"/>
        <w:rPr>
          <w:rFonts w:eastAsiaTheme="minorEastAsia"/>
          <w:color w:val="000000" w:themeColor="text1"/>
        </w:rPr>
      </w:pPr>
      <w:r w:rsidRPr="653F4994">
        <w:rPr>
          <w:rFonts w:eastAsiaTheme="minorEastAsia"/>
          <w:color w:val="000000" w:themeColor="text1"/>
        </w:rPr>
        <w:t>En este contexto, los planes de acción y priorizació</w:t>
      </w:r>
      <w:r w:rsidRPr="653F4994">
        <w:rPr>
          <w:rFonts w:eastAsiaTheme="minorEastAsia"/>
        </w:rPr>
        <w:t xml:space="preserve">n </w:t>
      </w:r>
      <w:r w:rsidR="41AA4DA8" w:rsidRPr="653F4994">
        <w:rPr>
          <w:rFonts w:eastAsiaTheme="minorEastAsia"/>
          <w:color w:val="000000" w:themeColor="text1"/>
        </w:rPr>
        <w:t>permiten</w:t>
      </w:r>
      <w:r w:rsidR="3C951042" w:rsidRPr="653F4994">
        <w:rPr>
          <w:rFonts w:eastAsiaTheme="minorEastAsia"/>
          <w:color w:val="000000" w:themeColor="text1"/>
        </w:rPr>
        <w:t xml:space="preserve"> la</w:t>
      </w:r>
      <w:r w:rsidRPr="653F4994">
        <w:rPr>
          <w:rFonts w:eastAsiaTheme="minorEastAsia"/>
          <w:color w:val="000000" w:themeColor="text1"/>
        </w:rPr>
        <w:t xml:space="preserve"> focaliza</w:t>
      </w:r>
      <w:r w:rsidR="17F75909" w:rsidRPr="653F4994">
        <w:rPr>
          <w:rFonts w:eastAsiaTheme="minorEastAsia"/>
          <w:color w:val="000000" w:themeColor="text1"/>
        </w:rPr>
        <w:t>ción de</w:t>
      </w:r>
      <w:r w:rsidRPr="653F4994">
        <w:rPr>
          <w:rFonts w:eastAsiaTheme="minorEastAsia"/>
          <w:color w:val="000000" w:themeColor="text1"/>
        </w:rPr>
        <w:t xml:space="preserve"> esfuerzos investigativos y orienta</w:t>
      </w:r>
      <w:r w:rsidR="2B02018C" w:rsidRPr="653F4994">
        <w:rPr>
          <w:rFonts w:eastAsiaTheme="minorEastAsia"/>
          <w:color w:val="000000" w:themeColor="text1"/>
        </w:rPr>
        <w:t>n</w:t>
      </w:r>
      <w:r w:rsidRPr="653F4994">
        <w:rPr>
          <w:rFonts w:eastAsiaTheme="minorEastAsia"/>
          <w:color w:val="000000" w:themeColor="text1"/>
        </w:rPr>
        <w:t xml:space="preserve"> la toma de decisiones estratégicas con base en evidencia territorial y criminal.</w:t>
      </w:r>
    </w:p>
    <w:p w14:paraId="3C46174B" w14:textId="4D21B08D" w:rsidR="7B23842E" w:rsidRDefault="7B23842E" w:rsidP="653F4994">
      <w:pPr>
        <w:pStyle w:val="Prrafodelista"/>
        <w:numPr>
          <w:ilvl w:val="0"/>
          <w:numId w:val="15"/>
        </w:numPr>
        <w:ind w:left="720"/>
        <w:jc w:val="both"/>
        <w:rPr>
          <w:rFonts w:eastAsiaTheme="minorEastAsia"/>
          <w:i/>
          <w:iCs/>
          <w:color w:val="000000" w:themeColor="text1"/>
        </w:rPr>
      </w:pPr>
      <w:r w:rsidRPr="653F4994">
        <w:rPr>
          <w:rFonts w:eastAsiaTheme="minorEastAsia"/>
          <w:i/>
          <w:iCs/>
          <w:color w:val="000000" w:themeColor="text1"/>
        </w:rPr>
        <w:t>Alcance del informe</w:t>
      </w:r>
    </w:p>
    <w:p w14:paraId="02AA813C" w14:textId="1E6785B3" w:rsidR="7B23842E" w:rsidRDefault="7B23842E" w:rsidP="653F4994">
      <w:pPr>
        <w:ind w:left="720"/>
        <w:jc w:val="both"/>
        <w:rPr>
          <w:rFonts w:eastAsiaTheme="minorEastAsia"/>
          <w:color w:val="000000" w:themeColor="text1"/>
        </w:rPr>
      </w:pPr>
      <w:r w:rsidRPr="653F4994">
        <w:rPr>
          <w:rFonts w:eastAsiaTheme="minorEastAsia"/>
          <w:color w:val="000000" w:themeColor="text1"/>
        </w:rPr>
        <w:t>El presente informe constituye un primer avance del ejercicio de priorización para la vigencia 2026, y tiene como propósito</w:t>
      </w:r>
      <w:r w:rsidR="72A9D613" w:rsidRPr="653F4994">
        <w:rPr>
          <w:rFonts w:eastAsiaTheme="minorEastAsia"/>
          <w:color w:val="000000" w:themeColor="text1"/>
        </w:rPr>
        <w:t xml:space="preserve"> p</w:t>
      </w:r>
      <w:r w:rsidRPr="653F4994">
        <w:rPr>
          <w:rFonts w:eastAsiaTheme="minorEastAsia"/>
          <w:color w:val="000000" w:themeColor="text1"/>
        </w:rPr>
        <w:t>resentar una lectura consolidada de los fenómenos priorizados por las áreas misionales y territoriales</w:t>
      </w:r>
      <w:r w:rsidR="4AD8548E" w:rsidRPr="653F4994">
        <w:rPr>
          <w:rFonts w:eastAsiaTheme="minorEastAsia"/>
          <w:color w:val="000000" w:themeColor="text1"/>
        </w:rPr>
        <w:t xml:space="preserve">, </w:t>
      </w:r>
      <w:r w:rsidR="6B17E919" w:rsidRPr="653F4994">
        <w:rPr>
          <w:rFonts w:eastAsiaTheme="minorEastAsia"/>
          <w:color w:val="000000" w:themeColor="text1"/>
        </w:rPr>
        <w:t>como se distribuyen territorialmente dichas prioridades</w:t>
      </w:r>
      <w:r w:rsidR="669CB4F4" w:rsidRPr="653F4994">
        <w:rPr>
          <w:rFonts w:eastAsiaTheme="minorEastAsia"/>
          <w:color w:val="000000" w:themeColor="text1"/>
        </w:rPr>
        <w:t xml:space="preserve"> y e</w:t>
      </w:r>
      <w:r w:rsidRPr="653F4994">
        <w:rPr>
          <w:rFonts w:eastAsiaTheme="minorEastAsia"/>
          <w:color w:val="000000" w:themeColor="text1"/>
        </w:rPr>
        <w:t>videnciar niveles de articulación local, regional y nacional.</w:t>
      </w:r>
    </w:p>
    <w:p w14:paraId="38EEAF0A" w14:textId="6FB3BAC5" w:rsidR="6312036B" w:rsidRDefault="6312036B" w:rsidP="653F4994">
      <w:pPr>
        <w:ind w:left="720"/>
        <w:jc w:val="both"/>
        <w:rPr>
          <w:rFonts w:eastAsiaTheme="minorEastAsia"/>
          <w:color w:val="000000" w:themeColor="text1"/>
        </w:rPr>
      </w:pPr>
      <w:r w:rsidRPr="653F4994">
        <w:rPr>
          <w:rFonts w:eastAsiaTheme="minorEastAsia"/>
          <w:color w:val="000000" w:themeColor="text1"/>
        </w:rPr>
        <w:t>Este ejercicio presenta una c</w:t>
      </w:r>
      <w:r w:rsidR="7B23842E" w:rsidRPr="653F4994">
        <w:rPr>
          <w:rFonts w:eastAsiaTheme="minorEastAsia"/>
          <w:color w:val="000000" w:themeColor="text1"/>
        </w:rPr>
        <w:t>obertura nacion</w:t>
      </w:r>
      <w:r w:rsidR="7B23842E" w:rsidRPr="653F4994">
        <w:rPr>
          <w:rFonts w:eastAsiaTheme="minorEastAsia"/>
        </w:rPr>
        <w:t>al, de</w:t>
      </w:r>
      <w:r w:rsidR="4112C588" w:rsidRPr="653F4994">
        <w:rPr>
          <w:rFonts w:eastAsiaTheme="minorEastAsia"/>
        </w:rPr>
        <w:t xml:space="preserve"> las</w:t>
      </w:r>
      <w:r w:rsidR="7B23842E" w:rsidRPr="653F4994">
        <w:rPr>
          <w:rFonts w:eastAsiaTheme="minorEastAsia"/>
        </w:rPr>
        <w:t xml:space="preserve"> 35 Direcciones Seccionales, </w:t>
      </w:r>
      <w:r w:rsidR="49F522B1" w:rsidRPr="653F4994">
        <w:rPr>
          <w:rFonts w:eastAsiaTheme="minorEastAsia"/>
        </w:rPr>
        <w:t>las</w:t>
      </w:r>
      <w:r w:rsidR="49F522B1" w:rsidRPr="653F4994">
        <w:rPr>
          <w:rFonts w:eastAsiaTheme="minorEastAsia"/>
          <w:color w:val="000000" w:themeColor="text1"/>
        </w:rPr>
        <w:t xml:space="preserve"> D</w:t>
      </w:r>
      <w:r w:rsidR="7B23842E" w:rsidRPr="653F4994">
        <w:rPr>
          <w:rFonts w:eastAsiaTheme="minorEastAsia"/>
          <w:color w:val="000000" w:themeColor="text1"/>
        </w:rPr>
        <w:t xml:space="preserve">irecciones especializadas </w:t>
      </w:r>
      <w:r w:rsidR="36185DA2" w:rsidRPr="653F4994">
        <w:rPr>
          <w:rFonts w:eastAsiaTheme="minorEastAsia"/>
          <w:color w:val="000000" w:themeColor="text1"/>
        </w:rPr>
        <w:t xml:space="preserve">de </w:t>
      </w:r>
      <w:r w:rsidR="45B24558" w:rsidRPr="653F4994">
        <w:rPr>
          <w:rFonts w:eastAsiaTheme="minorEastAsia"/>
          <w:color w:val="000000" w:themeColor="text1"/>
        </w:rPr>
        <w:t>las delegadas</w:t>
      </w:r>
      <w:r w:rsidR="7B23842E" w:rsidRPr="653F4994">
        <w:rPr>
          <w:rFonts w:eastAsiaTheme="minorEastAsia"/>
          <w:color w:val="000000" w:themeColor="text1"/>
        </w:rPr>
        <w:t xml:space="preserve"> nacionales, garantizando una lectura integral de las dinámicas criminales del país.</w:t>
      </w:r>
    </w:p>
    <w:p w14:paraId="61046179" w14:textId="201C3B71" w:rsidR="653F4994" w:rsidRDefault="653F4994" w:rsidP="653F4994">
      <w:pPr>
        <w:ind w:left="720"/>
        <w:jc w:val="both"/>
        <w:rPr>
          <w:rFonts w:eastAsiaTheme="minorEastAsia"/>
          <w:color w:val="000000" w:themeColor="text1"/>
        </w:rPr>
      </w:pPr>
    </w:p>
    <w:p w14:paraId="0EC2902A" w14:textId="076B7CED" w:rsidR="653F4994" w:rsidRDefault="653F4994" w:rsidP="653F4994">
      <w:pPr>
        <w:ind w:left="720"/>
        <w:jc w:val="both"/>
        <w:rPr>
          <w:rFonts w:eastAsiaTheme="minorEastAsia"/>
          <w:color w:val="000000" w:themeColor="text1"/>
        </w:rPr>
      </w:pPr>
    </w:p>
    <w:p w14:paraId="50AC33AC" w14:textId="1C960196" w:rsidR="653F4994" w:rsidRDefault="653F4994" w:rsidP="653F4994">
      <w:pPr>
        <w:ind w:left="720"/>
        <w:jc w:val="both"/>
        <w:rPr>
          <w:rFonts w:eastAsiaTheme="minorEastAsia"/>
          <w:color w:val="000000" w:themeColor="text1"/>
        </w:rPr>
      </w:pPr>
    </w:p>
    <w:p w14:paraId="4F8C5DA0" w14:textId="241E7B7B" w:rsidR="653F4994" w:rsidRDefault="653F4994" w:rsidP="653F4994">
      <w:pPr>
        <w:ind w:left="720"/>
        <w:jc w:val="both"/>
        <w:rPr>
          <w:rFonts w:eastAsiaTheme="minorEastAsia"/>
          <w:color w:val="000000" w:themeColor="text1"/>
        </w:rPr>
      </w:pPr>
    </w:p>
    <w:p w14:paraId="695322D1" w14:textId="27D0AC4D" w:rsidR="653F4994" w:rsidRDefault="653F4994" w:rsidP="653F4994">
      <w:pPr>
        <w:ind w:left="720"/>
        <w:jc w:val="both"/>
        <w:rPr>
          <w:rFonts w:eastAsiaTheme="minorEastAsia"/>
          <w:color w:val="000000" w:themeColor="text1"/>
        </w:rPr>
      </w:pPr>
    </w:p>
    <w:p w14:paraId="4B409E37" w14:textId="1058C220" w:rsidR="2D333231" w:rsidRDefault="2D333231" w:rsidP="653F4994">
      <w:pPr>
        <w:pStyle w:val="Prrafodelista"/>
        <w:numPr>
          <w:ilvl w:val="0"/>
          <w:numId w:val="17"/>
        </w:numPr>
        <w:spacing w:line="256" w:lineRule="auto"/>
        <w:ind w:left="360"/>
        <w:jc w:val="both"/>
        <w:rPr>
          <w:rFonts w:eastAsiaTheme="minorEastAsia"/>
          <w:b/>
          <w:bCs/>
          <w:color w:val="000000" w:themeColor="text1"/>
        </w:rPr>
      </w:pPr>
      <w:r w:rsidRPr="653F4994">
        <w:rPr>
          <w:rFonts w:eastAsiaTheme="minorEastAsia"/>
          <w:b/>
          <w:bCs/>
          <w:color w:val="000000" w:themeColor="text1"/>
        </w:rPr>
        <w:t xml:space="preserve">PANORAMA GENERAL DE PRIORIZACIÓN </w:t>
      </w:r>
    </w:p>
    <w:p w14:paraId="4C10DFD5" w14:textId="2D7681BD" w:rsidR="1B36FDF7" w:rsidRDefault="1B36FDF7" w:rsidP="653F4994">
      <w:pPr>
        <w:spacing w:before="210" w:after="210" w:line="300" w:lineRule="auto"/>
        <w:ind w:left="360"/>
        <w:jc w:val="both"/>
        <w:rPr>
          <w:rFonts w:eastAsiaTheme="minorEastAsia"/>
        </w:rPr>
      </w:pPr>
      <w:r w:rsidRPr="653F4994">
        <w:rPr>
          <w:rFonts w:eastAsiaTheme="minorEastAsia"/>
        </w:rPr>
        <w:t xml:space="preserve">El ejercicio de priorización desarrollado </w:t>
      </w:r>
      <w:r w:rsidR="00A5FA3D" w:rsidRPr="653F4994">
        <w:rPr>
          <w:rFonts w:eastAsiaTheme="minorEastAsia"/>
        </w:rPr>
        <w:t>para el año</w:t>
      </w:r>
      <w:r w:rsidRPr="653F4994">
        <w:rPr>
          <w:rFonts w:eastAsiaTheme="minorEastAsia"/>
        </w:rPr>
        <w:t xml:space="preserve"> 2026 parte de una coherencia estratégica institucional entre las apuestas definidas por las d</w:t>
      </w:r>
      <w:r w:rsidR="34C275E0" w:rsidRPr="653F4994">
        <w:rPr>
          <w:rFonts w:eastAsiaTheme="minorEastAsia"/>
        </w:rPr>
        <w:t>ireccione</w:t>
      </w:r>
      <w:r w:rsidRPr="653F4994">
        <w:rPr>
          <w:rFonts w:eastAsiaTheme="minorEastAsia"/>
        </w:rPr>
        <w:t>s nacionales especializadas y las prioridades identificadas por las Direcciones Seccionales. Aunque los niveles de análisis responden a escalas distintas</w:t>
      </w:r>
      <w:r w:rsidR="26F3DC68" w:rsidRPr="653F4994">
        <w:rPr>
          <w:rFonts w:eastAsiaTheme="minorEastAsia"/>
        </w:rPr>
        <w:t>,</w:t>
      </w:r>
      <w:r w:rsidRPr="653F4994">
        <w:rPr>
          <w:rFonts w:eastAsiaTheme="minorEastAsia"/>
        </w:rPr>
        <w:t xml:space="preserve"> ambos convergen en una comprensión compartida de la criminalidad como un fenómeno complejo, diferenciado y territorializado.</w:t>
      </w:r>
    </w:p>
    <w:p w14:paraId="0F13A7C9" w14:textId="1FE6F8E7" w:rsidR="1B36FDF7" w:rsidRDefault="1B36FDF7" w:rsidP="653F4994">
      <w:pPr>
        <w:spacing w:before="210" w:after="210" w:line="300" w:lineRule="auto"/>
        <w:ind w:left="360"/>
        <w:jc w:val="both"/>
        <w:rPr>
          <w:rFonts w:eastAsiaTheme="minorEastAsia"/>
          <w:color w:val="000000" w:themeColor="text1"/>
        </w:rPr>
      </w:pPr>
      <w:r w:rsidRPr="653F4994">
        <w:rPr>
          <w:rFonts w:eastAsiaTheme="minorEastAsia"/>
        </w:rPr>
        <w:t xml:space="preserve">Mientras las Direcciones Nacionales estructuran la priorización alrededor de fenómenos criminales, economías ilegales y dinámicas organizadas, las Direcciones Seccionales focalizan su acción sobre manifestaciones recurrentes y de alto impacto social. </w:t>
      </w:r>
      <w:r w:rsidR="7E03AE6B" w:rsidRPr="653F4994">
        <w:rPr>
          <w:rFonts w:eastAsiaTheme="minorEastAsia"/>
        </w:rPr>
        <w:t>Estas</w:t>
      </w:r>
      <w:r w:rsidRPr="653F4994">
        <w:rPr>
          <w:rFonts w:eastAsiaTheme="minorEastAsia"/>
        </w:rPr>
        <w:t xml:space="preserve"> </w:t>
      </w:r>
      <w:r w:rsidR="1307F759" w:rsidRPr="653F4994">
        <w:rPr>
          <w:rFonts w:eastAsiaTheme="minorEastAsia"/>
        </w:rPr>
        <w:t>miradas complementarias</w:t>
      </w:r>
      <w:r w:rsidR="008FE8AB" w:rsidRPr="653F4994">
        <w:rPr>
          <w:rFonts w:eastAsiaTheme="minorEastAsia"/>
        </w:rPr>
        <w:t xml:space="preserve"> permiten por un lado que </w:t>
      </w:r>
      <w:r w:rsidRPr="653F4994">
        <w:rPr>
          <w:rFonts w:eastAsiaTheme="minorEastAsia"/>
        </w:rPr>
        <w:t xml:space="preserve">la priorización territorial </w:t>
      </w:r>
      <w:r w:rsidR="33D91427" w:rsidRPr="653F4994">
        <w:rPr>
          <w:rFonts w:eastAsiaTheme="minorEastAsia"/>
        </w:rPr>
        <w:t>fortalezca</w:t>
      </w:r>
      <w:r w:rsidRPr="653F4994">
        <w:rPr>
          <w:rFonts w:eastAsiaTheme="minorEastAsia"/>
        </w:rPr>
        <w:t xml:space="preserve"> la identificación de patrones estructurales, mientras que las apuestas nacionales proveen marcos interpretativos para ordenar y orientar la intervención local.</w:t>
      </w:r>
      <w:r w:rsidR="3F401C2E" w:rsidRPr="653F4994">
        <w:rPr>
          <w:rFonts w:eastAsiaTheme="minorEastAsia"/>
        </w:rPr>
        <w:t xml:space="preserve"> </w:t>
      </w:r>
      <w:r w:rsidRPr="653F4994">
        <w:rPr>
          <w:rFonts w:eastAsiaTheme="minorEastAsia"/>
        </w:rPr>
        <w:t>En este sentido, el ejercicio nacional</w:t>
      </w:r>
      <w:r w:rsidR="27C98189" w:rsidRPr="653F4994">
        <w:rPr>
          <w:rFonts w:eastAsiaTheme="minorEastAsia"/>
        </w:rPr>
        <w:t xml:space="preserve"> y </w:t>
      </w:r>
      <w:r w:rsidRPr="653F4994">
        <w:rPr>
          <w:rFonts w:eastAsiaTheme="minorEastAsia"/>
        </w:rPr>
        <w:t>territorial configura un sistema integrado de priorización,</w:t>
      </w:r>
      <w:r w:rsidR="3C38458A" w:rsidRPr="653F4994">
        <w:rPr>
          <w:rFonts w:eastAsiaTheme="minorEastAsia"/>
        </w:rPr>
        <w:t xml:space="preserve"> </w:t>
      </w:r>
      <w:r w:rsidRPr="653F4994">
        <w:rPr>
          <w:rFonts w:eastAsiaTheme="minorEastAsia"/>
          <w:color w:val="000000" w:themeColor="text1"/>
        </w:rPr>
        <w:t>destacándose los siguientes ejes principales:</w:t>
      </w:r>
    </w:p>
    <w:p w14:paraId="4BD75C5C" w14:textId="70C3FBBB" w:rsidR="0C1E3FF3" w:rsidRDefault="0C1E3FF3" w:rsidP="653F4994">
      <w:pPr>
        <w:pStyle w:val="Prrafodelista"/>
        <w:numPr>
          <w:ilvl w:val="0"/>
          <w:numId w:val="8"/>
        </w:numPr>
        <w:spacing w:line="300" w:lineRule="atLeast"/>
        <w:ind w:left="540" w:hanging="90"/>
        <w:jc w:val="both"/>
        <w:rPr>
          <w:rFonts w:eastAsiaTheme="minorEastAsia"/>
          <w:b/>
          <w:bCs/>
          <w:i/>
          <w:iCs/>
          <w:color w:val="000000" w:themeColor="text1"/>
        </w:rPr>
      </w:pPr>
      <w:r w:rsidRPr="653F4994">
        <w:rPr>
          <w:rFonts w:eastAsiaTheme="minorEastAsia"/>
          <w:b/>
          <w:bCs/>
          <w:i/>
          <w:iCs/>
          <w:color w:val="000000" w:themeColor="text1"/>
        </w:rPr>
        <w:t>Delitos de alto impacto contra la vida y la integridad personal</w:t>
      </w:r>
    </w:p>
    <w:p w14:paraId="5ECEC04D" w14:textId="0DA04535" w:rsidR="653F4994" w:rsidRDefault="653F4994" w:rsidP="653F4994">
      <w:pPr>
        <w:pStyle w:val="Prrafodelista"/>
        <w:spacing w:line="300" w:lineRule="atLeast"/>
        <w:ind w:left="540" w:hanging="90"/>
        <w:jc w:val="both"/>
        <w:rPr>
          <w:rFonts w:eastAsiaTheme="minorEastAsia"/>
          <w:b/>
          <w:bCs/>
          <w:i/>
          <w:iCs/>
          <w:color w:val="000000" w:themeColor="text1"/>
        </w:rPr>
      </w:pPr>
    </w:p>
    <w:p w14:paraId="04536EA4" w14:textId="45989931" w:rsidR="0C1E3FF3" w:rsidRDefault="0C1E3FF3" w:rsidP="653F4994">
      <w:pPr>
        <w:pStyle w:val="Prrafodelista"/>
        <w:numPr>
          <w:ilvl w:val="0"/>
          <w:numId w:val="7"/>
        </w:numPr>
        <w:spacing w:line="300" w:lineRule="atLeast"/>
        <w:ind w:left="810" w:hanging="270"/>
        <w:jc w:val="both"/>
        <w:rPr>
          <w:rFonts w:eastAsiaTheme="minorEastAsia"/>
          <w:color w:val="000000" w:themeColor="text1"/>
        </w:rPr>
      </w:pPr>
      <w:r w:rsidRPr="653F4994">
        <w:rPr>
          <w:rFonts w:eastAsiaTheme="minorEastAsia"/>
          <w:color w:val="000000" w:themeColor="text1"/>
        </w:rPr>
        <w:t>Hurto (27 seccionales)</w:t>
      </w:r>
    </w:p>
    <w:p w14:paraId="7D9C3B62" w14:textId="31283075" w:rsidR="0C1E3FF3" w:rsidRDefault="0C1E3FF3" w:rsidP="653F4994">
      <w:pPr>
        <w:pStyle w:val="Prrafodelista"/>
        <w:numPr>
          <w:ilvl w:val="0"/>
          <w:numId w:val="7"/>
        </w:numPr>
        <w:spacing w:line="300" w:lineRule="atLeast"/>
        <w:ind w:left="810" w:hanging="270"/>
        <w:jc w:val="both"/>
        <w:rPr>
          <w:rFonts w:eastAsiaTheme="minorEastAsia"/>
          <w:color w:val="000000" w:themeColor="text1"/>
        </w:rPr>
      </w:pPr>
      <w:r w:rsidRPr="653F4994">
        <w:rPr>
          <w:rFonts w:eastAsiaTheme="minorEastAsia"/>
          <w:color w:val="000000" w:themeColor="text1"/>
        </w:rPr>
        <w:t>Violencia intrafamiliar (22 seccionales)</w:t>
      </w:r>
    </w:p>
    <w:p w14:paraId="40B90108" w14:textId="5EA55AF0" w:rsidR="0C1E3FF3" w:rsidRDefault="0C1E3FF3" w:rsidP="653F4994">
      <w:pPr>
        <w:pStyle w:val="Prrafodelista"/>
        <w:numPr>
          <w:ilvl w:val="0"/>
          <w:numId w:val="7"/>
        </w:numPr>
        <w:spacing w:line="300" w:lineRule="atLeast"/>
        <w:ind w:left="810" w:hanging="270"/>
        <w:jc w:val="both"/>
        <w:rPr>
          <w:rFonts w:eastAsiaTheme="minorEastAsia"/>
          <w:color w:val="000000" w:themeColor="text1"/>
        </w:rPr>
      </w:pPr>
      <w:r w:rsidRPr="653F4994">
        <w:rPr>
          <w:rFonts w:eastAsiaTheme="minorEastAsia"/>
          <w:color w:val="000000" w:themeColor="text1"/>
        </w:rPr>
        <w:t>Violencia sexual (22 seccionales)</w:t>
      </w:r>
    </w:p>
    <w:p w14:paraId="1FB10BAD" w14:textId="6DF041B4" w:rsidR="0C1E3FF3" w:rsidRDefault="0C1E3FF3" w:rsidP="653F4994">
      <w:pPr>
        <w:pStyle w:val="Prrafodelista"/>
        <w:numPr>
          <w:ilvl w:val="0"/>
          <w:numId w:val="7"/>
        </w:numPr>
        <w:spacing w:line="300" w:lineRule="atLeast"/>
        <w:ind w:left="810" w:hanging="270"/>
        <w:jc w:val="both"/>
        <w:rPr>
          <w:rFonts w:eastAsiaTheme="minorEastAsia"/>
          <w:color w:val="000000" w:themeColor="text1"/>
        </w:rPr>
      </w:pPr>
      <w:r w:rsidRPr="653F4994">
        <w:rPr>
          <w:rFonts w:eastAsiaTheme="minorEastAsia"/>
          <w:color w:val="000000" w:themeColor="text1"/>
        </w:rPr>
        <w:t>Homicidio (21 seccionales)</w:t>
      </w:r>
    </w:p>
    <w:p w14:paraId="46E4502E" w14:textId="1CEA2051" w:rsidR="0C1E3FF3" w:rsidRDefault="0C1E3FF3" w:rsidP="653F4994">
      <w:pPr>
        <w:spacing w:line="300" w:lineRule="atLeast"/>
        <w:ind w:left="360"/>
        <w:jc w:val="both"/>
        <w:rPr>
          <w:rFonts w:eastAsiaTheme="minorEastAsia"/>
          <w:color w:val="000000" w:themeColor="text1"/>
        </w:rPr>
      </w:pPr>
      <w:r w:rsidRPr="653F4994">
        <w:rPr>
          <w:rFonts w:eastAsiaTheme="minorEastAsia"/>
          <w:color w:val="000000" w:themeColor="text1"/>
        </w:rPr>
        <w:t>Estos fenómenos configuran el núcleo de la priorización nacional, reflejando problemáticas persistentes y transversales que afectan de manera directa la convivencia, la seguridad ciudadana y la confianza institucional</w:t>
      </w:r>
      <w:r w:rsidR="34ED6D60" w:rsidRPr="653F4994">
        <w:rPr>
          <w:rFonts w:eastAsiaTheme="minorEastAsia"/>
          <w:color w:val="000000" w:themeColor="text1"/>
        </w:rPr>
        <w:t xml:space="preserve">, esto se fortalece con la apuesta nacional de asociación de conductas violentas con economías ilegales y control </w:t>
      </w:r>
      <w:r w:rsidR="5AF2FCC8" w:rsidRPr="653F4994">
        <w:rPr>
          <w:rFonts w:eastAsiaTheme="minorEastAsia"/>
          <w:color w:val="000000" w:themeColor="text1"/>
        </w:rPr>
        <w:t>territorial,</w:t>
      </w:r>
      <w:r w:rsidR="34ED6D60" w:rsidRPr="653F4994">
        <w:rPr>
          <w:rFonts w:eastAsiaTheme="minorEastAsia"/>
          <w:color w:val="000000" w:themeColor="text1"/>
        </w:rPr>
        <w:t xml:space="preserve"> </w:t>
      </w:r>
      <w:r w:rsidR="13F565C7" w:rsidRPr="653F4994">
        <w:rPr>
          <w:rFonts w:eastAsiaTheme="minorEastAsia"/>
          <w:color w:val="000000" w:themeColor="text1"/>
        </w:rPr>
        <w:t>entendiéndose</w:t>
      </w:r>
      <w:r w:rsidR="34ED6D60" w:rsidRPr="653F4994">
        <w:rPr>
          <w:rFonts w:eastAsiaTheme="minorEastAsia"/>
          <w:color w:val="000000" w:themeColor="text1"/>
        </w:rPr>
        <w:t xml:space="preserve"> como resultado de din</w:t>
      </w:r>
      <w:r w:rsidR="009C97A0" w:rsidRPr="653F4994">
        <w:rPr>
          <w:rFonts w:eastAsiaTheme="minorEastAsia"/>
          <w:color w:val="000000" w:themeColor="text1"/>
        </w:rPr>
        <w:t xml:space="preserve">ámicas criminales más amplias. </w:t>
      </w:r>
    </w:p>
    <w:p w14:paraId="63D576FB" w14:textId="7063CA68" w:rsidR="0C1E3FF3" w:rsidRDefault="0C1E3FF3" w:rsidP="653F4994">
      <w:pPr>
        <w:pStyle w:val="Prrafodelista"/>
        <w:numPr>
          <w:ilvl w:val="0"/>
          <w:numId w:val="8"/>
        </w:numPr>
        <w:spacing w:line="300" w:lineRule="atLeast"/>
        <w:ind w:left="630" w:hanging="90"/>
        <w:jc w:val="both"/>
        <w:rPr>
          <w:rFonts w:eastAsiaTheme="minorEastAsia"/>
          <w:b/>
          <w:bCs/>
          <w:i/>
          <w:iCs/>
          <w:color w:val="000000" w:themeColor="text1"/>
        </w:rPr>
      </w:pPr>
      <w:r w:rsidRPr="653F4994">
        <w:rPr>
          <w:rFonts w:eastAsiaTheme="minorEastAsia"/>
          <w:b/>
          <w:bCs/>
          <w:i/>
          <w:iCs/>
          <w:color w:val="000000" w:themeColor="text1"/>
        </w:rPr>
        <w:t>Economías ilegales y criminalidad organizada</w:t>
      </w:r>
    </w:p>
    <w:p w14:paraId="058E5670" w14:textId="57BC5C6D" w:rsidR="653F4994" w:rsidRDefault="653F4994" w:rsidP="653F4994">
      <w:pPr>
        <w:pStyle w:val="Prrafodelista"/>
        <w:spacing w:line="300" w:lineRule="atLeast"/>
        <w:ind w:left="630" w:hanging="90"/>
        <w:jc w:val="both"/>
        <w:rPr>
          <w:rFonts w:eastAsiaTheme="minorEastAsia"/>
          <w:b/>
          <w:bCs/>
          <w:i/>
          <w:iCs/>
          <w:color w:val="000000" w:themeColor="text1"/>
        </w:rPr>
      </w:pPr>
    </w:p>
    <w:p w14:paraId="7AD93475" w14:textId="02E9AE82" w:rsidR="0C1E3FF3" w:rsidRDefault="0C1E3FF3" w:rsidP="653F4994">
      <w:pPr>
        <w:pStyle w:val="Prrafodelista"/>
        <w:numPr>
          <w:ilvl w:val="0"/>
          <w:numId w:val="5"/>
        </w:numPr>
        <w:spacing w:line="300" w:lineRule="atLeast"/>
        <w:ind w:left="810" w:hanging="270"/>
        <w:jc w:val="both"/>
        <w:rPr>
          <w:rFonts w:eastAsiaTheme="minorEastAsia"/>
          <w:color w:val="000000" w:themeColor="text1"/>
        </w:rPr>
      </w:pPr>
      <w:r w:rsidRPr="653F4994">
        <w:rPr>
          <w:rFonts w:eastAsiaTheme="minorEastAsia"/>
          <w:color w:val="000000" w:themeColor="text1"/>
        </w:rPr>
        <w:t>Estupefacientes (18 seccionales)</w:t>
      </w:r>
    </w:p>
    <w:p w14:paraId="4D34B3AA" w14:textId="1DC9E724" w:rsidR="0C1E3FF3" w:rsidRDefault="0C1E3FF3" w:rsidP="653F4994">
      <w:pPr>
        <w:pStyle w:val="Prrafodelista"/>
        <w:numPr>
          <w:ilvl w:val="0"/>
          <w:numId w:val="5"/>
        </w:numPr>
        <w:spacing w:line="300" w:lineRule="atLeast"/>
        <w:ind w:left="810" w:hanging="270"/>
        <w:jc w:val="both"/>
        <w:rPr>
          <w:rFonts w:eastAsiaTheme="minorEastAsia"/>
          <w:color w:val="000000" w:themeColor="text1"/>
        </w:rPr>
      </w:pPr>
      <w:r w:rsidRPr="653F4994">
        <w:rPr>
          <w:rFonts w:eastAsiaTheme="minorEastAsia"/>
          <w:color w:val="000000" w:themeColor="text1"/>
        </w:rPr>
        <w:t>Reclutamiento (6 seccionales)</w:t>
      </w:r>
    </w:p>
    <w:p w14:paraId="47D8E668" w14:textId="2B50A015" w:rsidR="0C1E3FF3" w:rsidRDefault="0C1E3FF3" w:rsidP="653F4994">
      <w:pPr>
        <w:pStyle w:val="Prrafodelista"/>
        <w:numPr>
          <w:ilvl w:val="0"/>
          <w:numId w:val="5"/>
        </w:numPr>
        <w:spacing w:line="300" w:lineRule="atLeast"/>
        <w:ind w:left="810" w:hanging="270"/>
        <w:jc w:val="both"/>
        <w:rPr>
          <w:rFonts w:eastAsiaTheme="minorEastAsia"/>
          <w:color w:val="000000" w:themeColor="text1"/>
        </w:rPr>
      </w:pPr>
      <w:r w:rsidRPr="653F4994">
        <w:rPr>
          <w:rFonts w:eastAsiaTheme="minorEastAsia"/>
          <w:color w:val="000000" w:themeColor="text1"/>
        </w:rPr>
        <w:t>Multicrimen (con alta concentración en Cali)</w:t>
      </w:r>
    </w:p>
    <w:p w14:paraId="5C0796F3" w14:textId="4F1C28D4" w:rsidR="0C1E3FF3" w:rsidRDefault="0C1E3FF3" w:rsidP="653F4994">
      <w:pPr>
        <w:spacing w:line="300" w:lineRule="atLeast"/>
        <w:ind w:left="360"/>
        <w:jc w:val="both"/>
        <w:rPr>
          <w:rFonts w:eastAsiaTheme="minorEastAsia"/>
        </w:rPr>
      </w:pPr>
      <w:r w:rsidRPr="653F4994">
        <w:rPr>
          <w:rFonts w:eastAsiaTheme="minorEastAsia"/>
          <w:color w:val="000000" w:themeColor="text1"/>
        </w:rPr>
        <w:t xml:space="preserve">La priorización de estos fenómenos evidencia una lectura estructural de la criminalidad, donde </w:t>
      </w:r>
      <w:r w:rsidR="072944CE" w:rsidRPr="653F4994">
        <w:rPr>
          <w:rFonts w:eastAsiaTheme="minorEastAsia"/>
          <w:color w:val="000000" w:themeColor="text1"/>
        </w:rPr>
        <w:t>se establece</w:t>
      </w:r>
      <w:r w:rsidRPr="653F4994">
        <w:rPr>
          <w:rFonts w:eastAsiaTheme="minorEastAsia"/>
          <w:color w:val="000000" w:themeColor="text1"/>
        </w:rPr>
        <w:t xml:space="preserve"> la interrelación entre mercados ilícitos, control territorial y violencia.</w:t>
      </w:r>
      <w:r w:rsidR="6599F10E" w:rsidRPr="653F4994">
        <w:rPr>
          <w:rFonts w:eastAsiaTheme="minorEastAsia"/>
          <w:color w:val="000000" w:themeColor="text1"/>
        </w:rPr>
        <w:t xml:space="preserve"> </w:t>
      </w:r>
      <w:r w:rsidR="2D236DA8" w:rsidRPr="653F4994">
        <w:rPr>
          <w:rFonts w:eastAsiaTheme="minorEastAsia"/>
        </w:rPr>
        <w:t xml:space="preserve">La lectura territorial identifica con claridad que estos fenómenos se concentran en corredores estratégicos, zonas de frontera y áreas con antecedentes de conflictividad, lo cual coincide con los marcos analíticos de nivel nacional. </w:t>
      </w:r>
    </w:p>
    <w:p w14:paraId="7C94B7F0" w14:textId="06A3C379" w:rsidR="0C1E3FF3" w:rsidRDefault="0C1E3FF3" w:rsidP="653F4994">
      <w:pPr>
        <w:pStyle w:val="Prrafodelista"/>
        <w:numPr>
          <w:ilvl w:val="0"/>
          <w:numId w:val="8"/>
        </w:numPr>
        <w:spacing w:line="300" w:lineRule="atLeast"/>
        <w:ind w:hanging="180"/>
        <w:jc w:val="both"/>
        <w:rPr>
          <w:rFonts w:eastAsiaTheme="minorEastAsia"/>
          <w:b/>
          <w:bCs/>
          <w:i/>
          <w:iCs/>
          <w:color w:val="000000" w:themeColor="text1"/>
        </w:rPr>
      </w:pPr>
      <w:r w:rsidRPr="653F4994">
        <w:rPr>
          <w:rFonts w:eastAsiaTheme="minorEastAsia"/>
          <w:b/>
          <w:bCs/>
          <w:i/>
          <w:iCs/>
          <w:color w:val="000000" w:themeColor="text1"/>
        </w:rPr>
        <w:t>Violencias basadas en género y contra poblaciones vulnerables</w:t>
      </w:r>
    </w:p>
    <w:p w14:paraId="216A74E8" w14:textId="7E5618F5" w:rsidR="653F4994" w:rsidRDefault="653F4994" w:rsidP="653F4994">
      <w:pPr>
        <w:pStyle w:val="Prrafodelista"/>
        <w:spacing w:line="300" w:lineRule="atLeast"/>
        <w:ind w:hanging="180"/>
        <w:jc w:val="both"/>
        <w:rPr>
          <w:rFonts w:eastAsiaTheme="minorEastAsia"/>
          <w:b/>
          <w:bCs/>
          <w:i/>
          <w:iCs/>
          <w:color w:val="000000" w:themeColor="text1"/>
        </w:rPr>
      </w:pPr>
    </w:p>
    <w:p w14:paraId="2A94BFC5" w14:textId="425F2581" w:rsidR="0C1E3FF3" w:rsidRDefault="0C1E3FF3" w:rsidP="653F4994">
      <w:pPr>
        <w:pStyle w:val="Prrafodelista"/>
        <w:numPr>
          <w:ilvl w:val="0"/>
          <w:numId w:val="4"/>
        </w:numPr>
        <w:spacing w:line="300" w:lineRule="atLeast"/>
        <w:ind w:left="810" w:hanging="270"/>
        <w:jc w:val="both"/>
        <w:rPr>
          <w:rFonts w:eastAsiaTheme="minorEastAsia"/>
          <w:color w:val="000000" w:themeColor="text1"/>
        </w:rPr>
      </w:pPr>
      <w:r w:rsidRPr="653F4994">
        <w:rPr>
          <w:rFonts w:eastAsiaTheme="minorEastAsia"/>
          <w:color w:val="000000" w:themeColor="text1"/>
        </w:rPr>
        <w:t>Feminicidio (6 seccionales)</w:t>
      </w:r>
    </w:p>
    <w:p w14:paraId="2B459CD1" w14:textId="0BD3540B" w:rsidR="0C1E3FF3" w:rsidRDefault="0C1E3FF3" w:rsidP="653F4994">
      <w:pPr>
        <w:pStyle w:val="Prrafodelista"/>
        <w:numPr>
          <w:ilvl w:val="0"/>
          <w:numId w:val="4"/>
        </w:numPr>
        <w:spacing w:line="300" w:lineRule="atLeast"/>
        <w:ind w:left="810" w:hanging="270"/>
        <w:jc w:val="both"/>
        <w:rPr>
          <w:rFonts w:eastAsiaTheme="minorEastAsia"/>
          <w:color w:val="000000" w:themeColor="text1"/>
        </w:rPr>
      </w:pPr>
      <w:r w:rsidRPr="653F4994">
        <w:rPr>
          <w:rFonts w:eastAsiaTheme="minorEastAsia"/>
          <w:color w:val="000000" w:themeColor="text1"/>
        </w:rPr>
        <w:t>Delitos contra menores (2 seccionales)</w:t>
      </w:r>
    </w:p>
    <w:p w14:paraId="2ABA8B4F" w14:textId="25D5A237" w:rsidR="653F4994" w:rsidRDefault="653F4994" w:rsidP="653F4994">
      <w:pPr>
        <w:spacing w:line="300" w:lineRule="atLeast"/>
        <w:jc w:val="both"/>
        <w:rPr>
          <w:rFonts w:eastAsiaTheme="minorEastAsia"/>
          <w:color w:val="000000" w:themeColor="text1"/>
        </w:rPr>
      </w:pPr>
    </w:p>
    <w:p w14:paraId="55937360" w14:textId="71BF9BD7" w:rsidR="4D5B54C9" w:rsidRDefault="4D5B54C9" w:rsidP="653F4994">
      <w:pPr>
        <w:spacing w:line="300" w:lineRule="atLeast"/>
        <w:ind w:left="360"/>
        <w:jc w:val="both"/>
        <w:rPr>
          <w:rFonts w:eastAsiaTheme="minorEastAsia"/>
          <w:color w:val="000000" w:themeColor="text1"/>
        </w:rPr>
      </w:pPr>
      <w:r w:rsidRPr="653F4994">
        <w:rPr>
          <w:rFonts w:eastAsiaTheme="minorEastAsia"/>
          <w:color w:val="000000" w:themeColor="text1"/>
        </w:rPr>
        <w:t>La priorización de feminicidio, violencia sexual y delitos contra niñas, niños y adolescentes, tanto a nivel nacional como territorial, evidencia un alineamiento sólido con el enfoque de atención integral a víctimas y enfoque diferencial definido en el Direccionamiento Estratégico 2024–2028.</w:t>
      </w:r>
    </w:p>
    <w:p w14:paraId="4344341C" w14:textId="35B3A57A" w:rsidR="4D5B54C9" w:rsidRDefault="4D5B54C9" w:rsidP="653F4994">
      <w:pPr>
        <w:spacing w:line="300" w:lineRule="atLeast"/>
        <w:ind w:left="360"/>
        <w:jc w:val="both"/>
      </w:pPr>
      <w:r w:rsidRPr="653F4994">
        <w:rPr>
          <w:rFonts w:eastAsiaTheme="minorEastAsia"/>
          <w:color w:val="000000" w:themeColor="text1"/>
        </w:rPr>
        <w:t>Desde el nivel nacional, estas violencias son abordadas como fenómenos estructurales que demandan lecturas especializadas y articuladas. Desde el nivel seccional, se priorizan como respuestas urgentes frente a impactos sociales directos. La integración de ambas miradas fortalece la capacidad institucional para ordenar la respuesta penal, mejorar la identificación temprana de riesgos y ajustar la gestión investigativa a las particularidades territoriales.</w:t>
      </w:r>
    </w:p>
    <w:p w14:paraId="6D11B31F" w14:textId="1DDA7433" w:rsidR="0C1E3FF3" w:rsidRDefault="0C1E3FF3" w:rsidP="653F4994">
      <w:pPr>
        <w:pStyle w:val="Prrafodelista"/>
        <w:numPr>
          <w:ilvl w:val="0"/>
          <w:numId w:val="8"/>
        </w:numPr>
        <w:spacing w:line="300" w:lineRule="atLeast"/>
        <w:ind w:hanging="180"/>
        <w:jc w:val="both"/>
        <w:rPr>
          <w:rFonts w:eastAsiaTheme="minorEastAsia"/>
          <w:b/>
          <w:bCs/>
          <w:i/>
          <w:iCs/>
          <w:color w:val="000000" w:themeColor="text1"/>
        </w:rPr>
      </w:pPr>
      <w:r w:rsidRPr="653F4994">
        <w:rPr>
          <w:rFonts w:eastAsiaTheme="minorEastAsia"/>
          <w:b/>
          <w:bCs/>
          <w:i/>
          <w:iCs/>
          <w:color w:val="000000" w:themeColor="text1"/>
        </w:rPr>
        <w:t>Delitos contra la administración pública y nuevas modalidades</w:t>
      </w:r>
    </w:p>
    <w:p w14:paraId="36508114" w14:textId="57224568" w:rsidR="653F4994" w:rsidRDefault="653F4994" w:rsidP="653F4994">
      <w:pPr>
        <w:pStyle w:val="Prrafodelista"/>
        <w:spacing w:line="300" w:lineRule="atLeast"/>
        <w:ind w:hanging="180"/>
        <w:jc w:val="both"/>
        <w:rPr>
          <w:rFonts w:eastAsiaTheme="minorEastAsia"/>
          <w:b/>
          <w:bCs/>
          <w:i/>
          <w:iCs/>
          <w:color w:val="000000" w:themeColor="text1"/>
        </w:rPr>
      </w:pPr>
    </w:p>
    <w:p w14:paraId="0B2EDD4E" w14:textId="1191C1FE" w:rsidR="0C1E3FF3" w:rsidRDefault="0C1E3FF3" w:rsidP="653F4994">
      <w:pPr>
        <w:pStyle w:val="Prrafodelista"/>
        <w:numPr>
          <w:ilvl w:val="0"/>
          <w:numId w:val="3"/>
        </w:numPr>
        <w:spacing w:line="300" w:lineRule="atLeast"/>
        <w:ind w:left="810" w:hanging="270"/>
        <w:jc w:val="both"/>
        <w:rPr>
          <w:rFonts w:eastAsiaTheme="minorEastAsia"/>
          <w:color w:val="000000" w:themeColor="text1"/>
        </w:rPr>
      </w:pPr>
      <w:r w:rsidRPr="653F4994">
        <w:rPr>
          <w:rFonts w:eastAsiaTheme="minorEastAsia"/>
          <w:color w:val="000000" w:themeColor="text1"/>
        </w:rPr>
        <w:t>Administración pública (9 seccionales)</w:t>
      </w:r>
    </w:p>
    <w:p w14:paraId="75B22330" w14:textId="71BF3596" w:rsidR="0C1E3FF3" w:rsidRDefault="0C1E3FF3" w:rsidP="653F4994">
      <w:pPr>
        <w:pStyle w:val="Prrafodelista"/>
        <w:numPr>
          <w:ilvl w:val="0"/>
          <w:numId w:val="3"/>
        </w:numPr>
        <w:spacing w:line="300" w:lineRule="atLeast"/>
        <w:ind w:left="810" w:hanging="270"/>
        <w:jc w:val="both"/>
        <w:rPr>
          <w:rFonts w:eastAsiaTheme="minorEastAsia"/>
          <w:color w:val="000000" w:themeColor="text1"/>
        </w:rPr>
      </w:pPr>
      <w:r w:rsidRPr="653F4994">
        <w:rPr>
          <w:rFonts w:eastAsiaTheme="minorEastAsia"/>
          <w:color w:val="000000" w:themeColor="text1"/>
        </w:rPr>
        <w:t>Delitos informáticos, estafa, amenazas y extorsión (priorizaciones puntuales)</w:t>
      </w:r>
    </w:p>
    <w:p w14:paraId="7C21A1D4" w14:textId="50B7C1B4" w:rsidR="684EF9BA" w:rsidRDefault="684EF9BA" w:rsidP="653F4994">
      <w:pPr>
        <w:spacing w:line="300" w:lineRule="atLeast"/>
        <w:jc w:val="both"/>
        <w:rPr>
          <w:rFonts w:eastAsiaTheme="minorEastAsia"/>
        </w:rPr>
      </w:pPr>
      <w:r w:rsidRPr="653F4994">
        <w:rPr>
          <w:rFonts w:eastAsiaTheme="minorEastAsia"/>
          <w:color w:val="000000" w:themeColor="text1"/>
        </w:rPr>
        <w:t>Lo anterior evidencia, que h</w:t>
      </w:r>
      <w:r w:rsidRPr="653F4994">
        <w:rPr>
          <w:rFonts w:eastAsiaTheme="minorEastAsia"/>
        </w:rPr>
        <w:t xml:space="preserve">urto, violencias intrafamiliares y sexuales, y homicidio presentan alta dispersión territorial, </w:t>
      </w:r>
      <w:r w:rsidR="3FF65B1A" w:rsidRPr="653F4994">
        <w:rPr>
          <w:rFonts w:eastAsiaTheme="minorEastAsia"/>
        </w:rPr>
        <w:t>estos son</w:t>
      </w:r>
      <w:r w:rsidRPr="653F4994">
        <w:rPr>
          <w:rFonts w:eastAsiaTheme="minorEastAsia"/>
        </w:rPr>
        <w:t xml:space="preserve"> fenómenos estructurales de alcance nacional.</w:t>
      </w:r>
    </w:p>
    <w:p w14:paraId="3A61605A" w14:textId="3DD3FFFF" w:rsidR="195BC79A" w:rsidRDefault="195BC79A" w:rsidP="653F4994">
      <w:pPr>
        <w:jc w:val="both"/>
        <w:rPr>
          <w:rFonts w:eastAsiaTheme="minorEastAsia"/>
        </w:rPr>
      </w:pPr>
      <w:r w:rsidRPr="653F4994">
        <w:rPr>
          <w:rFonts w:eastAsiaTheme="minorEastAsia"/>
        </w:rPr>
        <w:t>Por su parte, e</w:t>
      </w:r>
      <w:r w:rsidR="684EF9BA" w:rsidRPr="653F4994">
        <w:rPr>
          <w:rFonts w:eastAsiaTheme="minorEastAsia"/>
        </w:rPr>
        <w:t>stupefacientes aparece como un fenómeno estratégicamente priorizado en territorios con corredores de narcotráfico, salida marítima o condiciones de control territorial.</w:t>
      </w:r>
    </w:p>
    <w:p w14:paraId="1E862C1E" w14:textId="504FD89E" w:rsidR="684EF9BA" w:rsidRDefault="684EF9BA" w:rsidP="653F4994">
      <w:pPr>
        <w:rPr>
          <w:rFonts w:eastAsiaTheme="minorEastAsia"/>
        </w:rPr>
      </w:pPr>
      <w:r w:rsidRPr="653F4994">
        <w:rPr>
          <w:rFonts w:eastAsiaTheme="minorEastAsia"/>
        </w:rPr>
        <w:t xml:space="preserve">Algunos fenómenos presentan concentración territorial fuerte: </w:t>
      </w:r>
    </w:p>
    <w:p w14:paraId="01B9034E" w14:textId="3603FF4A" w:rsidR="684EF9BA" w:rsidRDefault="684EF9BA" w:rsidP="653F4994">
      <w:pPr>
        <w:pStyle w:val="Prrafodelista"/>
        <w:numPr>
          <w:ilvl w:val="0"/>
          <w:numId w:val="13"/>
        </w:numPr>
        <w:rPr>
          <w:rFonts w:eastAsiaTheme="minorEastAsia"/>
        </w:rPr>
      </w:pPr>
      <w:r w:rsidRPr="653F4994">
        <w:rPr>
          <w:rFonts w:eastAsiaTheme="minorEastAsia"/>
        </w:rPr>
        <w:t>Multicrimen: prácticamente exclusivo de Cali.</w:t>
      </w:r>
    </w:p>
    <w:p w14:paraId="1B1A6C10" w14:textId="7D48515E" w:rsidR="684EF9BA" w:rsidRDefault="684EF9BA" w:rsidP="653F4994">
      <w:pPr>
        <w:pStyle w:val="Prrafodelista"/>
        <w:numPr>
          <w:ilvl w:val="0"/>
          <w:numId w:val="13"/>
        </w:numPr>
        <w:rPr>
          <w:rFonts w:eastAsiaTheme="minorEastAsia"/>
        </w:rPr>
      </w:pPr>
      <w:r w:rsidRPr="653F4994">
        <w:rPr>
          <w:rFonts w:eastAsiaTheme="minorEastAsia"/>
        </w:rPr>
        <w:t>Reclutamiento: concentrado en suroccidente y zonas históricamente afectadas por conflicto armado.</w:t>
      </w:r>
    </w:p>
    <w:p w14:paraId="496DAE6C" w14:textId="7816AF20" w:rsidR="653F4994" w:rsidRDefault="653F4994" w:rsidP="653F4994">
      <w:pPr>
        <w:pStyle w:val="Prrafodelista"/>
        <w:rPr>
          <w:rFonts w:eastAsiaTheme="minorEastAsia"/>
        </w:rPr>
      </w:pPr>
    </w:p>
    <w:p w14:paraId="7B13D41B" w14:textId="15388D61" w:rsidR="2D333231" w:rsidRDefault="2D333231" w:rsidP="653F4994">
      <w:pPr>
        <w:pStyle w:val="Prrafodelista"/>
        <w:numPr>
          <w:ilvl w:val="0"/>
          <w:numId w:val="17"/>
        </w:numPr>
        <w:spacing w:line="300" w:lineRule="atLeast"/>
        <w:ind w:left="270" w:hanging="270"/>
        <w:jc w:val="both"/>
        <w:rPr>
          <w:rFonts w:eastAsiaTheme="minorEastAsia"/>
          <w:b/>
          <w:bCs/>
          <w:color w:val="000000" w:themeColor="text1"/>
        </w:rPr>
      </w:pPr>
      <w:r w:rsidRPr="653F4994">
        <w:rPr>
          <w:rFonts w:eastAsiaTheme="minorEastAsia"/>
          <w:b/>
          <w:bCs/>
          <w:color w:val="000000" w:themeColor="text1"/>
          <w:lang w:val="en-US"/>
        </w:rPr>
        <w:t xml:space="preserve">LECTURA TERRITORIAL </w:t>
      </w:r>
    </w:p>
    <w:p w14:paraId="535B6A9B" w14:textId="1B263D6E" w:rsidR="653F4994" w:rsidRDefault="653F4994" w:rsidP="653F4994">
      <w:pPr>
        <w:pStyle w:val="Prrafodelista"/>
        <w:spacing w:line="300" w:lineRule="atLeast"/>
        <w:ind w:left="270" w:hanging="270"/>
        <w:jc w:val="both"/>
        <w:rPr>
          <w:rFonts w:eastAsiaTheme="minorEastAsia"/>
          <w:b/>
          <w:bCs/>
          <w:color w:val="000000" w:themeColor="text1"/>
        </w:rPr>
      </w:pPr>
    </w:p>
    <w:p w14:paraId="1334D9B7" w14:textId="25D49F96" w:rsidR="3FDA349A" w:rsidRDefault="3FDA349A" w:rsidP="653F4994">
      <w:pPr>
        <w:pStyle w:val="Prrafodelista"/>
        <w:spacing w:line="300" w:lineRule="atLeast"/>
        <w:ind w:left="270"/>
        <w:jc w:val="both"/>
        <w:rPr>
          <w:rFonts w:eastAsiaTheme="minorEastAsia"/>
          <w:color w:val="000000" w:themeColor="text1"/>
          <w:lang w:val="en-US"/>
        </w:rPr>
      </w:pPr>
      <w:r w:rsidRPr="653F4994">
        <w:rPr>
          <w:rFonts w:eastAsiaTheme="minorEastAsia"/>
          <w:color w:val="000000" w:themeColor="text1"/>
          <w:lang w:val="en-US"/>
        </w:rPr>
        <w:t>El análisis territorial desarrollado por las Direcciones Seccionales muestra que la criminalidad no se distribuye de manera homogénea, sino que responde a factores urbanos, socioeconómicos, geográficos y de capacidad institucional. Esta lectura resulta plenamente consistente con las apuestas nacionales, que reconocen la necesidad de estrategias diferenciadas según territorio</w:t>
      </w:r>
      <w:r w:rsidR="09EFB750" w:rsidRPr="653F4994">
        <w:rPr>
          <w:rFonts w:eastAsiaTheme="minorEastAsia"/>
          <w:color w:val="000000" w:themeColor="text1"/>
          <w:lang w:val="en-US"/>
        </w:rPr>
        <w:t xml:space="preserve"> así:</w:t>
      </w:r>
    </w:p>
    <w:p w14:paraId="1DFACA97" w14:textId="043E040A" w:rsidR="653F4994" w:rsidRDefault="653F4994" w:rsidP="653F4994">
      <w:pPr>
        <w:pStyle w:val="Prrafodelista"/>
        <w:spacing w:line="300" w:lineRule="atLeast"/>
        <w:ind w:left="270" w:hanging="270"/>
        <w:jc w:val="both"/>
        <w:rPr>
          <w:rFonts w:eastAsiaTheme="minorEastAsia"/>
          <w:b/>
          <w:bCs/>
          <w:color w:val="000000" w:themeColor="text1"/>
          <w:lang w:val="en-US"/>
        </w:rPr>
      </w:pPr>
    </w:p>
    <w:p w14:paraId="36AB56FD" w14:textId="2946A82E" w:rsidR="7655A404" w:rsidRDefault="7655A404" w:rsidP="653F4994">
      <w:pPr>
        <w:pStyle w:val="Prrafodelista"/>
        <w:numPr>
          <w:ilvl w:val="0"/>
          <w:numId w:val="2"/>
        </w:numPr>
        <w:spacing w:line="300" w:lineRule="atLeast"/>
        <w:jc w:val="both"/>
        <w:rPr>
          <w:rFonts w:eastAsiaTheme="minorEastAsia"/>
        </w:rPr>
      </w:pPr>
      <w:r w:rsidRPr="653F4994">
        <w:rPr>
          <w:rFonts w:eastAsiaTheme="minorEastAsia"/>
          <w:i/>
          <w:iCs/>
          <w:color w:val="000000" w:themeColor="text1"/>
        </w:rPr>
        <w:t>Territorios urbanos y metropolitanos</w:t>
      </w:r>
      <w:r w:rsidRPr="653F4994">
        <w:rPr>
          <w:rFonts w:eastAsiaTheme="minorEastAsia"/>
          <w:color w:val="000000" w:themeColor="text1"/>
        </w:rPr>
        <w:t xml:space="preserve"> </w:t>
      </w:r>
      <w:r w:rsidRPr="653F4994">
        <w:rPr>
          <w:rFonts w:eastAsiaTheme="minorEastAsia"/>
        </w:rPr>
        <w:t>(Bogotá, Cali, Valle del Cauca, Antioquia)</w:t>
      </w:r>
    </w:p>
    <w:p w14:paraId="4AFFE291" w14:textId="0049A853" w:rsidR="7E469DF2" w:rsidRDefault="7E469DF2" w:rsidP="653F4994">
      <w:pPr>
        <w:pStyle w:val="Prrafodelista"/>
        <w:numPr>
          <w:ilvl w:val="0"/>
          <w:numId w:val="12"/>
        </w:numPr>
        <w:jc w:val="both"/>
        <w:rPr>
          <w:rFonts w:eastAsiaTheme="minorEastAsia"/>
        </w:rPr>
      </w:pPr>
      <w:r w:rsidRPr="653F4994">
        <w:rPr>
          <w:rFonts w:eastAsiaTheme="minorEastAsia"/>
        </w:rPr>
        <w:t xml:space="preserve">Se </w:t>
      </w:r>
      <w:r w:rsidR="77F5216A" w:rsidRPr="653F4994">
        <w:rPr>
          <w:rFonts w:eastAsiaTheme="minorEastAsia"/>
        </w:rPr>
        <w:t>p</w:t>
      </w:r>
      <w:r w:rsidR="7655A404" w:rsidRPr="653F4994">
        <w:rPr>
          <w:rFonts w:eastAsiaTheme="minorEastAsia"/>
        </w:rPr>
        <w:t>riorizan hurto, homicidio, violencia sexual, multicrimen, estructuras delincuenciales.</w:t>
      </w:r>
    </w:p>
    <w:p w14:paraId="3DA0DB27" w14:textId="11542385" w:rsidR="7655A404" w:rsidRDefault="7655A404" w:rsidP="653F4994">
      <w:pPr>
        <w:pStyle w:val="Prrafodelista"/>
        <w:numPr>
          <w:ilvl w:val="0"/>
          <w:numId w:val="12"/>
        </w:numPr>
        <w:jc w:val="both"/>
        <w:rPr>
          <w:rFonts w:eastAsiaTheme="minorEastAsia"/>
        </w:rPr>
      </w:pPr>
      <w:r w:rsidRPr="653F4994">
        <w:rPr>
          <w:rFonts w:eastAsiaTheme="minorEastAsia"/>
        </w:rPr>
        <w:t>Enfoque en criminalidad compleja y urbana, con alta reincidencia y redes multidelito.</w:t>
      </w:r>
    </w:p>
    <w:p w14:paraId="41E6A885" w14:textId="74ACBAD2" w:rsidR="7655A404" w:rsidRDefault="7655A404" w:rsidP="653F4994">
      <w:pPr>
        <w:pStyle w:val="Prrafodelista"/>
        <w:numPr>
          <w:ilvl w:val="0"/>
          <w:numId w:val="12"/>
        </w:numPr>
        <w:jc w:val="both"/>
        <w:rPr>
          <w:rFonts w:eastAsiaTheme="minorEastAsia"/>
          <w:i/>
          <w:iCs/>
        </w:rPr>
      </w:pPr>
      <w:r w:rsidRPr="653F4994">
        <w:rPr>
          <w:rFonts w:eastAsiaTheme="minorEastAsia"/>
        </w:rPr>
        <w:t>Mayor incorporación de fenómenos como estafa, delitos informáticos y organización criminal.</w:t>
      </w:r>
    </w:p>
    <w:p w14:paraId="2C5FA2F6" w14:textId="4E578C19" w:rsidR="653F4994" w:rsidRDefault="653F4994" w:rsidP="653F4994">
      <w:pPr>
        <w:pStyle w:val="Prrafodelista"/>
        <w:ind w:left="1080"/>
        <w:rPr>
          <w:rFonts w:eastAsiaTheme="minorEastAsia"/>
        </w:rPr>
      </w:pPr>
    </w:p>
    <w:p w14:paraId="24E6F867" w14:textId="2A76E982" w:rsidR="7655A404" w:rsidRDefault="7655A404" w:rsidP="653F4994">
      <w:pPr>
        <w:pStyle w:val="Prrafodelista"/>
        <w:numPr>
          <w:ilvl w:val="0"/>
          <w:numId w:val="2"/>
        </w:numPr>
        <w:rPr>
          <w:rFonts w:eastAsiaTheme="minorEastAsia"/>
        </w:rPr>
      </w:pPr>
      <w:r w:rsidRPr="653F4994">
        <w:rPr>
          <w:rFonts w:eastAsiaTheme="minorEastAsia"/>
          <w:i/>
          <w:iCs/>
        </w:rPr>
        <w:t>Territorios con economías ilegales y control territorial</w:t>
      </w:r>
      <w:r w:rsidRPr="653F4994">
        <w:rPr>
          <w:rFonts w:eastAsiaTheme="minorEastAsia"/>
        </w:rPr>
        <w:t xml:space="preserve"> (Nariño, Putumayo, Guaviare, Cauca, Norte de Santander)</w:t>
      </w:r>
    </w:p>
    <w:p w14:paraId="1A2B6B8E" w14:textId="3C72C26F" w:rsidR="7655A404" w:rsidRDefault="7655A404" w:rsidP="653F4994">
      <w:pPr>
        <w:pStyle w:val="Prrafodelista"/>
        <w:numPr>
          <w:ilvl w:val="0"/>
          <w:numId w:val="12"/>
        </w:numPr>
        <w:jc w:val="both"/>
        <w:rPr>
          <w:rFonts w:eastAsiaTheme="minorEastAsia"/>
        </w:rPr>
      </w:pPr>
      <w:r w:rsidRPr="653F4994">
        <w:rPr>
          <w:rFonts w:eastAsiaTheme="minorEastAsia"/>
        </w:rPr>
        <w:t>Alta priorización de estupefacientes, homicidio, reclutamiento, violencia sexual.</w:t>
      </w:r>
    </w:p>
    <w:p w14:paraId="16E85693" w14:textId="07AF8ED8" w:rsidR="7655A404" w:rsidRDefault="7655A404" w:rsidP="653F4994">
      <w:pPr>
        <w:pStyle w:val="Prrafodelista"/>
        <w:numPr>
          <w:ilvl w:val="0"/>
          <w:numId w:val="12"/>
        </w:numPr>
        <w:jc w:val="both"/>
        <w:rPr>
          <w:rFonts w:eastAsiaTheme="minorEastAsia"/>
        </w:rPr>
      </w:pPr>
      <w:r w:rsidRPr="653F4994">
        <w:rPr>
          <w:rFonts w:eastAsiaTheme="minorEastAsia"/>
        </w:rPr>
        <w:t>Lectura clara de la criminalidad como fenómeno sistémico, conectado a economías ilegales.</w:t>
      </w:r>
    </w:p>
    <w:p w14:paraId="779A62BB" w14:textId="1CE37326" w:rsidR="653F4994" w:rsidRDefault="653F4994" w:rsidP="653F4994">
      <w:pPr>
        <w:pStyle w:val="Prrafodelista"/>
        <w:ind w:left="1080"/>
        <w:rPr>
          <w:rFonts w:eastAsiaTheme="minorEastAsia"/>
        </w:rPr>
      </w:pPr>
    </w:p>
    <w:p w14:paraId="6DCADCFF" w14:textId="0B5477D2" w:rsidR="7655A404" w:rsidRDefault="7655A404" w:rsidP="653F4994">
      <w:pPr>
        <w:pStyle w:val="Prrafodelista"/>
        <w:numPr>
          <w:ilvl w:val="0"/>
          <w:numId w:val="2"/>
        </w:numPr>
        <w:rPr>
          <w:rFonts w:eastAsiaTheme="minorEastAsia"/>
        </w:rPr>
      </w:pPr>
      <w:r w:rsidRPr="653F4994">
        <w:rPr>
          <w:rFonts w:eastAsiaTheme="minorEastAsia"/>
          <w:i/>
          <w:iCs/>
        </w:rPr>
        <w:lastRenderedPageBreak/>
        <w:t>Territorios con énfasis en violencias intrafamiliares y sexuales</w:t>
      </w:r>
      <w:r w:rsidR="1095B02C" w:rsidRPr="653F4994">
        <w:rPr>
          <w:rFonts w:eastAsiaTheme="minorEastAsia"/>
          <w:i/>
          <w:iCs/>
        </w:rPr>
        <w:t xml:space="preserve"> </w:t>
      </w:r>
      <w:r w:rsidRPr="653F4994">
        <w:rPr>
          <w:rFonts w:eastAsiaTheme="minorEastAsia"/>
        </w:rPr>
        <w:t>(Amazonas, Vaupés, Guainía, Vichada, San Andrés)</w:t>
      </w:r>
    </w:p>
    <w:p w14:paraId="7CD41E0F" w14:textId="09E8C9B1" w:rsidR="7655A404" w:rsidRDefault="7655A404" w:rsidP="653F4994">
      <w:pPr>
        <w:pStyle w:val="Prrafodelista"/>
        <w:numPr>
          <w:ilvl w:val="0"/>
          <w:numId w:val="12"/>
        </w:numPr>
        <w:jc w:val="both"/>
        <w:rPr>
          <w:rFonts w:eastAsiaTheme="minorEastAsia"/>
        </w:rPr>
      </w:pPr>
      <w:r w:rsidRPr="653F4994">
        <w:rPr>
          <w:rFonts w:eastAsiaTheme="minorEastAsia"/>
        </w:rPr>
        <w:t>Priorización concentrada en violencias basadas en género y contexto intrafamiliar.</w:t>
      </w:r>
    </w:p>
    <w:p w14:paraId="354377BC" w14:textId="37A773AE" w:rsidR="7655A404" w:rsidRDefault="7655A404" w:rsidP="653F4994">
      <w:pPr>
        <w:pStyle w:val="Prrafodelista"/>
        <w:numPr>
          <w:ilvl w:val="0"/>
          <w:numId w:val="12"/>
        </w:numPr>
        <w:jc w:val="both"/>
        <w:rPr>
          <w:rFonts w:eastAsiaTheme="minorEastAsia"/>
        </w:rPr>
      </w:pPr>
      <w:r w:rsidRPr="653F4994">
        <w:rPr>
          <w:rFonts w:eastAsiaTheme="minorEastAsia"/>
        </w:rPr>
        <w:t>Refleja limitaciones de capacidad instalada y la necesidad de rutas de atención sólidas a víctimas.</w:t>
      </w:r>
    </w:p>
    <w:p w14:paraId="5223AE7E" w14:textId="0FE6D539" w:rsidR="653F4994" w:rsidRDefault="653F4994" w:rsidP="653F4994">
      <w:pPr>
        <w:pStyle w:val="Prrafodelista"/>
        <w:ind w:left="1080"/>
        <w:jc w:val="both"/>
        <w:rPr>
          <w:rFonts w:eastAsiaTheme="minorEastAsia"/>
        </w:rPr>
      </w:pPr>
    </w:p>
    <w:p w14:paraId="64C848A8" w14:textId="1A434CD7" w:rsidR="2D333231" w:rsidRDefault="2D333231" w:rsidP="653F4994">
      <w:pPr>
        <w:pStyle w:val="Prrafodelista"/>
        <w:numPr>
          <w:ilvl w:val="0"/>
          <w:numId w:val="17"/>
        </w:numPr>
        <w:spacing w:line="300" w:lineRule="atLeast"/>
        <w:ind w:left="270" w:hanging="270"/>
        <w:jc w:val="both"/>
        <w:rPr>
          <w:rFonts w:eastAsiaTheme="minorEastAsia"/>
          <w:b/>
          <w:bCs/>
          <w:color w:val="000000" w:themeColor="text1"/>
        </w:rPr>
      </w:pPr>
      <w:r w:rsidRPr="653F4994">
        <w:rPr>
          <w:rFonts w:eastAsiaTheme="minorEastAsia"/>
          <w:b/>
          <w:bCs/>
          <w:color w:val="000000" w:themeColor="text1"/>
          <w:lang w:val="en-US"/>
        </w:rPr>
        <w:t xml:space="preserve">ANÁLISIS </w:t>
      </w:r>
      <w:r w:rsidR="4681248F" w:rsidRPr="653F4994">
        <w:rPr>
          <w:rFonts w:eastAsiaTheme="minorEastAsia"/>
          <w:b/>
          <w:bCs/>
          <w:color w:val="000000" w:themeColor="text1"/>
          <w:lang w:val="en-US"/>
        </w:rPr>
        <w:t>TRIMESTRE</w:t>
      </w:r>
    </w:p>
    <w:p w14:paraId="2DABF60B" w14:textId="59B5D0FB" w:rsidR="074477AD" w:rsidRDefault="074477AD" w:rsidP="653F4994">
      <w:pPr>
        <w:spacing w:line="256" w:lineRule="auto"/>
        <w:ind w:left="360"/>
        <w:jc w:val="both"/>
        <w:rPr>
          <w:rFonts w:eastAsiaTheme="minorEastAsia"/>
          <w:color w:val="000000" w:themeColor="text1"/>
        </w:rPr>
      </w:pPr>
      <w:r w:rsidRPr="653F4994">
        <w:rPr>
          <w:rFonts w:eastAsiaTheme="minorEastAsia"/>
          <w:color w:val="000000" w:themeColor="text1"/>
        </w:rPr>
        <w:t xml:space="preserve">Durante el primer trimestre de 2026, </w:t>
      </w:r>
      <w:r w:rsidR="486B2B0A" w:rsidRPr="653F4994">
        <w:rPr>
          <w:rFonts w:eastAsiaTheme="minorEastAsia"/>
          <w:color w:val="000000" w:themeColor="text1"/>
        </w:rPr>
        <w:t>los</w:t>
      </w:r>
      <w:r w:rsidRPr="653F4994">
        <w:rPr>
          <w:rFonts w:eastAsiaTheme="minorEastAsia"/>
          <w:color w:val="000000" w:themeColor="text1"/>
        </w:rPr>
        <w:t xml:space="preserve"> Plan</w:t>
      </w:r>
      <w:r w:rsidR="4B360702" w:rsidRPr="653F4994">
        <w:rPr>
          <w:rFonts w:eastAsiaTheme="minorEastAsia"/>
          <w:color w:val="000000" w:themeColor="text1"/>
        </w:rPr>
        <w:t>es</w:t>
      </w:r>
      <w:r w:rsidRPr="653F4994">
        <w:rPr>
          <w:rFonts w:eastAsiaTheme="minorEastAsia"/>
          <w:color w:val="000000" w:themeColor="text1"/>
        </w:rPr>
        <w:t xml:space="preserve"> de Priorización</w:t>
      </w:r>
      <w:r w:rsidR="4828FE7E" w:rsidRPr="653F4994">
        <w:rPr>
          <w:rFonts w:eastAsiaTheme="minorEastAsia"/>
          <w:color w:val="000000" w:themeColor="text1"/>
        </w:rPr>
        <w:t xml:space="preserve"> </w:t>
      </w:r>
      <w:r w:rsidRPr="653F4994">
        <w:rPr>
          <w:rFonts w:eastAsiaTheme="minorEastAsia"/>
          <w:color w:val="000000" w:themeColor="text1"/>
        </w:rPr>
        <w:t>present</w:t>
      </w:r>
      <w:r w:rsidR="31BAA69B" w:rsidRPr="653F4994">
        <w:rPr>
          <w:rFonts w:eastAsiaTheme="minorEastAsia"/>
          <w:color w:val="000000" w:themeColor="text1"/>
        </w:rPr>
        <w:t>aron</w:t>
      </w:r>
      <w:r w:rsidRPr="653F4994">
        <w:rPr>
          <w:rFonts w:eastAsiaTheme="minorEastAsia"/>
          <w:color w:val="000000" w:themeColor="text1"/>
        </w:rPr>
        <w:t xml:space="preserve"> un despliegue </w:t>
      </w:r>
      <w:r w:rsidR="0D73AA43" w:rsidRPr="653F4994">
        <w:rPr>
          <w:rFonts w:eastAsiaTheme="minorEastAsia"/>
          <w:color w:val="000000" w:themeColor="text1"/>
        </w:rPr>
        <w:t>efectivo con</w:t>
      </w:r>
      <w:r w:rsidRPr="653F4994">
        <w:rPr>
          <w:rFonts w:eastAsiaTheme="minorEastAsia"/>
          <w:color w:val="000000" w:themeColor="text1"/>
        </w:rPr>
        <w:t xml:space="preserve"> avances consistentes en identificación temprana de casos, caracterización criminal, activación de alertas, asociación preliminar de noticias criminales y fortalecimiento de la articulación interinstitucional. En términos operativos, se consolidaron ejercicios de análisis entre SAC, CTI, SIJIN, Policía Judicial, Intervención Temprana, UENNA, Futuro Colombia, ICBF y otras entidades territoriales, lo que permitió focalizar fenómenos delictivos en SRPA</w:t>
      </w:r>
      <w:r w:rsidR="1E07E4E9" w:rsidRPr="653F4994">
        <w:rPr>
          <w:rFonts w:eastAsiaTheme="minorEastAsia"/>
          <w:color w:val="000000" w:themeColor="text1"/>
        </w:rPr>
        <w:t xml:space="preserve"> (Sistema de Responsabilidad Penal de Adolescentes), estupefacientes</w:t>
      </w:r>
      <w:r w:rsidRPr="653F4994">
        <w:rPr>
          <w:rFonts w:eastAsiaTheme="minorEastAsia"/>
          <w:color w:val="000000" w:themeColor="text1"/>
        </w:rPr>
        <w:t>, homicidios, feminicidios, hurtos, violencia sexual, violencia intrafamiliar, reclutamiento ilícito y delitos contra la administración pública. El trimestre mostró una capacidad institucional relevante para ordenar la información, perfilar patrones, priorizar territorios y orientar la gestión investigativa con enfoque diferencial, territorial y de riesgo.</w:t>
      </w:r>
    </w:p>
    <w:p w14:paraId="79DD0602" w14:textId="58B7011F" w:rsidR="64CA1713" w:rsidRDefault="64CA1713" w:rsidP="653F4994">
      <w:pPr>
        <w:spacing w:line="256" w:lineRule="auto"/>
        <w:ind w:left="360"/>
        <w:jc w:val="both"/>
        <w:rPr>
          <w:rFonts w:eastAsiaTheme="minorEastAsia"/>
          <w:color w:val="000000" w:themeColor="text1"/>
          <w:lang w:val="en-US"/>
        </w:rPr>
      </w:pPr>
      <w:r w:rsidRPr="653F4994">
        <w:rPr>
          <w:rFonts w:eastAsiaTheme="minorEastAsia"/>
          <w:color w:val="000000" w:themeColor="text1"/>
          <w:lang w:val="en-US"/>
        </w:rPr>
        <w:t>El</w:t>
      </w:r>
      <w:r w:rsidR="074477AD" w:rsidRPr="653F4994">
        <w:rPr>
          <w:rFonts w:eastAsiaTheme="minorEastAsia"/>
          <w:color w:val="000000" w:themeColor="text1"/>
          <w:lang w:val="en-US"/>
        </w:rPr>
        <w:t xml:space="preserve"> balance del trimestre evidencia que la mayor fortaleza d</w:t>
      </w:r>
      <w:r w:rsidR="76D0F4CD" w:rsidRPr="653F4994">
        <w:rPr>
          <w:rFonts w:eastAsiaTheme="minorEastAsia"/>
          <w:color w:val="000000" w:themeColor="text1"/>
          <w:lang w:val="en-US"/>
        </w:rPr>
        <w:t>e los planes</w:t>
      </w:r>
      <w:r w:rsidR="074477AD" w:rsidRPr="653F4994">
        <w:rPr>
          <w:rFonts w:eastAsiaTheme="minorEastAsia"/>
          <w:color w:val="000000" w:themeColor="text1"/>
          <w:lang w:val="en-US"/>
        </w:rPr>
        <w:t xml:space="preserve"> estuvo en </w:t>
      </w:r>
      <w:r w:rsidR="6A39C3F1" w:rsidRPr="653F4994">
        <w:rPr>
          <w:rFonts w:eastAsiaTheme="minorEastAsia"/>
          <w:color w:val="000000" w:themeColor="text1"/>
          <w:lang w:val="en-US"/>
        </w:rPr>
        <w:t>las</w:t>
      </w:r>
      <w:r w:rsidR="074477AD" w:rsidRPr="653F4994">
        <w:rPr>
          <w:rFonts w:eastAsiaTheme="minorEastAsia"/>
          <w:color w:val="000000" w:themeColor="text1"/>
          <w:lang w:val="en-US"/>
        </w:rPr>
        <w:t xml:space="preserve"> capacidades de lectura estratégica y coordinación para la intervención focalizada</w:t>
      </w:r>
      <w:r w:rsidR="589876E6" w:rsidRPr="653F4994">
        <w:rPr>
          <w:rFonts w:eastAsiaTheme="minorEastAsia"/>
          <w:color w:val="000000" w:themeColor="text1"/>
          <w:lang w:val="en-US"/>
        </w:rPr>
        <w:t xml:space="preserve">. </w:t>
      </w:r>
      <w:r w:rsidR="52F5F726" w:rsidRPr="653F4994">
        <w:rPr>
          <w:rFonts w:eastAsiaTheme="minorEastAsia"/>
          <w:color w:val="000000" w:themeColor="text1"/>
          <w:lang w:val="en-US"/>
        </w:rPr>
        <w:t xml:space="preserve">Inicialmente, </w:t>
      </w:r>
      <w:r w:rsidR="074477AD" w:rsidRPr="653F4994">
        <w:rPr>
          <w:rFonts w:eastAsiaTheme="minorEastAsia"/>
          <w:color w:val="000000" w:themeColor="text1"/>
          <w:lang w:val="en-US"/>
        </w:rPr>
        <w:t xml:space="preserve"> </w:t>
      </w:r>
      <w:r w:rsidR="4E7E2FC8" w:rsidRPr="653F4994">
        <w:rPr>
          <w:rFonts w:eastAsiaTheme="minorEastAsia"/>
          <w:color w:val="000000" w:themeColor="text1"/>
          <w:lang w:val="en-US"/>
        </w:rPr>
        <w:t xml:space="preserve">se </w:t>
      </w:r>
      <w:r w:rsidR="074477AD" w:rsidRPr="653F4994">
        <w:rPr>
          <w:rFonts w:eastAsiaTheme="minorEastAsia"/>
          <w:color w:val="000000" w:themeColor="text1"/>
          <w:lang w:val="en-US"/>
        </w:rPr>
        <w:t>observan resultados concretos</w:t>
      </w:r>
      <w:r w:rsidR="45D2BC97" w:rsidRPr="653F4994">
        <w:rPr>
          <w:rFonts w:eastAsiaTheme="minorEastAsia"/>
          <w:color w:val="000000" w:themeColor="text1"/>
          <w:lang w:val="en-US"/>
        </w:rPr>
        <w:t xml:space="preserve"> en </w:t>
      </w:r>
      <w:r w:rsidR="074477AD" w:rsidRPr="653F4994">
        <w:rPr>
          <w:rFonts w:eastAsiaTheme="minorEastAsia"/>
          <w:color w:val="000000" w:themeColor="text1"/>
          <w:lang w:val="en-US"/>
        </w:rPr>
        <w:t>aplicación de principios de oportunidad y conciliaciones, priorización de focos persistentes y actuaciones judiciales en estupefacientes, identificación de patrones de sicariato y riñas en homicidios, caracterización de homicidios de mujeres y feminicidio</w:t>
      </w:r>
      <w:r w:rsidR="171F73DB" w:rsidRPr="653F4994">
        <w:rPr>
          <w:rFonts w:eastAsiaTheme="minorEastAsia"/>
          <w:color w:val="000000" w:themeColor="text1"/>
          <w:lang w:val="en-US"/>
        </w:rPr>
        <w:t xml:space="preserve">, con </w:t>
      </w:r>
      <w:r w:rsidR="074477AD" w:rsidRPr="653F4994">
        <w:rPr>
          <w:rFonts w:eastAsiaTheme="minorEastAsia"/>
          <w:color w:val="000000" w:themeColor="text1"/>
        </w:rPr>
        <w:t>asociación de casos de hurto, alertas y seguimiento en violencia sexual y violencia intrafamiliar, conexidades en reclutamiento ilícito y focalización de casos de alto impacto patrimonial en administración pública</w:t>
      </w:r>
      <w:r w:rsidR="63D9E2EC" w:rsidRPr="653F4994">
        <w:rPr>
          <w:rFonts w:eastAsiaTheme="minorEastAsia"/>
          <w:color w:val="000000" w:themeColor="text1"/>
        </w:rPr>
        <w:t xml:space="preserve">, en la estructuración </w:t>
      </w:r>
      <w:r w:rsidR="63D9E2EC" w:rsidRPr="653F4994">
        <w:rPr>
          <w:rFonts w:eastAsiaTheme="minorEastAsia"/>
          <w:color w:val="000000" w:themeColor="text1"/>
          <w:lang w:val="en-US"/>
        </w:rPr>
        <w:t>de líneas investigativas y detección de actores recurrentes, con resultados iniciales como imputaciones y aplicación de</w:t>
      </w:r>
      <w:r w:rsidR="6E8D2226" w:rsidRPr="653F4994">
        <w:rPr>
          <w:rFonts w:eastAsiaTheme="minorEastAsia"/>
          <w:color w:val="000000" w:themeColor="text1"/>
          <w:lang w:val="en-US"/>
        </w:rPr>
        <w:t xml:space="preserve">l </w:t>
      </w:r>
      <w:r w:rsidR="63D9E2EC" w:rsidRPr="653F4994">
        <w:rPr>
          <w:rFonts w:eastAsiaTheme="minorEastAsia"/>
          <w:color w:val="000000" w:themeColor="text1"/>
          <w:lang w:val="en-US"/>
        </w:rPr>
        <w:t>principio de oportunidad.</w:t>
      </w:r>
    </w:p>
    <w:p w14:paraId="70E7D3E6" w14:textId="27AAC7A5" w:rsidR="7EF60284" w:rsidRDefault="7EF60284" w:rsidP="653F4994">
      <w:pPr>
        <w:spacing w:line="256" w:lineRule="auto"/>
        <w:ind w:left="360"/>
        <w:jc w:val="both"/>
        <w:rPr>
          <w:rFonts w:eastAsiaTheme="minorEastAsia"/>
          <w:color w:val="000000" w:themeColor="text1"/>
        </w:rPr>
      </w:pPr>
      <w:r w:rsidRPr="653F4994">
        <w:rPr>
          <w:rFonts w:eastAsiaTheme="minorEastAsia"/>
          <w:color w:val="000000" w:themeColor="text1"/>
        </w:rPr>
        <w:t xml:space="preserve">En términos generales, </w:t>
      </w:r>
      <w:r w:rsidR="5BD3221E" w:rsidRPr="653F4994">
        <w:rPr>
          <w:rFonts w:eastAsiaTheme="minorEastAsia"/>
          <w:color w:val="000000" w:themeColor="text1"/>
        </w:rPr>
        <w:t xml:space="preserve">los planes </w:t>
      </w:r>
      <w:r w:rsidRPr="653F4994">
        <w:rPr>
          <w:rFonts w:eastAsiaTheme="minorEastAsia"/>
          <w:color w:val="000000" w:themeColor="text1"/>
        </w:rPr>
        <w:t>se encuentra</w:t>
      </w:r>
      <w:r w:rsidR="5E9DF27E" w:rsidRPr="653F4994">
        <w:rPr>
          <w:rFonts w:eastAsiaTheme="minorEastAsia"/>
          <w:color w:val="000000" w:themeColor="text1"/>
        </w:rPr>
        <w:t>n</w:t>
      </w:r>
      <w:r w:rsidRPr="653F4994">
        <w:rPr>
          <w:rFonts w:eastAsiaTheme="minorEastAsia"/>
          <w:color w:val="000000" w:themeColor="text1"/>
        </w:rPr>
        <w:t xml:space="preserve"> en ejecución con avances acordes a su naturaleza progresiva, habiéndose consolidado condiciones habilitantes para la obtención de resultados de mayor impacto en los próximos trimestres, en el marco de una estrategia de priorización ajustada a las particularidades territoriales.</w:t>
      </w:r>
    </w:p>
    <w:sectPr w:rsidR="7EF60284" w:rsidSect="006856AB">
      <w:footerReference w:type="default" r:id="rId9"/>
      <w:pgSz w:w="11906" w:h="16838"/>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379B" w14:textId="77777777" w:rsidR="00843409" w:rsidRDefault="00843409">
      <w:pPr>
        <w:spacing w:after="0" w:line="240" w:lineRule="auto"/>
      </w:pPr>
      <w:r>
        <w:separator/>
      </w:r>
    </w:p>
  </w:endnote>
  <w:endnote w:type="continuationSeparator" w:id="0">
    <w:p w14:paraId="44D5060D" w14:textId="77777777" w:rsidR="00843409" w:rsidRDefault="00843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53F4994" w14:paraId="49B84546" w14:textId="77777777" w:rsidTr="653F4994">
      <w:trPr>
        <w:trHeight w:val="300"/>
      </w:trPr>
      <w:tc>
        <w:tcPr>
          <w:tcW w:w="3005" w:type="dxa"/>
        </w:tcPr>
        <w:p w14:paraId="3C34D023" w14:textId="0F903BD6" w:rsidR="653F4994" w:rsidRDefault="653F4994" w:rsidP="653F4994">
          <w:pPr>
            <w:pStyle w:val="Encabezado"/>
            <w:ind w:left="-115"/>
          </w:pPr>
        </w:p>
      </w:tc>
      <w:tc>
        <w:tcPr>
          <w:tcW w:w="3005" w:type="dxa"/>
        </w:tcPr>
        <w:p w14:paraId="31044975" w14:textId="31E54BAC" w:rsidR="653F4994" w:rsidRDefault="653F4994" w:rsidP="653F4994">
          <w:pPr>
            <w:pStyle w:val="Encabezado"/>
            <w:jc w:val="center"/>
          </w:pPr>
        </w:p>
      </w:tc>
      <w:tc>
        <w:tcPr>
          <w:tcW w:w="3005" w:type="dxa"/>
        </w:tcPr>
        <w:p w14:paraId="06D1502F" w14:textId="4D486D2C" w:rsidR="653F4994" w:rsidRDefault="653F4994" w:rsidP="653F4994">
          <w:pPr>
            <w:pStyle w:val="Encabezado"/>
            <w:ind w:right="-115"/>
            <w:jc w:val="right"/>
          </w:pPr>
        </w:p>
      </w:tc>
    </w:tr>
  </w:tbl>
  <w:p w14:paraId="7D64ECC8" w14:textId="159A0472" w:rsidR="653F4994" w:rsidRDefault="653F4994" w:rsidP="653F4994">
    <w:pPr>
      <w:pStyle w:val="Piedepgina"/>
      <w:jc w:val="right"/>
    </w:pPr>
    <w:r>
      <w:rPr>
        <w:noProof/>
      </w:rPr>
      <w:drawing>
        <wp:inline distT="0" distB="0" distL="0" distR="0" wp14:anchorId="0FCDE2EC" wp14:editId="7512F716">
          <wp:extent cx="1408298" cy="396274"/>
          <wp:effectExtent l="0" t="0" r="0" b="0"/>
          <wp:docPr id="533445951" name="drawing" descr="Logosímbolo de la Fiscalía General de la Nación, que es una ficha de un rompecabezas para representarla visualmente, porque incluye los conceptos de búsqueda, solución y respuesta que persigue la entidad a través de su actividad investig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45951" name="drawing" descr="Logosímbolo de la Fiscalía General de la Nación, que es una ficha de un rompecabezas para representarla visualmente, porque incluye los conceptos de búsqueda, solución y respuesta que persigue la entidad a través de su actividad investigativa."/>
                  <pic:cNvPicPr/>
                </pic:nvPicPr>
                <pic:blipFill>
                  <a:blip r:embed="rId1">
                    <a:extLst>
                      <a:ext uri="{28A0092B-C50C-407E-A947-70E740481C1C}">
                        <a14:useLocalDpi xmlns:a14="http://schemas.microsoft.com/office/drawing/2010/main"/>
                      </a:ext>
                    </a:extLst>
                  </a:blip>
                  <a:stretch>
                    <a:fillRect/>
                  </a:stretch>
                </pic:blipFill>
                <pic:spPr>
                  <a:xfrm>
                    <a:off x="0" y="0"/>
                    <a:ext cx="1408298" cy="3962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110F2" w14:textId="77777777" w:rsidR="00843409" w:rsidRDefault="00843409">
      <w:pPr>
        <w:spacing w:after="0" w:line="240" w:lineRule="auto"/>
      </w:pPr>
      <w:r>
        <w:separator/>
      </w:r>
    </w:p>
  </w:footnote>
  <w:footnote w:type="continuationSeparator" w:id="0">
    <w:p w14:paraId="246BEAA2" w14:textId="77777777" w:rsidR="00843409" w:rsidRDefault="00843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C996"/>
    <w:multiLevelType w:val="hybridMultilevel"/>
    <w:tmpl w:val="E432F1BA"/>
    <w:lvl w:ilvl="0" w:tplc="03B8FA5E">
      <w:start w:val="1"/>
      <w:numFmt w:val="bullet"/>
      <w:lvlText w:val=""/>
      <w:lvlJc w:val="left"/>
      <w:pPr>
        <w:ind w:left="1080" w:hanging="360"/>
      </w:pPr>
      <w:rPr>
        <w:rFonts w:ascii="Symbol" w:hAnsi="Symbol" w:hint="default"/>
      </w:rPr>
    </w:lvl>
    <w:lvl w:ilvl="1" w:tplc="A10A744A">
      <w:start w:val="1"/>
      <w:numFmt w:val="bullet"/>
      <w:lvlText w:val="o"/>
      <w:lvlJc w:val="left"/>
      <w:pPr>
        <w:ind w:left="1800" w:hanging="360"/>
      </w:pPr>
      <w:rPr>
        <w:rFonts w:ascii="Courier New" w:hAnsi="Courier New" w:hint="default"/>
      </w:rPr>
    </w:lvl>
    <w:lvl w:ilvl="2" w:tplc="94B67868">
      <w:start w:val="1"/>
      <w:numFmt w:val="bullet"/>
      <w:lvlText w:val=""/>
      <w:lvlJc w:val="left"/>
      <w:pPr>
        <w:ind w:left="2520" w:hanging="360"/>
      </w:pPr>
      <w:rPr>
        <w:rFonts w:ascii="Wingdings" w:hAnsi="Wingdings" w:hint="default"/>
      </w:rPr>
    </w:lvl>
    <w:lvl w:ilvl="3" w:tplc="9D347A62">
      <w:start w:val="1"/>
      <w:numFmt w:val="bullet"/>
      <w:lvlText w:val=""/>
      <w:lvlJc w:val="left"/>
      <w:pPr>
        <w:ind w:left="3240" w:hanging="360"/>
      </w:pPr>
      <w:rPr>
        <w:rFonts w:ascii="Symbol" w:hAnsi="Symbol" w:hint="default"/>
      </w:rPr>
    </w:lvl>
    <w:lvl w:ilvl="4" w:tplc="6458EF00">
      <w:start w:val="1"/>
      <w:numFmt w:val="bullet"/>
      <w:lvlText w:val="o"/>
      <w:lvlJc w:val="left"/>
      <w:pPr>
        <w:ind w:left="3960" w:hanging="360"/>
      </w:pPr>
      <w:rPr>
        <w:rFonts w:ascii="Courier New" w:hAnsi="Courier New" w:hint="default"/>
      </w:rPr>
    </w:lvl>
    <w:lvl w:ilvl="5" w:tplc="52BE930C">
      <w:start w:val="1"/>
      <w:numFmt w:val="bullet"/>
      <w:lvlText w:val=""/>
      <w:lvlJc w:val="left"/>
      <w:pPr>
        <w:ind w:left="4680" w:hanging="360"/>
      </w:pPr>
      <w:rPr>
        <w:rFonts w:ascii="Wingdings" w:hAnsi="Wingdings" w:hint="default"/>
      </w:rPr>
    </w:lvl>
    <w:lvl w:ilvl="6" w:tplc="D6A65ECE">
      <w:start w:val="1"/>
      <w:numFmt w:val="bullet"/>
      <w:lvlText w:val=""/>
      <w:lvlJc w:val="left"/>
      <w:pPr>
        <w:ind w:left="5400" w:hanging="360"/>
      </w:pPr>
      <w:rPr>
        <w:rFonts w:ascii="Symbol" w:hAnsi="Symbol" w:hint="default"/>
      </w:rPr>
    </w:lvl>
    <w:lvl w:ilvl="7" w:tplc="9064CA10">
      <w:start w:val="1"/>
      <w:numFmt w:val="bullet"/>
      <w:lvlText w:val="o"/>
      <w:lvlJc w:val="left"/>
      <w:pPr>
        <w:ind w:left="6120" w:hanging="360"/>
      </w:pPr>
      <w:rPr>
        <w:rFonts w:ascii="Courier New" w:hAnsi="Courier New" w:hint="default"/>
      </w:rPr>
    </w:lvl>
    <w:lvl w:ilvl="8" w:tplc="3C68DF4C">
      <w:start w:val="1"/>
      <w:numFmt w:val="bullet"/>
      <w:lvlText w:val=""/>
      <w:lvlJc w:val="left"/>
      <w:pPr>
        <w:ind w:left="6840" w:hanging="360"/>
      </w:pPr>
      <w:rPr>
        <w:rFonts w:ascii="Wingdings" w:hAnsi="Wingdings" w:hint="default"/>
      </w:rPr>
    </w:lvl>
  </w:abstractNum>
  <w:abstractNum w:abstractNumId="1" w15:restartNumberingAfterBreak="0">
    <w:nsid w:val="0423B381"/>
    <w:multiLevelType w:val="hybridMultilevel"/>
    <w:tmpl w:val="29420D16"/>
    <w:lvl w:ilvl="0" w:tplc="86B43024">
      <w:start w:val="1"/>
      <w:numFmt w:val="bullet"/>
      <w:lvlText w:val=""/>
      <w:lvlJc w:val="left"/>
      <w:pPr>
        <w:ind w:left="720" w:hanging="360"/>
      </w:pPr>
      <w:rPr>
        <w:rFonts w:ascii="Symbol" w:hAnsi="Symbol" w:hint="default"/>
      </w:rPr>
    </w:lvl>
    <w:lvl w:ilvl="1" w:tplc="36FA93A8">
      <w:start w:val="1"/>
      <w:numFmt w:val="bullet"/>
      <w:lvlText w:val="o"/>
      <w:lvlJc w:val="left"/>
      <w:pPr>
        <w:ind w:left="1440" w:hanging="360"/>
      </w:pPr>
      <w:rPr>
        <w:rFonts w:ascii="Courier New" w:hAnsi="Courier New" w:hint="default"/>
      </w:rPr>
    </w:lvl>
    <w:lvl w:ilvl="2" w:tplc="07441F8C">
      <w:start w:val="1"/>
      <w:numFmt w:val="bullet"/>
      <w:lvlText w:val=""/>
      <w:lvlJc w:val="left"/>
      <w:pPr>
        <w:ind w:left="2160" w:hanging="360"/>
      </w:pPr>
      <w:rPr>
        <w:rFonts w:ascii="Wingdings" w:hAnsi="Wingdings" w:hint="default"/>
      </w:rPr>
    </w:lvl>
    <w:lvl w:ilvl="3" w:tplc="810ACB94">
      <w:start w:val="1"/>
      <w:numFmt w:val="bullet"/>
      <w:lvlText w:val=""/>
      <w:lvlJc w:val="left"/>
      <w:pPr>
        <w:ind w:left="2880" w:hanging="360"/>
      </w:pPr>
      <w:rPr>
        <w:rFonts w:ascii="Symbol" w:hAnsi="Symbol" w:hint="default"/>
      </w:rPr>
    </w:lvl>
    <w:lvl w:ilvl="4" w:tplc="84228BEE">
      <w:start w:val="1"/>
      <w:numFmt w:val="bullet"/>
      <w:lvlText w:val="o"/>
      <w:lvlJc w:val="left"/>
      <w:pPr>
        <w:ind w:left="3600" w:hanging="360"/>
      </w:pPr>
      <w:rPr>
        <w:rFonts w:ascii="Courier New" w:hAnsi="Courier New" w:hint="default"/>
      </w:rPr>
    </w:lvl>
    <w:lvl w:ilvl="5" w:tplc="C4B014FE">
      <w:start w:val="1"/>
      <w:numFmt w:val="bullet"/>
      <w:lvlText w:val=""/>
      <w:lvlJc w:val="left"/>
      <w:pPr>
        <w:ind w:left="4320" w:hanging="360"/>
      </w:pPr>
      <w:rPr>
        <w:rFonts w:ascii="Wingdings" w:hAnsi="Wingdings" w:hint="default"/>
      </w:rPr>
    </w:lvl>
    <w:lvl w:ilvl="6" w:tplc="A88C8E1C">
      <w:start w:val="1"/>
      <w:numFmt w:val="bullet"/>
      <w:lvlText w:val=""/>
      <w:lvlJc w:val="left"/>
      <w:pPr>
        <w:ind w:left="5040" w:hanging="360"/>
      </w:pPr>
      <w:rPr>
        <w:rFonts w:ascii="Symbol" w:hAnsi="Symbol" w:hint="default"/>
      </w:rPr>
    </w:lvl>
    <w:lvl w:ilvl="7" w:tplc="69F08772">
      <w:start w:val="1"/>
      <w:numFmt w:val="bullet"/>
      <w:lvlText w:val="o"/>
      <w:lvlJc w:val="left"/>
      <w:pPr>
        <w:ind w:left="5760" w:hanging="360"/>
      </w:pPr>
      <w:rPr>
        <w:rFonts w:ascii="Courier New" w:hAnsi="Courier New" w:hint="default"/>
      </w:rPr>
    </w:lvl>
    <w:lvl w:ilvl="8" w:tplc="8E2EDC0A">
      <w:start w:val="1"/>
      <w:numFmt w:val="bullet"/>
      <w:lvlText w:val=""/>
      <w:lvlJc w:val="left"/>
      <w:pPr>
        <w:ind w:left="6480" w:hanging="360"/>
      </w:pPr>
      <w:rPr>
        <w:rFonts w:ascii="Wingdings" w:hAnsi="Wingdings" w:hint="default"/>
      </w:rPr>
    </w:lvl>
  </w:abstractNum>
  <w:abstractNum w:abstractNumId="2" w15:restartNumberingAfterBreak="0">
    <w:nsid w:val="0BEC3CC1"/>
    <w:multiLevelType w:val="hybridMultilevel"/>
    <w:tmpl w:val="A764438C"/>
    <w:lvl w:ilvl="0" w:tplc="D582694A">
      <w:start w:val="1"/>
      <w:numFmt w:val="upperRoman"/>
      <w:lvlText w:val="%1."/>
      <w:lvlJc w:val="right"/>
      <w:pPr>
        <w:ind w:left="720" w:hanging="360"/>
      </w:pPr>
    </w:lvl>
    <w:lvl w:ilvl="1" w:tplc="AF82C4D0">
      <w:start w:val="1"/>
      <w:numFmt w:val="lowerLetter"/>
      <w:lvlText w:val="%2."/>
      <w:lvlJc w:val="left"/>
      <w:pPr>
        <w:ind w:left="1440" w:hanging="360"/>
      </w:pPr>
    </w:lvl>
    <w:lvl w:ilvl="2" w:tplc="130C0244">
      <w:start w:val="1"/>
      <w:numFmt w:val="lowerRoman"/>
      <w:lvlText w:val="%3."/>
      <w:lvlJc w:val="right"/>
      <w:pPr>
        <w:ind w:left="2160" w:hanging="180"/>
      </w:pPr>
    </w:lvl>
    <w:lvl w:ilvl="3" w:tplc="41DE57BA">
      <w:start w:val="1"/>
      <w:numFmt w:val="decimal"/>
      <w:lvlText w:val="%4."/>
      <w:lvlJc w:val="left"/>
      <w:pPr>
        <w:ind w:left="2880" w:hanging="360"/>
      </w:pPr>
    </w:lvl>
    <w:lvl w:ilvl="4" w:tplc="CE50813E">
      <w:start w:val="1"/>
      <w:numFmt w:val="lowerLetter"/>
      <w:lvlText w:val="%5."/>
      <w:lvlJc w:val="left"/>
      <w:pPr>
        <w:ind w:left="3600" w:hanging="360"/>
      </w:pPr>
    </w:lvl>
    <w:lvl w:ilvl="5" w:tplc="B798F354">
      <w:start w:val="1"/>
      <w:numFmt w:val="lowerRoman"/>
      <w:lvlText w:val="%6."/>
      <w:lvlJc w:val="right"/>
      <w:pPr>
        <w:ind w:left="4320" w:hanging="180"/>
      </w:pPr>
    </w:lvl>
    <w:lvl w:ilvl="6" w:tplc="92DA5ADE">
      <w:start w:val="1"/>
      <w:numFmt w:val="decimal"/>
      <w:lvlText w:val="%7."/>
      <w:lvlJc w:val="left"/>
      <w:pPr>
        <w:ind w:left="5040" w:hanging="360"/>
      </w:pPr>
    </w:lvl>
    <w:lvl w:ilvl="7" w:tplc="6010A3C2">
      <w:start w:val="1"/>
      <w:numFmt w:val="lowerLetter"/>
      <w:lvlText w:val="%8."/>
      <w:lvlJc w:val="left"/>
      <w:pPr>
        <w:ind w:left="5760" w:hanging="360"/>
      </w:pPr>
    </w:lvl>
    <w:lvl w:ilvl="8" w:tplc="CC9E5054">
      <w:start w:val="1"/>
      <w:numFmt w:val="lowerRoman"/>
      <w:lvlText w:val="%9."/>
      <w:lvlJc w:val="right"/>
      <w:pPr>
        <w:ind w:left="6480" w:hanging="180"/>
      </w:pPr>
    </w:lvl>
  </w:abstractNum>
  <w:abstractNum w:abstractNumId="3" w15:restartNumberingAfterBreak="0">
    <w:nsid w:val="10BB66AC"/>
    <w:multiLevelType w:val="multilevel"/>
    <w:tmpl w:val="A2204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F61290"/>
    <w:multiLevelType w:val="hybridMultilevel"/>
    <w:tmpl w:val="57DC0C54"/>
    <w:lvl w:ilvl="0" w:tplc="383CC096">
      <w:start w:val="1"/>
      <w:numFmt w:val="bullet"/>
      <w:lvlText w:val=""/>
      <w:lvlJc w:val="left"/>
      <w:pPr>
        <w:ind w:left="720" w:hanging="360"/>
      </w:pPr>
      <w:rPr>
        <w:rFonts w:ascii="Symbol" w:hAnsi="Symbol" w:hint="default"/>
      </w:rPr>
    </w:lvl>
    <w:lvl w:ilvl="1" w:tplc="C9CE6FBE">
      <w:start w:val="1"/>
      <w:numFmt w:val="bullet"/>
      <w:lvlText w:val="o"/>
      <w:lvlJc w:val="left"/>
      <w:pPr>
        <w:ind w:left="1440" w:hanging="360"/>
      </w:pPr>
      <w:rPr>
        <w:rFonts w:ascii="Courier New" w:hAnsi="Courier New" w:hint="default"/>
      </w:rPr>
    </w:lvl>
    <w:lvl w:ilvl="2" w:tplc="653E89F6">
      <w:start w:val="1"/>
      <w:numFmt w:val="bullet"/>
      <w:lvlText w:val=""/>
      <w:lvlJc w:val="left"/>
      <w:pPr>
        <w:ind w:left="2160" w:hanging="360"/>
      </w:pPr>
      <w:rPr>
        <w:rFonts w:ascii="Wingdings" w:hAnsi="Wingdings" w:hint="default"/>
      </w:rPr>
    </w:lvl>
    <w:lvl w:ilvl="3" w:tplc="45A4FD6C">
      <w:start w:val="1"/>
      <w:numFmt w:val="bullet"/>
      <w:lvlText w:val=""/>
      <w:lvlJc w:val="left"/>
      <w:pPr>
        <w:ind w:left="2880" w:hanging="360"/>
      </w:pPr>
      <w:rPr>
        <w:rFonts w:ascii="Symbol" w:hAnsi="Symbol" w:hint="default"/>
      </w:rPr>
    </w:lvl>
    <w:lvl w:ilvl="4" w:tplc="9CCA8536">
      <w:start w:val="1"/>
      <w:numFmt w:val="bullet"/>
      <w:lvlText w:val="o"/>
      <w:lvlJc w:val="left"/>
      <w:pPr>
        <w:ind w:left="3600" w:hanging="360"/>
      </w:pPr>
      <w:rPr>
        <w:rFonts w:ascii="Courier New" w:hAnsi="Courier New" w:hint="default"/>
      </w:rPr>
    </w:lvl>
    <w:lvl w:ilvl="5" w:tplc="F002274E">
      <w:start w:val="1"/>
      <w:numFmt w:val="bullet"/>
      <w:lvlText w:val=""/>
      <w:lvlJc w:val="left"/>
      <w:pPr>
        <w:ind w:left="4320" w:hanging="360"/>
      </w:pPr>
      <w:rPr>
        <w:rFonts w:ascii="Wingdings" w:hAnsi="Wingdings" w:hint="default"/>
      </w:rPr>
    </w:lvl>
    <w:lvl w:ilvl="6" w:tplc="689CAE66">
      <w:start w:val="1"/>
      <w:numFmt w:val="bullet"/>
      <w:lvlText w:val=""/>
      <w:lvlJc w:val="left"/>
      <w:pPr>
        <w:ind w:left="5040" w:hanging="360"/>
      </w:pPr>
      <w:rPr>
        <w:rFonts w:ascii="Symbol" w:hAnsi="Symbol" w:hint="default"/>
      </w:rPr>
    </w:lvl>
    <w:lvl w:ilvl="7" w:tplc="FB6A9928">
      <w:start w:val="1"/>
      <w:numFmt w:val="bullet"/>
      <w:lvlText w:val="o"/>
      <w:lvlJc w:val="left"/>
      <w:pPr>
        <w:ind w:left="5760" w:hanging="360"/>
      </w:pPr>
      <w:rPr>
        <w:rFonts w:ascii="Courier New" w:hAnsi="Courier New" w:hint="default"/>
      </w:rPr>
    </w:lvl>
    <w:lvl w:ilvl="8" w:tplc="353A453E">
      <w:start w:val="1"/>
      <w:numFmt w:val="bullet"/>
      <w:lvlText w:val=""/>
      <w:lvlJc w:val="left"/>
      <w:pPr>
        <w:ind w:left="6480" w:hanging="360"/>
      </w:pPr>
      <w:rPr>
        <w:rFonts w:ascii="Wingdings" w:hAnsi="Wingdings" w:hint="default"/>
      </w:rPr>
    </w:lvl>
  </w:abstractNum>
  <w:abstractNum w:abstractNumId="5" w15:restartNumberingAfterBreak="0">
    <w:nsid w:val="2DB47757"/>
    <w:multiLevelType w:val="hybridMultilevel"/>
    <w:tmpl w:val="FEEEA534"/>
    <w:lvl w:ilvl="0" w:tplc="56AEEE02">
      <w:start w:val="1"/>
      <w:numFmt w:val="lowerLetter"/>
      <w:lvlText w:val="%1."/>
      <w:lvlJc w:val="left"/>
      <w:pPr>
        <w:ind w:left="630" w:hanging="360"/>
      </w:pPr>
    </w:lvl>
    <w:lvl w:ilvl="1" w:tplc="52F850AE">
      <w:start w:val="1"/>
      <w:numFmt w:val="lowerLetter"/>
      <w:lvlText w:val="%2."/>
      <w:lvlJc w:val="left"/>
      <w:pPr>
        <w:ind w:left="1350" w:hanging="360"/>
      </w:pPr>
    </w:lvl>
    <w:lvl w:ilvl="2" w:tplc="7CDC9E88">
      <w:start w:val="1"/>
      <w:numFmt w:val="lowerRoman"/>
      <w:lvlText w:val="%3."/>
      <w:lvlJc w:val="right"/>
      <w:pPr>
        <w:ind w:left="2070" w:hanging="180"/>
      </w:pPr>
    </w:lvl>
    <w:lvl w:ilvl="3" w:tplc="6C9ABA84">
      <w:start w:val="1"/>
      <w:numFmt w:val="decimal"/>
      <w:lvlText w:val="%4."/>
      <w:lvlJc w:val="left"/>
      <w:pPr>
        <w:ind w:left="2790" w:hanging="360"/>
      </w:pPr>
    </w:lvl>
    <w:lvl w:ilvl="4" w:tplc="D568A158">
      <w:start w:val="1"/>
      <w:numFmt w:val="lowerLetter"/>
      <w:lvlText w:val="%5."/>
      <w:lvlJc w:val="left"/>
      <w:pPr>
        <w:ind w:left="3510" w:hanging="360"/>
      </w:pPr>
    </w:lvl>
    <w:lvl w:ilvl="5" w:tplc="3FB4682A">
      <w:start w:val="1"/>
      <w:numFmt w:val="lowerRoman"/>
      <w:lvlText w:val="%6."/>
      <w:lvlJc w:val="right"/>
      <w:pPr>
        <w:ind w:left="4230" w:hanging="180"/>
      </w:pPr>
    </w:lvl>
    <w:lvl w:ilvl="6" w:tplc="A432992E">
      <w:start w:val="1"/>
      <w:numFmt w:val="decimal"/>
      <w:lvlText w:val="%7."/>
      <w:lvlJc w:val="left"/>
      <w:pPr>
        <w:ind w:left="4950" w:hanging="360"/>
      </w:pPr>
    </w:lvl>
    <w:lvl w:ilvl="7" w:tplc="FE103F6E">
      <w:start w:val="1"/>
      <w:numFmt w:val="lowerLetter"/>
      <w:lvlText w:val="%8."/>
      <w:lvlJc w:val="left"/>
      <w:pPr>
        <w:ind w:left="5670" w:hanging="360"/>
      </w:pPr>
    </w:lvl>
    <w:lvl w:ilvl="8" w:tplc="E6C26560">
      <w:start w:val="1"/>
      <w:numFmt w:val="lowerRoman"/>
      <w:lvlText w:val="%9."/>
      <w:lvlJc w:val="right"/>
      <w:pPr>
        <w:ind w:left="6390" w:hanging="180"/>
      </w:pPr>
    </w:lvl>
  </w:abstractNum>
  <w:abstractNum w:abstractNumId="6" w15:restartNumberingAfterBreak="0">
    <w:nsid w:val="2E732723"/>
    <w:multiLevelType w:val="hybridMultilevel"/>
    <w:tmpl w:val="9FBC9C64"/>
    <w:lvl w:ilvl="0" w:tplc="4AE82C02">
      <w:start w:val="1"/>
      <w:numFmt w:val="bullet"/>
      <w:lvlText w:val=""/>
      <w:lvlJc w:val="left"/>
      <w:pPr>
        <w:ind w:left="720" w:hanging="360"/>
      </w:pPr>
      <w:rPr>
        <w:rFonts w:ascii="Symbol" w:hAnsi="Symbol" w:hint="default"/>
      </w:rPr>
    </w:lvl>
    <w:lvl w:ilvl="1" w:tplc="A550563E">
      <w:start w:val="1"/>
      <w:numFmt w:val="bullet"/>
      <w:lvlText w:val="o"/>
      <w:lvlJc w:val="left"/>
      <w:pPr>
        <w:ind w:left="1440" w:hanging="360"/>
      </w:pPr>
      <w:rPr>
        <w:rFonts w:ascii="Courier New" w:hAnsi="Courier New" w:hint="default"/>
      </w:rPr>
    </w:lvl>
    <w:lvl w:ilvl="2" w:tplc="13A64F82">
      <w:start w:val="1"/>
      <w:numFmt w:val="bullet"/>
      <w:lvlText w:val=""/>
      <w:lvlJc w:val="left"/>
      <w:pPr>
        <w:ind w:left="2160" w:hanging="360"/>
      </w:pPr>
      <w:rPr>
        <w:rFonts w:ascii="Wingdings" w:hAnsi="Wingdings" w:hint="default"/>
      </w:rPr>
    </w:lvl>
    <w:lvl w:ilvl="3" w:tplc="81C61C4A">
      <w:start w:val="1"/>
      <w:numFmt w:val="bullet"/>
      <w:lvlText w:val=""/>
      <w:lvlJc w:val="left"/>
      <w:pPr>
        <w:ind w:left="2880" w:hanging="360"/>
      </w:pPr>
      <w:rPr>
        <w:rFonts w:ascii="Symbol" w:hAnsi="Symbol" w:hint="default"/>
      </w:rPr>
    </w:lvl>
    <w:lvl w:ilvl="4" w:tplc="A80E983A">
      <w:start w:val="1"/>
      <w:numFmt w:val="bullet"/>
      <w:lvlText w:val="o"/>
      <w:lvlJc w:val="left"/>
      <w:pPr>
        <w:ind w:left="3600" w:hanging="360"/>
      </w:pPr>
      <w:rPr>
        <w:rFonts w:ascii="Courier New" w:hAnsi="Courier New" w:hint="default"/>
      </w:rPr>
    </w:lvl>
    <w:lvl w:ilvl="5" w:tplc="779E6850">
      <w:start w:val="1"/>
      <w:numFmt w:val="bullet"/>
      <w:lvlText w:val=""/>
      <w:lvlJc w:val="left"/>
      <w:pPr>
        <w:ind w:left="4320" w:hanging="360"/>
      </w:pPr>
      <w:rPr>
        <w:rFonts w:ascii="Wingdings" w:hAnsi="Wingdings" w:hint="default"/>
      </w:rPr>
    </w:lvl>
    <w:lvl w:ilvl="6" w:tplc="3B2C876E">
      <w:start w:val="1"/>
      <w:numFmt w:val="bullet"/>
      <w:lvlText w:val=""/>
      <w:lvlJc w:val="left"/>
      <w:pPr>
        <w:ind w:left="5040" w:hanging="360"/>
      </w:pPr>
      <w:rPr>
        <w:rFonts w:ascii="Symbol" w:hAnsi="Symbol" w:hint="default"/>
      </w:rPr>
    </w:lvl>
    <w:lvl w:ilvl="7" w:tplc="2F0C26E6">
      <w:start w:val="1"/>
      <w:numFmt w:val="bullet"/>
      <w:lvlText w:val="o"/>
      <w:lvlJc w:val="left"/>
      <w:pPr>
        <w:ind w:left="5760" w:hanging="360"/>
      </w:pPr>
      <w:rPr>
        <w:rFonts w:ascii="Courier New" w:hAnsi="Courier New" w:hint="default"/>
      </w:rPr>
    </w:lvl>
    <w:lvl w:ilvl="8" w:tplc="94807F78">
      <w:start w:val="1"/>
      <w:numFmt w:val="bullet"/>
      <w:lvlText w:val=""/>
      <w:lvlJc w:val="left"/>
      <w:pPr>
        <w:ind w:left="6480" w:hanging="360"/>
      </w:pPr>
      <w:rPr>
        <w:rFonts w:ascii="Wingdings" w:hAnsi="Wingdings" w:hint="default"/>
      </w:rPr>
    </w:lvl>
  </w:abstractNum>
  <w:abstractNum w:abstractNumId="7" w15:restartNumberingAfterBreak="0">
    <w:nsid w:val="329C5105"/>
    <w:multiLevelType w:val="hybridMultilevel"/>
    <w:tmpl w:val="86448750"/>
    <w:lvl w:ilvl="0" w:tplc="762044A6">
      <w:start w:val="1"/>
      <w:numFmt w:val="upperRoman"/>
      <w:lvlText w:val="%1."/>
      <w:lvlJc w:val="right"/>
      <w:pPr>
        <w:ind w:left="720" w:hanging="360"/>
      </w:pPr>
    </w:lvl>
    <w:lvl w:ilvl="1" w:tplc="1A0A7770">
      <w:start w:val="1"/>
      <w:numFmt w:val="lowerLetter"/>
      <w:lvlText w:val="%2."/>
      <w:lvlJc w:val="left"/>
      <w:pPr>
        <w:ind w:left="1440" w:hanging="360"/>
      </w:pPr>
    </w:lvl>
    <w:lvl w:ilvl="2" w:tplc="601EBCFE">
      <w:start w:val="1"/>
      <w:numFmt w:val="lowerRoman"/>
      <w:lvlText w:val="%3."/>
      <w:lvlJc w:val="right"/>
      <w:pPr>
        <w:ind w:left="2160" w:hanging="180"/>
      </w:pPr>
    </w:lvl>
    <w:lvl w:ilvl="3" w:tplc="03ECE93C">
      <w:start w:val="1"/>
      <w:numFmt w:val="decimal"/>
      <w:lvlText w:val="%4."/>
      <w:lvlJc w:val="left"/>
      <w:pPr>
        <w:ind w:left="2880" w:hanging="360"/>
      </w:pPr>
    </w:lvl>
    <w:lvl w:ilvl="4" w:tplc="664CE3BA">
      <w:start w:val="1"/>
      <w:numFmt w:val="lowerLetter"/>
      <w:lvlText w:val="%5."/>
      <w:lvlJc w:val="left"/>
      <w:pPr>
        <w:ind w:left="3600" w:hanging="360"/>
      </w:pPr>
    </w:lvl>
    <w:lvl w:ilvl="5" w:tplc="049C100C">
      <w:start w:val="1"/>
      <w:numFmt w:val="lowerRoman"/>
      <w:lvlText w:val="%6."/>
      <w:lvlJc w:val="right"/>
      <w:pPr>
        <w:ind w:left="4320" w:hanging="180"/>
      </w:pPr>
    </w:lvl>
    <w:lvl w:ilvl="6" w:tplc="16AAFD00">
      <w:start w:val="1"/>
      <w:numFmt w:val="decimal"/>
      <w:lvlText w:val="%7."/>
      <w:lvlJc w:val="left"/>
      <w:pPr>
        <w:ind w:left="5040" w:hanging="360"/>
      </w:pPr>
    </w:lvl>
    <w:lvl w:ilvl="7" w:tplc="9A78985A">
      <w:start w:val="1"/>
      <w:numFmt w:val="lowerLetter"/>
      <w:lvlText w:val="%8."/>
      <w:lvlJc w:val="left"/>
      <w:pPr>
        <w:ind w:left="5760" w:hanging="360"/>
      </w:pPr>
    </w:lvl>
    <w:lvl w:ilvl="8" w:tplc="2DE6435C">
      <w:start w:val="1"/>
      <w:numFmt w:val="lowerRoman"/>
      <w:lvlText w:val="%9."/>
      <w:lvlJc w:val="right"/>
      <w:pPr>
        <w:ind w:left="6480" w:hanging="180"/>
      </w:pPr>
    </w:lvl>
  </w:abstractNum>
  <w:abstractNum w:abstractNumId="8" w15:restartNumberingAfterBreak="0">
    <w:nsid w:val="3B3EF4A6"/>
    <w:multiLevelType w:val="hybridMultilevel"/>
    <w:tmpl w:val="A39E5EC8"/>
    <w:lvl w:ilvl="0" w:tplc="A1E8AB6A">
      <w:start w:val="1"/>
      <w:numFmt w:val="bullet"/>
      <w:lvlText w:val=""/>
      <w:lvlJc w:val="left"/>
      <w:pPr>
        <w:ind w:left="720" w:hanging="360"/>
      </w:pPr>
      <w:rPr>
        <w:rFonts w:ascii="Symbol" w:hAnsi="Symbol" w:hint="default"/>
      </w:rPr>
    </w:lvl>
    <w:lvl w:ilvl="1" w:tplc="79DC5C12">
      <w:start w:val="1"/>
      <w:numFmt w:val="bullet"/>
      <w:lvlText w:val="o"/>
      <w:lvlJc w:val="left"/>
      <w:pPr>
        <w:ind w:left="1440" w:hanging="360"/>
      </w:pPr>
      <w:rPr>
        <w:rFonts w:ascii="Courier New" w:hAnsi="Courier New" w:hint="default"/>
      </w:rPr>
    </w:lvl>
    <w:lvl w:ilvl="2" w:tplc="B5A027F2">
      <w:start w:val="1"/>
      <w:numFmt w:val="bullet"/>
      <w:lvlText w:val=""/>
      <w:lvlJc w:val="left"/>
      <w:pPr>
        <w:ind w:left="2160" w:hanging="360"/>
      </w:pPr>
      <w:rPr>
        <w:rFonts w:ascii="Wingdings" w:hAnsi="Wingdings" w:hint="default"/>
      </w:rPr>
    </w:lvl>
    <w:lvl w:ilvl="3" w:tplc="F1CE02EC">
      <w:start w:val="1"/>
      <w:numFmt w:val="bullet"/>
      <w:lvlText w:val=""/>
      <w:lvlJc w:val="left"/>
      <w:pPr>
        <w:ind w:left="2880" w:hanging="360"/>
      </w:pPr>
      <w:rPr>
        <w:rFonts w:ascii="Symbol" w:hAnsi="Symbol" w:hint="default"/>
      </w:rPr>
    </w:lvl>
    <w:lvl w:ilvl="4" w:tplc="740C862C">
      <w:start w:val="1"/>
      <w:numFmt w:val="bullet"/>
      <w:lvlText w:val="o"/>
      <w:lvlJc w:val="left"/>
      <w:pPr>
        <w:ind w:left="3600" w:hanging="360"/>
      </w:pPr>
      <w:rPr>
        <w:rFonts w:ascii="Courier New" w:hAnsi="Courier New" w:hint="default"/>
      </w:rPr>
    </w:lvl>
    <w:lvl w:ilvl="5" w:tplc="D1BE1D8C">
      <w:start w:val="1"/>
      <w:numFmt w:val="bullet"/>
      <w:lvlText w:val=""/>
      <w:lvlJc w:val="left"/>
      <w:pPr>
        <w:ind w:left="4320" w:hanging="360"/>
      </w:pPr>
      <w:rPr>
        <w:rFonts w:ascii="Wingdings" w:hAnsi="Wingdings" w:hint="default"/>
      </w:rPr>
    </w:lvl>
    <w:lvl w:ilvl="6" w:tplc="07BC027C">
      <w:start w:val="1"/>
      <w:numFmt w:val="bullet"/>
      <w:lvlText w:val=""/>
      <w:lvlJc w:val="left"/>
      <w:pPr>
        <w:ind w:left="5040" w:hanging="360"/>
      </w:pPr>
      <w:rPr>
        <w:rFonts w:ascii="Symbol" w:hAnsi="Symbol" w:hint="default"/>
      </w:rPr>
    </w:lvl>
    <w:lvl w:ilvl="7" w:tplc="BD282206">
      <w:start w:val="1"/>
      <w:numFmt w:val="bullet"/>
      <w:lvlText w:val="o"/>
      <w:lvlJc w:val="left"/>
      <w:pPr>
        <w:ind w:left="5760" w:hanging="360"/>
      </w:pPr>
      <w:rPr>
        <w:rFonts w:ascii="Courier New" w:hAnsi="Courier New" w:hint="default"/>
      </w:rPr>
    </w:lvl>
    <w:lvl w:ilvl="8" w:tplc="C5FA9DF4">
      <w:start w:val="1"/>
      <w:numFmt w:val="bullet"/>
      <w:lvlText w:val=""/>
      <w:lvlJc w:val="left"/>
      <w:pPr>
        <w:ind w:left="6480" w:hanging="360"/>
      </w:pPr>
      <w:rPr>
        <w:rFonts w:ascii="Wingdings" w:hAnsi="Wingdings" w:hint="default"/>
      </w:rPr>
    </w:lvl>
  </w:abstractNum>
  <w:abstractNum w:abstractNumId="9" w15:restartNumberingAfterBreak="0">
    <w:nsid w:val="41E24758"/>
    <w:multiLevelType w:val="hybridMultilevel"/>
    <w:tmpl w:val="31724AF6"/>
    <w:lvl w:ilvl="0" w:tplc="4E94E864">
      <w:start w:val="1"/>
      <w:numFmt w:val="bullet"/>
      <w:lvlText w:val=""/>
      <w:lvlJc w:val="left"/>
      <w:pPr>
        <w:ind w:left="1080" w:hanging="360"/>
      </w:pPr>
      <w:rPr>
        <w:rFonts w:ascii="Symbol" w:hAnsi="Symbol" w:hint="default"/>
      </w:rPr>
    </w:lvl>
    <w:lvl w:ilvl="1" w:tplc="D972A0E0">
      <w:start w:val="1"/>
      <w:numFmt w:val="bullet"/>
      <w:lvlText w:val="o"/>
      <w:lvlJc w:val="left"/>
      <w:pPr>
        <w:ind w:left="1800" w:hanging="360"/>
      </w:pPr>
      <w:rPr>
        <w:rFonts w:ascii="Courier New" w:hAnsi="Courier New" w:hint="default"/>
      </w:rPr>
    </w:lvl>
    <w:lvl w:ilvl="2" w:tplc="4AE257EE">
      <w:start w:val="1"/>
      <w:numFmt w:val="bullet"/>
      <w:lvlText w:val=""/>
      <w:lvlJc w:val="left"/>
      <w:pPr>
        <w:ind w:left="2520" w:hanging="360"/>
      </w:pPr>
      <w:rPr>
        <w:rFonts w:ascii="Wingdings" w:hAnsi="Wingdings" w:hint="default"/>
      </w:rPr>
    </w:lvl>
    <w:lvl w:ilvl="3" w:tplc="966AC91C">
      <w:start w:val="1"/>
      <w:numFmt w:val="bullet"/>
      <w:lvlText w:val=""/>
      <w:lvlJc w:val="left"/>
      <w:pPr>
        <w:ind w:left="3240" w:hanging="360"/>
      </w:pPr>
      <w:rPr>
        <w:rFonts w:ascii="Symbol" w:hAnsi="Symbol" w:hint="default"/>
      </w:rPr>
    </w:lvl>
    <w:lvl w:ilvl="4" w:tplc="DEE0C1C0">
      <w:start w:val="1"/>
      <w:numFmt w:val="bullet"/>
      <w:lvlText w:val="o"/>
      <w:lvlJc w:val="left"/>
      <w:pPr>
        <w:ind w:left="3960" w:hanging="360"/>
      </w:pPr>
      <w:rPr>
        <w:rFonts w:ascii="Courier New" w:hAnsi="Courier New" w:hint="default"/>
      </w:rPr>
    </w:lvl>
    <w:lvl w:ilvl="5" w:tplc="67082DA0">
      <w:start w:val="1"/>
      <w:numFmt w:val="bullet"/>
      <w:lvlText w:val=""/>
      <w:lvlJc w:val="left"/>
      <w:pPr>
        <w:ind w:left="4680" w:hanging="360"/>
      </w:pPr>
      <w:rPr>
        <w:rFonts w:ascii="Wingdings" w:hAnsi="Wingdings" w:hint="default"/>
      </w:rPr>
    </w:lvl>
    <w:lvl w:ilvl="6" w:tplc="DAAC7C54">
      <w:start w:val="1"/>
      <w:numFmt w:val="bullet"/>
      <w:lvlText w:val=""/>
      <w:lvlJc w:val="left"/>
      <w:pPr>
        <w:ind w:left="5400" w:hanging="360"/>
      </w:pPr>
      <w:rPr>
        <w:rFonts w:ascii="Symbol" w:hAnsi="Symbol" w:hint="default"/>
      </w:rPr>
    </w:lvl>
    <w:lvl w:ilvl="7" w:tplc="07A20BDA">
      <w:start w:val="1"/>
      <w:numFmt w:val="bullet"/>
      <w:lvlText w:val="o"/>
      <w:lvlJc w:val="left"/>
      <w:pPr>
        <w:ind w:left="6120" w:hanging="360"/>
      </w:pPr>
      <w:rPr>
        <w:rFonts w:ascii="Courier New" w:hAnsi="Courier New" w:hint="default"/>
      </w:rPr>
    </w:lvl>
    <w:lvl w:ilvl="8" w:tplc="0588725E">
      <w:start w:val="1"/>
      <w:numFmt w:val="bullet"/>
      <w:lvlText w:val=""/>
      <w:lvlJc w:val="left"/>
      <w:pPr>
        <w:ind w:left="6840" w:hanging="360"/>
      </w:pPr>
      <w:rPr>
        <w:rFonts w:ascii="Wingdings" w:hAnsi="Wingdings" w:hint="default"/>
      </w:rPr>
    </w:lvl>
  </w:abstractNum>
  <w:abstractNum w:abstractNumId="10" w15:restartNumberingAfterBreak="0">
    <w:nsid w:val="42FB9098"/>
    <w:multiLevelType w:val="hybridMultilevel"/>
    <w:tmpl w:val="2B3603CE"/>
    <w:lvl w:ilvl="0" w:tplc="347AB728">
      <w:start w:val="1"/>
      <w:numFmt w:val="bullet"/>
      <w:lvlText w:val=""/>
      <w:lvlJc w:val="left"/>
      <w:pPr>
        <w:ind w:left="1080" w:hanging="360"/>
      </w:pPr>
      <w:rPr>
        <w:rFonts w:ascii="Symbol" w:hAnsi="Symbol" w:hint="default"/>
      </w:rPr>
    </w:lvl>
    <w:lvl w:ilvl="1" w:tplc="EE700624">
      <w:start w:val="1"/>
      <w:numFmt w:val="bullet"/>
      <w:lvlText w:val="o"/>
      <w:lvlJc w:val="left"/>
      <w:pPr>
        <w:ind w:left="1800" w:hanging="360"/>
      </w:pPr>
      <w:rPr>
        <w:rFonts w:ascii="Courier New" w:hAnsi="Courier New" w:hint="default"/>
      </w:rPr>
    </w:lvl>
    <w:lvl w:ilvl="2" w:tplc="CE4CBAEC">
      <w:start w:val="1"/>
      <w:numFmt w:val="bullet"/>
      <w:lvlText w:val=""/>
      <w:lvlJc w:val="left"/>
      <w:pPr>
        <w:ind w:left="2520" w:hanging="360"/>
      </w:pPr>
      <w:rPr>
        <w:rFonts w:ascii="Wingdings" w:hAnsi="Wingdings" w:hint="default"/>
      </w:rPr>
    </w:lvl>
    <w:lvl w:ilvl="3" w:tplc="6A6AF124">
      <w:start w:val="1"/>
      <w:numFmt w:val="bullet"/>
      <w:lvlText w:val=""/>
      <w:lvlJc w:val="left"/>
      <w:pPr>
        <w:ind w:left="3240" w:hanging="360"/>
      </w:pPr>
      <w:rPr>
        <w:rFonts w:ascii="Symbol" w:hAnsi="Symbol" w:hint="default"/>
      </w:rPr>
    </w:lvl>
    <w:lvl w:ilvl="4" w:tplc="AEC2EEAC">
      <w:start w:val="1"/>
      <w:numFmt w:val="bullet"/>
      <w:lvlText w:val="o"/>
      <w:lvlJc w:val="left"/>
      <w:pPr>
        <w:ind w:left="3960" w:hanging="360"/>
      </w:pPr>
      <w:rPr>
        <w:rFonts w:ascii="Courier New" w:hAnsi="Courier New" w:hint="default"/>
      </w:rPr>
    </w:lvl>
    <w:lvl w:ilvl="5" w:tplc="F6A49F74">
      <w:start w:val="1"/>
      <w:numFmt w:val="bullet"/>
      <w:lvlText w:val=""/>
      <w:lvlJc w:val="left"/>
      <w:pPr>
        <w:ind w:left="4680" w:hanging="360"/>
      </w:pPr>
      <w:rPr>
        <w:rFonts w:ascii="Wingdings" w:hAnsi="Wingdings" w:hint="default"/>
      </w:rPr>
    </w:lvl>
    <w:lvl w:ilvl="6" w:tplc="D1C65268">
      <w:start w:val="1"/>
      <w:numFmt w:val="bullet"/>
      <w:lvlText w:val=""/>
      <w:lvlJc w:val="left"/>
      <w:pPr>
        <w:ind w:left="5400" w:hanging="360"/>
      </w:pPr>
      <w:rPr>
        <w:rFonts w:ascii="Symbol" w:hAnsi="Symbol" w:hint="default"/>
      </w:rPr>
    </w:lvl>
    <w:lvl w:ilvl="7" w:tplc="B13CBD24">
      <w:start w:val="1"/>
      <w:numFmt w:val="bullet"/>
      <w:lvlText w:val="o"/>
      <w:lvlJc w:val="left"/>
      <w:pPr>
        <w:ind w:left="6120" w:hanging="360"/>
      </w:pPr>
      <w:rPr>
        <w:rFonts w:ascii="Courier New" w:hAnsi="Courier New" w:hint="default"/>
      </w:rPr>
    </w:lvl>
    <w:lvl w:ilvl="8" w:tplc="8166A5DC">
      <w:start w:val="1"/>
      <w:numFmt w:val="bullet"/>
      <w:lvlText w:val=""/>
      <w:lvlJc w:val="left"/>
      <w:pPr>
        <w:ind w:left="6840" w:hanging="360"/>
      </w:pPr>
      <w:rPr>
        <w:rFonts w:ascii="Wingdings" w:hAnsi="Wingdings" w:hint="default"/>
      </w:rPr>
    </w:lvl>
  </w:abstractNum>
  <w:abstractNum w:abstractNumId="11" w15:restartNumberingAfterBreak="0">
    <w:nsid w:val="482DA65E"/>
    <w:multiLevelType w:val="multilevel"/>
    <w:tmpl w:val="AE2EB1C2"/>
    <w:lvl w:ilvl="0">
      <w:start w:val="1"/>
      <w:numFmt w:val="decimal"/>
      <w:lvlText w:val="%1."/>
      <w:lvlJc w:val="left"/>
      <w:pPr>
        <w:ind w:left="720" w:hanging="360"/>
      </w:pPr>
      <w:rPr>
        <w:rFonts w:ascii="Arial Narrow,Arial" w:hAnsi="Arial Narrow,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A0CE7B"/>
    <w:multiLevelType w:val="hybridMultilevel"/>
    <w:tmpl w:val="18106DAC"/>
    <w:lvl w:ilvl="0" w:tplc="D6925534">
      <w:start w:val="1"/>
      <w:numFmt w:val="bullet"/>
      <w:lvlText w:val=""/>
      <w:lvlJc w:val="left"/>
      <w:pPr>
        <w:ind w:left="720" w:hanging="360"/>
      </w:pPr>
      <w:rPr>
        <w:rFonts w:ascii="Symbol" w:hAnsi="Symbol" w:hint="default"/>
      </w:rPr>
    </w:lvl>
    <w:lvl w:ilvl="1" w:tplc="3A705C32">
      <w:start w:val="1"/>
      <w:numFmt w:val="bullet"/>
      <w:lvlText w:val="o"/>
      <w:lvlJc w:val="left"/>
      <w:pPr>
        <w:ind w:left="1440" w:hanging="360"/>
      </w:pPr>
      <w:rPr>
        <w:rFonts w:ascii="Courier New" w:hAnsi="Courier New" w:hint="default"/>
      </w:rPr>
    </w:lvl>
    <w:lvl w:ilvl="2" w:tplc="671C39DE">
      <w:start w:val="1"/>
      <w:numFmt w:val="bullet"/>
      <w:lvlText w:val=""/>
      <w:lvlJc w:val="left"/>
      <w:pPr>
        <w:ind w:left="2160" w:hanging="360"/>
      </w:pPr>
      <w:rPr>
        <w:rFonts w:ascii="Wingdings" w:hAnsi="Wingdings" w:hint="default"/>
      </w:rPr>
    </w:lvl>
    <w:lvl w:ilvl="3" w:tplc="67B4E406">
      <w:start w:val="1"/>
      <w:numFmt w:val="bullet"/>
      <w:lvlText w:val=""/>
      <w:lvlJc w:val="left"/>
      <w:pPr>
        <w:ind w:left="2880" w:hanging="360"/>
      </w:pPr>
      <w:rPr>
        <w:rFonts w:ascii="Symbol" w:hAnsi="Symbol" w:hint="default"/>
      </w:rPr>
    </w:lvl>
    <w:lvl w:ilvl="4" w:tplc="8084EB64">
      <w:start w:val="1"/>
      <w:numFmt w:val="bullet"/>
      <w:lvlText w:val="o"/>
      <w:lvlJc w:val="left"/>
      <w:pPr>
        <w:ind w:left="3600" w:hanging="360"/>
      </w:pPr>
      <w:rPr>
        <w:rFonts w:ascii="Courier New" w:hAnsi="Courier New" w:hint="default"/>
      </w:rPr>
    </w:lvl>
    <w:lvl w:ilvl="5" w:tplc="E42031A4">
      <w:start w:val="1"/>
      <w:numFmt w:val="bullet"/>
      <w:lvlText w:val=""/>
      <w:lvlJc w:val="left"/>
      <w:pPr>
        <w:ind w:left="4320" w:hanging="360"/>
      </w:pPr>
      <w:rPr>
        <w:rFonts w:ascii="Wingdings" w:hAnsi="Wingdings" w:hint="default"/>
      </w:rPr>
    </w:lvl>
    <w:lvl w:ilvl="6" w:tplc="AA9A7214">
      <w:start w:val="1"/>
      <w:numFmt w:val="bullet"/>
      <w:lvlText w:val=""/>
      <w:lvlJc w:val="left"/>
      <w:pPr>
        <w:ind w:left="5040" w:hanging="360"/>
      </w:pPr>
      <w:rPr>
        <w:rFonts w:ascii="Symbol" w:hAnsi="Symbol" w:hint="default"/>
      </w:rPr>
    </w:lvl>
    <w:lvl w:ilvl="7" w:tplc="EE5825E6">
      <w:start w:val="1"/>
      <w:numFmt w:val="bullet"/>
      <w:lvlText w:val="o"/>
      <w:lvlJc w:val="left"/>
      <w:pPr>
        <w:ind w:left="5760" w:hanging="360"/>
      </w:pPr>
      <w:rPr>
        <w:rFonts w:ascii="Courier New" w:hAnsi="Courier New" w:hint="default"/>
      </w:rPr>
    </w:lvl>
    <w:lvl w:ilvl="8" w:tplc="4DDC8876">
      <w:start w:val="1"/>
      <w:numFmt w:val="bullet"/>
      <w:lvlText w:val=""/>
      <w:lvlJc w:val="left"/>
      <w:pPr>
        <w:ind w:left="6480" w:hanging="360"/>
      </w:pPr>
      <w:rPr>
        <w:rFonts w:ascii="Wingdings" w:hAnsi="Wingdings" w:hint="default"/>
      </w:rPr>
    </w:lvl>
  </w:abstractNum>
  <w:abstractNum w:abstractNumId="13" w15:restartNumberingAfterBreak="0">
    <w:nsid w:val="594476A8"/>
    <w:multiLevelType w:val="hybridMultilevel"/>
    <w:tmpl w:val="55680C4E"/>
    <w:lvl w:ilvl="0" w:tplc="6FF44C28">
      <w:start w:val="1"/>
      <w:numFmt w:val="bullet"/>
      <w:lvlText w:val=""/>
      <w:lvlJc w:val="left"/>
      <w:pPr>
        <w:ind w:left="720" w:hanging="360"/>
      </w:pPr>
      <w:rPr>
        <w:rFonts w:ascii="Symbol" w:hAnsi="Symbol" w:hint="default"/>
      </w:rPr>
    </w:lvl>
    <w:lvl w:ilvl="1" w:tplc="E9F28452">
      <w:start w:val="1"/>
      <w:numFmt w:val="bullet"/>
      <w:lvlText w:val="o"/>
      <w:lvlJc w:val="left"/>
      <w:pPr>
        <w:ind w:left="1440" w:hanging="360"/>
      </w:pPr>
      <w:rPr>
        <w:rFonts w:ascii="Courier New" w:hAnsi="Courier New" w:hint="default"/>
      </w:rPr>
    </w:lvl>
    <w:lvl w:ilvl="2" w:tplc="DC262CFE">
      <w:start w:val="1"/>
      <w:numFmt w:val="bullet"/>
      <w:lvlText w:val=""/>
      <w:lvlJc w:val="left"/>
      <w:pPr>
        <w:ind w:left="2160" w:hanging="360"/>
      </w:pPr>
      <w:rPr>
        <w:rFonts w:ascii="Wingdings" w:hAnsi="Wingdings" w:hint="default"/>
      </w:rPr>
    </w:lvl>
    <w:lvl w:ilvl="3" w:tplc="51D2377E">
      <w:start w:val="1"/>
      <w:numFmt w:val="bullet"/>
      <w:lvlText w:val=""/>
      <w:lvlJc w:val="left"/>
      <w:pPr>
        <w:ind w:left="2880" w:hanging="360"/>
      </w:pPr>
      <w:rPr>
        <w:rFonts w:ascii="Symbol" w:hAnsi="Symbol" w:hint="default"/>
      </w:rPr>
    </w:lvl>
    <w:lvl w:ilvl="4" w:tplc="6E008E82">
      <w:start w:val="1"/>
      <w:numFmt w:val="bullet"/>
      <w:lvlText w:val="o"/>
      <w:lvlJc w:val="left"/>
      <w:pPr>
        <w:ind w:left="3600" w:hanging="360"/>
      </w:pPr>
      <w:rPr>
        <w:rFonts w:ascii="Courier New" w:hAnsi="Courier New" w:hint="default"/>
      </w:rPr>
    </w:lvl>
    <w:lvl w:ilvl="5" w:tplc="78689D2C">
      <w:start w:val="1"/>
      <w:numFmt w:val="bullet"/>
      <w:lvlText w:val=""/>
      <w:lvlJc w:val="left"/>
      <w:pPr>
        <w:ind w:left="4320" w:hanging="360"/>
      </w:pPr>
      <w:rPr>
        <w:rFonts w:ascii="Wingdings" w:hAnsi="Wingdings" w:hint="default"/>
      </w:rPr>
    </w:lvl>
    <w:lvl w:ilvl="6" w:tplc="06C4E52C">
      <w:start w:val="1"/>
      <w:numFmt w:val="bullet"/>
      <w:lvlText w:val=""/>
      <w:lvlJc w:val="left"/>
      <w:pPr>
        <w:ind w:left="5040" w:hanging="360"/>
      </w:pPr>
      <w:rPr>
        <w:rFonts w:ascii="Symbol" w:hAnsi="Symbol" w:hint="default"/>
      </w:rPr>
    </w:lvl>
    <w:lvl w:ilvl="7" w:tplc="8D2068FA">
      <w:start w:val="1"/>
      <w:numFmt w:val="bullet"/>
      <w:lvlText w:val="o"/>
      <w:lvlJc w:val="left"/>
      <w:pPr>
        <w:ind w:left="5760" w:hanging="360"/>
      </w:pPr>
      <w:rPr>
        <w:rFonts w:ascii="Courier New" w:hAnsi="Courier New" w:hint="default"/>
      </w:rPr>
    </w:lvl>
    <w:lvl w:ilvl="8" w:tplc="AE98A07E">
      <w:start w:val="1"/>
      <w:numFmt w:val="bullet"/>
      <w:lvlText w:val=""/>
      <w:lvlJc w:val="left"/>
      <w:pPr>
        <w:ind w:left="6480" w:hanging="360"/>
      </w:pPr>
      <w:rPr>
        <w:rFonts w:ascii="Wingdings" w:hAnsi="Wingdings" w:hint="default"/>
      </w:rPr>
    </w:lvl>
  </w:abstractNum>
  <w:abstractNum w:abstractNumId="14" w15:restartNumberingAfterBreak="0">
    <w:nsid w:val="5ACBC158"/>
    <w:multiLevelType w:val="hybridMultilevel"/>
    <w:tmpl w:val="68784E22"/>
    <w:lvl w:ilvl="0" w:tplc="BE00ADB0">
      <w:start w:val="1"/>
      <w:numFmt w:val="bullet"/>
      <w:lvlText w:val=""/>
      <w:lvlJc w:val="left"/>
      <w:pPr>
        <w:ind w:left="1080" w:hanging="360"/>
      </w:pPr>
      <w:rPr>
        <w:rFonts w:ascii="Symbol" w:hAnsi="Symbol" w:hint="default"/>
      </w:rPr>
    </w:lvl>
    <w:lvl w:ilvl="1" w:tplc="EFC27944">
      <w:start w:val="1"/>
      <w:numFmt w:val="bullet"/>
      <w:lvlText w:val="o"/>
      <w:lvlJc w:val="left"/>
      <w:pPr>
        <w:ind w:left="1800" w:hanging="360"/>
      </w:pPr>
      <w:rPr>
        <w:rFonts w:ascii="Courier New" w:hAnsi="Courier New" w:hint="default"/>
      </w:rPr>
    </w:lvl>
    <w:lvl w:ilvl="2" w:tplc="C5C6ED44">
      <w:start w:val="1"/>
      <w:numFmt w:val="bullet"/>
      <w:lvlText w:val=""/>
      <w:lvlJc w:val="left"/>
      <w:pPr>
        <w:ind w:left="2520" w:hanging="360"/>
      </w:pPr>
      <w:rPr>
        <w:rFonts w:ascii="Wingdings" w:hAnsi="Wingdings" w:hint="default"/>
      </w:rPr>
    </w:lvl>
    <w:lvl w:ilvl="3" w:tplc="F000EF82">
      <w:start w:val="1"/>
      <w:numFmt w:val="bullet"/>
      <w:lvlText w:val=""/>
      <w:lvlJc w:val="left"/>
      <w:pPr>
        <w:ind w:left="3240" w:hanging="360"/>
      </w:pPr>
      <w:rPr>
        <w:rFonts w:ascii="Symbol" w:hAnsi="Symbol" w:hint="default"/>
      </w:rPr>
    </w:lvl>
    <w:lvl w:ilvl="4" w:tplc="E47A970C">
      <w:start w:val="1"/>
      <w:numFmt w:val="bullet"/>
      <w:lvlText w:val="o"/>
      <w:lvlJc w:val="left"/>
      <w:pPr>
        <w:ind w:left="3960" w:hanging="360"/>
      </w:pPr>
      <w:rPr>
        <w:rFonts w:ascii="Courier New" w:hAnsi="Courier New" w:hint="default"/>
      </w:rPr>
    </w:lvl>
    <w:lvl w:ilvl="5" w:tplc="29CAAD70">
      <w:start w:val="1"/>
      <w:numFmt w:val="bullet"/>
      <w:lvlText w:val=""/>
      <w:lvlJc w:val="left"/>
      <w:pPr>
        <w:ind w:left="4680" w:hanging="360"/>
      </w:pPr>
      <w:rPr>
        <w:rFonts w:ascii="Wingdings" w:hAnsi="Wingdings" w:hint="default"/>
      </w:rPr>
    </w:lvl>
    <w:lvl w:ilvl="6" w:tplc="56F0BDA6">
      <w:start w:val="1"/>
      <w:numFmt w:val="bullet"/>
      <w:lvlText w:val=""/>
      <w:lvlJc w:val="left"/>
      <w:pPr>
        <w:ind w:left="5400" w:hanging="360"/>
      </w:pPr>
      <w:rPr>
        <w:rFonts w:ascii="Symbol" w:hAnsi="Symbol" w:hint="default"/>
      </w:rPr>
    </w:lvl>
    <w:lvl w:ilvl="7" w:tplc="40C63F92">
      <w:start w:val="1"/>
      <w:numFmt w:val="bullet"/>
      <w:lvlText w:val="o"/>
      <w:lvlJc w:val="left"/>
      <w:pPr>
        <w:ind w:left="6120" w:hanging="360"/>
      </w:pPr>
      <w:rPr>
        <w:rFonts w:ascii="Courier New" w:hAnsi="Courier New" w:hint="default"/>
      </w:rPr>
    </w:lvl>
    <w:lvl w:ilvl="8" w:tplc="1C0A1A46">
      <w:start w:val="1"/>
      <w:numFmt w:val="bullet"/>
      <w:lvlText w:val=""/>
      <w:lvlJc w:val="left"/>
      <w:pPr>
        <w:ind w:left="6840" w:hanging="360"/>
      </w:pPr>
      <w:rPr>
        <w:rFonts w:ascii="Wingdings" w:hAnsi="Wingdings" w:hint="default"/>
      </w:rPr>
    </w:lvl>
  </w:abstractNum>
  <w:abstractNum w:abstractNumId="15" w15:restartNumberingAfterBreak="0">
    <w:nsid w:val="6F758967"/>
    <w:multiLevelType w:val="hybridMultilevel"/>
    <w:tmpl w:val="5D6C64A4"/>
    <w:lvl w:ilvl="0" w:tplc="4C4A0D96">
      <w:start w:val="1"/>
      <w:numFmt w:val="bullet"/>
      <w:lvlText w:val=""/>
      <w:lvlJc w:val="left"/>
      <w:pPr>
        <w:ind w:left="720" w:hanging="360"/>
      </w:pPr>
      <w:rPr>
        <w:rFonts w:ascii="Symbol" w:hAnsi="Symbol" w:hint="default"/>
      </w:rPr>
    </w:lvl>
    <w:lvl w:ilvl="1" w:tplc="8678137E">
      <w:start w:val="1"/>
      <w:numFmt w:val="bullet"/>
      <w:lvlText w:val="o"/>
      <w:lvlJc w:val="left"/>
      <w:pPr>
        <w:ind w:left="1440" w:hanging="360"/>
      </w:pPr>
      <w:rPr>
        <w:rFonts w:ascii="Courier New" w:hAnsi="Courier New" w:hint="default"/>
      </w:rPr>
    </w:lvl>
    <w:lvl w:ilvl="2" w:tplc="3BC8CF24">
      <w:start w:val="1"/>
      <w:numFmt w:val="bullet"/>
      <w:lvlText w:val=""/>
      <w:lvlJc w:val="left"/>
      <w:pPr>
        <w:ind w:left="2160" w:hanging="360"/>
      </w:pPr>
      <w:rPr>
        <w:rFonts w:ascii="Wingdings" w:hAnsi="Wingdings" w:hint="default"/>
      </w:rPr>
    </w:lvl>
    <w:lvl w:ilvl="3" w:tplc="1C3C7A06">
      <w:start w:val="1"/>
      <w:numFmt w:val="bullet"/>
      <w:lvlText w:val=""/>
      <w:lvlJc w:val="left"/>
      <w:pPr>
        <w:ind w:left="2880" w:hanging="360"/>
      </w:pPr>
      <w:rPr>
        <w:rFonts w:ascii="Symbol" w:hAnsi="Symbol" w:hint="default"/>
      </w:rPr>
    </w:lvl>
    <w:lvl w:ilvl="4" w:tplc="A65A43C8">
      <w:start w:val="1"/>
      <w:numFmt w:val="bullet"/>
      <w:lvlText w:val="o"/>
      <w:lvlJc w:val="left"/>
      <w:pPr>
        <w:ind w:left="3600" w:hanging="360"/>
      </w:pPr>
      <w:rPr>
        <w:rFonts w:ascii="Courier New" w:hAnsi="Courier New" w:hint="default"/>
      </w:rPr>
    </w:lvl>
    <w:lvl w:ilvl="5" w:tplc="AD145E7E">
      <w:start w:val="1"/>
      <w:numFmt w:val="bullet"/>
      <w:lvlText w:val=""/>
      <w:lvlJc w:val="left"/>
      <w:pPr>
        <w:ind w:left="4320" w:hanging="360"/>
      </w:pPr>
      <w:rPr>
        <w:rFonts w:ascii="Wingdings" w:hAnsi="Wingdings" w:hint="default"/>
      </w:rPr>
    </w:lvl>
    <w:lvl w:ilvl="6" w:tplc="644E6F66">
      <w:start w:val="1"/>
      <w:numFmt w:val="bullet"/>
      <w:lvlText w:val=""/>
      <w:lvlJc w:val="left"/>
      <w:pPr>
        <w:ind w:left="5040" w:hanging="360"/>
      </w:pPr>
      <w:rPr>
        <w:rFonts w:ascii="Symbol" w:hAnsi="Symbol" w:hint="default"/>
      </w:rPr>
    </w:lvl>
    <w:lvl w:ilvl="7" w:tplc="02247C64">
      <w:start w:val="1"/>
      <w:numFmt w:val="bullet"/>
      <w:lvlText w:val="o"/>
      <w:lvlJc w:val="left"/>
      <w:pPr>
        <w:ind w:left="5760" w:hanging="360"/>
      </w:pPr>
      <w:rPr>
        <w:rFonts w:ascii="Courier New" w:hAnsi="Courier New" w:hint="default"/>
      </w:rPr>
    </w:lvl>
    <w:lvl w:ilvl="8" w:tplc="7B3ACDC2">
      <w:start w:val="1"/>
      <w:numFmt w:val="bullet"/>
      <w:lvlText w:val=""/>
      <w:lvlJc w:val="left"/>
      <w:pPr>
        <w:ind w:left="6480" w:hanging="360"/>
      </w:pPr>
      <w:rPr>
        <w:rFonts w:ascii="Wingdings" w:hAnsi="Wingdings" w:hint="default"/>
      </w:rPr>
    </w:lvl>
  </w:abstractNum>
  <w:abstractNum w:abstractNumId="16" w15:restartNumberingAfterBreak="0">
    <w:nsid w:val="712021AE"/>
    <w:multiLevelType w:val="hybridMultilevel"/>
    <w:tmpl w:val="8138D938"/>
    <w:lvl w:ilvl="0" w:tplc="DC16F176">
      <w:start w:val="1"/>
      <w:numFmt w:val="bullet"/>
      <w:lvlText w:val=""/>
      <w:lvlJc w:val="left"/>
      <w:pPr>
        <w:ind w:left="1080" w:hanging="360"/>
      </w:pPr>
      <w:rPr>
        <w:rFonts w:ascii="Symbol" w:hAnsi="Symbol" w:hint="default"/>
      </w:rPr>
    </w:lvl>
    <w:lvl w:ilvl="1" w:tplc="E2823C1E">
      <w:start w:val="1"/>
      <w:numFmt w:val="bullet"/>
      <w:lvlText w:val="o"/>
      <w:lvlJc w:val="left"/>
      <w:pPr>
        <w:ind w:left="1800" w:hanging="360"/>
      </w:pPr>
      <w:rPr>
        <w:rFonts w:ascii="Courier New" w:hAnsi="Courier New" w:hint="default"/>
      </w:rPr>
    </w:lvl>
    <w:lvl w:ilvl="2" w:tplc="B00C5AD2">
      <w:start w:val="1"/>
      <w:numFmt w:val="bullet"/>
      <w:lvlText w:val=""/>
      <w:lvlJc w:val="left"/>
      <w:pPr>
        <w:ind w:left="2520" w:hanging="360"/>
      </w:pPr>
      <w:rPr>
        <w:rFonts w:ascii="Wingdings" w:hAnsi="Wingdings" w:hint="default"/>
      </w:rPr>
    </w:lvl>
    <w:lvl w:ilvl="3" w:tplc="9F66B34E">
      <w:start w:val="1"/>
      <w:numFmt w:val="bullet"/>
      <w:lvlText w:val=""/>
      <w:lvlJc w:val="left"/>
      <w:pPr>
        <w:ind w:left="3240" w:hanging="360"/>
      </w:pPr>
      <w:rPr>
        <w:rFonts w:ascii="Symbol" w:hAnsi="Symbol" w:hint="default"/>
      </w:rPr>
    </w:lvl>
    <w:lvl w:ilvl="4" w:tplc="46D4AD24">
      <w:start w:val="1"/>
      <w:numFmt w:val="bullet"/>
      <w:lvlText w:val="o"/>
      <w:lvlJc w:val="left"/>
      <w:pPr>
        <w:ind w:left="3960" w:hanging="360"/>
      </w:pPr>
      <w:rPr>
        <w:rFonts w:ascii="Courier New" w:hAnsi="Courier New" w:hint="default"/>
      </w:rPr>
    </w:lvl>
    <w:lvl w:ilvl="5" w:tplc="D3A01866">
      <w:start w:val="1"/>
      <w:numFmt w:val="bullet"/>
      <w:lvlText w:val=""/>
      <w:lvlJc w:val="left"/>
      <w:pPr>
        <w:ind w:left="4680" w:hanging="360"/>
      </w:pPr>
      <w:rPr>
        <w:rFonts w:ascii="Wingdings" w:hAnsi="Wingdings" w:hint="default"/>
      </w:rPr>
    </w:lvl>
    <w:lvl w:ilvl="6" w:tplc="56C2D520">
      <w:start w:val="1"/>
      <w:numFmt w:val="bullet"/>
      <w:lvlText w:val=""/>
      <w:lvlJc w:val="left"/>
      <w:pPr>
        <w:ind w:left="5400" w:hanging="360"/>
      </w:pPr>
      <w:rPr>
        <w:rFonts w:ascii="Symbol" w:hAnsi="Symbol" w:hint="default"/>
      </w:rPr>
    </w:lvl>
    <w:lvl w:ilvl="7" w:tplc="E4BCB576">
      <w:start w:val="1"/>
      <w:numFmt w:val="bullet"/>
      <w:lvlText w:val="o"/>
      <w:lvlJc w:val="left"/>
      <w:pPr>
        <w:ind w:left="6120" w:hanging="360"/>
      </w:pPr>
      <w:rPr>
        <w:rFonts w:ascii="Courier New" w:hAnsi="Courier New" w:hint="default"/>
      </w:rPr>
    </w:lvl>
    <w:lvl w:ilvl="8" w:tplc="DCECFF78">
      <w:start w:val="1"/>
      <w:numFmt w:val="bullet"/>
      <w:lvlText w:val=""/>
      <w:lvlJc w:val="left"/>
      <w:pPr>
        <w:ind w:left="6840" w:hanging="360"/>
      </w:pPr>
      <w:rPr>
        <w:rFonts w:ascii="Wingdings" w:hAnsi="Wingdings" w:hint="default"/>
      </w:rPr>
    </w:lvl>
  </w:abstractNum>
  <w:abstractNum w:abstractNumId="17" w15:restartNumberingAfterBreak="0">
    <w:nsid w:val="7A8FF67A"/>
    <w:multiLevelType w:val="hybridMultilevel"/>
    <w:tmpl w:val="1A14CB30"/>
    <w:lvl w:ilvl="0" w:tplc="9CAE39B8">
      <w:start w:val="1"/>
      <w:numFmt w:val="bullet"/>
      <w:lvlText w:val=""/>
      <w:lvlJc w:val="left"/>
      <w:pPr>
        <w:ind w:left="720" w:hanging="360"/>
      </w:pPr>
      <w:rPr>
        <w:rFonts w:ascii="Symbol" w:hAnsi="Symbol" w:hint="default"/>
      </w:rPr>
    </w:lvl>
    <w:lvl w:ilvl="1" w:tplc="96B62974">
      <w:start w:val="1"/>
      <w:numFmt w:val="bullet"/>
      <w:lvlText w:val="o"/>
      <w:lvlJc w:val="left"/>
      <w:pPr>
        <w:ind w:left="1440" w:hanging="360"/>
      </w:pPr>
      <w:rPr>
        <w:rFonts w:ascii="Courier New" w:hAnsi="Courier New" w:hint="default"/>
      </w:rPr>
    </w:lvl>
    <w:lvl w:ilvl="2" w:tplc="AEBAAC18">
      <w:start w:val="1"/>
      <w:numFmt w:val="bullet"/>
      <w:lvlText w:val=""/>
      <w:lvlJc w:val="left"/>
      <w:pPr>
        <w:ind w:left="2160" w:hanging="360"/>
      </w:pPr>
      <w:rPr>
        <w:rFonts w:ascii="Wingdings" w:hAnsi="Wingdings" w:hint="default"/>
      </w:rPr>
    </w:lvl>
    <w:lvl w:ilvl="3" w:tplc="A9E6682C">
      <w:start w:val="1"/>
      <w:numFmt w:val="bullet"/>
      <w:lvlText w:val=""/>
      <w:lvlJc w:val="left"/>
      <w:pPr>
        <w:ind w:left="2880" w:hanging="360"/>
      </w:pPr>
      <w:rPr>
        <w:rFonts w:ascii="Symbol" w:hAnsi="Symbol" w:hint="default"/>
      </w:rPr>
    </w:lvl>
    <w:lvl w:ilvl="4" w:tplc="FBD0ED14">
      <w:start w:val="1"/>
      <w:numFmt w:val="bullet"/>
      <w:lvlText w:val="o"/>
      <w:lvlJc w:val="left"/>
      <w:pPr>
        <w:ind w:left="3600" w:hanging="360"/>
      </w:pPr>
      <w:rPr>
        <w:rFonts w:ascii="Courier New" w:hAnsi="Courier New" w:hint="default"/>
      </w:rPr>
    </w:lvl>
    <w:lvl w:ilvl="5" w:tplc="A2AAED0A">
      <w:start w:val="1"/>
      <w:numFmt w:val="bullet"/>
      <w:lvlText w:val=""/>
      <w:lvlJc w:val="left"/>
      <w:pPr>
        <w:ind w:left="4320" w:hanging="360"/>
      </w:pPr>
      <w:rPr>
        <w:rFonts w:ascii="Wingdings" w:hAnsi="Wingdings" w:hint="default"/>
      </w:rPr>
    </w:lvl>
    <w:lvl w:ilvl="6" w:tplc="3990B50C">
      <w:start w:val="1"/>
      <w:numFmt w:val="bullet"/>
      <w:lvlText w:val=""/>
      <w:lvlJc w:val="left"/>
      <w:pPr>
        <w:ind w:left="5040" w:hanging="360"/>
      </w:pPr>
      <w:rPr>
        <w:rFonts w:ascii="Symbol" w:hAnsi="Symbol" w:hint="default"/>
      </w:rPr>
    </w:lvl>
    <w:lvl w:ilvl="7" w:tplc="FEACCE6E">
      <w:start w:val="1"/>
      <w:numFmt w:val="bullet"/>
      <w:lvlText w:val="o"/>
      <w:lvlJc w:val="left"/>
      <w:pPr>
        <w:ind w:left="5760" w:hanging="360"/>
      </w:pPr>
      <w:rPr>
        <w:rFonts w:ascii="Courier New" w:hAnsi="Courier New" w:hint="default"/>
      </w:rPr>
    </w:lvl>
    <w:lvl w:ilvl="8" w:tplc="E9C00860">
      <w:start w:val="1"/>
      <w:numFmt w:val="bullet"/>
      <w:lvlText w:val=""/>
      <w:lvlJc w:val="left"/>
      <w:pPr>
        <w:ind w:left="6480" w:hanging="360"/>
      </w:pPr>
      <w:rPr>
        <w:rFonts w:ascii="Wingdings" w:hAnsi="Wingdings" w:hint="default"/>
      </w:rPr>
    </w:lvl>
  </w:abstractNum>
  <w:num w:numId="1" w16cid:durableId="1975013983">
    <w:abstractNumId w:val="15"/>
  </w:num>
  <w:num w:numId="2" w16cid:durableId="214588693">
    <w:abstractNumId w:val="5"/>
  </w:num>
  <w:num w:numId="3" w16cid:durableId="2019195103">
    <w:abstractNumId w:val="4"/>
  </w:num>
  <w:num w:numId="4" w16cid:durableId="1517845408">
    <w:abstractNumId w:val="12"/>
  </w:num>
  <w:num w:numId="5" w16cid:durableId="2092196988">
    <w:abstractNumId w:val="17"/>
  </w:num>
  <w:num w:numId="6" w16cid:durableId="651372433">
    <w:abstractNumId w:val="7"/>
  </w:num>
  <w:num w:numId="7" w16cid:durableId="755831322">
    <w:abstractNumId w:val="6"/>
  </w:num>
  <w:num w:numId="8" w16cid:durableId="305940971">
    <w:abstractNumId w:val="2"/>
  </w:num>
  <w:num w:numId="9" w16cid:durableId="1180579551">
    <w:abstractNumId w:val="8"/>
  </w:num>
  <w:num w:numId="10" w16cid:durableId="1383288749">
    <w:abstractNumId w:val="16"/>
  </w:num>
  <w:num w:numId="11" w16cid:durableId="613681554">
    <w:abstractNumId w:val="9"/>
  </w:num>
  <w:num w:numId="12" w16cid:durableId="730227746">
    <w:abstractNumId w:val="0"/>
  </w:num>
  <w:num w:numId="13" w16cid:durableId="627975654">
    <w:abstractNumId w:val="1"/>
  </w:num>
  <w:num w:numId="14" w16cid:durableId="55864212">
    <w:abstractNumId w:val="13"/>
  </w:num>
  <w:num w:numId="15" w16cid:durableId="1480413953">
    <w:abstractNumId w:val="14"/>
  </w:num>
  <w:num w:numId="16" w16cid:durableId="814301357">
    <w:abstractNumId w:val="10"/>
  </w:num>
  <w:num w:numId="17" w16cid:durableId="538978355">
    <w:abstractNumId w:val="3"/>
  </w:num>
  <w:num w:numId="18" w16cid:durableId="13581982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129D4D"/>
    <w:rsid w:val="00356DA7"/>
    <w:rsid w:val="00387047"/>
    <w:rsid w:val="006856AB"/>
    <w:rsid w:val="006C5B66"/>
    <w:rsid w:val="00843409"/>
    <w:rsid w:val="00872119"/>
    <w:rsid w:val="008FE8AB"/>
    <w:rsid w:val="009C97A0"/>
    <w:rsid w:val="00A5FA3D"/>
    <w:rsid w:val="00BDC76F"/>
    <w:rsid w:val="00E54B54"/>
    <w:rsid w:val="0234E330"/>
    <w:rsid w:val="0237A828"/>
    <w:rsid w:val="023B5162"/>
    <w:rsid w:val="0243A82A"/>
    <w:rsid w:val="02FEFD76"/>
    <w:rsid w:val="034AA6FA"/>
    <w:rsid w:val="0473714C"/>
    <w:rsid w:val="04E9F0DE"/>
    <w:rsid w:val="0509BD3F"/>
    <w:rsid w:val="05903DC1"/>
    <w:rsid w:val="05DD4E28"/>
    <w:rsid w:val="065303FC"/>
    <w:rsid w:val="072944CE"/>
    <w:rsid w:val="072982AE"/>
    <w:rsid w:val="074477AD"/>
    <w:rsid w:val="09EFB750"/>
    <w:rsid w:val="0B30EDA2"/>
    <w:rsid w:val="0BFBE94C"/>
    <w:rsid w:val="0C1E3FF3"/>
    <w:rsid w:val="0D73AA43"/>
    <w:rsid w:val="0D987D45"/>
    <w:rsid w:val="0DDC67FE"/>
    <w:rsid w:val="0F5196AB"/>
    <w:rsid w:val="0FB605D1"/>
    <w:rsid w:val="1095B02C"/>
    <w:rsid w:val="10B66F48"/>
    <w:rsid w:val="10C15296"/>
    <w:rsid w:val="11DD50A7"/>
    <w:rsid w:val="1307F759"/>
    <w:rsid w:val="1372C6EF"/>
    <w:rsid w:val="137AE20B"/>
    <w:rsid w:val="13A8276B"/>
    <w:rsid w:val="13F565C7"/>
    <w:rsid w:val="14435AEF"/>
    <w:rsid w:val="14CDCAA9"/>
    <w:rsid w:val="15253E2C"/>
    <w:rsid w:val="16B1850E"/>
    <w:rsid w:val="171F73DB"/>
    <w:rsid w:val="177E037C"/>
    <w:rsid w:val="17DE1779"/>
    <w:rsid w:val="17F75909"/>
    <w:rsid w:val="1945B2E7"/>
    <w:rsid w:val="195BC79A"/>
    <w:rsid w:val="197E4C49"/>
    <w:rsid w:val="19D25B2C"/>
    <w:rsid w:val="1B36FDF7"/>
    <w:rsid w:val="1D37CD7D"/>
    <w:rsid w:val="1DF5850D"/>
    <w:rsid w:val="1E07E4E9"/>
    <w:rsid w:val="1E3EFB3E"/>
    <w:rsid w:val="200A797A"/>
    <w:rsid w:val="203A3926"/>
    <w:rsid w:val="209469AE"/>
    <w:rsid w:val="22A7A533"/>
    <w:rsid w:val="23129D4D"/>
    <w:rsid w:val="23702256"/>
    <w:rsid w:val="23F46ADC"/>
    <w:rsid w:val="24C7434D"/>
    <w:rsid w:val="24E4D989"/>
    <w:rsid w:val="2610E198"/>
    <w:rsid w:val="261E8C7D"/>
    <w:rsid w:val="26F03426"/>
    <w:rsid w:val="26F3DC68"/>
    <w:rsid w:val="27C98189"/>
    <w:rsid w:val="2A0DF7BB"/>
    <w:rsid w:val="2A881A0F"/>
    <w:rsid w:val="2B02018C"/>
    <w:rsid w:val="2C0B58E9"/>
    <w:rsid w:val="2D236DA8"/>
    <w:rsid w:val="2D333231"/>
    <w:rsid w:val="2DE98B12"/>
    <w:rsid w:val="2E5541AD"/>
    <w:rsid w:val="2FC172BA"/>
    <w:rsid w:val="303FAFA3"/>
    <w:rsid w:val="307F3C39"/>
    <w:rsid w:val="30ED095D"/>
    <w:rsid w:val="310842A0"/>
    <w:rsid w:val="31BAA69B"/>
    <w:rsid w:val="31E4B114"/>
    <w:rsid w:val="336CE5F1"/>
    <w:rsid w:val="33D91427"/>
    <w:rsid w:val="34C275E0"/>
    <w:rsid w:val="34ED6D60"/>
    <w:rsid w:val="350110C1"/>
    <w:rsid w:val="354618D2"/>
    <w:rsid w:val="36146EBC"/>
    <w:rsid w:val="36185DA2"/>
    <w:rsid w:val="36B5EAD8"/>
    <w:rsid w:val="36D0177A"/>
    <w:rsid w:val="372E6E95"/>
    <w:rsid w:val="378AF6B0"/>
    <w:rsid w:val="3858E7FC"/>
    <w:rsid w:val="393E2382"/>
    <w:rsid w:val="3A365B0F"/>
    <w:rsid w:val="3A4A74DA"/>
    <w:rsid w:val="3AD1215A"/>
    <w:rsid w:val="3AD90BAB"/>
    <w:rsid w:val="3B2526B7"/>
    <w:rsid w:val="3C38458A"/>
    <w:rsid w:val="3C951042"/>
    <w:rsid w:val="3E0D8808"/>
    <w:rsid w:val="3F401C2E"/>
    <w:rsid w:val="3FDA349A"/>
    <w:rsid w:val="3FF65B1A"/>
    <w:rsid w:val="4112C588"/>
    <w:rsid w:val="41AA4DA8"/>
    <w:rsid w:val="4216ACCC"/>
    <w:rsid w:val="42D344A6"/>
    <w:rsid w:val="45B24558"/>
    <w:rsid w:val="45D2BC97"/>
    <w:rsid w:val="46297CC3"/>
    <w:rsid w:val="4681248F"/>
    <w:rsid w:val="4828FE7E"/>
    <w:rsid w:val="486B2B0A"/>
    <w:rsid w:val="49F522B1"/>
    <w:rsid w:val="4AD8548E"/>
    <w:rsid w:val="4B360702"/>
    <w:rsid w:val="4B9BCCE0"/>
    <w:rsid w:val="4D5B54C9"/>
    <w:rsid w:val="4E7D1181"/>
    <w:rsid w:val="4E7E2FC8"/>
    <w:rsid w:val="4EA342F4"/>
    <w:rsid w:val="501E0900"/>
    <w:rsid w:val="508C7FA6"/>
    <w:rsid w:val="5134CBA8"/>
    <w:rsid w:val="5177F5C8"/>
    <w:rsid w:val="52F5F726"/>
    <w:rsid w:val="53AD1E89"/>
    <w:rsid w:val="53CDBFA8"/>
    <w:rsid w:val="54A22DBA"/>
    <w:rsid w:val="55BF388B"/>
    <w:rsid w:val="575DC133"/>
    <w:rsid w:val="57C41CF4"/>
    <w:rsid w:val="57D1B058"/>
    <w:rsid w:val="5811BE8A"/>
    <w:rsid w:val="581905D5"/>
    <w:rsid w:val="589876E6"/>
    <w:rsid w:val="58AE9D1C"/>
    <w:rsid w:val="59C2325D"/>
    <w:rsid w:val="5A408237"/>
    <w:rsid w:val="5AC56DB4"/>
    <w:rsid w:val="5AF2FCC8"/>
    <w:rsid w:val="5BD3221E"/>
    <w:rsid w:val="5C294AD9"/>
    <w:rsid w:val="5CA8233F"/>
    <w:rsid w:val="5CC3D538"/>
    <w:rsid w:val="5D705E97"/>
    <w:rsid w:val="5DF5EA8C"/>
    <w:rsid w:val="5E9DF27E"/>
    <w:rsid w:val="5FD8AC20"/>
    <w:rsid w:val="608040B9"/>
    <w:rsid w:val="60B09A9F"/>
    <w:rsid w:val="6225200D"/>
    <w:rsid w:val="6312036B"/>
    <w:rsid w:val="63315A84"/>
    <w:rsid w:val="6355D8B2"/>
    <w:rsid w:val="63D9E2EC"/>
    <w:rsid w:val="641C8E11"/>
    <w:rsid w:val="64CA1713"/>
    <w:rsid w:val="653F4994"/>
    <w:rsid w:val="6599F10E"/>
    <w:rsid w:val="669CB4F4"/>
    <w:rsid w:val="66B9E8C3"/>
    <w:rsid w:val="67614C6B"/>
    <w:rsid w:val="684241C7"/>
    <w:rsid w:val="684EF9BA"/>
    <w:rsid w:val="68EA47D4"/>
    <w:rsid w:val="6A39C3F1"/>
    <w:rsid w:val="6B17E919"/>
    <w:rsid w:val="6B96B5EE"/>
    <w:rsid w:val="6C5231B6"/>
    <w:rsid w:val="6C80BBCE"/>
    <w:rsid w:val="6D0D4D88"/>
    <w:rsid w:val="6D33FE91"/>
    <w:rsid w:val="6D8F8379"/>
    <w:rsid w:val="6D9655C1"/>
    <w:rsid w:val="6DFAC8BE"/>
    <w:rsid w:val="6E8D2226"/>
    <w:rsid w:val="6F4625CB"/>
    <w:rsid w:val="70E1BE1C"/>
    <w:rsid w:val="70E61F00"/>
    <w:rsid w:val="70E70588"/>
    <w:rsid w:val="7117FFDA"/>
    <w:rsid w:val="72A9D613"/>
    <w:rsid w:val="72D3D47D"/>
    <w:rsid w:val="74D81ACB"/>
    <w:rsid w:val="752C5717"/>
    <w:rsid w:val="75350545"/>
    <w:rsid w:val="7655A404"/>
    <w:rsid w:val="76D0F4CD"/>
    <w:rsid w:val="76F005D6"/>
    <w:rsid w:val="77A38D27"/>
    <w:rsid w:val="77D1C2C7"/>
    <w:rsid w:val="77F5216A"/>
    <w:rsid w:val="7A802E2F"/>
    <w:rsid w:val="7B23842E"/>
    <w:rsid w:val="7BE656D5"/>
    <w:rsid w:val="7C573489"/>
    <w:rsid w:val="7D2238EF"/>
    <w:rsid w:val="7E03AE6B"/>
    <w:rsid w:val="7E469DF2"/>
    <w:rsid w:val="7EF602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29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653F4994"/>
    <w:pPr>
      <w:ind w:left="720"/>
      <w:contextualSpacing/>
    </w:pPr>
  </w:style>
  <w:style w:type="paragraph" w:styleId="Sinespaciado">
    <w:name w:val="No Spacing"/>
    <w:uiPriority w:val="1"/>
    <w:qFormat/>
    <w:rsid w:val="653F4994"/>
    <w:pPr>
      <w:spacing w:after="0"/>
    </w:pPr>
  </w:style>
  <w:style w:type="paragraph" w:styleId="Encabezado">
    <w:name w:val="header"/>
    <w:basedOn w:val="Normal"/>
    <w:uiPriority w:val="99"/>
    <w:unhideWhenUsed/>
    <w:rsid w:val="653F4994"/>
    <w:pPr>
      <w:tabs>
        <w:tab w:val="center" w:pos="4680"/>
        <w:tab w:val="right" w:pos="9360"/>
      </w:tabs>
      <w:spacing w:after="0" w:line="240" w:lineRule="auto"/>
    </w:pPr>
  </w:style>
  <w:style w:type="paragraph" w:styleId="Piedepgina">
    <w:name w:val="footer"/>
    <w:basedOn w:val="Normal"/>
    <w:uiPriority w:val="99"/>
    <w:unhideWhenUsed/>
    <w:rsid w:val="653F4994"/>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Narrow"/>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86B9A-2258-4634-B11D-F59E1156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8054</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2026-05-07T19:16:00Z</dcterms:created>
  <dcterms:modified xsi:type="dcterms:W3CDTF">2026-05-07T19:24:00Z</dcterms:modified>
</cp:coreProperties>
</file>