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7A4F8" w14:textId="7E0C3F41" w:rsidR="00C845CA" w:rsidRDefault="00F47526">
      <w:pPr>
        <w:pStyle w:val="Textoindependiente"/>
        <w:rPr>
          <w:rFonts w:ascii="Times New Roman"/>
          <w:b w:val="0"/>
          <w:i w:val="0"/>
          <w:sz w:val="20"/>
        </w:rPr>
      </w:pPr>
      <w:r>
        <w:rPr>
          <w:rFonts w:ascii="Times New Roman"/>
          <w:b w:val="0"/>
          <w:i w:val="0"/>
          <w:noProof/>
          <w:sz w:val="20"/>
        </w:rPr>
        <mc:AlternateContent>
          <mc:Choice Requires="wps">
            <w:drawing>
              <wp:anchor distT="0" distB="0" distL="114300" distR="114300" simplePos="0" relativeHeight="2" behindDoc="1" locked="0" layoutInCell="1" allowOverlap="1" wp14:anchorId="3AA1E15C" wp14:editId="4C34CCC2">
                <wp:simplePos x="0" y="0"/>
                <wp:positionH relativeFrom="margin">
                  <wp:posOffset>4092053</wp:posOffset>
                </wp:positionH>
                <wp:positionV relativeFrom="paragraph">
                  <wp:posOffset>-1003300</wp:posOffset>
                </wp:positionV>
                <wp:extent cx="2609821" cy="1664913"/>
                <wp:effectExtent l="304800" t="57150" r="0" b="335915"/>
                <wp:wrapNone/>
                <wp:docPr id="34" name="Paralelogramo 34"/>
                <wp:cNvGraphicFramePr/>
                <a:graphic xmlns:a="http://schemas.openxmlformats.org/drawingml/2006/main">
                  <a:graphicData uri="http://schemas.microsoft.com/office/word/2010/wordprocessingShape">
                    <wps:wsp>
                      <wps:cNvSpPr/>
                      <wps:spPr>
                        <a:xfrm flipH="1">
                          <a:off x="0" y="0"/>
                          <a:ext cx="2609821" cy="1664913"/>
                        </a:xfrm>
                        <a:prstGeom prst="parallelogram">
                          <a:avLst>
                            <a:gd name="adj" fmla="val 57806"/>
                          </a:avLst>
                        </a:prstGeom>
                        <a:solidFill>
                          <a:schemeClr val="accent2"/>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B7E9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34" o:spid="_x0000_s1026" type="#_x0000_t7" style="position:absolute;margin-left:322.2pt;margin-top:-79pt;width:205.5pt;height:131.1pt;flip:x;z-index:-503316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" adj="7965" fillcolor="#c0504d [3205]" stroked="f" strokeweight="2pt">
                <v:shadow on="t" color="black" opacity="19660f" offset="4.49014mm,4.49014mm"/>
                <w10:wrap anchorx="margin"/>
              </v:shape>
            </w:pict>
          </mc:Fallback>
        </mc:AlternateContent>
      </w:r>
    </w:p>
    <w:p w14:paraId="5630A665" w14:textId="01DCD861" w:rsidR="00C845CA" w:rsidRDefault="00C845CA" w:rsidP="0072514D">
      <w:pPr>
        <w:pStyle w:val="Textoindependiente"/>
        <w:ind w:left="-240"/>
        <w:rPr>
          <w:rFonts w:ascii="Times New Roman"/>
          <w:b w:val="0"/>
          <w:i w:val="0"/>
          <w:sz w:val="20"/>
        </w:rPr>
      </w:pPr>
    </w:p>
    <w:p w14:paraId="236C448A" w14:textId="7DB67C46" w:rsidR="00C845CA" w:rsidRDefault="00C845CA">
      <w:pPr>
        <w:pStyle w:val="Textoindependiente"/>
        <w:rPr>
          <w:rFonts w:ascii="Times New Roman"/>
          <w:b w:val="0"/>
          <w:i w:val="0"/>
          <w:sz w:val="20"/>
        </w:rPr>
      </w:pPr>
    </w:p>
    <w:p w14:paraId="0B8E1F6D" w14:textId="251EAEC7" w:rsidR="00C845CA" w:rsidRDefault="00C845CA">
      <w:pPr>
        <w:pStyle w:val="Textoindependiente"/>
        <w:rPr>
          <w:rFonts w:ascii="Times New Roman"/>
          <w:b w:val="0"/>
          <w:i w:val="0"/>
          <w:sz w:val="20"/>
        </w:rPr>
      </w:pPr>
    </w:p>
    <w:p w14:paraId="66586266" w14:textId="2523CBA8" w:rsidR="00C845CA" w:rsidRDefault="003878B4">
      <w:pPr>
        <w:pStyle w:val="Textoindependiente"/>
        <w:rPr>
          <w:rFonts w:ascii="Times New Roman"/>
          <w:b w:val="0"/>
          <w:i w:val="0"/>
          <w:sz w:val="20"/>
        </w:rPr>
      </w:pPr>
      <w:r>
        <w:rPr>
          <w:rFonts w:ascii="Times New Roman"/>
          <w:b w:val="0"/>
          <w:i w:val="0"/>
          <w:noProof/>
          <w:sz w:val="20"/>
        </w:rPr>
        <w:drawing>
          <wp:anchor distT="0" distB="0" distL="114300" distR="114300" simplePos="0" relativeHeight="188746748" behindDoc="1" locked="0" layoutInCell="1" allowOverlap="1" wp14:anchorId="3C3DC0D4" wp14:editId="7494CAF2">
            <wp:simplePos x="0" y="0"/>
            <wp:positionH relativeFrom="column">
              <wp:posOffset>-238125</wp:posOffset>
            </wp:positionH>
            <wp:positionV relativeFrom="paragraph">
              <wp:posOffset>186690</wp:posOffset>
            </wp:positionV>
            <wp:extent cx="7590155" cy="5062220"/>
            <wp:effectExtent l="0" t="0" r="0" b="508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7590155" cy="5062220"/>
                    </a:xfrm>
                    <a:prstGeom prst="rect">
                      <a:avLst/>
                    </a:prstGeom>
                    <a:noFill/>
                  </pic:spPr>
                </pic:pic>
              </a:graphicData>
            </a:graphic>
            <wp14:sizeRelH relativeFrom="page">
              <wp14:pctWidth>0</wp14:pctWidth>
            </wp14:sizeRelH>
            <wp14:sizeRelV relativeFrom="page">
              <wp14:pctHeight>0</wp14:pctHeight>
            </wp14:sizeRelV>
          </wp:anchor>
        </w:drawing>
      </w:r>
    </w:p>
    <w:p w14:paraId="67C3E008" w14:textId="1086995A" w:rsidR="00C845CA" w:rsidRDefault="00C845CA">
      <w:pPr>
        <w:pStyle w:val="Textoindependiente"/>
        <w:rPr>
          <w:rFonts w:ascii="Times New Roman"/>
          <w:b w:val="0"/>
          <w:i w:val="0"/>
          <w:sz w:val="20"/>
        </w:rPr>
      </w:pPr>
    </w:p>
    <w:p w14:paraId="60769235" w14:textId="3EB9375F" w:rsidR="00C845CA" w:rsidRDefault="00F47526" w:rsidP="00F47526">
      <w:pPr>
        <w:pStyle w:val="Textoindependiente"/>
        <w:tabs>
          <w:tab w:val="left" w:pos="8265"/>
        </w:tabs>
        <w:rPr>
          <w:rFonts w:ascii="Times New Roman"/>
          <w:b w:val="0"/>
          <w:i w:val="0"/>
          <w:sz w:val="20"/>
        </w:rPr>
      </w:pPr>
      <w:r>
        <w:rPr>
          <w:rFonts w:ascii="Times New Roman"/>
          <w:b w:val="0"/>
          <w:i w:val="0"/>
          <w:sz w:val="20"/>
        </w:rPr>
        <w:tab/>
      </w:r>
    </w:p>
    <w:p w14:paraId="3FD3EC65" w14:textId="250F7344" w:rsidR="00C845CA" w:rsidRDefault="00C845CA">
      <w:pPr>
        <w:pStyle w:val="Textoindependiente"/>
        <w:rPr>
          <w:rFonts w:ascii="Times New Roman"/>
          <w:b w:val="0"/>
          <w:i w:val="0"/>
          <w:sz w:val="20"/>
        </w:rPr>
      </w:pPr>
    </w:p>
    <w:p w14:paraId="4020C32C" w14:textId="6FC5AB1C" w:rsidR="00C845CA" w:rsidRDefault="00C845CA">
      <w:pPr>
        <w:pStyle w:val="Textoindependiente"/>
        <w:spacing w:before="10" w:after="1"/>
        <w:rPr>
          <w:rFonts w:ascii="Times New Roman"/>
          <w:b w:val="0"/>
          <w:i w:val="0"/>
          <w:sz w:val="20"/>
        </w:rPr>
      </w:pPr>
    </w:p>
    <w:p w14:paraId="43EC38B7" w14:textId="71A76C0B" w:rsidR="00C845CA" w:rsidRDefault="00F47526" w:rsidP="00F47526">
      <w:pPr>
        <w:pStyle w:val="Textoindependiente"/>
        <w:tabs>
          <w:tab w:val="left" w:pos="6315"/>
        </w:tabs>
        <w:ind w:left="4918"/>
        <w:rPr>
          <w:rFonts w:ascii="Times New Roman"/>
          <w:b w:val="0"/>
          <w:i w:val="0"/>
          <w:sz w:val="20"/>
        </w:rPr>
      </w:pPr>
      <w:r>
        <w:rPr>
          <w:rFonts w:ascii="Times New Roman"/>
          <w:b w:val="0"/>
          <w:i w:val="0"/>
          <w:sz w:val="20"/>
        </w:rPr>
        <w:tab/>
      </w:r>
    </w:p>
    <w:p w14:paraId="58489421" w14:textId="0716B007" w:rsidR="00C845CA" w:rsidRDefault="00C845CA">
      <w:pPr>
        <w:pStyle w:val="Textoindependiente"/>
        <w:rPr>
          <w:rFonts w:ascii="Times New Roman"/>
          <w:b w:val="0"/>
          <w:i w:val="0"/>
          <w:sz w:val="20"/>
        </w:rPr>
      </w:pPr>
    </w:p>
    <w:p w14:paraId="7367930C" w14:textId="0B3141A4" w:rsidR="00C845CA" w:rsidRDefault="00C845CA">
      <w:pPr>
        <w:pStyle w:val="Textoindependiente"/>
        <w:rPr>
          <w:rFonts w:ascii="Times New Roman"/>
          <w:b w:val="0"/>
          <w:i w:val="0"/>
          <w:sz w:val="20"/>
        </w:rPr>
      </w:pPr>
    </w:p>
    <w:p w14:paraId="67812420" w14:textId="57D804F5" w:rsidR="00C845CA" w:rsidRDefault="00C845CA">
      <w:pPr>
        <w:pStyle w:val="Textoindependiente"/>
        <w:rPr>
          <w:rFonts w:ascii="Times New Roman"/>
          <w:b w:val="0"/>
          <w:i w:val="0"/>
          <w:sz w:val="20"/>
        </w:rPr>
      </w:pPr>
    </w:p>
    <w:p w14:paraId="6053C7B3" w14:textId="7E6FF092" w:rsidR="00C845CA" w:rsidRDefault="00C845CA">
      <w:pPr>
        <w:pStyle w:val="Textoindependiente"/>
        <w:rPr>
          <w:rFonts w:ascii="Times New Roman"/>
          <w:b w:val="0"/>
          <w:i w:val="0"/>
          <w:sz w:val="20"/>
        </w:rPr>
      </w:pPr>
    </w:p>
    <w:p w14:paraId="09210356" w14:textId="1584DFF6" w:rsidR="00C845CA" w:rsidRDefault="00C845CA">
      <w:pPr>
        <w:pStyle w:val="Textoindependiente"/>
        <w:rPr>
          <w:rFonts w:ascii="Times New Roman"/>
          <w:b w:val="0"/>
          <w:i w:val="0"/>
          <w:sz w:val="20"/>
        </w:rPr>
      </w:pPr>
    </w:p>
    <w:p w14:paraId="52899D88" w14:textId="2C0B8F4F" w:rsidR="00C845CA" w:rsidRDefault="00C845CA">
      <w:pPr>
        <w:pStyle w:val="Textoindependiente"/>
        <w:rPr>
          <w:rFonts w:ascii="Times New Roman"/>
          <w:b w:val="0"/>
          <w:i w:val="0"/>
          <w:sz w:val="20"/>
        </w:rPr>
      </w:pPr>
    </w:p>
    <w:p w14:paraId="046D5974" w14:textId="1FEA2C0C" w:rsidR="00C845CA" w:rsidRDefault="00C845CA">
      <w:pPr>
        <w:pStyle w:val="Textoindependiente"/>
        <w:rPr>
          <w:rFonts w:ascii="Times New Roman"/>
          <w:b w:val="0"/>
          <w:i w:val="0"/>
          <w:sz w:val="20"/>
        </w:rPr>
      </w:pPr>
    </w:p>
    <w:p w14:paraId="720D71F5" w14:textId="5DE782B2" w:rsidR="00C845CA" w:rsidRDefault="00C845CA">
      <w:pPr>
        <w:pStyle w:val="Textoindependiente"/>
        <w:rPr>
          <w:rFonts w:ascii="Times New Roman"/>
          <w:b w:val="0"/>
          <w:i w:val="0"/>
          <w:sz w:val="20"/>
        </w:rPr>
      </w:pPr>
    </w:p>
    <w:p w14:paraId="08D9B466" w14:textId="40F307DD" w:rsidR="00C845CA" w:rsidRDefault="00C845CA">
      <w:pPr>
        <w:pStyle w:val="Textoindependiente"/>
        <w:rPr>
          <w:rFonts w:ascii="Times New Roman"/>
          <w:b w:val="0"/>
          <w:i w:val="0"/>
          <w:sz w:val="20"/>
        </w:rPr>
      </w:pPr>
    </w:p>
    <w:p w14:paraId="22EA7237" w14:textId="034F42C6" w:rsidR="00C845CA" w:rsidRDefault="00C845CA">
      <w:pPr>
        <w:pStyle w:val="Textoindependiente"/>
        <w:rPr>
          <w:rFonts w:ascii="Times New Roman"/>
          <w:b w:val="0"/>
          <w:i w:val="0"/>
          <w:sz w:val="20"/>
        </w:rPr>
      </w:pPr>
    </w:p>
    <w:p w14:paraId="172C748F" w14:textId="2813F9E3" w:rsidR="00C845CA" w:rsidRDefault="00C845CA">
      <w:pPr>
        <w:pStyle w:val="Textoindependiente"/>
        <w:rPr>
          <w:rFonts w:ascii="Times New Roman"/>
          <w:b w:val="0"/>
          <w:i w:val="0"/>
          <w:sz w:val="20"/>
        </w:rPr>
      </w:pPr>
    </w:p>
    <w:p w14:paraId="1F805DDB" w14:textId="77777777" w:rsidR="00C845CA" w:rsidRDefault="00C845CA">
      <w:pPr>
        <w:pStyle w:val="Textoindependiente"/>
        <w:rPr>
          <w:rFonts w:ascii="Times New Roman"/>
          <w:b w:val="0"/>
          <w:i w:val="0"/>
          <w:sz w:val="20"/>
        </w:rPr>
      </w:pPr>
    </w:p>
    <w:p w14:paraId="1A9D4E1D" w14:textId="23A80E74" w:rsidR="00C845CA" w:rsidRDefault="00C845CA">
      <w:pPr>
        <w:pStyle w:val="Textoindependiente"/>
        <w:rPr>
          <w:rFonts w:ascii="Times New Roman"/>
          <w:b w:val="0"/>
          <w:i w:val="0"/>
          <w:sz w:val="20"/>
        </w:rPr>
      </w:pPr>
    </w:p>
    <w:p w14:paraId="1FCA60D0" w14:textId="34914227" w:rsidR="00C845CA" w:rsidRDefault="00C845CA">
      <w:pPr>
        <w:pStyle w:val="Textoindependiente"/>
        <w:rPr>
          <w:rFonts w:ascii="Times New Roman"/>
          <w:b w:val="0"/>
          <w:i w:val="0"/>
          <w:sz w:val="20"/>
        </w:rPr>
      </w:pPr>
    </w:p>
    <w:p w14:paraId="31F0E0D5" w14:textId="77777777" w:rsidR="00C845CA" w:rsidRDefault="00C845CA">
      <w:pPr>
        <w:pStyle w:val="Textoindependiente"/>
        <w:rPr>
          <w:rFonts w:ascii="Times New Roman"/>
          <w:b w:val="0"/>
          <w:i w:val="0"/>
          <w:sz w:val="20"/>
        </w:rPr>
      </w:pPr>
    </w:p>
    <w:p w14:paraId="00EE19FC" w14:textId="77777777" w:rsidR="00C845CA" w:rsidRDefault="00C845CA">
      <w:pPr>
        <w:pStyle w:val="Textoindependiente"/>
        <w:rPr>
          <w:rFonts w:ascii="Times New Roman"/>
          <w:b w:val="0"/>
          <w:i w:val="0"/>
          <w:sz w:val="20"/>
        </w:rPr>
      </w:pPr>
    </w:p>
    <w:p w14:paraId="49677A6A" w14:textId="78DB4F21" w:rsidR="00C845CA" w:rsidRDefault="00C845CA">
      <w:pPr>
        <w:pStyle w:val="Textoindependiente"/>
        <w:rPr>
          <w:rFonts w:ascii="Times New Roman"/>
          <w:b w:val="0"/>
          <w:i w:val="0"/>
          <w:sz w:val="20"/>
        </w:rPr>
      </w:pPr>
    </w:p>
    <w:p w14:paraId="21D0123F" w14:textId="77777777" w:rsidR="00C845CA" w:rsidRDefault="00C845CA">
      <w:pPr>
        <w:pStyle w:val="Textoindependiente"/>
        <w:rPr>
          <w:rFonts w:ascii="Times New Roman"/>
          <w:b w:val="0"/>
          <w:i w:val="0"/>
          <w:sz w:val="20"/>
        </w:rPr>
      </w:pPr>
    </w:p>
    <w:p w14:paraId="4658C2BE" w14:textId="7FD0A300" w:rsidR="00C845CA" w:rsidRDefault="00C845CA">
      <w:pPr>
        <w:pStyle w:val="Textoindependiente"/>
        <w:rPr>
          <w:rFonts w:ascii="Times New Roman"/>
          <w:b w:val="0"/>
          <w:i w:val="0"/>
          <w:sz w:val="20"/>
        </w:rPr>
      </w:pPr>
    </w:p>
    <w:p w14:paraId="5633D448" w14:textId="6F93B4A1" w:rsidR="00C845CA" w:rsidRDefault="00C845CA">
      <w:pPr>
        <w:pStyle w:val="Textoindependiente"/>
        <w:rPr>
          <w:rFonts w:ascii="Times New Roman"/>
          <w:b w:val="0"/>
          <w:i w:val="0"/>
          <w:sz w:val="20"/>
        </w:rPr>
      </w:pPr>
    </w:p>
    <w:p w14:paraId="1D639F28" w14:textId="24906A81" w:rsidR="00C845CA" w:rsidRDefault="00C845CA">
      <w:pPr>
        <w:pStyle w:val="Textoindependiente"/>
        <w:rPr>
          <w:rFonts w:ascii="Times New Roman"/>
          <w:b w:val="0"/>
          <w:i w:val="0"/>
          <w:sz w:val="20"/>
        </w:rPr>
      </w:pPr>
    </w:p>
    <w:p w14:paraId="11DD8292" w14:textId="2740B864" w:rsidR="00C845CA" w:rsidRDefault="00C845CA">
      <w:pPr>
        <w:pStyle w:val="Textoindependiente"/>
        <w:rPr>
          <w:rFonts w:ascii="Times New Roman"/>
          <w:b w:val="0"/>
          <w:i w:val="0"/>
          <w:sz w:val="20"/>
        </w:rPr>
      </w:pPr>
    </w:p>
    <w:p w14:paraId="79E6E7FD" w14:textId="2C523C51" w:rsidR="00C845CA" w:rsidRDefault="00C845CA">
      <w:pPr>
        <w:pStyle w:val="Textoindependiente"/>
        <w:rPr>
          <w:rFonts w:ascii="Times New Roman"/>
          <w:b w:val="0"/>
          <w:i w:val="0"/>
          <w:sz w:val="20"/>
        </w:rPr>
      </w:pPr>
    </w:p>
    <w:p w14:paraId="2A5EC3A8" w14:textId="158D4243" w:rsidR="00C845CA" w:rsidRDefault="00C845CA">
      <w:pPr>
        <w:pStyle w:val="Textoindependiente"/>
        <w:rPr>
          <w:rFonts w:ascii="Times New Roman"/>
          <w:b w:val="0"/>
          <w:i w:val="0"/>
          <w:sz w:val="20"/>
        </w:rPr>
      </w:pPr>
    </w:p>
    <w:p w14:paraId="1084C97E" w14:textId="5163D44E" w:rsidR="00C845CA" w:rsidRDefault="00C845CA">
      <w:pPr>
        <w:pStyle w:val="Textoindependiente"/>
        <w:rPr>
          <w:rFonts w:ascii="Times New Roman"/>
          <w:b w:val="0"/>
          <w:i w:val="0"/>
          <w:sz w:val="20"/>
        </w:rPr>
      </w:pPr>
    </w:p>
    <w:p w14:paraId="5132A8DC" w14:textId="019DD795" w:rsidR="00C845CA" w:rsidRDefault="00C845CA">
      <w:pPr>
        <w:pStyle w:val="Textoindependiente"/>
        <w:rPr>
          <w:rFonts w:ascii="Times New Roman"/>
          <w:b w:val="0"/>
          <w:i w:val="0"/>
          <w:sz w:val="20"/>
        </w:rPr>
      </w:pPr>
    </w:p>
    <w:p w14:paraId="1F84E1B5" w14:textId="3FB3065F" w:rsidR="00C845CA" w:rsidRDefault="00C845CA">
      <w:pPr>
        <w:pStyle w:val="Textoindependiente"/>
        <w:rPr>
          <w:rFonts w:ascii="Times New Roman"/>
          <w:b w:val="0"/>
          <w:i w:val="0"/>
          <w:sz w:val="20"/>
        </w:rPr>
      </w:pPr>
    </w:p>
    <w:p w14:paraId="47D391CE" w14:textId="6C25B100" w:rsidR="00C845CA" w:rsidRDefault="00C845CA">
      <w:pPr>
        <w:pStyle w:val="Textoindependiente"/>
        <w:rPr>
          <w:rFonts w:ascii="Times New Roman"/>
          <w:b w:val="0"/>
          <w:i w:val="0"/>
          <w:sz w:val="20"/>
        </w:rPr>
      </w:pPr>
    </w:p>
    <w:p w14:paraId="1A8D5664" w14:textId="32890103" w:rsidR="00C845CA" w:rsidRDefault="00C845CA">
      <w:pPr>
        <w:pStyle w:val="Textoindependiente"/>
        <w:rPr>
          <w:rFonts w:ascii="Times New Roman"/>
          <w:b w:val="0"/>
          <w:i w:val="0"/>
          <w:sz w:val="20"/>
        </w:rPr>
      </w:pPr>
    </w:p>
    <w:p w14:paraId="3B3809E7" w14:textId="7A71772C" w:rsidR="00C845CA" w:rsidRDefault="00C845CA">
      <w:pPr>
        <w:pStyle w:val="Textoindependiente"/>
        <w:rPr>
          <w:rFonts w:ascii="Times New Roman"/>
          <w:b w:val="0"/>
          <w:i w:val="0"/>
          <w:sz w:val="20"/>
        </w:rPr>
      </w:pPr>
    </w:p>
    <w:p w14:paraId="6FE0B902" w14:textId="36E39820" w:rsidR="00C845CA" w:rsidRDefault="003729E6">
      <w:pPr>
        <w:pStyle w:val="Textoindependiente"/>
        <w:rPr>
          <w:rFonts w:ascii="Times New Roman"/>
          <w:b w:val="0"/>
          <w:i w:val="0"/>
          <w:sz w:val="20"/>
        </w:rPr>
      </w:pPr>
      <w:r>
        <w:rPr>
          <w:rFonts w:ascii="Times New Roman"/>
          <w:b w:val="0"/>
          <w:i w:val="0"/>
          <w:noProof/>
          <w:sz w:val="20"/>
        </w:rPr>
        <w:drawing>
          <wp:anchor distT="0" distB="0" distL="114300" distR="114300" simplePos="0" relativeHeight="251658240" behindDoc="1" locked="0" layoutInCell="1" allowOverlap="1" wp14:anchorId="4E4A9A43" wp14:editId="181E4FD5">
            <wp:simplePos x="0" y="0"/>
            <wp:positionH relativeFrom="column">
              <wp:posOffset>3723564</wp:posOffset>
            </wp:positionH>
            <wp:positionV relativeFrom="paragraph">
              <wp:posOffset>95060</wp:posOffset>
            </wp:positionV>
            <wp:extent cx="2975610" cy="4026090"/>
            <wp:effectExtent l="285750" t="0" r="34290" b="6985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87773" cy="4042547"/>
                    </a:xfrm>
                    <a:prstGeom prst="rect">
                      <a:avLst/>
                    </a:prstGeom>
                    <a:noFill/>
                    <a:effectLst>
                      <a:outerShdw blurRad="76200" dir="13500000" sy="23000" kx="1200000" algn="br" rotWithShape="0">
                        <a:prstClr val="black">
                          <a:alpha val="20000"/>
                        </a:prstClr>
                      </a:outerShdw>
                    </a:effectLst>
                  </pic:spPr>
                </pic:pic>
              </a:graphicData>
            </a:graphic>
            <wp14:sizeRelH relativeFrom="page">
              <wp14:pctWidth>0</wp14:pctWidth>
            </wp14:sizeRelH>
            <wp14:sizeRelV relativeFrom="page">
              <wp14:pctHeight>0</wp14:pctHeight>
            </wp14:sizeRelV>
          </wp:anchor>
        </w:drawing>
      </w:r>
    </w:p>
    <w:p w14:paraId="1B26769E" w14:textId="6768AB15" w:rsidR="00C845CA" w:rsidRDefault="00C845CA">
      <w:pPr>
        <w:pStyle w:val="Textoindependiente"/>
        <w:rPr>
          <w:rFonts w:ascii="Times New Roman"/>
          <w:b w:val="0"/>
          <w:i w:val="0"/>
          <w:sz w:val="20"/>
        </w:rPr>
      </w:pPr>
    </w:p>
    <w:p w14:paraId="2DA14CAA" w14:textId="77777777" w:rsidR="00C845CA" w:rsidRDefault="00C845CA">
      <w:pPr>
        <w:pStyle w:val="Textoindependiente"/>
        <w:rPr>
          <w:rFonts w:ascii="Times New Roman"/>
          <w:b w:val="0"/>
          <w:i w:val="0"/>
          <w:sz w:val="20"/>
        </w:rPr>
      </w:pPr>
    </w:p>
    <w:p w14:paraId="2B8FC12B" w14:textId="1A4B3F77" w:rsidR="00C845CA" w:rsidRDefault="003878B4" w:rsidP="003961C8">
      <w:pPr>
        <w:pStyle w:val="Textoindependiente"/>
        <w:tabs>
          <w:tab w:val="left" w:pos="9285"/>
        </w:tabs>
        <w:rPr>
          <w:rFonts w:ascii="Times New Roman"/>
          <w:b w:val="0"/>
          <w:i w:val="0"/>
          <w:sz w:val="20"/>
        </w:rPr>
      </w:pPr>
      <w:r>
        <w:rPr>
          <w:rFonts w:ascii="Times New Roman"/>
          <w:b w:val="0"/>
          <w:i w:val="0"/>
          <w:noProof/>
          <w:sz w:val="20"/>
        </w:rPr>
        <mc:AlternateContent>
          <mc:Choice Requires="wps">
            <w:drawing>
              <wp:inline distT="0" distB="0" distL="0" distR="0" wp14:anchorId="757347A3" wp14:editId="629023BC">
                <wp:extent cx="4131310" cy="1730375"/>
                <wp:effectExtent l="0" t="0" r="2540" b="3175"/>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AEAEE" w14:textId="77777777" w:rsidR="00DC1783" w:rsidRPr="001D0BD5" w:rsidRDefault="00DC1783" w:rsidP="00DC1783">
                            <w:pPr>
                              <w:spacing w:before="340"/>
                              <w:ind w:left="-16" w:right="135"/>
                              <w:jc w:val="both"/>
                              <w:rPr>
                                <w:b/>
                                <w:bCs/>
                                <w:color w:val="632423" w:themeColor="accent2" w:themeShade="80"/>
                                <w:w w:val="9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0BD5">
                              <w:rPr>
                                <w:b/>
                                <w:bCs/>
                                <w:color w:val="632423" w:themeColor="accent2" w:themeShade="80"/>
                                <w:w w:val="9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DIRECCIONAMIENTO ESTRATEGICO 2020 -2024 RESULTADOS EN LA CALLE Y EN LOS TERRITORIOS</w:t>
                            </w:r>
                          </w:p>
                          <w:p w14:paraId="4F17A925" w14:textId="7637A8C1" w:rsidR="00F800DD" w:rsidRDefault="00F800DD" w:rsidP="00F800DD">
                            <w:pPr>
                              <w:spacing w:before="340"/>
                              <w:ind w:left="-17" w:right="136"/>
                              <w:contextualSpacing/>
                              <w:jc w:val="both"/>
                              <w:rPr>
                                <w:color w:val="943634" w:themeColor="accent2" w:themeShade="BF"/>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943634" w:themeColor="accent2" w:themeShade="BF"/>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Avances junio 30 de 2023 - Objetivos Estratégicos </w:t>
                            </w:r>
                          </w:p>
                          <w:p w14:paraId="59C0CF86" w14:textId="6F69A1E0" w:rsidR="00F800DD" w:rsidRDefault="00F800DD" w:rsidP="00F800DD">
                            <w:pPr>
                              <w:spacing w:before="340"/>
                              <w:ind w:left="-17" w:right="136"/>
                              <w:contextualSpacing/>
                              <w:jc w:val="both"/>
                              <w:rPr>
                                <w:color w:val="943634" w:themeColor="accent2" w:themeShade="BF"/>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F3A240" w14:textId="70EC69D6" w:rsidR="00DC1783" w:rsidRPr="00BC5496" w:rsidRDefault="003961C8" w:rsidP="00DC1783">
                            <w:pPr>
                              <w:spacing w:before="340"/>
                              <w:ind w:left="-16" w:right="135"/>
                              <w:jc w:val="both"/>
                              <w:rPr>
                                <w:color w:val="943634" w:themeColor="accent2" w:themeShade="BF"/>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5496">
                              <w:rPr>
                                <w:color w:val="943634" w:themeColor="accent2" w:themeShade="BF"/>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Estado de la Planeación Estratégica 2023 a </w:t>
                            </w:r>
                            <w:r w:rsidR="00B4635A">
                              <w:rPr>
                                <w:color w:val="943634" w:themeColor="accent2" w:themeShade="BF"/>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 de Junio</w:t>
                            </w:r>
                          </w:p>
                          <w:p w14:paraId="130D19C2" w14:textId="4789897D" w:rsidR="003878B4" w:rsidRPr="003961C8" w:rsidRDefault="003878B4" w:rsidP="003878B4">
                            <w:pPr>
                              <w:spacing w:before="340"/>
                              <w:ind w:left="-16" w:right="135"/>
                              <w:jc w:val="both"/>
                              <w:rPr>
                                <w:bCs/>
                                <w:color w:val="31849B" w:themeColor="accent5"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61C8">
                              <w:rPr>
                                <w:bCs/>
                                <w:color w:val="31849B" w:themeColor="accent5" w:themeShade="BF"/>
                                <w:w w:val="9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Enero 2023</w:t>
                            </w:r>
                          </w:p>
                        </w:txbxContent>
                      </wps:txbx>
                      <wps:bodyPr rot="0" vert="horz" wrap="square" lIns="0" tIns="0" rIns="0" bIns="0" anchor="t" anchorCtr="0" upright="1">
                        <a:noAutofit/>
                      </wps:bodyPr>
                    </wps:wsp>
                  </a:graphicData>
                </a:graphic>
              </wp:inline>
            </w:drawing>
          </mc:Choice>
          <mc:Fallback>
            <w:pict>
              <v:shapetype w14:anchorId="757347A3" id="_x0000_t202" coordsize="21600,21600" o:spt="202" path="m,l,21600r21600,l21600,xe">
                <v:stroke joinstyle="miter"/>
                <v:path gradientshapeok="t" o:connecttype="rect"/>
              </v:shapetype>
              <v:shape id="Text Box 8" o:spid="_x0000_s1026" type="#_x0000_t202" style="width:325.3pt;height:1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" filled="f" stroked="f">
                <v:textbox inset="0,0,0,0">
                  <w:txbxContent>
                    <w:p w14:paraId="725AEAEE" w14:textId="77777777" w:rsidR="00DC1783" w:rsidRPr="001D0BD5" w:rsidRDefault="00DC1783" w:rsidP="00DC1783">
                      <w:pPr>
                        <w:spacing w:before="340"/>
                        <w:ind w:left="-16" w:right="135"/>
                        <w:jc w:val="both"/>
                        <w:rPr>
                          <w:b/>
                          <w:bCs/>
                          <w:color w:val="632423" w:themeColor="accent2" w:themeShade="80"/>
                          <w:w w:val="9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0BD5">
                        <w:rPr>
                          <w:b/>
                          <w:bCs/>
                          <w:color w:val="632423" w:themeColor="accent2" w:themeShade="80"/>
                          <w:w w:val="9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DIRECCIONAMIENTO ESTRATEGICO 2020 -2024 RESULTADOS EN LA CALLE Y EN LOS TERRITORIOS</w:t>
                      </w:r>
                    </w:p>
                    <w:p w14:paraId="4F17A925" w14:textId="7637A8C1" w:rsidR="00F800DD" w:rsidRDefault="00F800DD" w:rsidP="00F800DD">
                      <w:pPr>
                        <w:spacing w:before="340"/>
                        <w:ind w:left="-17" w:right="136"/>
                        <w:contextualSpacing/>
                        <w:jc w:val="both"/>
                        <w:rPr>
                          <w:color w:val="943634" w:themeColor="accent2" w:themeShade="BF"/>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943634" w:themeColor="accent2" w:themeShade="BF"/>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Avances junio 30 de 2023 - Objetivos Estratégicos </w:t>
                      </w:r>
                    </w:p>
                    <w:p w14:paraId="59C0CF86" w14:textId="6F69A1E0" w:rsidR="00F800DD" w:rsidRDefault="00F800DD" w:rsidP="00F800DD">
                      <w:pPr>
                        <w:spacing w:before="340"/>
                        <w:ind w:left="-17" w:right="136"/>
                        <w:contextualSpacing/>
                        <w:jc w:val="both"/>
                        <w:rPr>
                          <w:color w:val="943634" w:themeColor="accent2" w:themeShade="BF"/>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F3A240" w14:textId="70EC69D6" w:rsidR="00DC1783" w:rsidRPr="00BC5496" w:rsidRDefault="003961C8" w:rsidP="00DC1783">
                      <w:pPr>
                        <w:spacing w:before="340"/>
                        <w:ind w:left="-16" w:right="135"/>
                        <w:jc w:val="both"/>
                        <w:rPr>
                          <w:color w:val="943634" w:themeColor="accent2" w:themeShade="BF"/>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5496">
                        <w:rPr>
                          <w:color w:val="943634" w:themeColor="accent2" w:themeShade="BF"/>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Estado de la Planeación Estratégica 2023 a </w:t>
                      </w:r>
                      <w:r w:rsidR="00B4635A">
                        <w:rPr>
                          <w:color w:val="943634" w:themeColor="accent2" w:themeShade="BF"/>
                          <w:w w:val="9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 de Junio</w:t>
                      </w:r>
                    </w:p>
                    <w:p w14:paraId="130D19C2" w14:textId="4789897D" w:rsidR="003878B4" w:rsidRPr="003961C8" w:rsidRDefault="003878B4" w:rsidP="003878B4">
                      <w:pPr>
                        <w:spacing w:before="340"/>
                        <w:ind w:left="-16" w:right="135"/>
                        <w:jc w:val="both"/>
                        <w:rPr>
                          <w:bCs/>
                          <w:color w:val="31849B" w:themeColor="accent5"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61C8">
                        <w:rPr>
                          <w:bCs/>
                          <w:color w:val="31849B" w:themeColor="accent5" w:themeShade="BF"/>
                          <w:w w:val="9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Enero 2023</w:t>
                      </w:r>
                    </w:p>
                  </w:txbxContent>
                </v:textbox>
                <w10:anchorlock/>
              </v:shape>
            </w:pict>
          </mc:Fallback>
        </mc:AlternateContent>
      </w:r>
      <w:r w:rsidR="003961C8">
        <w:rPr>
          <w:rFonts w:ascii="Times New Roman"/>
          <w:b w:val="0"/>
          <w:i w:val="0"/>
          <w:sz w:val="20"/>
        </w:rPr>
        <w:tab/>
      </w:r>
    </w:p>
    <w:p w14:paraId="44F2488A" w14:textId="3D1B58EC" w:rsidR="00C845CA" w:rsidRDefault="00F47526">
      <w:pPr>
        <w:pStyle w:val="Textoindependiente"/>
        <w:spacing w:before="4"/>
        <w:rPr>
          <w:rFonts w:ascii="Times New Roman"/>
          <w:b w:val="0"/>
          <w:i w:val="0"/>
          <w:sz w:val="21"/>
        </w:rPr>
      </w:pPr>
      <w:r>
        <w:rPr>
          <w:noProof/>
        </w:rPr>
        <w:lastRenderedPageBreak/>
        <w:drawing>
          <wp:anchor distT="0" distB="0" distL="0" distR="0" simplePos="0" relativeHeight="31457793" behindDoc="0" locked="0" layoutInCell="1" allowOverlap="1" wp14:anchorId="1CB69AFF" wp14:editId="60BA11AE">
            <wp:simplePos x="0" y="0"/>
            <wp:positionH relativeFrom="page">
              <wp:posOffset>5869940</wp:posOffset>
            </wp:positionH>
            <wp:positionV relativeFrom="paragraph">
              <wp:posOffset>288925</wp:posOffset>
            </wp:positionV>
            <wp:extent cx="1537970" cy="474980"/>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9" cstate="print"/>
                    <a:stretch>
                      <a:fillRect/>
                    </a:stretch>
                  </pic:blipFill>
                  <pic:spPr>
                    <a:xfrm>
                      <a:off x="0" y="0"/>
                      <a:ext cx="1537970" cy="474980"/>
                    </a:xfrm>
                    <a:prstGeom prst="rect">
                      <a:avLst/>
                    </a:prstGeom>
                  </pic:spPr>
                </pic:pic>
              </a:graphicData>
            </a:graphic>
          </wp:anchor>
        </w:drawing>
      </w:r>
    </w:p>
    <w:p w14:paraId="1DD5BFA2" w14:textId="3E6B85ED" w:rsidR="00C845CA" w:rsidRDefault="00C845CA" w:rsidP="007729BC">
      <w:pPr>
        <w:tabs>
          <w:tab w:val="left" w:pos="9945"/>
        </w:tabs>
        <w:rPr>
          <w:rFonts w:ascii="Times New Roman"/>
          <w:sz w:val="21"/>
        </w:rPr>
      </w:pPr>
    </w:p>
    <w:p w14:paraId="0FF2BE36" w14:textId="2A1A40F7" w:rsidR="00B80870" w:rsidRDefault="0092763A" w:rsidP="00B80870">
      <w:pPr>
        <w:tabs>
          <w:tab w:val="left" w:pos="9945"/>
        </w:tabs>
        <w:ind w:left="1134" w:right="-381"/>
        <w:jc w:val="both"/>
        <w:rPr>
          <w:sz w:val="24"/>
          <w:szCs w:val="24"/>
        </w:rPr>
      </w:pPr>
      <w:r>
        <w:rPr>
          <w:sz w:val="24"/>
          <w:szCs w:val="24"/>
        </w:rPr>
        <w:t>E</w:t>
      </w:r>
      <w:r w:rsidR="00B80870">
        <w:rPr>
          <w:sz w:val="24"/>
          <w:szCs w:val="24"/>
        </w:rPr>
        <w:t>l Direccionamiento estratégico 2020-2024 “resultados en la calle y en los territorios”</w:t>
      </w:r>
      <w:r w:rsidR="00521330">
        <w:rPr>
          <w:sz w:val="24"/>
          <w:szCs w:val="24"/>
        </w:rPr>
        <w:t>,</w:t>
      </w:r>
      <w:r>
        <w:rPr>
          <w:sz w:val="24"/>
          <w:szCs w:val="24"/>
        </w:rPr>
        <w:t xml:space="preserve"> </w:t>
      </w:r>
      <w:r w:rsidR="00FB7978">
        <w:rPr>
          <w:sz w:val="24"/>
          <w:szCs w:val="24"/>
        </w:rPr>
        <w:t>está</w:t>
      </w:r>
      <w:r w:rsidR="00B80870">
        <w:rPr>
          <w:sz w:val="24"/>
          <w:szCs w:val="24"/>
        </w:rPr>
        <w:t xml:space="preserve"> conformado por 4 Objetivos estratégicos</w:t>
      </w:r>
      <w:r w:rsidR="00ED047A">
        <w:rPr>
          <w:sz w:val="24"/>
          <w:szCs w:val="24"/>
        </w:rPr>
        <w:t>:</w:t>
      </w:r>
    </w:p>
    <w:p w14:paraId="08632805" w14:textId="5F03045B" w:rsidR="00866568" w:rsidRDefault="00866568" w:rsidP="00B80870">
      <w:pPr>
        <w:tabs>
          <w:tab w:val="left" w:pos="9945"/>
        </w:tabs>
        <w:ind w:left="1134" w:right="-381"/>
        <w:jc w:val="both"/>
        <w:rPr>
          <w:sz w:val="24"/>
          <w:szCs w:val="24"/>
        </w:rPr>
      </w:pPr>
    </w:p>
    <w:p w14:paraId="1E423218" w14:textId="00C8BFA8" w:rsidR="00866568" w:rsidRDefault="00072CC3" w:rsidP="00B80870">
      <w:pPr>
        <w:tabs>
          <w:tab w:val="left" w:pos="9945"/>
        </w:tabs>
        <w:ind w:left="1134" w:right="-381"/>
        <w:jc w:val="both"/>
        <w:rPr>
          <w:sz w:val="24"/>
          <w:szCs w:val="24"/>
        </w:rPr>
      </w:pPr>
      <w:r w:rsidRPr="00866568">
        <w:rPr>
          <w:sz w:val="24"/>
          <w:szCs w:val="24"/>
        </w:rPr>
        <w:t>El primer</w:t>
      </w:r>
      <w:r w:rsidR="00866568" w:rsidRPr="00866568">
        <w:rPr>
          <w:sz w:val="24"/>
          <w:szCs w:val="24"/>
        </w:rPr>
        <w:t xml:space="preserve"> </w:t>
      </w:r>
      <w:r w:rsidR="00F800DD">
        <w:rPr>
          <w:sz w:val="24"/>
          <w:szCs w:val="24"/>
        </w:rPr>
        <w:t xml:space="preserve">Objetivo Estratégico, está </w:t>
      </w:r>
      <w:r w:rsidRPr="00866568">
        <w:rPr>
          <w:sz w:val="24"/>
          <w:szCs w:val="24"/>
        </w:rPr>
        <w:t>dirigido a proteger el</w:t>
      </w:r>
      <w:r w:rsidR="00866568" w:rsidRPr="00866568">
        <w:rPr>
          <w:sz w:val="24"/>
          <w:szCs w:val="24"/>
        </w:rPr>
        <w:t xml:space="preserve"> </w:t>
      </w:r>
      <w:r w:rsidRPr="00866568">
        <w:rPr>
          <w:sz w:val="24"/>
          <w:szCs w:val="24"/>
        </w:rPr>
        <w:t>ámbito más</w:t>
      </w:r>
      <w:r w:rsidR="00866568" w:rsidRPr="00866568">
        <w:rPr>
          <w:sz w:val="24"/>
          <w:szCs w:val="24"/>
        </w:rPr>
        <w:t xml:space="preserve"> próximo </w:t>
      </w:r>
      <w:r w:rsidRPr="00866568">
        <w:rPr>
          <w:sz w:val="24"/>
          <w:szCs w:val="24"/>
        </w:rPr>
        <w:t>de las</w:t>
      </w:r>
      <w:r w:rsidR="00866568" w:rsidRPr="00866568">
        <w:rPr>
          <w:sz w:val="24"/>
          <w:szCs w:val="24"/>
        </w:rPr>
        <w:t xml:space="preserve"> </w:t>
      </w:r>
      <w:r w:rsidRPr="00866568">
        <w:rPr>
          <w:sz w:val="24"/>
          <w:szCs w:val="24"/>
        </w:rPr>
        <w:t>personas, es</w:t>
      </w:r>
      <w:r w:rsidR="00866568" w:rsidRPr="00866568">
        <w:rPr>
          <w:sz w:val="24"/>
          <w:szCs w:val="24"/>
        </w:rPr>
        <w:t xml:space="preserve"> </w:t>
      </w:r>
      <w:r w:rsidR="009C2C6E" w:rsidRPr="009C2C6E">
        <w:rPr>
          <w:b/>
          <w:bCs/>
          <w:i/>
          <w:iCs/>
          <w:sz w:val="24"/>
          <w:szCs w:val="24"/>
          <w:u w:val="single"/>
        </w:rPr>
        <w:t>E</w:t>
      </w:r>
      <w:r w:rsidR="00866568" w:rsidRPr="009C2C6E">
        <w:rPr>
          <w:b/>
          <w:bCs/>
          <w:i/>
          <w:iCs/>
          <w:sz w:val="24"/>
          <w:szCs w:val="24"/>
          <w:u w:val="single"/>
        </w:rPr>
        <w:t xml:space="preserve">levar los niveles de </w:t>
      </w:r>
      <w:r w:rsidRPr="009C2C6E">
        <w:rPr>
          <w:b/>
          <w:bCs/>
          <w:i/>
          <w:iCs/>
          <w:sz w:val="24"/>
          <w:szCs w:val="24"/>
          <w:u w:val="single"/>
        </w:rPr>
        <w:t>esclarecimiento de</w:t>
      </w:r>
      <w:r w:rsidR="00866568" w:rsidRPr="009C2C6E">
        <w:rPr>
          <w:b/>
          <w:bCs/>
          <w:i/>
          <w:iCs/>
          <w:sz w:val="24"/>
          <w:szCs w:val="24"/>
          <w:u w:val="single"/>
        </w:rPr>
        <w:t xml:space="preserve"> los delitos </w:t>
      </w:r>
      <w:r w:rsidRPr="009C2C6E">
        <w:rPr>
          <w:b/>
          <w:bCs/>
          <w:i/>
          <w:iCs/>
          <w:sz w:val="24"/>
          <w:szCs w:val="24"/>
          <w:u w:val="single"/>
        </w:rPr>
        <w:t>que afectan</w:t>
      </w:r>
      <w:r w:rsidR="00866568" w:rsidRPr="009C2C6E">
        <w:rPr>
          <w:b/>
          <w:bCs/>
          <w:i/>
          <w:iCs/>
          <w:sz w:val="24"/>
          <w:szCs w:val="24"/>
          <w:u w:val="single"/>
        </w:rPr>
        <w:t xml:space="preserve"> la </w:t>
      </w:r>
      <w:r w:rsidRPr="009C2C6E">
        <w:rPr>
          <w:b/>
          <w:bCs/>
          <w:i/>
          <w:iCs/>
          <w:sz w:val="24"/>
          <w:szCs w:val="24"/>
          <w:u w:val="single"/>
        </w:rPr>
        <w:t>seguridad ciudadana</w:t>
      </w:r>
      <w:r w:rsidR="00866568" w:rsidRPr="00866568">
        <w:rPr>
          <w:sz w:val="24"/>
          <w:szCs w:val="24"/>
        </w:rPr>
        <w:t xml:space="preserve">.  Para lograrlo, la </w:t>
      </w:r>
      <w:r w:rsidRPr="00866568">
        <w:rPr>
          <w:sz w:val="24"/>
          <w:szCs w:val="24"/>
        </w:rPr>
        <w:t>Fiscalía enfoca sus</w:t>
      </w:r>
      <w:r w:rsidR="00866568" w:rsidRPr="00866568">
        <w:rPr>
          <w:sz w:val="24"/>
          <w:szCs w:val="24"/>
        </w:rPr>
        <w:t xml:space="preserve"> esfuerzos </w:t>
      </w:r>
      <w:r w:rsidRPr="00866568">
        <w:rPr>
          <w:sz w:val="24"/>
          <w:szCs w:val="24"/>
        </w:rPr>
        <w:t>en mejorar</w:t>
      </w:r>
      <w:r w:rsidR="00866568" w:rsidRPr="00866568">
        <w:rPr>
          <w:sz w:val="24"/>
          <w:szCs w:val="24"/>
        </w:rPr>
        <w:t xml:space="preserve"> las </w:t>
      </w:r>
      <w:r w:rsidRPr="00866568">
        <w:rPr>
          <w:sz w:val="24"/>
          <w:szCs w:val="24"/>
        </w:rPr>
        <w:t>tasas de esclarecimiento de los</w:t>
      </w:r>
      <w:r w:rsidR="00866568" w:rsidRPr="00866568">
        <w:rPr>
          <w:sz w:val="24"/>
          <w:szCs w:val="24"/>
        </w:rPr>
        <w:t xml:space="preserve"> </w:t>
      </w:r>
      <w:r w:rsidRPr="00866568">
        <w:rPr>
          <w:sz w:val="24"/>
          <w:szCs w:val="24"/>
        </w:rPr>
        <w:t>siguientes delitos</w:t>
      </w:r>
      <w:r w:rsidR="00866568" w:rsidRPr="00866568">
        <w:rPr>
          <w:sz w:val="24"/>
          <w:szCs w:val="24"/>
        </w:rPr>
        <w:t xml:space="preserve"> priorizados</w:t>
      </w:r>
      <w:r w:rsidRPr="00866568">
        <w:rPr>
          <w:sz w:val="24"/>
          <w:szCs w:val="24"/>
        </w:rPr>
        <w:t>: (</w:t>
      </w:r>
      <w:r w:rsidR="00866568" w:rsidRPr="00866568">
        <w:rPr>
          <w:sz w:val="24"/>
          <w:szCs w:val="24"/>
        </w:rPr>
        <w:t xml:space="preserve">i) los homicidios y </w:t>
      </w:r>
      <w:r w:rsidRPr="00866568">
        <w:rPr>
          <w:sz w:val="24"/>
          <w:szCs w:val="24"/>
        </w:rPr>
        <w:t>feminicidios; (</w:t>
      </w:r>
      <w:r w:rsidR="00866568" w:rsidRPr="00866568">
        <w:rPr>
          <w:sz w:val="24"/>
          <w:szCs w:val="24"/>
        </w:rPr>
        <w:t xml:space="preserve">ii) la </w:t>
      </w:r>
      <w:r w:rsidRPr="00866568">
        <w:rPr>
          <w:sz w:val="24"/>
          <w:szCs w:val="24"/>
        </w:rPr>
        <w:t>violencia intrafamiliar</w:t>
      </w:r>
      <w:r w:rsidR="00866568" w:rsidRPr="00866568">
        <w:rPr>
          <w:sz w:val="24"/>
          <w:szCs w:val="24"/>
        </w:rPr>
        <w:t xml:space="preserve">; (iii) los delitos sexuales; (iv) el delito de uso de menores de edad(v) el hurto violento; y (vi) el delito de maltrato animal. </w:t>
      </w:r>
    </w:p>
    <w:p w14:paraId="4B9B1D48" w14:textId="77777777" w:rsidR="00866568" w:rsidRDefault="00866568" w:rsidP="00B80870">
      <w:pPr>
        <w:tabs>
          <w:tab w:val="left" w:pos="9945"/>
        </w:tabs>
        <w:ind w:left="1134" w:right="-381"/>
        <w:jc w:val="both"/>
        <w:rPr>
          <w:sz w:val="24"/>
          <w:szCs w:val="24"/>
        </w:rPr>
      </w:pPr>
    </w:p>
    <w:p w14:paraId="11CB0E46" w14:textId="7A44256D" w:rsidR="00866568" w:rsidRDefault="00072CC3" w:rsidP="00B80870">
      <w:pPr>
        <w:tabs>
          <w:tab w:val="left" w:pos="9945"/>
        </w:tabs>
        <w:ind w:left="1134" w:right="-381"/>
        <w:jc w:val="both"/>
        <w:rPr>
          <w:sz w:val="24"/>
          <w:szCs w:val="24"/>
        </w:rPr>
      </w:pPr>
      <w:r w:rsidRPr="00866568">
        <w:rPr>
          <w:sz w:val="24"/>
          <w:szCs w:val="24"/>
        </w:rPr>
        <w:t>El segundo</w:t>
      </w:r>
      <w:r w:rsidR="00F800DD">
        <w:rPr>
          <w:sz w:val="24"/>
          <w:szCs w:val="24"/>
        </w:rPr>
        <w:t>,</w:t>
      </w:r>
      <w:r w:rsidR="00866568" w:rsidRPr="00866568">
        <w:rPr>
          <w:sz w:val="24"/>
          <w:szCs w:val="24"/>
        </w:rPr>
        <w:t xml:space="preserve"> a proteger el </w:t>
      </w:r>
      <w:r w:rsidRPr="00866568">
        <w:rPr>
          <w:sz w:val="24"/>
          <w:szCs w:val="24"/>
        </w:rPr>
        <w:t>ámbito social</w:t>
      </w:r>
      <w:r w:rsidR="00866568" w:rsidRPr="00866568">
        <w:rPr>
          <w:sz w:val="24"/>
          <w:szCs w:val="24"/>
        </w:rPr>
        <w:t xml:space="preserve"> de las personas, es </w:t>
      </w:r>
      <w:r w:rsidR="00866568" w:rsidRPr="009C2C6E">
        <w:rPr>
          <w:b/>
          <w:bCs/>
          <w:i/>
          <w:iCs/>
          <w:sz w:val="24"/>
          <w:szCs w:val="24"/>
          <w:u w:val="single"/>
        </w:rPr>
        <w:t xml:space="preserve">contribuir al </w:t>
      </w:r>
      <w:r w:rsidRPr="009C2C6E">
        <w:rPr>
          <w:b/>
          <w:bCs/>
          <w:i/>
          <w:iCs/>
          <w:sz w:val="24"/>
          <w:szCs w:val="24"/>
          <w:u w:val="single"/>
        </w:rPr>
        <w:t>desmantelamiento de</w:t>
      </w:r>
      <w:r w:rsidR="00866568" w:rsidRPr="009C2C6E">
        <w:rPr>
          <w:b/>
          <w:bCs/>
          <w:i/>
          <w:iCs/>
          <w:sz w:val="24"/>
          <w:szCs w:val="24"/>
          <w:u w:val="single"/>
        </w:rPr>
        <w:t xml:space="preserve"> las organizaciones criminales, incluidas las estructuras emergentes, y sus economías ilícitas</w:t>
      </w:r>
      <w:r w:rsidR="00866568" w:rsidRPr="00866568">
        <w:rPr>
          <w:sz w:val="24"/>
          <w:szCs w:val="24"/>
        </w:rPr>
        <w:t>.  Con  este  fin,  el  trabajo  de  la  Fiscalía  durante  esta  administración  se  centra en la intervención  en corredores regionales  de criminalidad,  a partir  de tres estrategias:  (i) diseñar  nuevos modelos  de  gestión  y de  presencia  institucional  en  las regiones  más afectadas  por la criminalidad  organizada</w:t>
      </w:r>
      <w:r w:rsidR="00F800DD">
        <w:rPr>
          <w:sz w:val="24"/>
          <w:szCs w:val="24"/>
        </w:rPr>
        <w:t>,</w:t>
      </w:r>
      <w:r w:rsidR="00866568" w:rsidRPr="00866568">
        <w:rPr>
          <w:sz w:val="24"/>
          <w:szCs w:val="24"/>
        </w:rPr>
        <w:t xml:space="preserve"> (ii) concentrar  nuestros esfuerzos investigativos en  objetivos de  alto valor  y  en  fenómenos  criminales  priorizados,  y  (iii)  perseguir  las  finanzas  de  las  organizaciones</w:t>
      </w:r>
      <w:r w:rsidR="004455A0">
        <w:rPr>
          <w:sz w:val="24"/>
          <w:szCs w:val="24"/>
        </w:rPr>
        <w:t xml:space="preserve"> </w:t>
      </w:r>
      <w:r w:rsidR="004455A0" w:rsidRPr="004455A0">
        <w:rPr>
          <w:sz w:val="24"/>
          <w:szCs w:val="24"/>
        </w:rPr>
        <w:t>criminales, incluidos los componentes encargados de blanquear esos recursos para que ingresen a la economía nacional</w:t>
      </w:r>
    </w:p>
    <w:p w14:paraId="257B4D16" w14:textId="0648FCBE" w:rsidR="00866568" w:rsidRDefault="00866568" w:rsidP="00B80870">
      <w:pPr>
        <w:tabs>
          <w:tab w:val="left" w:pos="9945"/>
        </w:tabs>
        <w:ind w:left="1134" w:right="-381"/>
        <w:jc w:val="both"/>
        <w:rPr>
          <w:sz w:val="24"/>
          <w:szCs w:val="24"/>
        </w:rPr>
      </w:pPr>
    </w:p>
    <w:p w14:paraId="22EB088D" w14:textId="64A4F4C2" w:rsidR="009C2C6E" w:rsidRDefault="00072CC3" w:rsidP="00B80870">
      <w:pPr>
        <w:tabs>
          <w:tab w:val="left" w:pos="9945"/>
        </w:tabs>
        <w:ind w:left="1134" w:right="-381"/>
        <w:jc w:val="both"/>
        <w:rPr>
          <w:sz w:val="24"/>
          <w:szCs w:val="24"/>
        </w:rPr>
      </w:pPr>
      <w:r w:rsidRPr="00866568">
        <w:rPr>
          <w:sz w:val="24"/>
          <w:szCs w:val="24"/>
        </w:rPr>
        <w:t>El tercer</w:t>
      </w:r>
      <w:r w:rsidR="00F800DD">
        <w:rPr>
          <w:sz w:val="24"/>
          <w:szCs w:val="24"/>
        </w:rPr>
        <w:t xml:space="preserve"> objetivo estratégico, está</w:t>
      </w:r>
      <w:r w:rsidRPr="00866568">
        <w:rPr>
          <w:sz w:val="24"/>
          <w:szCs w:val="24"/>
        </w:rPr>
        <w:t xml:space="preserve"> enfocado </w:t>
      </w:r>
      <w:r w:rsidR="00F800DD">
        <w:rPr>
          <w:sz w:val="24"/>
          <w:szCs w:val="24"/>
        </w:rPr>
        <w:t>a</w:t>
      </w:r>
      <w:r w:rsidRPr="00866568">
        <w:rPr>
          <w:sz w:val="24"/>
          <w:szCs w:val="24"/>
        </w:rPr>
        <w:t>l</w:t>
      </w:r>
      <w:r w:rsidR="00866568" w:rsidRPr="00866568">
        <w:rPr>
          <w:sz w:val="24"/>
          <w:szCs w:val="24"/>
        </w:rPr>
        <w:t xml:space="preserve"> </w:t>
      </w:r>
      <w:r w:rsidRPr="00866568">
        <w:rPr>
          <w:sz w:val="24"/>
          <w:szCs w:val="24"/>
        </w:rPr>
        <w:t>ámbito de relación de las</w:t>
      </w:r>
      <w:r w:rsidR="00866568" w:rsidRPr="00866568">
        <w:rPr>
          <w:sz w:val="24"/>
          <w:szCs w:val="24"/>
        </w:rPr>
        <w:t xml:space="preserve"> personas </w:t>
      </w:r>
      <w:r w:rsidRPr="00866568">
        <w:rPr>
          <w:sz w:val="24"/>
          <w:szCs w:val="24"/>
        </w:rPr>
        <w:t>con el</w:t>
      </w:r>
      <w:r w:rsidR="00866568" w:rsidRPr="00866568">
        <w:rPr>
          <w:sz w:val="24"/>
          <w:szCs w:val="24"/>
        </w:rPr>
        <w:t xml:space="preserve"> </w:t>
      </w:r>
      <w:r w:rsidRPr="00866568">
        <w:rPr>
          <w:sz w:val="24"/>
          <w:szCs w:val="24"/>
        </w:rPr>
        <w:t xml:space="preserve">Estado, </w:t>
      </w:r>
      <w:r w:rsidR="00866568" w:rsidRPr="009C2C6E">
        <w:rPr>
          <w:b/>
          <w:bCs/>
          <w:i/>
          <w:iCs/>
          <w:sz w:val="24"/>
          <w:szCs w:val="24"/>
          <w:u w:val="single"/>
        </w:rPr>
        <w:t xml:space="preserve">elevar la </w:t>
      </w:r>
      <w:r w:rsidRPr="009C2C6E">
        <w:rPr>
          <w:b/>
          <w:bCs/>
          <w:i/>
          <w:iCs/>
          <w:sz w:val="24"/>
          <w:szCs w:val="24"/>
          <w:u w:val="single"/>
        </w:rPr>
        <w:t>judicialización de</w:t>
      </w:r>
      <w:r w:rsidR="00866568" w:rsidRPr="009C2C6E">
        <w:rPr>
          <w:b/>
          <w:bCs/>
          <w:i/>
          <w:iCs/>
          <w:sz w:val="24"/>
          <w:szCs w:val="24"/>
          <w:u w:val="single"/>
        </w:rPr>
        <w:t xml:space="preserve"> los delitos de</w:t>
      </w:r>
      <w:r w:rsidR="00F41CAC">
        <w:rPr>
          <w:b/>
          <w:bCs/>
          <w:i/>
          <w:iCs/>
          <w:sz w:val="24"/>
          <w:szCs w:val="24"/>
          <w:u w:val="single"/>
        </w:rPr>
        <w:t xml:space="preserve"> </w:t>
      </w:r>
      <w:r w:rsidR="00866568" w:rsidRPr="009C2C6E">
        <w:rPr>
          <w:b/>
          <w:bCs/>
          <w:i/>
          <w:iCs/>
          <w:sz w:val="24"/>
          <w:szCs w:val="24"/>
          <w:u w:val="single"/>
        </w:rPr>
        <w:t>corrupción</w:t>
      </w:r>
      <w:r w:rsidR="00866568" w:rsidRPr="00866568">
        <w:rPr>
          <w:sz w:val="24"/>
          <w:szCs w:val="24"/>
        </w:rPr>
        <w:t xml:space="preserve">.  Este </w:t>
      </w:r>
      <w:r w:rsidRPr="00866568">
        <w:rPr>
          <w:sz w:val="24"/>
          <w:szCs w:val="24"/>
        </w:rPr>
        <w:t>fenómeno, en</w:t>
      </w:r>
      <w:r w:rsidR="00866568" w:rsidRPr="00866568">
        <w:rPr>
          <w:sz w:val="24"/>
          <w:szCs w:val="24"/>
        </w:rPr>
        <w:t xml:space="preserve"> </w:t>
      </w:r>
      <w:r w:rsidRPr="00866568">
        <w:rPr>
          <w:sz w:val="24"/>
          <w:szCs w:val="24"/>
        </w:rPr>
        <w:t>todas sus manifestaciones</w:t>
      </w:r>
      <w:r w:rsidR="00866568" w:rsidRPr="00866568">
        <w:rPr>
          <w:sz w:val="24"/>
          <w:szCs w:val="24"/>
        </w:rPr>
        <w:t xml:space="preserve">, </w:t>
      </w:r>
      <w:r w:rsidRPr="00866568">
        <w:rPr>
          <w:sz w:val="24"/>
          <w:szCs w:val="24"/>
        </w:rPr>
        <w:t>erosiona la</w:t>
      </w:r>
      <w:r w:rsidR="00866568" w:rsidRPr="00866568">
        <w:rPr>
          <w:sz w:val="24"/>
          <w:szCs w:val="24"/>
        </w:rPr>
        <w:t xml:space="preserve"> </w:t>
      </w:r>
      <w:r w:rsidRPr="00866568">
        <w:rPr>
          <w:sz w:val="24"/>
          <w:szCs w:val="24"/>
        </w:rPr>
        <w:t>confianza de</w:t>
      </w:r>
      <w:r w:rsidR="00866568" w:rsidRPr="00866568">
        <w:rPr>
          <w:sz w:val="24"/>
          <w:szCs w:val="24"/>
        </w:rPr>
        <w:t xml:space="preserve"> los </w:t>
      </w:r>
      <w:r w:rsidRPr="00866568">
        <w:rPr>
          <w:sz w:val="24"/>
          <w:szCs w:val="24"/>
        </w:rPr>
        <w:t>ciudadanos en</w:t>
      </w:r>
      <w:r w:rsidR="00866568" w:rsidRPr="00866568">
        <w:rPr>
          <w:sz w:val="24"/>
          <w:szCs w:val="24"/>
        </w:rPr>
        <w:t xml:space="preserve"> el Estado.  </w:t>
      </w:r>
    </w:p>
    <w:p w14:paraId="64BF60A9" w14:textId="77777777" w:rsidR="009C2C6E" w:rsidRDefault="009C2C6E" w:rsidP="00B80870">
      <w:pPr>
        <w:tabs>
          <w:tab w:val="left" w:pos="9945"/>
        </w:tabs>
        <w:ind w:left="1134" w:right="-381"/>
        <w:jc w:val="both"/>
        <w:rPr>
          <w:sz w:val="24"/>
          <w:szCs w:val="24"/>
        </w:rPr>
      </w:pPr>
    </w:p>
    <w:p w14:paraId="3914BDE5" w14:textId="4834DA23" w:rsidR="00866568" w:rsidRDefault="00FB7978" w:rsidP="00B80870">
      <w:pPr>
        <w:tabs>
          <w:tab w:val="left" w:pos="9945"/>
        </w:tabs>
        <w:ind w:left="1134" w:right="-381"/>
        <w:jc w:val="both"/>
        <w:rPr>
          <w:sz w:val="24"/>
          <w:szCs w:val="24"/>
        </w:rPr>
      </w:pPr>
      <w:r>
        <w:rPr>
          <w:sz w:val="24"/>
          <w:szCs w:val="24"/>
        </w:rPr>
        <w:t xml:space="preserve">Y el ultimo </w:t>
      </w:r>
      <w:r w:rsidR="00072CC3">
        <w:rPr>
          <w:sz w:val="24"/>
          <w:szCs w:val="24"/>
        </w:rPr>
        <w:t>objetivo</w:t>
      </w:r>
      <w:r w:rsidR="00072CC3" w:rsidRPr="00866568">
        <w:rPr>
          <w:sz w:val="24"/>
          <w:szCs w:val="24"/>
        </w:rPr>
        <w:t xml:space="preserve"> es</w:t>
      </w:r>
      <w:r w:rsidR="00866568" w:rsidRPr="00866568">
        <w:rPr>
          <w:sz w:val="24"/>
          <w:szCs w:val="24"/>
        </w:rPr>
        <w:t xml:space="preserve"> </w:t>
      </w:r>
      <w:r w:rsidR="00072CC3" w:rsidRPr="00FB7978">
        <w:rPr>
          <w:b/>
          <w:bCs/>
          <w:i/>
          <w:iCs/>
          <w:sz w:val="24"/>
          <w:szCs w:val="24"/>
          <w:u w:val="single"/>
        </w:rPr>
        <w:t>fortalecer la</w:t>
      </w:r>
      <w:r w:rsidR="00866568" w:rsidRPr="00FB7978">
        <w:rPr>
          <w:b/>
          <w:bCs/>
          <w:i/>
          <w:iCs/>
          <w:sz w:val="24"/>
          <w:szCs w:val="24"/>
          <w:u w:val="single"/>
        </w:rPr>
        <w:t xml:space="preserve"> </w:t>
      </w:r>
      <w:r w:rsidR="00072CC3" w:rsidRPr="00FB7978">
        <w:rPr>
          <w:b/>
          <w:bCs/>
          <w:i/>
          <w:iCs/>
          <w:sz w:val="24"/>
          <w:szCs w:val="24"/>
          <w:u w:val="single"/>
        </w:rPr>
        <w:t>infraestructura, la</w:t>
      </w:r>
      <w:r w:rsidR="00866568" w:rsidRPr="00FB7978">
        <w:rPr>
          <w:b/>
          <w:bCs/>
          <w:i/>
          <w:iCs/>
          <w:sz w:val="24"/>
          <w:szCs w:val="24"/>
          <w:u w:val="single"/>
        </w:rPr>
        <w:t xml:space="preserve"> </w:t>
      </w:r>
      <w:r w:rsidR="00072CC3" w:rsidRPr="00FB7978">
        <w:rPr>
          <w:b/>
          <w:bCs/>
          <w:i/>
          <w:iCs/>
          <w:sz w:val="24"/>
          <w:szCs w:val="24"/>
          <w:u w:val="single"/>
        </w:rPr>
        <w:t>tecnología y</w:t>
      </w:r>
      <w:r w:rsidR="00866568" w:rsidRPr="00FB7978">
        <w:rPr>
          <w:b/>
          <w:bCs/>
          <w:i/>
          <w:iCs/>
          <w:sz w:val="24"/>
          <w:szCs w:val="24"/>
          <w:u w:val="single"/>
        </w:rPr>
        <w:t xml:space="preserve"> el </w:t>
      </w:r>
      <w:r w:rsidR="00072CC3" w:rsidRPr="00FB7978">
        <w:rPr>
          <w:b/>
          <w:bCs/>
          <w:i/>
          <w:iCs/>
          <w:sz w:val="24"/>
          <w:szCs w:val="24"/>
          <w:u w:val="single"/>
        </w:rPr>
        <w:t>talento humano</w:t>
      </w:r>
      <w:r w:rsidR="00866568" w:rsidRPr="00FB7978">
        <w:rPr>
          <w:b/>
          <w:bCs/>
          <w:i/>
          <w:iCs/>
          <w:sz w:val="24"/>
          <w:szCs w:val="24"/>
          <w:u w:val="single"/>
        </w:rPr>
        <w:t xml:space="preserve"> </w:t>
      </w:r>
      <w:r w:rsidR="00072CC3" w:rsidRPr="00FB7978">
        <w:rPr>
          <w:b/>
          <w:bCs/>
          <w:i/>
          <w:iCs/>
          <w:sz w:val="24"/>
          <w:szCs w:val="24"/>
          <w:u w:val="single"/>
        </w:rPr>
        <w:t>de la</w:t>
      </w:r>
      <w:r w:rsidR="00866568" w:rsidRPr="00FB7978">
        <w:rPr>
          <w:b/>
          <w:bCs/>
          <w:i/>
          <w:iCs/>
          <w:sz w:val="24"/>
          <w:szCs w:val="24"/>
          <w:u w:val="single"/>
        </w:rPr>
        <w:t xml:space="preserve"> Entidad</w:t>
      </w:r>
      <w:r w:rsidR="00866568" w:rsidRPr="00866568">
        <w:rPr>
          <w:sz w:val="24"/>
          <w:szCs w:val="24"/>
        </w:rPr>
        <w:t xml:space="preserve">. </w:t>
      </w:r>
      <w:r w:rsidR="00055926">
        <w:rPr>
          <w:sz w:val="24"/>
          <w:szCs w:val="24"/>
        </w:rPr>
        <w:t xml:space="preserve">Mejorando la infraestructura física </w:t>
      </w:r>
      <w:r w:rsidR="00072CC3">
        <w:rPr>
          <w:sz w:val="24"/>
          <w:szCs w:val="24"/>
        </w:rPr>
        <w:t xml:space="preserve">con </w:t>
      </w:r>
      <w:r w:rsidR="00072CC3" w:rsidRPr="00866568">
        <w:rPr>
          <w:sz w:val="24"/>
          <w:szCs w:val="24"/>
        </w:rPr>
        <w:t>procesos</w:t>
      </w:r>
      <w:r w:rsidR="00866568" w:rsidRPr="00866568">
        <w:rPr>
          <w:sz w:val="24"/>
          <w:szCs w:val="24"/>
        </w:rPr>
        <w:t xml:space="preserve"> de </w:t>
      </w:r>
      <w:r w:rsidR="00072CC3" w:rsidRPr="00866568">
        <w:rPr>
          <w:sz w:val="24"/>
          <w:szCs w:val="24"/>
        </w:rPr>
        <w:t>adecuación de</w:t>
      </w:r>
      <w:r w:rsidR="00866568" w:rsidRPr="00866568">
        <w:rPr>
          <w:sz w:val="24"/>
          <w:szCs w:val="24"/>
        </w:rPr>
        <w:t xml:space="preserve"> nuestras instalaciones</w:t>
      </w:r>
      <w:r w:rsidR="00055926">
        <w:rPr>
          <w:sz w:val="24"/>
          <w:szCs w:val="24"/>
        </w:rPr>
        <w:t xml:space="preserve"> y construcción de puntos </w:t>
      </w:r>
      <w:r w:rsidR="00794314">
        <w:rPr>
          <w:sz w:val="24"/>
          <w:szCs w:val="24"/>
        </w:rPr>
        <w:t>estratégicos</w:t>
      </w:r>
      <w:r w:rsidR="00866568" w:rsidRPr="00866568">
        <w:rPr>
          <w:sz w:val="24"/>
          <w:szCs w:val="24"/>
        </w:rPr>
        <w:t xml:space="preserve">, </w:t>
      </w:r>
      <w:r w:rsidR="00F800DD">
        <w:rPr>
          <w:sz w:val="24"/>
          <w:szCs w:val="24"/>
        </w:rPr>
        <w:t>se facilita</w:t>
      </w:r>
      <w:r w:rsidR="00866568" w:rsidRPr="00866568">
        <w:rPr>
          <w:sz w:val="24"/>
          <w:szCs w:val="24"/>
        </w:rPr>
        <w:t xml:space="preserve"> el </w:t>
      </w:r>
      <w:r w:rsidR="00072CC3" w:rsidRPr="00866568">
        <w:rPr>
          <w:sz w:val="24"/>
          <w:szCs w:val="24"/>
        </w:rPr>
        <w:t>acceso de personas con diferentes condiciones de movilidad</w:t>
      </w:r>
      <w:r w:rsidR="00F800DD">
        <w:rPr>
          <w:sz w:val="24"/>
          <w:szCs w:val="24"/>
        </w:rPr>
        <w:t xml:space="preserve">. </w:t>
      </w:r>
      <w:r w:rsidR="00866568" w:rsidRPr="00866568">
        <w:rPr>
          <w:sz w:val="24"/>
          <w:szCs w:val="24"/>
        </w:rPr>
        <w:t xml:space="preserve"> </w:t>
      </w:r>
      <w:r w:rsidR="00F800DD">
        <w:rPr>
          <w:sz w:val="24"/>
          <w:szCs w:val="24"/>
        </w:rPr>
        <w:t xml:space="preserve">Así mismo, es necesario avanzar en </w:t>
      </w:r>
      <w:r w:rsidR="00866568" w:rsidRPr="00866568">
        <w:rPr>
          <w:sz w:val="24"/>
          <w:szCs w:val="24"/>
        </w:rPr>
        <w:t xml:space="preserve">el </w:t>
      </w:r>
      <w:r w:rsidR="00072CC3" w:rsidRPr="00866568">
        <w:rPr>
          <w:sz w:val="24"/>
          <w:szCs w:val="24"/>
        </w:rPr>
        <w:t>mejoramiento de</w:t>
      </w:r>
      <w:r w:rsidR="00866568" w:rsidRPr="00866568">
        <w:rPr>
          <w:sz w:val="24"/>
          <w:szCs w:val="24"/>
        </w:rPr>
        <w:t xml:space="preserve"> </w:t>
      </w:r>
      <w:r w:rsidR="00072CC3" w:rsidRPr="00866568">
        <w:rPr>
          <w:sz w:val="24"/>
          <w:szCs w:val="24"/>
        </w:rPr>
        <w:t>nuestra capacidad</w:t>
      </w:r>
      <w:r w:rsidR="00866568" w:rsidRPr="00866568">
        <w:rPr>
          <w:sz w:val="24"/>
          <w:szCs w:val="24"/>
        </w:rPr>
        <w:t xml:space="preserve"> tecnológica, la capacitación y </w:t>
      </w:r>
      <w:r w:rsidR="00072CC3" w:rsidRPr="00866568">
        <w:rPr>
          <w:sz w:val="24"/>
          <w:szCs w:val="24"/>
        </w:rPr>
        <w:t>renovación generacional</w:t>
      </w:r>
      <w:r w:rsidR="00866568" w:rsidRPr="00866568">
        <w:rPr>
          <w:sz w:val="24"/>
          <w:szCs w:val="24"/>
        </w:rPr>
        <w:t xml:space="preserve"> de nuestros funcionarios y el fortalecimiento de nuestros canales de atención.</w:t>
      </w:r>
    </w:p>
    <w:p w14:paraId="1E9DB181" w14:textId="22AF64C7" w:rsidR="00866568" w:rsidRDefault="00866568" w:rsidP="00B80870">
      <w:pPr>
        <w:tabs>
          <w:tab w:val="left" w:pos="9945"/>
        </w:tabs>
        <w:ind w:left="1134" w:right="-381"/>
        <w:jc w:val="both"/>
        <w:rPr>
          <w:sz w:val="24"/>
          <w:szCs w:val="24"/>
        </w:rPr>
      </w:pPr>
    </w:p>
    <w:p w14:paraId="3DB9E1A3" w14:textId="30016B7A" w:rsidR="00866568" w:rsidRDefault="00F800DD" w:rsidP="00B80870">
      <w:pPr>
        <w:tabs>
          <w:tab w:val="left" w:pos="9945"/>
        </w:tabs>
        <w:ind w:left="1134" w:right="-381"/>
        <w:jc w:val="both"/>
        <w:rPr>
          <w:sz w:val="24"/>
          <w:szCs w:val="24"/>
        </w:rPr>
      </w:pPr>
      <w:r>
        <w:rPr>
          <w:sz w:val="24"/>
          <w:szCs w:val="24"/>
        </w:rPr>
        <w:t>Con ello en mente, l</w:t>
      </w:r>
      <w:r w:rsidR="0092763A">
        <w:rPr>
          <w:sz w:val="24"/>
          <w:szCs w:val="24"/>
        </w:rPr>
        <w:t>a Fiscalia General de la Nación en cabeza de su equipo directivo, realizan periódicamente seguimiento al cumplimiento de las distintas metas formuladas en cada vigencia a través de la Mesa de Metas</w:t>
      </w:r>
      <w:r>
        <w:rPr>
          <w:sz w:val="24"/>
          <w:szCs w:val="24"/>
        </w:rPr>
        <w:t>,</w:t>
      </w:r>
      <w:r w:rsidR="0092763A">
        <w:rPr>
          <w:sz w:val="24"/>
          <w:szCs w:val="24"/>
        </w:rPr>
        <w:t xml:space="preserve"> la cual es una instancia de alto nivel en donde se revisa el estado de avance de los compromisos</w:t>
      </w:r>
      <w:r w:rsidR="00C95460">
        <w:rPr>
          <w:sz w:val="24"/>
          <w:szCs w:val="24"/>
        </w:rPr>
        <w:t xml:space="preserve"> establecidos.</w:t>
      </w:r>
    </w:p>
    <w:p w14:paraId="4B07E2BA" w14:textId="0891E612" w:rsidR="00C95460" w:rsidRDefault="00C95460" w:rsidP="00B80870">
      <w:pPr>
        <w:tabs>
          <w:tab w:val="left" w:pos="9945"/>
        </w:tabs>
        <w:ind w:left="1134" w:right="-381"/>
        <w:jc w:val="both"/>
        <w:rPr>
          <w:sz w:val="24"/>
          <w:szCs w:val="24"/>
        </w:rPr>
      </w:pPr>
    </w:p>
    <w:p w14:paraId="6033F49D" w14:textId="2AF2393B" w:rsidR="00C95460" w:rsidRDefault="00F800DD" w:rsidP="00B80870">
      <w:pPr>
        <w:tabs>
          <w:tab w:val="left" w:pos="9945"/>
        </w:tabs>
        <w:ind w:left="1134" w:right="-381"/>
        <w:jc w:val="both"/>
        <w:rPr>
          <w:sz w:val="24"/>
          <w:szCs w:val="24"/>
        </w:rPr>
      </w:pPr>
      <w:r>
        <w:rPr>
          <w:sz w:val="24"/>
          <w:szCs w:val="24"/>
        </w:rPr>
        <w:t>Así las cosas, la</w:t>
      </w:r>
      <w:r w:rsidR="00C95460">
        <w:rPr>
          <w:sz w:val="24"/>
          <w:szCs w:val="24"/>
        </w:rPr>
        <w:t xml:space="preserve"> </w:t>
      </w:r>
      <w:r w:rsidR="00BE542B">
        <w:rPr>
          <w:sz w:val="24"/>
          <w:szCs w:val="24"/>
        </w:rPr>
        <w:t>Sexta</w:t>
      </w:r>
      <w:r w:rsidR="00C95460">
        <w:rPr>
          <w:sz w:val="24"/>
          <w:szCs w:val="24"/>
        </w:rPr>
        <w:t xml:space="preserve"> </w:t>
      </w:r>
      <w:r>
        <w:rPr>
          <w:sz w:val="24"/>
          <w:szCs w:val="24"/>
        </w:rPr>
        <w:t>M</w:t>
      </w:r>
      <w:r w:rsidR="00C95460">
        <w:rPr>
          <w:sz w:val="24"/>
          <w:szCs w:val="24"/>
        </w:rPr>
        <w:t xml:space="preserve">esa de </w:t>
      </w:r>
      <w:r>
        <w:rPr>
          <w:sz w:val="24"/>
          <w:szCs w:val="24"/>
        </w:rPr>
        <w:t>M</w:t>
      </w:r>
      <w:r w:rsidR="00C95460">
        <w:rPr>
          <w:sz w:val="24"/>
          <w:szCs w:val="24"/>
        </w:rPr>
        <w:t xml:space="preserve">etas realizada el </w:t>
      </w:r>
      <w:r w:rsidR="00BE542B">
        <w:rPr>
          <w:sz w:val="24"/>
          <w:szCs w:val="24"/>
        </w:rPr>
        <w:t xml:space="preserve">19 </w:t>
      </w:r>
      <w:r w:rsidR="00BB363D">
        <w:rPr>
          <w:sz w:val="24"/>
          <w:szCs w:val="24"/>
        </w:rPr>
        <w:t>de Ju</w:t>
      </w:r>
      <w:r w:rsidR="00BE542B">
        <w:rPr>
          <w:sz w:val="24"/>
          <w:szCs w:val="24"/>
        </w:rPr>
        <w:t>l</w:t>
      </w:r>
      <w:r w:rsidR="00BB363D">
        <w:rPr>
          <w:sz w:val="24"/>
          <w:szCs w:val="24"/>
        </w:rPr>
        <w:t>io</w:t>
      </w:r>
      <w:r>
        <w:rPr>
          <w:sz w:val="24"/>
          <w:szCs w:val="24"/>
        </w:rPr>
        <w:t>,</w:t>
      </w:r>
      <w:r w:rsidR="00C95460">
        <w:rPr>
          <w:sz w:val="24"/>
          <w:szCs w:val="24"/>
        </w:rPr>
        <w:t xml:space="preserve"> </w:t>
      </w:r>
      <w:r w:rsidR="005E2D82">
        <w:rPr>
          <w:sz w:val="24"/>
          <w:szCs w:val="24"/>
        </w:rPr>
        <w:t>desarrolló</w:t>
      </w:r>
      <w:r w:rsidR="00C95460">
        <w:rPr>
          <w:sz w:val="24"/>
          <w:szCs w:val="24"/>
        </w:rPr>
        <w:t xml:space="preserve"> el siguiente orden del día:</w:t>
      </w:r>
    </w:p>
    <w:p w14:paraId="00235811" w14:textId="66F63FAB" w:rsidR="00C95460" w:rsidRDefault="00C95460" w:rsidP="00B80870">
      <w:pPr>
        <w:tabs>
          <w:tab w:val="left" w:pos="9945"/>
        </w:tabs>
        <w:ind w:left="1134" w:right="-381"/>
        <w:jc w:val="both"/>
        <w:rPr>
          <w:sz w:val="24"/>
          <w:szCs w:val="24"/>
        </w:rPr>
      </w:pPr>
    </w:p>
    <w:p w14:paraId="0FF56582" w14:textId="5443DAAE" w:rsidR="00C95460" w:rsidRDefault="00C95460" w:rsidP="00B80870">
      <w:pPr>
        <w:tabs>
          <w:tab w:val="left" w:pos="9945"/>
        </w:tabs>
        <w:ind w:left="1134" w:right="-381"/>
        <w:jc w:val="both"/>
        <w:rPr>
          <w:sz w:val="24"/>
          <w:szCs w:val="24"/>
        </w:rPr>
      </w:pPr>
    </w:p>
    <w:p w14:paraId="4A2936BA" w14:textId="3241E17C" w:rsidR="00C95460" w:rsidRDefault="00BE542B" w:rsidP="005A75C7">
      <w:pPr>
        <w:tabs>
          <w:tab w:val="left" w:pos="9945"/>
        </w:tabs>
        <w:ind w:left="1134" w:right="-381"/>
        <w:jc w:val="center"/>
        <w:rPr>
          <w:sz w:val="24"/>
          <w:szCs w:val="24"/>
        </w:rPr>
      </w:pPr>
      <w:r>
        <w:rPr>
          <w:noProof/>
        </w:rPr>
        <w:drawing>
          <wp:inline distT="0" distB="0" distL="0" distR="0" wp14:anchorId="2474152F" wp14:editId="13DE71DB">
            <wp:extent cx="5351343" cy="30099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8023" cy="3019282"/>
                    </a:xfrm>
                    <a:prstGeom prst="rect">
                      <a:avLst/>
                    </a:prstGeom>
                  </pic:spPr>
                </pic:pic>
              </a:graphicData>
            </a:graphic>
          </wp:inline>
        </w:drawing>
      </w:r>
    </w:p>
    <w:p w14:paraId="76A83C87" w14:textId="2F26FEEE" w:rsidR="00C95460" w:rsidRDefault="00C95460" w:rsidP="00B80870">
      <w:pPr>
        <w:tabs>
          <w:tab w:val="left" w:pos="9945"/>
        </w:tabs>
        <w:ind w:left="1134" w:right="-381"/>
        <w:jc w:val="both"/>
        <w:rPr>
          <w:sz w:val="24"/>
          <w:szCs w:val="24"/>
        </w:rPr>
      </w:pPr>
    </w:p>
    <w:p w14:paraId="115EE7D0" w14:textId="20BBFCCF" w:rsidR="00153868" w:rsidRDefault="00683683" w:rsidP="00C241C8">
      <w:pPr>
        <w:tabs>
          <w:tab w:val="left" w:pos="9945"/>
        </w:tabs>
        <w:ind w:left="1134" w:right="-94"/>
        <w:jc w:val="both"/>
        <w:rPr>
          <w:sz w:val="24"/>
          <w:szCs w:val="24"/>
        </w:rPr>
      </w:pPr>
      <w:r w:rsidRPr="00683683">
        <w:rPr>
          <w:sz w:val="24"/>
          <w:szCs w:val="24"/>
        </w:rPr>
        <w:t>Producto de</w:t>
      </w:r>
      <w:r w:rsidR="005E2D82">
        <w:rPr>
          <w:sz w:val="24"/>
          <w:szCs w:val="24"/>
        </w:rPr>
        <w:t xml:space="preserve"> este</w:t>
      </w:r>
      <w:r w:rsidRPr="00683683">
        <w:rPr>
          <w:sz w:val="24"/>
          <w:szCs w:val="24"/>
        </w:rPr>
        <w:t xml:space="preserve"> seguimiento</w:t>
      </w:r>
      <w:r w:rsidR="00A94981">
        <w:rPr>
          <w:sz w:val="24"/>
          <w:szCs w:val="24"/>
        </w:rPr>
        <w:t xml:space="preserve"> periódico </w:t>
      </w:r>
      <w:r w:rsidRPr="00683683">
        <w:rPr>
          <w:sz w:val="24"/>
          <w:szCs w:val="24"/>
        </w:rPr>
        <w:t xml:space="preserve">al cumplimiento </w:t>
      </w:r>
      <w:r w:rsidR="004455A0">
        <w:rPr>
          <w:sz w:val="24"/>
          <w:szCs w:val="24"/>
        </w:rPr>
        <w:t>de la</w:t>
      </w:r>
      <w:r w:rsidR="00D526FE">
        <w:rPr>
          <w:sz w:val="24"/>
          <w:szCs w:val="24"/>
        </w:rPr>
        <w:t xml:space="preserve"> </w:t>
      </w:r>
      <w:r w:rsidRPr="00683683">
        <w:rPr>
          <w:sz w:val="24"/>
          <w:szCs w:val="24"/>
        </w:rPr>
        <w:t xml:space="preserve">planeación Institucional y guiados por el compromiso de garantizar de manera efectiva el acceso a la administración de la Justicia Penal a todos los habitantes del territorio </w:t>
      </w:r>
      <w:r w:rsidR="008C37FB" w:rsidRPr="00683683">
        <w:rPr>
          <w:sz w:val="24"/>
          <w:szCs w:val="24"/>
        </w:rPr>
        <w:t>nacional,</w:t>
      </w:r>
      <w:r w:rsidR="008C37FB">
        <w:rPr>
          <w:sz w:val="24"/>
          <w:szCs w:val="24"/>
        </w:rPr>
        <w:t xml:space="preserve"> </w:t>
      </w:r>
      <w:r w:rsidR="00BB7131">
        <w:rPr>
          <w:sz w:val="24"/>
          <w:szCs w:val="24"/>
        </w:rPr>
        <w:t>se</w:t>
      </w:r>
      <w:r w:rsidR="00153868">
        <w:rPr>
          <w:sz w:val="24"/>
          <w:szCs w:val="24"/>
        </w:rPr>
        <w:t xml:space="preserve"> </w:t>
      </w:r>
      <w:r w:rsidR="005E2D82">
        <w:rPr>
          <w:sz w:val="24"/>
          <w:szCs w:val="24"/>
        </w:rPr>
        <w:t>presentan los siguientes</w:t>
      </w:r>
      <w:r w:rsidR="00153868">
        <w:rPr>
          <w:sz w:val="24"/>
          <w:szCs w:val="24"/>
        </w:rPr>
        <w:t xml:space="preserve"> avance</w:t>
      </w:r>
      <w:r w:rsidR="005E2D82">
        <w:rPr>
          <w:sz w:val="24"/>
          <w:szCs w:val="24"/>
        </w:rPr>
        <w:t>s</w:t>
      </w:r>
      <w:r w:rsidR="00153868">
        <w:rPr>
          <w:sz w:val="24"/>
          <w:szCs w:val="24"/>
        </w:rPr>
        <w:t xml:space="preserve"> </w:t>
      </w:r>
    </w:p>
    <w:p w14:paraId="0BF29E9E" w14:textId="77777777" w:rsidR="00153868" w:rsidRDefault="00153868" w:rsidP="00C241C8">
      <w:pPr>
        <w:tabs>
          <w:tab w:val="left" w:pos="9945"/>
        </w:tabs>
        <w:ind w:left="1134" w:right="-94"/>
        <w:jc w:val="both"/>
        <w:rPr>
          <w:sz w:val="24"/>
          <w:szCs w:val="24"/>
        </w:rPr>
      </w:pPr>
    </w:p>
    <w:p w14:paraId="5C8000D3" w14:textId="7C873F9A" w:rsidR="00D526FE" w:rsidRPr="006637D2" w:rsidRDefault="005E2AA4" w:rsidP="00844EDE">
      <w:pPr>
        <w:pStyle w:val="Prrafodelista"/>
        <w:numPr>
          <w:ilvl w:val="0"/>
          <w:numId w:val="22"/>
        </w:numPr>
        <w:tabs>
          <w:tab w:val="left" w:pos="9945"/>
        </w:tabs>
        <w:ind w:right="-94"/>
        <w:jc w:val="both"/>
        <w:rPr>
          <w:b/>
          <w:bCs/>
          <w:sz w:val="24"/>
          <w:szCs w:val="24"/>
        </w:rPr>
      </w:pPr>
      <w:r w:rsidRPr="006637D2">
        <w:rPr>
          <w:b/>
          <w:bCs/>
          <w:sz w:val="24"/>
          <w:szCs w:val="24"/>
        </w:rPr>
        <w:t>ESTADO DE METAS INTERMEDIAS A 30 DE JUNIO DE 2023. LA GRAFICA SIGUIENTE MUESTRA LAS ESTADÍSTICAS OBTENIDAS.</w:t>
      </w:r>
    </w:p>
    <w:p w14:paraId="51393682" w14:textId="503206F5" w:rsidR="00E14D00" w:rsidRDefault="00E14D00" w:rsidP="001B07FF">
      <w:pPr>
        <w:tabs>
          <w:tab w:val="left" w:pos="9945"/>
        </w:tabs>
        <w:ind w:left="1134" w:right="-94"/>
        <w:jc w:val="center"/>
        <w:rPr>
          <w:sz w:val="24"/>
          <w:szCs w:val="24"/>
        </w:rPr>
      </w:pPr>
    </w:p>
    <w:p w14:paraId="2A41CC7B" w14:textId="1D0CED7B" w:rsidR="00BE542B" w:rsidRDefault="00BE542B" w:rsidP="001B07FF">
      <w:pPr>
        <w:tabs>
          <w:tab w:val="left" w:pos="9945"/>
        </w:tabs>
        <w:ind w:left="1134" w:right="-94"/>
        <w:jc w:val="center"/>
        <w:rPr>
          <w:sz w:val="24"/>
          <w:szCs w:val="24"/>
        </w:rPr>
      </w:pPr>
      <w:r w:rsidRPr="00BE542B">
        <w:rPr>
          <w:noProof/>
        </w:rPr>
        <w:drawing>
          <wp:inline distT="0" distB="0" distL="0" distR="0" wp14:anchorId="13FF5696" wp14:editId="758DF04B">
            <wp:extent cx="5571493" cy="31337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6192" cy="3136368"/>
                    </a:xfrm>
                    <a:prstGeom prst="rect">
                      <a:avLst/>
                    </a:prstGeom>
                  </pic:spPr>
                </pic:pic>
              </a:graphicData>
            </a:graphic>
          </wp:inline>
        </w:drawing>
      </w:r>
    </w:p>
    <w:p w14:paraId="10665724" w14:textId="4129CAA2" w:rsidR="00E14D00" w:rsidRDefault="00E14D00" w:rsidP="00C241C8">
      <w:pPr>
        <w:tabs>
          <w:tab w:val="left" w:pos="9945"/>
        </w:tabs>
        <w:ind w:left="1134" w:right="-94"/>
        <w:jc w:val="both"/>
        <w:rPr>
          <w:sz w:val="24"/>
          <w:szCs w:val="24"/>
        </w:rPr>
      </w:pPr>
    </w:p>
    <w:p w14:paraId="5D6F4231" w14:textId="14A55601" w:rsidR="009B1AAF" w:rsidRDefault="00B86755" w:rsidP="009B1AAF">
      <w:pPr>
        <w:tabs>
          <w:tab w:val="left" w:pos="9945"/>
        </w:tabs>
        <w:ind w:left="1134" w:right="-47"/>
        <w:jc w:val="both"/>
        <w:rPr>
          <w:sz w:val="24"/>
          <w:szCs w:val="24"/>
        </w:rPr>
      </w:pPr>
      <w:r>
        <w:rPr>
          <w:sz w:val="24"/>
          <w:szCs w:val="24"/>
        </w:rPr>
        <w:lastRenderedPageBreak/>
        <w:t xml:space="preserve">De 160 metas intermedias programadas para la vigencia, a la fecha se pueden reportar </w:t>
      </w:r>
      <w:r w:rsidR="00BE542B">
        <w:rPr>
          <w:sz w:val="24"/>
          <w:szCs w:val="24"/>
        </w:rPr>
        <w:t>7</w:t>
      </w:r>
      <w:r w:rsidR="00153868">
        <w:rPr>
          <w:sz w:val="24"/>
          <w:szCs w:val="24"/>
        </w:rPr>
        <w:t xml:space="preserve"> metas</w:t>
      </w:r>
      <w:r>
        <w:rPr>
          <w:sz w:val="24"/>
          <w:szCs w:val="24"/>
        </w:rPr>
        <w:t xml:space="preserve"> </w:t>
      </w:r>
      <w:r w:rsidR="00153868">
        <w:rPr>
          <w:sz w:val="24"/>
          <w:szCs w:val="24"/>
        </w:rPr>
        <w:t>terminadas,</w:t>
      </w:r>
      <w:r>
        <w:rPr>
          <w:sz w:val="24"/>
          <w:szCs w:val="24"/>
        </w:rPr>
        <w:t xml:space="preserve"> 5 corresponden al objetivo estratégico </w:t>
      </w:r>
      <w:r w:rsidR="00A040AE">
        <w:rPr>
          <w:sz w:val="24"/>
          <w:szCs w:val="24"/>
        </w:rPr>
        <w:t>0</w:t>
      </w:r>
      <w:r>
        <w:rPr>
          <w:sz w:val="24"/>
          <w:szCs w:val="24"/>
        </w:rPr>
        <w:t xml:space="preserve">3 y 2 al objetivo estratégico </w:t>
      </w:r>
      <w:r w:rsidR="00A040AE">
        <w:rPr>
          <w:sz w:val="24"/>
          <w:szCs w:val="24"/>
        </w:rPr>
        <w:t>0</w:t>
      </w:r>
      <w:r>
        <w:rPr>
          <w:sz w:val="24"/>
          <w:szCs w:val="24"/>
        </w:rPr>
        <w:t>4</w:t>
      </w:r>
      <w:r w:rsidR="00807A02">
        <w:rPr>
          <w:sz w:val="24"/>
          <w:szCs w:val="24"/>
        </w:rPr>
        <w:t>;</w:t>
      </w:r>
      <w:r w:rsidR="00B61F89">
        <w:rPr>
          <w:sz w:val="24"/>
          <w:szCs w:val="24"/>
        </w:rPr>
        <w:t xml:space="preserve"> </w:t>
      </w:r>
      <w:r w:rsidR="00BE542B">
        <w:rPr>
          <w:sz w:val="24"/>
          <w:szCs w:val="24"/>
        </w:rPr>
        <w:t>151</w:t>
      </w:r>
      <w:r>
        <w:rPr>
          <w:sz w:val="24"/>
          <w:szCs w:val="24"/>
        </w:rPr>
        <w:t xml:space="preserve"> </w:t>
      </w:r>
      <w:r w:rsidR="00B61F89">
        <w:rPr>
          <w:sz w:val="24"/>
          <w:szCs w:val="24"/>
        </w:rPr>
        <w:t>se encuentran</w:t>
      </w:r>
      <w:r>
        <w:rPr>
          <w:sz w:val="24"/>
          <w:szCs w:val="24"/>
        </w:rPr>
        <w:t xml:space="preserve"> </w:t>
      </w:r>
      <w:r w:rsidR="00B61F89">
        <w:rPr>
          <w:sz w:val="24"/>
          <w:szCs w:val="24"/>
        </w:rPr>
        <w:t xml:space="preserve">gestionándose, una está programada para iniciar </w:t>
      </w:r>
      <w:r w:rsidR="00807A02">
        <w:rPr>
          <w:sz w:val="24"/>
          <w:szCs w:val="24"/>
        </w:rPr>
        <w:t xml:space="preserve">en </w:t>
      </w:r>
      <w:r w:rsidR="00B61F89">
        <w:rPr>
          <w:sz w:val="24"/>
          <w:szCs w:val="24"/>
        </w:rPr>
        <w:t>el mes de julio</w:t>
      </w:r>
      <w:r w:rsidR="00A040AE">
        <w:rPr>
          <w:sz w:val="24"/>
          <w:szCs w:val="24"/>
        </w:rPr>
        <w:t xml:space="preserve">, y finalmente </w:t>
      </w:r>
      <w:r w:rsidR="00BE542B">
        <w:rPr>
          <w:sz w:val="24"/>
          <w:szCs w:val="24"/>
        </w:rPr>
        <w:t>1</w:t>
      </w:r>
      <w:r w:rsidR="00B61F89">
        <w:rPr>
          <w:sz w:val="24"/>
          <w:szCs w:val="24"/>
        </w:rPr>
        <w:t xml:space="preserve"> meta atrasada, </w:t>
      </w:r>
      <w:r w:rsidR="00A040AE">
        <w:rPr>
          <w:sz w:val="24"/>
          <w:szCs w:val="24"/>
        </w:rPr>
        <w:t>la cual se encuentra en este estado por carecer de reporte de avance y no por vencimiento de su termino de finalización</w:t>
      </w:r>
      <w:r w:rsidR="006637D2">
        <w:rPr>
          <w:sz w:val="24"/>
          <w:szCs w:val="24"/>
        </w:rPr>
        <w:t>.</w:t>
      </w:r>
    </w:p>
    <w:p w14:paraId="004E0BC8" w14:textId="77777777" w:rsidR="009B1AAF" w:rsidRDefault="009B1AAF" w:rsidP="009B1AAF">
      <w:pPr>
        <w:tabs>
          <w:tab w:val="left" w:pos="9945"/>
        </w:tabs>
        <w:ind w:left="1134" w:right="-47"/>
        <w:jc w:val="both"/>
        <w:rPr>
          <w:sz w:val="24"/>
          <w:szCs w:val="24"/>
        </w:rPr>
      </w:pPr>
    </w:p>
    <w:p w14:paraId="389D98FD" w14:textId="70A8B7B1" w:rsidR="00844EDE" w:rsidRPr="00B61F89" w:rsidRDefault="005E2AA4" w:rsidP="00B61F89">
      <w:pPr>
        <w:pStyle w:val="Prrafodelista"/>
        <w:numPr>
          <w:ilvl w:val="0"/>
          <w:numId w:val="22"/>
        </w:numPr>
        <w:tabs>
          <w:tab w:val="left" w:pos="9945"/>
        </w:tabs>
        <w:ind w:right="-47"/>
        <w:jc w:val="both"/>
        <w:rPr>
          <w:b/>
          <w:bCs/>
          <w:sz w:val="24"/>
          <w:szCs w:val="24"/>
        </w:rPr>
      </w:pPr>
      <w:r w:rsidRPr="00B61F89">
        <w:rPr>
          <w:b/>
          <w:bCs/>
          <w:sz w:val="24"/>
          <w:szCs w:val="24"/>
        </w:rPr>
        <w:t>PRINCIPALES LOGROS DEL MES POR OBJETIVO ESTRATÉGICO</w:t>
      </w:r>
      <w:r>
        <w:rPr>
          <w:b/>
          <w:bCs/>
          <w:sz w:val="24"/>
          <w:szCs w:val="24"/>
        </w:rPr>
        <w:t>.</w:t>
      </w:r>
    </w:p>
    <w:p w14:paraId="3D6F6D0E" w14:textId="77777777" w:rsidR="00B61F89" w:rsidRDefault="00B61F89" w:rsidP="00B61F89">
      <w:pPr>
        <w:tabs>
          <w:tab w:val="left" w:pos="9945"/>
        </w:tabs>
        <w:ind w:right="-47"/>
        <w:jc w:val="both"/>
        <w:rPr>
          <w:b/>
          <w:bCs/>
          <w:sz w:val="24"/>
          <w:szCs w:val="24"/>
        </w:rPr>
      </w:pPr>
    </w:p>
    <w:p w14:paraId="4C7AA47C" w14:textId="45D778BE" w:rsidR="00B61F89" w:rsidRPr="00B61F89" w:rsidRDefault="00B61F89" w:rsidP="00B61F89">
      <w:pPr>
        <w:tabs>
          <w:tab w:val="left" w:pos="9945"/>
        </w:tabs>
        <w:ind w:left="1134" w:right="-47"/>
        <w:jc w:val="both"/>
        <w:rPr>
          <w:sz w:val="24"/>
          <w:szCs w:val="24"/>
        </w:rPr>
      </w:pPr>
      <w:r>
        <w:rPr>
          <w:sz w:val="24"/>
          <w:szCs w:val="24"/>
        </w:rPr>
        <w:t>L</w:t>
      </w:r>
      <w:r w:rsidRPr="00B61F89">
        <w:rPr>
          <w:sz w:val="24"/>
          <w:szCs w:val="24"/>
        </w:rPr>
        <w:t xml:space="preserve">a </w:t>
      </w:r>
      <w:r>
        <w:rPr>
          <w:sz w:val="24"/>
          <w:szCs w:val="24"/>
        </w:rPr>
        <w:t>D</w:t>
      </w:r>
      <w:r w:rsidRPr="00B61F89">
        <w:rPr>
          <w:sz w:val="24"/>
          <w:szCs w:val="24"/>
        </w:rPr>
        <w:t xml:space="preserve">elegada para la </w:t>
      </w:r>
      <w:r>
        <w:rPr>
          <w:sz w:val="24"/>
          <w:szCs w:val="24"/>
        </w:rPr>
        <w:t>S</w:t>
      </w:r>
      <w:r w:rsidRPr="00B61F89">
        <w:rPr>
          <w:sz w:val="24"/>
          <w:szCs w:val="24"/>
        </w:rPr>
        <w:t xml:space="preserve">eguridad </w:t>
      </w:r>
      <w:r>
        <w:rPr>
          <w:sz w:val="24"/>
          <w:szCs w:val="24"/>
        </w:rPr>
        <w:t>T</w:t>
      </w:r>
      <w:r w:rsidRPr="00B61F89">
        <w:rPr>
          <w:sz w:val="24"/>
          <w:szCs w:val="24"/>
        </w:rPr>
        <w:t xml:space="preserve">erritorial </w:t>
      </w:r>
      <w:r>
        <w:rPr>
          <w:sz w:val="24"/>
          <w:szCs w:val="24"/>
        </w:rPr>
        <w:t>reporta</w:t>
      </w:r>
      <w:r w:rsidRPr="00B61F89">
        <w:rPr>
          <w:sz w:val="24"/>
          <w:szCs w:val="24"/>
        </w:rPr>
        <w:t xml:space="preserve"> los siguientes avances</w:t>
      </w:r>
      <w:r>
        <w:rPr>
          <w:sz w:val="24"/>
          <w:szCs w:val="24"/>
        </w:rPr>
        <w:t>:</w:t>
      </w:r>
    </w:p>
    <w:p w14:paraId="6E99A0D9" w14:textId="16BC9168" w:rsidR="008C37FB" w:rsidRDefault="008C37FB" w:rsidP="001D0BD5">
      <w:pPr>
        <w:tabs>
          <w:tab w:val="left" w:pos="9945"/>
        </w:tabs>
        <w:ind w:left="1134" w:right="-47"/>
        <w:jc w:val="both"/>
        <w:rPr>
          <w:sz w:val="24"/>
          <w:szCs w:val="24"/>
        </w:rPr>
      </w:pPr>
    </w:p>
    <w:p w14:paraId="5B22FDE6" w14:textId="43BF27C5" w:rsidR="008C37FB" w:rsidRPr="008C37FB" w:rsidRDefault="008C37FB" w:rsidP="001D0BD5">
      <w:pPr>
        <w:tabs>
          <w:tab w:val="left" w:pos="9945"/>
        </w:tabs>
        <w:ind w:left="1134" w:right="-47"/>
        <w:jc w:val="both"/>
        <w:rPr>
          <w:b/>
          <w:bCs/>
          <w:color w:val="002060"/>
          <w:sz w:val="24"/>
          <w:szCs w:val="24"/>
        </w:rPr>
      </w:pPr>
      <w:r w:rsidRPr="008C37FB">
        <w:rPr>
          <w:b/>
          <w:bCs/>
          <w:color w:val="002060"/>
          <w:sz w:val="24"/>
          <w:szCs w:val="24"/>
        </w:rPr>
        <w:t>Objetivo Estratégico No. 1. Elevar los Niveles de Esclarecimiento de los Delitos que Afectan la Seguridad Territorial</w:t>
      </w:r>
    </w:p>
    <w:p w14:paraId="0B512B72" w14:textId="43FC5F7F" w:rsidR="008C37FB" w:rsidRDefault="008C37FB" w:rsidP="001D0BD5">
      <w:pPr>
        <w:tabs>
          <w:tab w:val="left" w:pos="9945"/>
        </w:tabs>
        <w:ind w:left="1134" w:right="-47"/>
        <w:jc w:val="both"/>
        <w:rPr>
          <w:sz w:val="24"/>
          <w:szCs w:val="24"/>
        </w:rPr>
      </w:pPr>
    </w:p>
    <w:p w14:paraId="6C814D64" w14:textId="4E4478E0" w:rsidR="00325F36" w:rsidRDefault="00325F36" w:rsidP="001D0BD5">
      <w:pPr>
        <w:tabs>
          <w:tab w:val="left" w:pos="9945"/>
        </w:tabs>
        <w:ind w:left="1134" w:right="-47"/>
        <w:jc w:val="both"/>
      </w:pPr>
      <w:r>
        <w:t xml:space="preserve">A </w:t>
      </w:r>
      <w:r w:rsidR="006637D2">
        <w:t>continuación,</w:t>
      </w:r>
      <w:r>
        <w:t xml:space="preserve"> los logros más importantes durante el mes de JUNIO en los planes de priorización a cargo de la Delegada para la Seguridad Territorial y que están incluidos en el Objetivo Estratégico N°1:</w:t>
      </w:r>
    </w:p>
    <w:p w14:paraId="348B45BE" w14:textId="77777777" w:rsidR="00325F36" w:rsidRDefault="00325F36" w:rsidP="001D0BD5">
      <w:pPr>
        <w:tabs>
          <w:tab w:val="left" w:pos="9945"/>
        </w:tabs>
        <w:ind w:left="1134" w:right="-47"/>
        <w:jc w:val="both"/>
      </w:pPr>
    </w:p>
    <w:p w14:paraId="5423B06D" w14:textId="77777777" w:rsidR="00325F36" w:rsidRDefault="00325F36" w:rsidP="001D0BD5">
      <w:pPr>
        <w:tabs>
          <w:tab w:val="left" w:pos="9945"/>
        </w:tabs>
        <w:ind w:left="1134" w:right="-47"/>
        <w:jc w:val="both"/>
      </w:pPr>
      <w:r w:rsidRPr="00325F36">
        <w:rPr>
          <w:b/>
          <w:bCs/>
          <w:u w:val="single"/>
        </w:rPr>
        <w:t>HOMICIDIO DOLOSO</w:t>
      </w:r>
      <w:r>
        <w:t xml:space="preserve"> </w:t>
      </w:r>
    </w:p>
    <w:p w14:paraId="048F8761" w14:textId="77777777" w:rsidR="00325F36" w:rsidRDefault="00325F36" w:rsidP="001D0BD5">
      <w:pPr>
        <w:tabs>
          <w:tab w:val="left" w:pos="9945"/>
        </w:tabs>
        <w:ind w:left="1134" w:right="-47"/>
        <w:jc w:val="both"/>
      </w:pPr>
    </w:p>
    <w:p w14:paraId="41BE9B42" w14:textId="77777777" w:rsidR="00325F36" w:rsidRDefault="00325F36" w:rsidP="001D0BD5">
      <w:pPr>
        <w:tabs>
          <w:tab w:val="left" w:pos="9945"/>
        </w:tabs>
        <w:ind w:left="1134" w:right="-47"/>
        <w:jc w:val="both"/>
      </w:pPr>
      <w:r>
        <w:t>El acto urgente está siendo perfeccionado con el trabajo de cuerpo y escena, especialmente en temas balísticos, de transferencia, patrones de las heridas, verificación de lotes de vainillas y seguimiento con el grupo de rastreo de armas, entrevistas y declaraciones de familiares directas con el fiscal para la entrega de cuerpo y mesa de trabajo y seguimiento asesorados por la DST, medicina legal, CTI y Ponal.</w:t>
      </w:r>
    </w:p>
    <w:p w14:paraId="4EBBBDC9" w14:textId="77777777" w:rsidR="00325F36" w:rsidRDefault="00325F36" w:rsidP="001D0BD5">
      <w:pPr>
        <w:tabs>
          <w:tab w:val="left" w:pos="9945"/>
        </w:tabs>
        <w:ind w:left="1134" w:right="-47"/>
        <w:jc w:val="both"/>
      </w:pPr>
    </w:p>
    <w:p w14:paraId="4C532685" w14:textId="19AEA346" w:rsidR="00325F36" w:rsidRDefault="00325F36" w:rsidP="001D0BD5">
      <w:pPr>
        <w:tabs>
          <w:tab w:val="left" w:pos="9945"/>
        </w:tabs>
        <w:ind w:left="1134" w:right="-47"/>
        <w:jc w:val="both"/>
      </w:pPr>
      <w:r>
        <w:t xml:space="preserve">Así mismo, se hace trabajo de campo con el grupo de Estrategias Especiales del CTI, quienes acuden a las seccionales y hacen transferencias de conocimiento a través del apoyo investigativo en casos de 3 víctimas sin esclarecer, análisis de casos, georreferenciación, perfilación de víctimas y victimarios. </w:t>
      </w:r>
    </w:p>
    <w:p w14:paraId="0001F730" w14:textId="77777777" w:rsidR="00325F36" w:rsidRDefault="00325F36" w:rsidP="001D0BD5">
      <w:pPr>
        <w:tabs>
          <w:tab w:val="left" w:pos="9945"/>
        </w:tabs>
        <w:ind w:left="1134" w:right="-47"/>
        <w:jc w:val="both"/>
      </w:pPr>
    </w:p>
    <w:p w14:paraId="22642E7A" w14:textId="77777777" w:rsidR="00325F36" w:rsidRDefault="00325F36" w:rsidP="001D0BD5">
      <w:pPr>
        <w:tabs>
          <w:tab w:val="left" w:pos="9945"/>
        </w:tabs>
        <w:ind w:left="1134" w:right="-47"/>
        <w:jc w:val="both"/>
      </w:pPr>
      <w:r w:rsidRPr="00325F36">
        <w:rPr>
          <w:b/>
          <w:bCs/>
          <w:u w:val="single"/>
        </w:rPr>
        <w:t>FEMINICIDIO</w:t>
      </w:r>
      <w:r>
        <w:t xml:space="preserve"> </w:t>
      </w:r>
    </w:p>
    <w:p w14:paraId="5B0FA575" w14:textId="77777777" w:rsidR="00325F36" w:rsidRDefault="00325F36" w:rsidP="001D0BD5">
      <w:pPr>
        <w:tabs>
          <w:tab w:val="left" w:pos="9945"/>
        </w:tabs>
        <w:ind w:left="1134" w:right="-47"/>
        <w:jc w:val="both"/>
      </w:pPr>
    </w:p>
    <w:p w14:paraId="5BFF8905" w14:textId="77777777" w:rsidR="006637D2" w:rsidRDefault="00325F36" w:rsidP="001D0BD5">
      <w:pPr>
        <w:tabs>
          <w:tab w:val="left" w:pos="9945"/>
        </w:tabs>
        <w:ind w:left="1134" w:right="-47"/>
        <w:jc w:val="both"/>
      </w:pPr>
      <w:r>
        <w:t>Se realizó asesoramiento a</w:t>
      </w:r>
      <w:r w:rsidR="006637D2">
        <w:t xml:space="preserve"> </w:t>
      </w:r>
      <w:r>
        <w:t>la</w:t>
      </w:r>
      <w:r w:rsidR="006637D2">
        <w:t>s</w:t>
      </w:r>
      <w:r>
        <w:t xml:space="preserve"> seccional</w:t>
      </w:r>
      <w:r w:rsidR="006637D2">
        <w:t>es:</w:t>
      </w:r>
    </w:p>
    <w:p w14:paraId="118262F4" w14:textId="77777777" w:rsidR="006637D2" w:rsidRDefault="006637D2" w:rsidP="001D0BD5">
      <w:pPr>
        <w:tabs>
          <w:tab w:val="left" w:pos="9945"/>
        </w:tabs>
        <w:ind w:left="1134" w:right="-47"/>
        <w:jc w:val="both"/>
      </w:pPr>
    </w:p>
    <w:p w14:paraId="044ED41A" w14:textId="77777777" w:rsidR="006637D2" w:rsidRDefault="00325F36" w:rsidP="001D0BD5">
      <w:pPr>
        <w:tabs>
          <w:tab w:val="left" w:pos="9945"/>
        </w:tabs>
        <w:ind w:left="1134" w:right="-47"/>
        <w:jc w:val="both"/>
      </w:pPr>
      <w:r>
        <w:t xml:space="preserve">Chocó: </w:t>
      </w:r>
      <w:r w:rsidR="006637D2">
        <w:t xml:space="preserve">caso de </w:t>
      </w:r>
      <w:r>
        <w:t xml:space="preserve">mujer secuestrada, torturada desmembrada. (apoyo </w:t>
      </w:r>
      <w:r w:rsidR="006637D2">
        <w:t xml:space="preserve">mediante </w:t>
      </w:r>
      <w:r>
        <w:t>acto urgente)</w:t>
      </w:r>
      <w:r w:rsidR="006637D2">
        <w:t>.</w:t>
      </w:r>
    </w:p>
    <w:p w14:paraId="27C8348E" w14:textId="77777777" w:rsidR="006637D2" w:rsidRDefault="006637D2" w:rsidP="001D0BD5">
      <w:pPr>
        <w:tabs>
          <w:tab w:val="left" w:pos="9945"/>
        </w:tabs>
        <w:ind w:left="1134" w:right="-47"/>
        <w:jc w:val="both"/>
      </w:pPr>
    </w:p>
    <w:p w14:paraId="1EAF14B1" w14:textId="1BAC0E50" w:rsidR="006637D2" w:rsidRDefault="00325F36" w:rsidP="001D0BD5">
      <w:pPr>
        <w:tabs>
          <w:tab w:val="left" w:pos="9945"/>
        </w:tabs>
        <w:ind w:left="1134" w:right="-47"/>
        <w:jc w:val="both"/>
      </w:pPr>
      <w:r>
        <w:t>Córdoba</w:t>
      </w:r>
      <w:r w:rsidR="006637D2">
        <w:t>:</w:t>
      </w:r>
      <w:r>
        <w:t xml:space="preserve"> se le asesor</w:t>
      </w:r>
      <w:r w:rsidR="00CB3B85">
        <w:t>ó</w:t>
      </w:r>
      <w:r>
        <w:t xml:space="preserve"> en</w:t>
      </w:r>
      <w:r w:rsidR="00CB3B85">
        <w:t xml:space="preserve"> el</w:t>
      </w:r>
      <w:r>
        <w:t xml:space="preserve"> caso de </w:t>
      </w:r>
      <w:r w:rsidR="00CB3B85">
        <w:t xml:space="preserve">una </w:t>
      </w:r>
      <w:r>
        <w:t>mujer asesinada</w:t>
      </w:r>
      <w:r w:rsidR="00CB3B85">
        <w:t xml:space="preserve"> que</w:t>
      </w:r>
      <w:r>
        <w:t xml:space="preserve"> posteriormente le extrajeron el su hijo (apoyo caso). </w:t>
      </w:r>
    </w:p>
    <w:p w14:paraId="10F2A345" w14:textId="77777777" w:rsidR="006637D2" w:rsidRDefault="006637D2" w:rsidP="001D0BD5">
      <w:pPr>
        <w:tabs>
          <w:tab w:val="left" w:pos="9945"/>
        </w:tabs>
        <w:ind w:left="1134" w:right="-47"/>
        <w:jc w:val="both"/>
      </w:pPr>
    </w:p>
    <w:p w14:paraId="1ECEE862" w14:textId="28D0C245" w:rsidR="00325F36" w:rsidRDefault="006637D2" w:rsidP="001D0BD5">
      <w:pPr>
        <w:tabs>
          <w:tab w:val="left" w:pos="9945"/>
        </w:tabs>
        <w:ind w:left="1134" w:right="-47"/>
        <w:jc w:val="both"/>
      </w:pPr>
      <w:r>
        <w:t>H</w:t>
      </w:r>
      <w:r w:rsidR="00325F36">
        <w:t xml:space="preserve">uila: Dentro de los radicados 2023 se ha hecho asesoramiento por parte de los Fiscales y </w:t>
      </w:r>
      <w:r w:rsidR="00CB3B85">
        <w:t>P</w:t>
      </w:r>
      <w:r w:rsidR="00325F36">
        <w:t xml:space="preserve">olicía </w:t>
      </w:r>
      <w:r w:rsidR="00CB3B85">
        <w:t>J</w:t>
      </w:r>
      <w:r w:rsidR="00325F36">
        <w:t xml:space="preserve">udicial que conocen de la temática de feminicidio y delito de homicidios dolosos de mujeres (incluyendo mujeres policías, mujeres militares o del CTI); asesoramientos que se realizan semanalmente dentro de la temática de Homicidios donde se estudian los casos presentados de feminicidio y homicidio doloso de mujeres. </w:t>
      </w:r>
    </w:p>
    <w:p w14:paraId="12E353BB" w14:textId="77777777" w:rsidR="00325F36" w:rsidRDefault="00325F36" w:rsidP="001D0BD5">
      <w:pPr>
        <w:tabs>
          <w:tab w:val="left" w:pos="9945"/>
        </w:tabs>
        <w:ind w:left="1134" w:right="-47"/>
        <w:jc w:val="both"/>
      </w:pPr>
    </w:p>
    <w:p w14:paraId="1B5A56BA" w14:textId="77777777" w:rsidR="00325F36" w:rsidRPr="00325F36" w:rsidRDefault="00325F36" w:rsidP="001D0BD5">
      <w:pPr>
        <w:tabs>
          <w:tab w:val="left" w:pos="9945"/>
        </w:tabs>
        <w:ind w:left="1134" w:right="-47"/>
        <w:jc w:val="both"/>
        <w:rPr>
          <w:b/>
          <w:bCs/>
          <w:u w:val="single"/>
        </w:rPr>
      </w:pPr>
      <w:r w:rsidRPr="00325F36">
        <w:rPr>
          <w:b/>
          <w:bCs/>
          <w:u w:val="single"/>
        </w:rPr>
        <w:t xml:space="preserve">HURTO VIOLENTO </w:t>
      </w:r>
    </w:p>
    <w:p w14:paraId="5448C82F" w14:textId="77777777" w:rsidR="00325F36" w:rsidRDefault="00325F36" w:rsidP="001D0BD5">
      <w:pPr>
        <w:tabs>
          <w:tab w:val="left" w:pos="9945"/>
        </w:tabs>
        <w:ind w:left="1134" w:right="-47"/>
        <w:jc w:val="both"/>
      </w:pPr>
    </w:p>
    <w:p w14:paraId="09A6954D" w14:textId="2381B738" w:rsidR="00325F36" w:rsidRDefault="00325F36" w:rsidP="001D0BD5">
      <w:pPr>
        <w:tabs>
          <w:tab w:val="left" w:pos="9945"/>
        </w:tabs>
        <w:ind w:left="1134" w:right="-47"/>
        <w:jc w:val="both"/>
      </w:pPr>
      <w:r>
        <w:t xml:space="preserve">En las seccionales de Sucre, Caquetá, Huila, Quindío, Guaviare, San Andrés Islas, Cali, Boyacá, Nariño, Amazonas, Antioquia, Bolívar, Caldas, Casanare, César, Chocó, La Guajira, </w:t>
      </w:r>
      <w:r>
        <w:lastRenderedPageBreak/>
        <w:t>Magdalena Medio, Norte de Santander, Putumayo, Tolima, Valle del Cauca y Vichada, no se identificaron casos en el mes de junio de 2023, donde se haya otorgado la libertad por mal procedimiento en las capturas por flagrancia.</w:t>
      </w:r>
    </w:p>
    <w:p w14:paraId="4463AF3B" w14:textId="77777777" w:rsidR="006637D2" w:rsidRDefault="006637D2" w:rsidP="001D0BD5">
      <w:pPr>
        <w:tabs>
          <w:tab w:val="left" w:pos="9945"/>
        </w:tabs>
        <w:ind w:left="1134" w:right="-47"/>
        <w:jc w:val="both"/>
      </w:pPr>
    </w:p>
    <w:p w14:paraId="515DE3B3" w14:textId="77777777" w:rsidR="00325F36" w:rsidRPr="006637D2" w:rsidRDefault="00325F36" w:rsidP="001D0BD5">
      <w:pPr>
        <w:tabs>
          <w:tab w:val="left" w:pos="9945"/>
        </w:tabs>
        <w:ind w:left="1134" w:right="-47"/>
        <w:jc w:val="both"/>
        <w:rPr>
          <w:b/>
          <w:bCs/>
          <w:u w:val="single"/>
        </w:rPr>
      </w:pPr>
      <w:r w:rsidRPr="006637D2">
        <w:rPr>
          <w:b/>
          <w:bCs/>
          <w:u w:val="single"/>
        </w:rPr>
        <w:t>VIOLENCIA INTRAFAMILIAR:</w:t>
      </w:r>
    </w:p>
    <w:p w14:paraId="6B59D9BC" w14:textId="77777777" w:rsidR="00325F36" w:rsidRDefault="00325F36" w:rsidP="001D0BD5">
      <w:pPr>
        <w:tabs>
          <w:tab w:val="left" w:pos="9945"/>
        </w:tabs>
        <w:ind w:left="1134" w:right="-47"/>
        <w:jc w:val="both"/>
      </w:pPr>
    </w:p>
    <w:p w14:paraId="31570577" w14:textId="21338326" w:rsidR="00325F36" w:rsidRDefault="00325F36" w:rsidP="001D0BD5">
      <w:pPr>
        <w:tabs>
          <w:tab w:val="left" w:pos="9945"/>
        </w:tabs>
        <w:ind w:left="1134" w:right="-47"/>
        <w:jc w:val="both"/>
      </w:pPr>
      <w:r>
        <w:t>En el mes de junio de 2023, desde el Grupo de Trabajo Nacional de Violencia de Género de la Delegada para la Seguridad Territorial, se realizaron acompañ</w:t>
      </w:r>
      <w:r w:rsidR="005E2AA4">
        <w:t>amientos</w:t>
      </w:r>
      <w:r>
        <w:t xml:space="preserve"> a las Direcciones Seccionales de Antioquia, Medellín, Bogotá, Bolívar, Boyacá, Córdoba, Cundinamarca, Sucre, Norte de Santander, Tolima y Caquetá; en cuanto a</w:t>
      </w:r>
      <w:r w:rsidR="005E2AA4">
        <w:t xml:space="preserve"> </w:t>
      </w:r>
      <w:r>
        <w:t>seguimientos de casos complejos que se encuadran en la conducta de Violencia Intrafamiliar, se han implementado diferentes estrategias con enfoque de género que permiten un análisis en contextos de los diferentes tipos de violencia que se encuentran en los entornos familiares, con el fin de que se adopten las medidas de protección y atención necesarias para que sea posible la erradicación de la violencia.</w:t>
      </w:r>
    </w:p>
    <w:p w14:paraId="36089431" w14:textId="77777777" w:rsidR="00325F36" w:rsidRDefault="00325F36" w:rsidP="001D0BD5">
      <w:pPr>
        <w:tabs>
          <w:tab w:val="left" w:pos="9945"/>
        </w:tabs>
        <w:ind w:left="1134" w:right="-47"/>
        <w:jc w:val="both"/>
      </w:pPr>
    </w:p>
    <w:p w14:paraId="0879234B" w14:textId="77777777" w:rsidR="006637D2" w:rsidRDefault="00325F36" w:rsidP="001D0BD5">
      <w:pPr>
        <w:tabs>
          <w:tab w:val="left" w:pos="9945"/>
        </w:tabs>
        <w:ind w:left="1134" w:right="-47"/>
        <w:jc w:val="both"/>
      </w:pPr>
      <w:r w:rsidRPr="006637D2">
        <w:rPr>
          <w:b/>
          <w:bCs/>
          <w:u w:val="single"/>
        </w:rPr>
        <w:t>VIOLENCIA SEXUAL:</w:t>
      </w:r>
      <w:r>
        <w:t xml:space="preserve"> </w:t>
      </w:r>
    </w:p>
    <w:p w14:paraId="30EA52D9" w14:textId="77777777" w:rsidR="006637D2" w:rsidRDefault="006637D2" w:rsidP="001D0BD5">
      <w:pPr>
        <w:tabs>
          <w:tab w:val="left" w:pos="9945"/>
        </w:tabs>
        <w:ind w:left="1134" w:right="-47"/>
        <w:jc w:val="both"/>
      </w:pPr>
    </w:p>
    <w:p w14:paraId="5B0E068F" w14:textId="77777777" w:rsidR="00D876C4" w:rsidRDefault="00325F36" w:rsidP="001D0BD5">
      <w:pPr>
        <w:tabs>
          <w:tab w:val="left" w:pos="9945"/>
        </w:tabs>
        <w:ind w:left="1134" w:right="-47"/>
        <w:jc w:val="both"/>
      </w:pPr>
      <w:r>
        <w:t>Se realizó impulso y revisión de 16 casos de la dirección seccional Cordoba, ejercicio que permitió verificar la aplicación de estándares internacionales sobre derechos humanos en el proceso penal</w:t>
      </w:r>
      <w:r w:rsidR="00D876C4">
        <w:t xml:space="preserve">. </w:t>
      </w:r>
    </w:p>
    <w:p w14:paraId="5F51BB49" w14:textId="77777777" w:rsidR="00D876C4" w:rsidRDefault="00D876C4" w:rsidP="001D0BD5">
      <w:pPr>
        <w:tabs>
          <w:tab w:val="left" w:pos="9945"/>
        </w:tabs>
        <w:ind w:left="1134" w:right="-47"/>
        <w:jc w:val="both"/>
      </w:pPr>
    </w:p>
    <w:p w14:paraId="4A586FE2" w14:textId="3E5B8916" w:rsidR="00D876C4" w:rsidRDefault="00D876C4" w:rsidP="001D0BD5">
      <w:pPr>
        <w:tabs>
          <w:tab w:val="left" w:pos="9945"/>
        </w:tabs>
        <w:ind w:left="1134" w:right="-47"/>
        <w:jc w:val="both"/>
      </w:pPr>
      <w:r>
        <w:t>E</w:t>
      </w:r>
      <w:r w:rsidR="00325F36">
        <w:t xml:space="preserve">n </w:t>
      </w:r>
      <w:r>
        <w:t>cuanto al</w:t>
      </w:r>
      <w:r w:rsidR="00325F36">
        <w:t xml:space="preserve"> enfoque diferencial, de género y enfoque de interseccionalidad, </w:t>
      </w:r>
      <w:r w:rsidR="00677872">
        <w:t xml:space="preserve">éste </w:t>
      </w:r>
      <w:r w:rsidR="00325F36">
        <w:t>permitió evaluar el progreso de las investigaciones, socializar buenas prácticas y experiencias significativas e identificar obstáculos y falencias que incide</w:t>
      </w:r>
      <w:r w:rsidR="00677872">
        <w:t>n</w:t>
      </w:r>
      <w:r w:rsidR="00325F36">
        <w:t xml:space="preserve"> en su avance,</w:t>
      </w:r>
      <w:r>
        <w:t xml:space="preserve"> con el fin de</w:t>
      </w:r>
      <w:r w:rsidR="00325F36">
        <w:t xml:space="preserve"> que sea posible aplicar, oportuna y ágilmente las soluciones requeridas para lograr su desarrollo fluido e inyectar dinamismo procesal a la indagación</w:t>
      </w:r>
      <w:r>
        <w:t>.</w:t>
      </w:r>
    </w:p>
    <w:p w14:paraId="677B9147" w14:textId="77777777" w:rsidR="00D876C4" w:rsidRDefault="00D876C4" w:rsidP="001D0BD5">
      <w:pPr>
        <w:tabs>
          <w:tab w:val="left" w:pos="9945"/>
        </w:tabs>
        <w:ind w:left="1134" w:right="-47"/>
        <w:jc w:val="both"/>
      </w:pPr>
    </w:p>
    <w:p w14:paraId="77773913" w14:textId="77777777" w:rsidR="006637D2" w:rsidRPr="006637D2" w:rsidRDefault="00325F36" w:rsidP="001D0BD5">
      <w:pPr>
        <w:tabs>
          <w:tab w:val="left" w:pos="9945"/>
        </w:tabs>
        <w:ind w:left="1134" w:right="-47"/>
        <w:jc w:val="both"/>
        <w:rPr>
          <w:b/>
          <w:bCs/>
          <w:u w:val="single"/>
        </w:rPr>
      </w:pPr>
      <w:r w:rsidRPr="006637D2">
        <w:rPr>
          <w:b/>
          <w:bCs/>
          <w:u w:val="single"/>
        </w:rPr>
        <w:t>VIOLENCIA CONTRA ANIMALES</w:t>
      </w:r>
      <w:r w:rsidR="006637D2" w:rsidRPr="006637D2">
        <w:rPr>
          <w:b/>
          <w:bCs/>
          <w:u w:val="single"/>
        </w:rPr>
        <w:t>:</w:t>
      </w:r>
    </w:p>
    <w:p w14:paraId="227196DE" w14:textId="77777777" w:rsidR="006637D2" w:rsidRDefault="006637D2" w:rsidP="001D0BD5">
      <w:pPr>
        <w:tabs>
          <w:tab w:val="left" w:pos="9945"/>
        </w:tabs>
        <w:ind w:left="1134" w:right="-47"/>
        <w:jc w:val="both"/>
      </w:pPr>
    </w:p>
    <w:p w14:paraId="0E2B2C4C" w14:textId="0C219914" w:rsidR="00325F36" w:rsidRDefault="00325F36" w:rsidP="001D0BD5">
      <w:pPr>
        <w:tabs>
          <w:tab w:val="left" w:pos="9945"/>
        </w:tabs>
        <w:ind w:left="1134" w:right="-47"/>
        <w:jc w:val="both"/>
      </w:pPr>
      <w:r>
        <w:t>Se continu</w:t>
      </w:r>
      <w:r w:rsidR="0086537F">
        <w:t>ó</w:t>
      </w:r>
      <w:r>
        <w:t xml:space="preserve"> trabajando en la guía para unificar conceptos y criterios que sirvan como parámetros de orientación a los receptores de denuncias de la Fiscalía General de la Nación (FGN) y funcionarios de policía judicial de la Policía Nacional de Colombia, encargados del ingreso de las noticias criminales e información administrativa sobre los delitos contra la vida, la integridad física y emocional de los animales (maltrato animal) en los sistemas de información SPOA, SUIP, ADENUNCIAR, SIDENCO y SIEDCO </w:t>
      </w:r>
    </w:p>
    <w:p w14:paraId="58B32F23" w14:textId="77777777" w:rsidR="00325F36" w:rsidRDefault="00325F36" w:rsidP="001D0BD5">
      <w:pPr>
        <w:tabs>
          <w:tab w:val="left" w:pos="9945"/>
        </w:tabs>
        <w:ind w:left="1134" w:right="-47"/>
        <w:jc w:val="both"/>
      </w:pPr>
    </w:p>
    <w:p w14:paraId="179DC800" w14:textId="77777777" w:rsidR="006637D2" w:rsidRPr="006637D2" w:rsidRDefault="00325F36" w:rsidP="001D0BD5">
      <w:pPr>
        <w:tabs>
          <w:tab w:val="left" w:pos="9945"/>
        </w:tabs>
        <w:ind w:left="1134" w:right="-47"/>
        <w:jc w:val="both"/>
        <w:rPr>
          <w:b/>
          <w:bCs/>
          <w:u w:val="single"/>
        </w:rPr>
      </w:pPr>
      <w:r w:rsidRPr="006637D2">
        <w:rPr>
          <w:b/>
          <w:bCs/>
          <w:u w:val="single"/>
        </w:rPr>
        <w:t>EXTORSION</w:t>
      </w:r>
      <w:r w:rsidR="006637D2" w:rsidRPr="006637D2">
        <w:rPr>
          <w:b/>
          <w:bCs/>
          <w:u w:val="single"/>
        </w:rPr>
        <w:t>:</w:t>
      </w:r>
    </w:p>
    <w:p w14:paraId="113704BA" w14:textId="77777777" w:rsidR="006637D2" w:rsidRDefault="006637D2" w:rsidP="001D0BD5">
      <w:pPr>
        <w:tabs>
          <w:tab w:val="left" w:pos="9945"/>
        </w:tabs>
        <w:ind w:left="1134" w:right="-47"/>
        <w:jc w:val="both"/>
      </w:pPr>
    </w:p>
    <w:p w14:paraId="239E6A9C" w14:textId="1E9E698E" w:rsidR="00325F36" w:rsidRDefault="00325F36" w:rsidP="001D0BD5">
      <w:pPr>
        <w:tabs>
          <w:tab w:val="left" w:pos="9945"/>
        </w:tabs>
        <w:ind w:left="1134" w:right="-47"/>
        <w:jc w:val="both"/>
      </w:pPr>
      <w:r>
        <w:t xml:space="preserve">En la seccional Cauca se logró coordinar con la empresa de telefonía CLARO, para solicitar a dicha empresa la ubicación de las antenas de los CDRS, toda vez que esta información </w:t>
      </w:r>
      <w:r w:rsidR="00773F0A">
        <w:t>n</w:t>
      </w:r>
      <w:r>
        <w:t xml:space="preserve">o afecta derechos fundamentales. </w:t>
      </w:r>
      <w:r w:rsidR="00773F0A">
        <w:t>Lo anterior</w:t>
      </w:r>
      <w:r>
        <w:t xml:space="preserve"> teniendo en cuenta que se ha evidenciado que las noticias criminales de tipo carcelaria, que llegan a este despacho, se están generando desde otros establecimientos carcelarios</w:t>
      </w:r>
      <w:r w:rsidR="00773F0A">
        <w:t>;</w:t>
      </w:r>
      <w:r>
        <w:t xml:space="preserve"> la OPJ es con el fin de evitar ir a audiencia para el control </w:t>
      </w:r>
      <w:r w:rsidR="006637D2">
        <w:t>previo</w:t>
      </w:r>
      <w:r>
        <w:t xml:space="preserve"> de la búsqueda selectiva en base de datos. </w:t>
      </w:r>
    </w:p>
    <w:p w14:paraId="54307CD2" w14:textId="77777777" w:rsidR="00325F36" w:rsidRDefault="00325F36" w:rsidP="001D0BD5">
      <w:pPr>
        <w:tabs>
          <w:tab w:val="left" w:pos="9945"/>
        </w:tabs>
        <w:ind w:left="1134" w:right="-47"/>
        <w:jc w:val="both"/>
      </w:pPr>
    </w:p>
    <w:p w14:paraId="74607ED2" w14:textId="345CFE64" w:rsidR="006637D2" w:rsidRPr="006637D2" w:rsidRDefault="00325F36" w:rsidP="001D0BD5">
      <w:pPr>
        <w:tabs>
          <w:tab w:val="left" w:pos="9945"/>
        </w:tabs>
        <w:ind w:left="1134" w:right="-47"/>
        <w:jc w:val="both"/>
        <w:rPr>
          <w:b/>
          <w:bCs/>
          <w:u w:val="single"/>
        </w:rPr>
      </w:pPr>
      <w:r w:rsidRPr="006637D2">
        <w:rPr>
          <w:b/>
          <w:bCs/>
          <w:u w:val="single"/>
        </w:rPr>
        <w:t>ESTAFA</w:t>
      </w:r>
      <w:r w:rsidR="006637D2" w:rsidRPr="006637D2">
        <w:rPr>
          <w:b/>
          <w:bCs/>
          <w:u w:val="single"/>
        </w:rPr>
        <w:t>:</w:t>
      </w:r>
    </w:p>
    <w:p w14:paraId="2F17852E" w14:textId="77777777" w:rsidR="006637D2" w:rsidRDefault="006637D2" w:rsidP="001D0BD5">
      <w:pPr>
        <w:tabs>
          <w:tab w:val="left" w:pos="9945"/>
        </w:tabs>
        <w:ind w:left="1134" w:right="-47"/>
        <w:jc w:val="both"/>
      </w:pPr>
    </w:p>
    <w:p w14:paraId="5B93929F" w14:textId="77777777" w:rsidR="00A9256C" w:rsidRDefault="00325F36" w:rsidP="001D0BD5">
      <w:pPr>
        <w:tabs>
          <w:tab w:val="left" w:pos="9945"/>
        </w:tabs>
        <w:ind w:left="1134" w:right="-47"/>
        <w:jc w:val="both"/>
      </w:pPr>
      <w:r>
        <w:t xml:space="preserve">En la seccional Bolívar: identificaron 4 indiciados por el punible de estafa modalidad virtual (venta de vehículos por Facebook). </w:t>
      </w:r>
    </w:p>
    <w:p w14:paraId="33DD1D50" w14:textId="77777777" w:rsidR="00A9256C" w:rsidRDefault="00A9256C" w:rsidP="001D0BD5">
      <w:pPr>
        <w:tabs>
          <w:tab w:val="left" w:pos="9945"/>
        </w:tabs>
        <w:ind w:left="1134" w:right="-47"/>
        <w:jc w:val="both"/>
      </w:pPr>
    </w:p>
    <w:p w14:paraId="3B0CA8F7" w14:textId="7DF4163B" w:rsidR="00A9256C" w:rsidRDefault="00325F36" w:rsidP="001D0BD5">
      <w:pPr>
        <w:tabs>
          <w:tab w:val="left" w:pos="9945"/>
        </w:tabs>
        <w:ind w:left="1134" w:right="-47"/>
        <w:jc w:val="both"/>
      </w:pPr>
      <w:r>
        <w:t xml:space="preserve">La seccional Boyacá: informó que se creó </w:t>
      </w:r>
      <w:r w:rsidR="00773F0A">
        <w:t xml:space="preserve">la </w:t>
      </w:r>
      <w:r>
        <w:t xml:space="preserve">estrategia para llevar a conciliación los casos que cuentan con indiciado conocido. </w:t>
      </w:r>
    </w:p>
    <w:p w14:paraId="6D906008" w14:textId="77777777" w:rsidR="00A9256C" w:rsidRDefault="00A9256C" w:rsidP="001D0BD5">
      <w:pPr>
        <w:tabs>
          <w:tab w:val="left" w:pos="9945"/>
        </w:tabs>
        <w:ind w:left="1134" w:right="-47"/>
        <w:jc w:val="both"/>
      </w:pPr>
    </w:p>
    <w:p w14:paraId="40530103" w14:textId="3784A83D" w:rsidR="00A9256C" w:rsidRDefault="00325F36" w:rsidP="001D0BD5">
      <w:pPr>
        <w:tabs>
          <w:tab w:val="left" w:pos="9945"/>
        </w:tabs>
        <w:ind w:left="1134" w:right="-47"/>
        <w:jc w:val="both"/>
      </w:pPr>
      <w:r>
        <w:t>La</w:t>
      </w:r>
      <w:r w:rsidR="00A9256C">
        <w:t xml:space="preserve"> seccional</w:t>
      </w:r>
      <w:r>
        <w:t xml:space="preserve"> Cali: manifiesta que la existencia de una asociación de casos bajo el nombre (casos zapateros) actúan por medio de OLX. </w:t>
      </w:r>
    </w:p>
    <w:p w14:paraId="7271E765" w14:textId="77777777" w:rsidR="00A9256C" w:rsidRDefault="00A9256C" w:rsidP="001D0BD5">
      <w:pPr>
        <w:tabs>
          <w:tab w:val="left" w:pos="9945"/>
        </w:tabs>
        <w:ind w:left="1134" w:right="-47"/>
        <w:jc w:val="both"/>
      </w:pPr>
    </w:p>
    <w:p w14:paraId="78A721A4" w14:textId="773709D1" w:rsidR="00325F36" w:rsidRDefault="00325F36" w:rsidP="001D0BD5">
      <w:pPr>
        <w:tabs>
          <w:tab w:val="left" w:pos="9945"/>
        </w:tabs>
        <w:ind w:left="1134" w:right="-47"/>
        <w:jc w:val="both"/>
      </w:pPr>
      <w:r>
        <w:t>En la seccional Cauca conforme al análisis aportado por la SAC adscrita a la Seccional, se tiene que el mayor número de noticias creadas por el punible de estafas</w:t>
      </w:r>
      <w:r w:rsidR="00773F0A">
        <w:t>,</w:t>
      </w:r>
      <w:r>
        <w:t xml:space="preserve"> se da por medio de plataformas digitales como Facebook, Marketplace, OLX y Mercado Libre.</w:t>
      </w:r>
    </w:p>
    <w:p w14:paraId="455C46E4" w14:textId="77777777" w:rsidR="00325F36" w:rsidRDefault="00325F36" w:rsidP="001D0BD5">
      <w:pPr>
        <w:tabs>
          <w:tab w:val="left" w:pos="9945"/>
        </w:tabs>
        <w:ind w:left="1134" w:right="-47"/>
        <w:jc w:val="both"/>
      </w:pPr>
    </w:p>
    <w:p w14:paraId="0A17F2ED" w14:textId="77777777" w:rsidR="006637D2" w:rsidRPr="006637D2" w:rsidRDefault="00325F36" w:rsidP="001D0BD5">
      <w:pPr>
        <w:tabs>
          <w:tab w:val="left" w:pos="9945"/>
        </w:tabs>
        <w:ind w:left="1134" w:right="-47"/>
        <w:jc w:val="both"/>
        <w:rPr>
          <w:b/>
          <w:bCs/>
          <w:u w:val="single"/>
        </w:rPr>
      </w:pPr>
      <w:r w:rsidRPr="006637D2">
        <w:rPr>
          <w:b/>
          <w:bCs/>
          <w:u w:val="single"/>
        </w:rPr>
        <w:t>LESIONES PERSONALES</w:t>
      </w:r>
      <w:r w:rsidR="006637D2" w:rsidRPr="006637D2">
        <w:rPr>
          <w:b/>
          <w:bCs/>
          <w:u w:val="single"/>
        </w:rPr>
        <w:t>:</w:t>
      </w:r>
    </w:p>
    <w:p w14:paraId="4A4B0CF7" w14:textId="77777777" w:rsidR="006637D2" w:rsidRDefault="006637D2" w:rsidP="001D0BD5">
      <w:pPr>
        <w:tabs>
          <w:tab w:val="left" w:pos="9945"/>
        </w:tabs>
        <w:ind w:left="1134" w:right="-47"/>
        <w:jc w:val="both"/>
      </w:pPr>
    </w:p>
    <w:p w14:paraId="371C98C1" w14:textId="017D5B60" w:rsidR="00FD09DE" w:rsidRDefault="00325F36" w:rsidP="001D0BD5">
      <w:pPr>
        <w:tabs>
          <w:tab w:val="left" w:pos="9945"/>
        </w:tabs>
        <w:ind w:left="1134" w:right="-47"/>
        <w:jc w:val="both"/>
      </w:pPr>
      <w:r>
        <w:t xml:space="preserve">La Dirección de Atención al Usuario Intervención Temprana y Asignaciones, generó la carga activa del delito de lesiones personales dolosas conciliables con corte 30 de junio de 2023, con el fin de que cada una de las Seccionales revise las tablas relacionadas con los casos de lesiones personales conciliables y efectúe las actividades del plan de priorización, de acuerdo con los lineamientos establecidos en el memorando 04 del 30 de enero del 2023 y en el oficio 20310 del 03 de abril del 2023, que generan lineamiento para desarrollar las actividades previstas en el plan de priorización Lesiones Personales Dolosas Conciliables (entre otros). </w:t>
      </w:r>
    </w:p>
    <w:p w14:paraId="77752932" w14:textId="77777777" w:rsidR="00FD09DE" w:rsidRDefault="00FD09DE" w:rsidP="001D0BD5">
      <w:pPr>
        <w:tabs>
          <w:tab w:val="left" w:pos="9945"/>
        </w:tabs>
        <w:ind w:left="1134" w:right="-47"/>
        <w:jc w:val="both"/>
      </w:pPr>
    </w:p>
    <w:p w14:paraId="7D97E33F" w14:textId="5F1D05D2" w:rsidR="00325F36" w:rsidRDefault="00325F36" w:rsidP="001D0BD5">
      <w:pPr>
        <w:tabs>
          <w:tab w:val="left" w:pos="9945"/>
        </w:tabs>
        <w:ind w:left="1134" w:right="-47"/>
        <w:jc w:val="both"/>
      </w:pPr>
      <w:r>
        <w:t>Por otra parte, la Dirección de DAUITA continuamente ha realizado reuniones a través de teams, con el fin de recordar los lineamientos y resolver las dudas para el desarrollo del plan de priorización.</w:t>
      </w:r>
    </w:p>
    <w:p w14:paraId="60ECE216" w14:textId="77777777" w:rsidR="00325F36" w:rsidRDefault="00325F36" w:rsidP="001D0BD5">
      <w:pPr>
        <w:tabs>
          <w:tab w:val="left" w:pos="9945"/>
        </w:tabs>
        <w:ind w:left="1134" w:right="-47"/>
        <w:jc w:val="both"/>
      </w:pPr>
    </w:p>
    <w:p w14:paraId="1E67B870" w14:textId="7FC39203" w:rsidR="00477218" w:rsidRPr="00477218" w:rsidRDefault="00477218" w:rsidP="001D0BD5">
      <w:pPr>
        <w:tabs>
          <w:tab w:val="left" w:pos="9945"/>
        </w:tabs>
        <w:ind w:left="1134" w:right="-47"/>
        <w:jc w:val="both"/>
        <w:rPr>
          <w:b/>
          <w:bCs/>
          <w:u w:val="single"/>
        </w:rPr>
      </w:pPr>
      <w:r w:rsidRPr="00477218">
        <w:rPr>
          <w:b/>
          <w:bCs/>
          <w:u w:val="single"/>
        </w:rPr>
        <w:t>NIÑOS, NIÑAS Y ADOLESCENTES:</w:t>
      </w:r>
    </w:p>
    <w:p w14:paraId="11362CE3" w14:textId="77777777" w:rsidR="00477218" w:rsidRDefault="00477218" w:rsidP="001D0BD5">
      <w:pPr>
        <w:tabs>
          <w:tab w:val="left" w:pos="9945"/>
        </w:tabs>
        <w:ind w:left="1134" w:right="-47"/>
        <w:jc w:val="both"/>
      </w:pPr>
    </w:p>
    <w:p w14:paraId="52555606" w14:textId="5998453A" w:rsidR="00325F36" w:rsidRDefault="00325F36" w:rsidP="001D0BD5">
      <w:pPr>
        <w:tabs>
          <w:tab w:val="left" w:pos="9945"/>
        </w:tabs>
        <w:ind w:left="1134" w:right="-47"/>
        <w:jc w:val="both"/>
      </w:pPr>
      <w:r>
        <w:t xml:space="preserve"> EL Grupo de Genero a través de su fiscal destacada para los asuntos del sistema de responsabilidad penal para adolescentes en el mes de junio realizó reunión virtual por la aplicación TEAMS con las 35 direcciones seccionales que conforman el territorio nacional con el fin de informar los avances en la gestión de la creación de censo de SRPA</w:t>
      </w:r>
      <w:r w:rsidR="00DA5E5D">
        <w:t>;</w:t>
      </w:r>
      <w:r>
        <w:t xml:space="preserve"> se mencionó</w:t>
      </w:r>
      <w:r w:rsidR="009D432B">
        <w:t xml:space="preserve"> que </w:t>
      </w:r>
      <w:r>
        <w:t xml:space="preserve"> se encuentra la solicitud de creación de actuaciones en SUBTICS</w:t>
      </w:r>
      <w:r w:rsidR="00DA5E5D">
        <w:t xml:space="preserve"> y</w:t>
      </w:r>
      <w:r>
        <w:t xml:space="preserve"> que una vez creadas, serán convocados posteriormente todos los Funcionarios para socializar la estrategia de medición para el control de gestión. </w:t>
      </w:r>
      <w:r w:rsidR="00DA5E5D">
        <w:t xml:space="preserve">Adicionalmente </w:t>
      </w:r>
      <w:r>
        <w:t xml:space="preserve"> </w:t>
      </w:r>
      <w:r w:rsidR="00DA5E5D">
        <w:t>s</w:t>
      </w:r>
      <w:r>
        <w:t>e invitó a los participantes a analizar los casos una vez ingresen, solicitar a</w:t>
      </w:r>
      <w:r w:rsidR="00DA5E5D">
        <w:t>l</w:t>
      </w:r>
      <w:r>
        <w:t xml:space="preserve"> ICBF la verificación de garantía de derechos del adolescente infractor y el P.A.R.D. para la víctima menor de edad con el fin de agilizar el trámite para aplicación del principio de oportunidad. </w:t>
      </w:r>
    </w:p>
    <w:p w14:paraId="494454E7" w14:textId="77777777" w:rsidR="00325F36" w:rsidRDefault="00325F36" w:rsidP="001D0BD5">
      <w:pPr>
        <w:tabs>
          <w:tab w:val="left" w:pos="9945"/>
        </w:tabs>
        <w:ind w:left="1134" w:right="-47"/>
        <w:jc w:val="both"/>
      </w:pPr>
    </w:p>
    <w:p w14:paraId="5F74BBF0" w14:textId="77777777" w:rsidR="00477218" w:rsidRDefault="00325F36" w:rsidP="001D0BD5">
      <w:pPr>
        <w:tabs>
          <w:tab w:val="left" w:pos="9945"/>
        </w:tabs>
        <w:ind w:left="1134" w:right="-47"/>
        <w:jc w:val="both"/>
      </w:pPr>
      <w:r w:rsidRPr="00477218">
        <w:rPr>
          <w:b/>
          <w:bCs/>
          <w:u w:val="single"/>
        </w:rPr>
        <w:t>AMENAZAS</w:t>
      </w:r>
      <w:r w:rsidR="00477218">
        <w:t>:</w:t>
      </w:r>
    </w:p>
    <w:p w14:paraId="65652616" w14:textId="77777777" w:rsidR="00477218" w:rsidRDefault="00477218" w:rsidP="001D0BD5">
      <w:pPr>
        <w:tabs>
          <w:tab w:val="left" w:pos="9945"/>
        </w:tabs>
        <w:ind w:left="1134" w:right="-47"/>
        <w:jc w:val="both"/>
      </w:pPr>
    </w:p>
    <w:p w14:paraId="2962D18B" w14:textId="11BC8590" w:rsidR="008C37FB" w:rsidRDefault="009D432B" w:rsidP="001D0BD5">
      <w:pPr>
        <w:tabs>
          <w:tab w:val="left" w:pos="9945"/>
        </w:tabs>
        <w:ind w:left="1134" w:right="-47"/>
        <w:jc w:val="both"/>
      </w:pPr>
      <w:r>
        <w:t>De acuerdo con</w:t>
      </w:r>
      <w:r w:rsidR="00325F36">
        <w:t xml:space="preserve"> la información entregada por el Centro Estratégico de Información de la Unidad Especial de Investigación, entre el 01 de enero a</w:t>
      </w:r>
      <w:r w:rsidR="00770E44">
        <w:t>l</w:t>
      </w:r>
      <w:r w:rsidR="00325F36">
        <w:t xml:space="preserve"> 30 de junio de 2023, la UEI apoyó 101 afectaciones por el delito de amenazas en contra de Personas en </w:t>
      </w:r>
      <w:r w:rsidR="00770E44">
        <w:t>P</w:t>
      </w:r>
      <w:r w:rsidR="00325F36">
        <w:t xml:space="preserve">roceso de Reincorporación – PPR, de las cuales 10 casos cuentan con actos urgentes por parte de la Unidad. </w:t>
      </w:r>
    </w:p>
    <w:p w14:paraId="039F98F1" w14:textId="77777777" w:rsidR="009D432B" w:rsidRDefault="009D432B" w:rsidP="001D0BD5">
      <w:pPr>
        <w:tabs>
          <w:tab w:val="left" w:pos="9945"/>
        </w:tabs>
        <w:ind w:left="1134" w:right="-47"/>
        <w:jc w:val="both"/>
      </w:pPr>
    </w:p>
    <w:p w14:paraId="50362D9E" w14:textId="77777777" w:rsidR="009D432B" w:rsidRDefault="009D432B" w:rsidP="001D0BD5">
      <w:pPr>
        <w:tabs>
          <w:tab w:val="left" w:pos="9945"/>
        </w:tabs>
        <w:ind w:left="1134" w:right="-47"/>
        <w:jc w:val="both"/>
      </w:pPr>
    </w:p>
    <w:p w14:paraId="664F6D2B" w14:textId="77777777" w:rsidR="00770E44" w:rsidRDefault="00770E44" w:rsidP="001D0BD5">
      <w:pPr>
        <w:tabs>
          <w:tab w:val="left" w:pos="9945"/>
        </w:tabs>
        <w:ind w:left="1134" w:right="-47"/>
        <w:jc w:val="both"/>
      </w:pPr>
    </w:p>
    <w:p w14:paraId="1DF21CAC" w14:textId="77777777" w:rsidR="00770E44" w:rsidRDefault="00770E44" w:rsidP="001D0BD5">
      <w:pPr>
        <w:tabs>
          <w:tab w:val="left" w:pos="9945"/>
        </w:tabs>
        <w:ind w:left="1134" w:right="-47"/>
        <w:jc w:val="both"/>
      </w:pPr>
    </w:p>
    <w:p w14:paraId="32BB03B5" w14:textId="77777777" w:rsidR="00477218" w:rsidRPr="008C37FB" w:rsidRDefault="00477218" w:rsidP="001D0BD5">
      <w:pPr>
        <w:tabs>
          <w:tab w:val="left" w:pos="9945"/>
        </w:tabs>
        <w:ind w:left="1134" w:right="-47"/>
        <w:jc w:val="both"/>
      </w:pPr>
    </w:p>
    <w:p w14:paraId="7F0E568A" w14:textId="62C52772" w:rsidR="008C37FB" w:rsidRDefault="008C37FB" w:rsidP="008C37FB">
      <w:pPr>
        <w:tabs>
          <w:tab w:val="left" w:pos="9945"/>
        </w:tabs>
        <w:ind w:left="1134" w:right="-47"/>
        <w:jc w:val="both"/>
        <w:rPr>
          <w:b/>
          <w:bCs/>
          <w:color w:val="002060"/>
          <w:sz w:val="24"/>
          <w:szCs w:val="24"/>
        </w:rPr>
      </w:pPr>
      <w:r w:rsidRPr="008C37FB">
        <w:rPr>
          <w:b/>
          <w:bCs/>
          <w:color w:val="002060"/>
          <w:sz w:val="24"/>
          <w:szCs w:val="24"/>
        </w:rPr>
        <w:lastRenderedPageBreak/>
        <w:t xml:space="preserve">Objetivo Estratégico No. </w:t>
      </w:r>
      <w:r>
        <w:rPr>
          <w:b/>
          <w:bCs/>
          <w:color w:val="002060"/>
          <w:sz w:val="24"/>
          <w:szCs w:val="24"/>
        </w:rPr>
        <w:t>2</w:t>
      </w:r>
      <w:r w:rsidRPr="008C37FB">
        <w:rPr>
          <w:b/>
          <w:bCs/>
          <w:color w:val="002060"/>
          <w:sz w:val="24"/>
          <w:szCs w:val="24"/>
        </w:rPr>
        <w:t xml:space="preserve">. </w:t>
      </w:r>
      <w:r>
        <w:rPr>
          <w:b/>
          <w:bCs/>
          <w:color w:val="002060"/>
          <w:sz w:val="24"/>
          <w:szCs w:val="24"/>
        </w:rPr>
        <w:t>Contribuir al Desmantelamiento de las Organizaciones Criminales, Incluidas las Estructuras Emergentes y sus Economías Ilícitas</w:t>
      </w:r>
    </w:p>
    <w:p w14:paraId="40871D40" w14:textId="1A79FC1D" w:rsidR="0093085C" w:rsidRDefault="0093085C" w:rsidP="008C37FB">
      <w:pPr>
        <w:tabs>
          <w:tab w:val="left" w:pos="9945"/>
        </w:tabs>
        <w:ind w:left="1134" w:right="-47"/>
        <w:jc w:val="both"/>
        <w:rPr>
          <w:b/>
          <w:bCs/>
          <w:color w:val="002060"/>
          <w:sz w:val="24"/>
          <w:szCs w:val="24"/>
        </w:rPr>
      </w:pPr>
    </w:p>
    <w:p w14:paraId="4A7F3B60" w14:textId="69BDF98C" w:rsidR="00C22BAF" w:rsidRPr="00C22BAF" w:rsidRDefault="00C22BAF" w:rsidP="008C37FB">
      <w:pPr>
        <w:tabs>
          <w:tab w:val="left" w:pos="9945"/>
        </w:tabs>
        <w:ind w:left="1134" w:right="-47"/>
        <w:jc w:val="both"/>
        <w:rPr>
          <w:sz w:val="24"/>
          <w:szCs w:val="24"/>
        </w:rPr>
      </w:pPr>
      <w:r w:rsidRPr="00C22BAF">
        <w:rPr>
          <w:sz w:val="24"/>
          <w:szCs w:val="24"/>
        </w:rPr>
        <w:t>Los principales avances son los siguientes:</w:t>
      </w:r>
    </w:p>
    <w:p w14:paraId="7174B11F" w14:textId="77777777" w:rsidR="00C22BAF" w:rsidRDefault="00C22BAF" w:rsidP="008C37FB">
      <w:pPr>
        <w:tabs>
          <w:tab w:val="left" w:pos="9945"/>
        </w:tabs>
        <w:ind w:left="1134" w:right="-47"/>
        <w:jc w:val="both"/>
        <w:rPr>
          <w:b/>
          <w:bCs/>
          <w:sz w:val="24"/>
          <w:szCs w:val="24"/>
          <w:u w:val="single"/>
        </w:rPr>
      </w:pPr>
    </w:p>
    <w:p w14:paraId="54C9B289" w14:textId="0E15B2B0" w:rsidR="0093085C" w:rsidRPr="009B1AAF" w:rsidRDefault="003F49D5" w:rsidP="008C37FB">
      <w:pPr>
        <w:tabs>
          <w:tab w:val="left" w:pos="9945"/>
        </w:tabs>
        <w:ind w:left="1134" w:right="-47"/>
        <w:jc w:val="both"/>
        <w:rPr>
          <w:b/>
          <w:bCs/>
          <w:sz w:val="24"/>
          <w:szCs w:val="24"/>
          <w:u w:val="single"/>
        </w:rPr>
      </w:pPr>
      <w:r w:rsidRPr="009B1AAF">
        <w:rPr>
          <w:b/>
          <w:bCs/>
          <w:sz w:val="24"/>
          <w:szCs w:val="24"/>
          <w:u w:val="single"/>
        </w:rPr>
        <w:t>Narcotráfico</w:t>
      </w:r>
    </w:p>
    <w:p w14:paraId="7ACE1FAB" w14:textId="50A1E5A5" w:rsidR="003F49D5" w:rsidRDefault="003F49D5" w:rsidP="008C37FB">
      <w:pPr>
        <w:tabs>
          <w:tab w:val="left" w:pos="9945"/>
        </w:tabs>
        <w:ind w:left="1134" w:right="-47"/>
        <w:jc w:val="both"/>
        <w:rPr>
          <w:b/>
          <w:bCs/>
          <w:color w:val="002060"/>
          <w:sz w:val="24"/>
          <w:szCs w:val="24"/>
        </w:rPr>
      </w:pPr>
    </w:p>
    <w:p w14:paraId="152D0E98" w14:textId="135059DA" w:rsidR="003F49D5" w:rsidRPr="00DD586D" w:rsidRDefault="003F49D5" w:rsidP="00477218">
      <w:pPr>
        <w:pStyle w:val="Prrafodelista"/>
        <w:ind w:left="1134"/>
        <w:jc w:val="both"/>
        <w:rPr>
          <w:b/>
        </w:rPr>
      </w:pPr>
      <w:r w:rsidRPr="00DD586D">
        <w:rPr>
          <w:b/>
        </w:rPr>
        <w:t xml:space="preserve">Organizaciones </w:t>
      </w:r>
      <w:r w:rsidR="0036146F">
        <w:rPr>
          <w:b/>
        </w:rPr>
        <w:t xml:space="preserve">dedicadas al </w:t>
      </w:r>
      <w:r w:rsidRPr="00DD586D">
        <w:rPr>
          <w:b/>
        </w:rPr>
        <w:t xml:space="preserve">narcotráfico nacional y trasnacional, afectadas </w:t>
      </w:r>
      <w:r w:rsidR="0036146F">
        <w:rPr>
          <w:b/>
        </w:rPr>
        <w:t>–</w:t>
      </w:r>
      <w:r w:rsidRPr="00DD586D">
        <w:rPr>
          <w:b/>
        </w:rPr>
        <w:t xml:space="preserve"> D</w:t>
      </w:r>
      <w:r w:rsidR="0036146F">
        <w:rPr>
          <w:b/>
        </w:rPr>
        <w:t>irección especializada contra el Narcotráfico</w:t>
      </w:r>
      <w:r w:rsidR="000207BA">
        <w:rPr>
          <w:b/>
        </w:rPr>
        <w:t>- DECN</w:t>
      </w:r>
      <w:r w:rsidR="0036146F">
        <w:rPr>
          <w:b/>
        </w:rPr>
        <w:t xml:space="preserve">, </w:t>
      </w:r>
      <w:r w:rsidRPr="00DD586D">
        <w:rPr>
          <w:b/>
        </w:rPr>
        <w:t>D</w:t>
      </w:r>
      <w:r w:rsidR="0036146F">
        <w:rPr>
          <w:b/>
        </w:rPr>
        <w:t>elegada para la Seguridad Territorial</w:t>
      </w:r>
      <w:r w:rsidR="000207BA">
        <w:rPr>
          <w:b/>
        </w:rPr>
        <w:t xml:space="preserve"> - DST</w:t>
      </w:r>
      <w:r w:rsidR="0036146F">
        <w:rPr>
          <w:b/>
        </w:rPr>
        <w:t>, Dirección Especializada Contra Organizaciones Criminales</w:t>
      </w:r>
      <w:r w:rsidR="000207BA">
        <w:rPr>
          <w:b/>
        </w:rPr>
        <w:t xml:space="preserve"> - DECOC</w:t>
      </w:r>
      <w:r w:rsidR="0036146F">
        <w:rPr>
          <w:b/>
        </w:rPr>
        <w:t xml:space="preserve"> y Cuerpo Técnico de Investigación</w:t>
      </w:r>
      <w:r w:rsidR="000207BA">
        <w:rPr>
          <w:b/>
        </w:rPr>
        <w:t xml:space="preserve"> - CTI</w:t>
      </w:r>
      <w:r w:rsidR="00345D94" w:rsidRPr="00DD586D">
        <w:rPr>
          <w:b/>
        </w:rPr>
        <w:t>:</w:t>
      </w:r>
    </w:p>
    <w:p w14:paraId="00AECA94" w14:textId="77777777" w:rsidR="00532BDC" w:rsidRDefault="00532BDC" w:rsidP="003F49D5">
      <w:pPr>
        <w:pStyle w:val="Prrafodelista"/>
        <w:ind w:left="1418"/>
        <w:jc w:val="both"/>
        <w:rPr>
          <w:rFonts w:eastAsiaTheme="minorHAnsi"/>
          <w:b/>
          <w:u w:val="single"/>
          <w:lang w:val="es-CO"/>
        </w:rPr>
      </w:pPr>
    </w:p>
    <w:p w14:paraId="5E9E2DB7" w14:textId="77777777" w:rsidR="0036146F" w:rsidRDefault="003F49D5" w:rsidP="00A07F55">
      <w:pPr>
        <w:pStyle w:val="Prrafodelista"/>
        <w:widowControl/>
        <w:numPr>
          <w:ilvl w:val="0"/>
          <w:numId w:val="31"/>
        </w:numPr>
        <w:autoSpaceDE/>
        <w:autoSpaceDN/>
        <w:ind w:left="1701" w:hanging="283"/>
        <w:contextualSpacing/>
        <w:jc w:val="both"/>
      </w:pPr>
      <w:r>
        <w:rPr>
          <w:bCs/>
        </w:rPr>
        <w:t>Resultados</w:t>
      </w:r>
      <w:r w:rsidR="0036146F">
        <w:rPr>
          <w:bCs/>
        </w:rPr>
        <w:t xml:space="preserve"> </w:t>
      </w:r>
      <w:r>
        <w:t xml:space="preserve">Nacionales: </w:t>
      </w:r>
    </w:p>
    <w:p w14:paraId="3159213B" w14:textId="77777777" w:rsidR="000207BA" w:rsidRDefault="000207BA" w:rsidP="000207BA">
      <w:pPr>
        <w:pStyle w:val="Prrafodelista"/>
        <w:widowControl/>
        <w:autoSpaceDE/>
        <w:autoSpaceDN/>
        <w:ind w:left="1701"/>
        <w:contextualSpacing/>
        <w:jc w:val="both"/>
      </w:pPr>
    </w:p>
    <w:p w14:paraId="18C5103D" w14:textId="77777777" w:rsidR="0036146F" w:rsidRDefault="003F49D5" w:rsidP="0036146F">
      <w:pPr>
        <w:pStyle w:val="Prrafodelista"/>
        <w:widowControl/>
        <w:autoSpaceDE/>
        <w:autoSpaceDN/>
        <w:ind w:left="1701"/>
        <w:contextualSpacing/>
        <w:jc w:val="both"/>
      </w:pPr>
      <w:r>
        <w:t xml:space="preserve">Capturas 363 (extradición 10-desarticulación 239) </w:t>
      </w:r>
    </w:p>
    <w:p w14:paraId="71F86BA0" w14:textId="77777777" w:rsidR="0036146F" w:rsidRDefault="003F49D5" w:rsidP="0036146F">
      <w:pPr>
        <w:pStyle w:val="Prrafodelista"/>
        <w:widowControl/>
        <w:autoSpaceDE/>
        <w:autoSpaceDN/>
        <w:ind w:left="1701"/>
        <w:contextualSpacing/>
        <w:jc w:val="both"/>
      </w:pPr>
      <w:r>
        <w:t xml:space="preserve">Organizaciones desarticuladas 30 </w:t>
      </w:r>
    </w:p>
    <w:p w14:paraId="46580859" w14:textId="77777777" w:rsidR="0036146F" w:rsidRDefault="003F49D5" w:rsidP="0036146F">
      <w:pPr>
        <w:pStyle w:val="Prrafodelista"/>
        <w:widowControl/>
        <w:autoSpaceDE/>
        <w:autoSpaceDN/>
        <w:ind w:left="1701"/>
        <w:contextualSpacing/>
        <w:jc w:val="both"/>
      </w:pPr>
      <w:r>
        <w:t>Laboratorios 124</w:t>
      </w:r>
    </w:p>
    <w:p w14:paraId="4894B171" w14:textId="77777777" w:rsidR="0036146F" w:rsidRDefault="003F49D5" w:rsidP="0036146F">
      <w:pPr>
        <w:pStyle w:val="Prrafodelista"/>
        <w:widowControl/>
        <w:autoSpaceDE/>
        <w:autoSpaceDN/>
        <w:ind w:left="1701"/>
        <w:contextualSpacing/>
        <w:jc w:val="both"/>
      </w:pPr>
      <w:r>
        <w:t>SQC sólidas 19.369 Kg</w:t>
      </w:r>
    </w:p>
    <w:p w14:paraId="3095DA99" w14:textId="77777777" w:rsidR="0036146F" w:rsidRDefault="003F49D5" w:rsidP="0036146F">
      <w:pPr>
        <w:pStyle w:val="Prrafodelista"/>
        <w:widowControl/>
        <w:autoSpaceDE/>
        <w:autoSpaceDN/>
        <w:ind w:left="1701"/>
        <w:contextualSpacing/>
        <w:jc w:val="both"/>
      </w:pPr>
      <w:r>
        <w:t>SQC líquidas 64.833 GL</w:t>
      </w:r>
    </w:p>
    <w:p w14:paraId="2B43F2A7" w14:textId="662F78F8" w:rsidR="0036146F" w:rsidRDefault="003F49D5" w:rsidP="000207BA">
      <w:pPr>
        <w:pStyle w:val="Prrafodelista"/>
        <w:widowControl/>
        <w:tabs>
          <w:tab w:val="left" w:pos="4720"/>
        </w:tabs>
        <w:autoSpaceDE/>
        <w:autoSpaceDN/>
        <w:ind w:left="1701"/>
        <w:contextualSpacing/>
        <w:jc w:val="both"/>
      </w:pPr>
      <w:r>
        <w:t>Hoja coca 112.294 KG</w:t>
      </w:r>
    </w:p>
    <w:p w14:paraId="4B9D0A61" w14:textId="0C01ECEC" w:rsidR="000207BA" w:rsidRDefault="0036146F" w:rsidP="0036146F">
      <w:pPr>
        <w:pStyle w:val="Prrafodelista"/>
        <w:widowControl/>
        <w:autoSpaceDE/>
        <w:autoSpaceDN/>
        <w:ind w:left="1701"/>
        <w:contextualSpacing/>
        <w:jc w:val="both"/>
      </w:pPr>
      <w:r>
        <w:t>C</w:t>
      </w:r>
      <w:r w:rsidR="003F49D5">
        <w:t xml:space="preserve">ocaína/sustancia a base de cocaína 16.650 Kg </w:t>
      </w:r>
    </w:p>
    <w:p w14:paraId="3D64EF8A" w14:textId="77777777" w:rsidR="000207BA" w:rsidRDefault="003F49D5" w:rsidP="0036146F">
      <w:pPr>
        <w:pStyle w:val="Prrafodelista"/>
        <w:widowControl/>
        <w:autoSpaceDE/>
        <w:autoSpaceDN/>
        <w:ind w:left="1701"/>
        <w:contextualSpacing/>
        <w:jc w:val="both"/>
      </w:pPr>
      <w:r>
        <w:t>Marihuana 20.192 Kg</w:t>
      </w:r>
    </w:p>
    <w:p w14:paraId="53B39AD4" w14:textId="1E07123C" w:rsidR="000207BA" w:rsidRDefault="003F49D5" w:rsidP="0036146F">
      <w:pPr>
        <w:pStyle w:val="Prrafodelista"/>
        <w:widowControl/>
        <w:autoSpaceDE/>
        <w:autoSpaceDN/>
        <w:ind w:left="1701"/>
        <w:contextualSpacing/>
        <w:jc w:val="both"/>
      </w:pPr>
      <w:r>
        <w:t>COP $8.208.395</w:t>
      </w:r>
    </w:p>
    <w:p w14:paraId="50C0B0E7" w14:textId="232729E5" w:rsidR="000207BA" w:rsidRDefault="003F49D5" w:rsidP="0036146F">
      <w:pPr>
        <w:pStyle w:val="Prrafodelista"/>
        <w:widowControl/>
        <w:autoSpaceDE/>
        <w:autoSpaceDN/>
        <w:ind w:left="1701"/>
        <w:contextualSpacing/>
        <w:jc w:val="both"/>
      </w:pPr>
      <w:r>
        <w:t xml:space="preserve">USD 1.000 </w:t>
      </w:r>
    </w:p>
    <w:p w14:paraId="009CCB88" w14:textId="68F825D8" w:rsidR="000207BA" w:rsidRDefault="003F49D5" w:rsidP="0036146F">
      <w:pPr>
        <w:pStyle w:val="Prrafodelista"/>
        <w:widowControl/>
        <w:autoSpaceDE/>
        <w:autoSpaceDN/>
        <w:ind w:left="1701"/>
        <w:contextualSpacing/>
        <w:jc w:val="both"/>
      </w:pPr>
      <w:r>
        <w:t xml:space="preserve">Armas 1 </w:t>
      </w:r>
    </w:p>
    <w:p w14:paraId="11089812" w14:textId="12D0B347" w:rsidR="000207BA" w:rsidRDefault="003F49D5" w:rsidP="0036146F">
      <w:pPr>
        <w:pStyle w:val="Prrafodelista"/>
        <w:widowControl/>
        <w:autoSpaceDE/>
        <w:autoSpaceDN/>
        <w:ind w:left="1701"/>
        <w:contextualSpacing/>
        <w:jc w:val="both"/>
      </w:pPr>
      <w:r>
        <w:t>Cartuchos 229</w:t>
      </w:r>
    </w:p>
    <w:p w14:paraId="0E8A17A2" w14:textId="77777777" w:rsidR="000207BA" w:rsidRDefault="003F49D5" w:rsidP="0036146F">
      <w:pPr>
        <w:pStyle w:val="Prrafodelista"/>
        <w:widowControl/>
        <w:autoSpaceDE/>
        <w:autoSpaceDN/>
        <w:ind w:left="1701"/>
        <w:contextualSpacing/>
        <w:jc w:val="both"/>
      </w:pPr>
      <w:r>
        <w:t xml:space="preserve">Vehículos 59 </w:t>
      </w:r>
    </w:p>
    <w:p w14:paraId="3E946AD9" w14:textId="03E8A18C" w:rsidR="000207BA" w:rsidRDefault="003F49D5" w:rsidP="0036146F">
      <w:pPr>
        <w:pStyle w:val="Prrafodelista"/>
        <w:widowControl/>
        <w:autoSpaceDE/>
        <w:autoSpaceDN/>
        <w:ind w:left="1701"/>
        <w:contextualSpacing/>
        <w:jc w:val="both"/>
      </w:pPr>
      <w:r>
        <w:t xml:space="preserve">Motonaves 9, </w:t>
      </w:r>
    </w:p>
    <w:p w14:paraId="7C959470" w14:textId="2B718F55" w:rsidR="003F49D5" w:rsidRDefault="003F49D5" w:rsidP="0036146F">
      <w:pPr>
        <w:pStyle w:val="Prrafodelista"/>
        <w:widowControl/>
        <w:autoSpaceDE/>
        <w:autoSpaceDN/>
        <w:ind w:left="1701"/>
        <w:contextualSpacing/>
        <w:jc w:val="both"/>
      </w:pPr>
      <w:r>
        <w:t>semisumergibles 3.</w:t>
      </w:r>
    </w:p>
    <w:p w14:paraId="01171B65" w14:textId="77777777" w:rsidR="000207BA" w:rsidRDefault="000207BA" w:rsidP="0036146F">
      <w:pPr>
        <w:pStyle w:val="Prrafodelista"/>
        <w:widowControl/>
        <w:autoSpaceDE/>
        <w:autoSpaceDN/>
        <w:ind w:left="1701"/>
        <w:contextualSpacing/>
        <w:jc w:val="both"/>
      </w:pPr>
    </w:p>
    <w:p w14:paraId="7B224826" w14:textId="6D36DEF3" w:rsidR="000207BA" w:rsidRPr="000207BA" w:rsidRDefault="003F49D5" w:rsidP="00A07F55">
      <w:pPr>
        <w:pStyle w:val="Prrafodelista"/>
        <w:widowControl/>
        <w:numPr>
          <w:ilvl w:val="0"/>
          <w:numId w:val="31"/>
        </w:numPr>
        <w:autoSpaceDE/>
        <w:autoSpaceDN/>
        <w:ind w:left="1701" w:hanging="283"/>
        <w:contextualSpacing/>
        <w:jc w:val="both"/>
      </w:pPr>
      <w:r>
        <w:rPr>
          <w:bCs/>
        </w:rPr>
        <w:t>Resultados internacionales:</w:t>
      </w:r>
    </w:p>
    <w:p w14:paraId="32F1E837" w14:textId="77777777" w:rsidR="000207BA" w:rsidRPr="000207BA" w:rsidRDefault="000207BA" w:rsidP="000207BA">
      <w:pPr>
        <w:pStyle w:val="Prrafodelista"/>
        <w:widowControl/>
        <w:autoSpaceDE/>
        <w:autoSpaceDN/>
        <w:ind w:left="1701"/>
        <w:contextualSpacing/>
        <w:jc w:val="both"/>
      </w:pPr>
    </w:p>
    <w:p w14:paraId="34815F2D" w14:textId="77777777" w:rsidR="000207BA" w:rsidRDefault="003F49D5" w:rsidP="000207BA">
      <w:pPr>
        <w:pStyle w:val="Prrafodelista"/>
        <w:widowControl/>
        <w:autoSpaceDE/>
        <w:autoSpaceDN/>
        <w:ind w:left="1701"/>
        <w:contextualSpacing/>
        <w:jc w:val="both"/>
      </w:pPr>
      <w:r>
        <w:t xml:space="preserve">Capturas 4, </w:t>
      </w:r>
    </w:p>
    <w:p w14:paraId="116C87DF" w14:textId="742038A5" w:rsidR="003F49D5" w:rsidRDefault="000207BA" w:rsidP="000207BA">
      <w:pPr>
        <w:pStyle w:val="Prrafodelista"/>
        <w:widowControl/>
        <w:autoSpaceDE/>
        <w:autoSpaceDN/>
        <w:ind w:left="1701"/>
        <w:contextualSpacing/>
        <w:jc w:val="both"/>
      </w:pPr>
      <w:r>
        <w:t>C</w:t>
      </w:r>
      <w:r w:rsidR="003F49D5">
        <w:t xml:space="preserve">ocaína/sustancia a base de cocaína 3.030 Kg </w:t>
      </w:r>
    </w:p>
    <w:p w14:paraId="5006E730" w14:textId="77777777" w:rsidR="000207BA" w:rsidRDefault="000207BA" w:rsidP="000207BA">
      <w:pPr>
        <w:pStyle w:val="Prrafodelista"/>
        <w:widowControl/>
        <w:autoSpaceDE/>
        <w:autoSpaceDN/>
        <w:ind w:left="1701"/>
        <w:contextualSpacing/>
        <w:jc w:val="both"/>
      </w:pPr>
    </w:p>
    <w:p w14:paraId="6A865159" w14:textId="77777777" w:rsidR="003F49D5" w:rsidRPr="00DD586D" w:rsidRDefault="003F49D5" w:rsidP="000207BA">
      <w:pPr>
        <w:ind w:left="1134"/>
        <w:jc w:val="both"/>
        <w:rPr>
          <w:b/>
        </w:rPr>
      </w:pPr>
      <w:r w:rsidRPr="00DD586D">
        <w:rPr>
          <w:b/>
          <w:bCs/>
        </w:rPr>
        <w:t xml:space="preserve">Planeación Operacional Conjunta 2023- </w:t>
      </w:r>
      <w:r w:rsidRPr="00DD586D">
        <w:rPr>
          <w:b/>
        </w:rPr>
        <w:t>DECN DST DECOC CTI</w:t>
      </w:r>
    </w:p>
    <w:p w14:paraId="3DEBC02A" w14:textId="77777777" w:rsidR="003F49D5" w:rsidRDefault="003F49D5" w:rsidP="003F49D5">
      <w:pPr>
        <w:ind w:left="1418"/>
        <w:jc w:val="both"/>
        <w:rPr>
          <w:b/>
          <w:bCs/>
          <w:u w:val="single"/>
        </w:rPr>
      </w:pPr>
    </w:p>
    <w:p w14:paraId="1837D644" w14:textId="74C8866D" w:rsidR="003F49D5" w:rsidRDefault="003F49D5" w:rsidP="00A07F55">
      <w:pPr>
        <w:pStyle w:val="Prrafodelista"/>
        <w:widowControl/>
        <w:numPr>
          <w:ilvl w:val="0"/>
          <w:numId w:val="32"/>
        </w:numPr>
        <w:autoSpaceDE/>
        <w:autoSpaceDN/>
        <w:ind w:left="1701" w:hanging="283"/>
        <w:contextualSpacing/>
        <w:jc w:val="both"/>
        <w:rPr>
          <w:bCs/>
        </w:rPr>
      </w:pPr>
      <w:r>
        <w:rPr>
          <w:bCs/>
        </w:rPr>
        <w:t>Previa inscripción</w:t>
      </w:r>
      <w:r w:rsidR="002F0005">
        <w:rPr>
          <w:bCs/>
        </w:rPr>
        <w:t>,</w:t>
      </w:r>
      <w:r>
        <w:rPr>
          <w:bCs/>
        </w:rPr>
        <w:t xml:space="preserve"> los casos se consolidaron e inventariaron de acuerdo con los criterios de priorización contenidos en el documento </w:t>
      </w:r>
      <w:r>
        <w:rPr>
          <w:b/>
          <w:i/>
          <w:iCs/>
        </w:rPr>
        <w:t>Proyecto No. 2 Unificar y consolidar criterios y mecanismos de priorización en el marco de la construcción de la proyección operacional</w:t>
      </w:r>
      <w:r>
        <w:rPr>
          <w:bCs/>
        </w:rPr>
        <w:t xml:space="preserve"> (DECN y DST).</w:t>
      </w:r>
    </w:p>
    <w:p w14:paraId="5D8E7ABE" w14:textId="77777777" w:rsidR="005B32F1" w:rsidRPr="005B32F1" w:rsidRDefault="005B32F1" w:rsidP="005B32F1">
      <w:pPr>
        <w:pStyle w:val="Prrafodelista"/>
        <w:widowControl/>
        <w:autoSpaceDE/>
        <w:autoSpaceDN/>
        <w:ind w:left="1701"/>
        <w:contextualSpacing/>
      </w:pPr>
    </w:p>
    <w:p w14:paraId="31239B5D" w14:textId="18E4B2B1" w:rsidR="003F49D5" w:rsidRDefault="003F49D5" w:rsidP="00A07F55">
      <w:pPr>
        <w:pStyle w:val="Prrafodelista"/>
        <w:widowControl/>
        <w:numPr>
          <w:ilvl w:val="0"/>
          <w:numId w:val="32"/>
        </w:numPr>
        <w:autoSpaceDE/>
        <w:autoSpaceDN/>
        <w:ind w:left="1701" w:hanging="283"/>
        <w:contextualSpacing/>
      </w:pPr>
      <w:r>
        <w:rPr>
          <w:b/>
          <w:bCs/>
          <w:u w:val="single"/>
        </w:rPr>
        <w:t>Organizaciones desarticuladas 126</w:t>
      </w:r>
      <w:r w:rsidR="00892401">
        <w:rPr>
          <w:b/>
          <w:bCs/>
          <w:u w:val="single"/>
        </w:rPr>
        <w:t xml:space="preserve"> así</w:t>
      </w:r>
      <w:r>
        <w:rPr>
          <w:b/>
          <w:bCs/>
          <w:u w:val="single"/>
        </w:rPr>
        <w:t xml:space="preserve">: </w:t>
      </w:r>
      <w:r>
        <w:t>DECN-PONAL 15, DECN-GICN/CTI 2, CTI-PONAL 1, DST 101, DECOC 7</w:t>
      </w:r>
      <w:r w:rsidR="000207BA">
        <w:t>.</w:t>
      </w:r>
    </w:p>
    <w:p w14:paraId="4F102D31" w14:textId="77777777" w:rsidR="005B32F1" w:rsidRDefault="005B32F1" w:rsidP="005B32F1">
      <w:pPr>
        <w:pStyle w:val="Prrafodelista"/>
      </w:pPr>
    </w:p>
    <w:p w14:paraId="3E0BFC27" w14:textId="5E382793" w:rsidR="003F49D5" w:rsidRDefault="003F49D5" w:rsidP="00A07F55">
      <w:pPr>
        <w:pStyle w:val="Prrafodelista"/>
        <w:widowControl/>
        <w:numPr>
          <w:ilvl w:val="0"/>
          <w:numId w:val="32"/>
        </w:numPr>
        <w:autoSpaceDE/>
        <w:autoSpaceDN/>
        <w:ind w:left="1701"/>
        <w:contextualSpacing/>
      </w:pPr>
      <w:r>
        <w:rPr>
          <w:b/>
          <w:u w:val="single"/>
        </w:rPr>
        <w:t>Capturas en desarticulaciones 893</w:t>
      </w:r>
      <w:r>
        <w:t>: DECN-PONAL 97, DECN-GICN/CTI 19, CTI-PONAL 2, DST 775</w:t>
      </w:r>
      <w:r w:rsidR="000207BA">
        <w:t>.</w:t>
      </w:r>
    </w:p>
    <w:p w14:paraId="1FFD9B43" w14:textId="77777777" w:rsidR="005B32F1" w:rsidRDefault="005B32F1" w:rsidP="005B32F1">
      <w:pPr>
        <w:widowControl/>
        <w:autoSpaceDE/>
        <w:autoSpaceDN/>
        <w:contextualSpacing/>
      </w:pPr>
    </w:p>
    <w:p w14:paraId="365889EE" w14:textId="77777777" w:rsidR="005B32F1" w:rsidRDefault="005B32F1" w:rsidP="005B32F1">
      <w:pPr>
        <w:widowControl/>
        <w:autoSpaceDE/>
        <w:autoSpaceDN/>
        <w:contextualSpacing/>
      </w:pPr>
    </w:p>
    <w:p w14:paraId="6BC8855F" w14:textId="77777777" w:rsidR="005B32F1" w:rsidRDefault="005B32F1" w:rsidP="005B32F1">
      <w:pPr>
        <w:widowControl/>
        <w:autoSpaceDE/>
        <w:autoSpaceDN/>
        <w:contextualSpacing/>
      </w:pPr>
    </w:p>
    <w:p w14:paraId="4A5CD40C" w14:textId="3EAB6C3E" w:rsidR="003F49D5" w:rsidRDefault="003F49D5" w:rsidP="000207BA">
      <w:pPr>
        <w:ind w:left="1134"/>
        <w:jc w:val="both"/>
        <w:rPr>
          <w:b/>
          <w:bCs/>
        </w:rPr>
      </w:pPr>
      <w:r w:rsidRPr="00DD586D">
        <w:rPr>
          <w:b/>
          <w:bCs/>
        </w:rPr>
        <w:t>Estrategia de Investigación Integral Regional (5 proyectos) - impacto finanzas criminales / narcotráfico</w:t>
      </w:r>
    </w:p>
    <w:p w14:paraId="116A51A0" w14:textId="77777777" w:rsidR="005B5A0C" w:rsidRDefault="005B5A0C" w:rsidP="000207BA">
      <w:pPr>
        <w:ind w:left="1134"/>
        <w:jc w:val="both"/>
        <w:rPr>
          <w:b/>
          <w:bCs/>
        </w:rPr>
      </w:pPr>
    </w:p>
    <w:p w14:paraId="04CF9C13" w14:textId="7C9F69CE" w:rsidR="005B5A0C" w:rsidRPr="005B5A0C" w:rsidRDefault="005B5A0C" w:rsidP="000207BA">
      <w:pPr>
        <w:ind w:left="1134"/>
        <w:jc w:val="both"/>
      </w:pPr>
      <w:r w:rsidRPr="005B5A0C">
        <w:t xml:space="preserve">La Delegada para las Finanzas criminales en articulación con la </w:t>
      </w:r>
      <w:r>
        <w:t>D</w:t>
      </w:r>
      <w:r w:rsidRPr="005B5A0C">
        <w:t xml:space="preserve">irección </w:t>
      </w:r>
      <w:r>
        <w:t>E</w:t>
      </w:r>
      <w:r w:rsidRPr="005B5A0C">
        <w:t xml:space="preserve">specializada contra el </w:t>
      </w:r>
      <w:r>
        <w:t>N</w:t>
      </w:r>
      <w:r w:rsidRPr="005B5A0C">
        <w:t>arcotráfico desarrollan 5 proyectos enfocados en la investigación del fenómeno en corredores de criminalidad según la presencia territorial de las bandas criminales presentes en cada región</w:t>
      </w:r>
      <w:r>
        <w:t>,</w:t>
      </w:r>
      <w:r w:rsidRPr="005B5A0C">
        <w:t xml:space="preserve"> el avance ha sido el siguiente:</w:t>
      </w:r>
    </w:p>
    <w:p w14:paraId="4C7F7A33" w14:textId="77777777" w:rsidR="00737BDF" w:rsidRPr="00DD586D" w:rsidRDefault="00737BDF" w:rsidP="00A07F55">
      <w:pPr>
        <w:ind w:left="1701"/>
        <w:jc w:val="both"/>
        <w:rPr>
          <w:b/>
          <w:bCs/>
        </w:rPr>
      </w:pPr>
    </w:p>
    <w:p w14:paraId="663FA9BF" w14:textId="77777777" w:rsidR="003F49D5" w:rsidRDefault="003F49D5" w:rsidP="00A07F55">
      <w:pPr>
        <w:pStyle w:val="Prrafodelista"/>
        <w:keepLines/>
        <w:widowControl/>
        <w:numPr>
          <w:ilvl w:val="0"/>
          <w:numId w:val="33"/>
        </w:numPr>
        <w:suppressAutoHyphens/>
        <w:autoSpaceDE/>
        <w:autoSpaceDN/>
        <w:ind w:left="1701"/>
        <w:contextualSpacing/>
        <w:jc w:val="both"/>
        <w:rPr>
          <w:b/>
          <w:bCs/>
          <w:u w:val="single"/>
        </w:rPr>
      </w:pPr>
      <w:r>
        <w:t>Fase 1 de constante actualización (graficación), Fase 2 en desarrollo (construcción corredores). Información Proyecto 1 y Proyecto 2, recolectada y registrada en la base de datos para graficación.</w:t>
      </w:r>
    </w:p>
    <w:p w14:paraId="335FF8FA" w14:textId="77777777" w:rsidR="003F49D5" w:rsidRDefault="003F49D5" w:rsidP="00A07F55">
      <w:pPr>
        <w:pStyle w:val="Prrafodelista"/>
        <w:keepLines/>
        <w:widowControl/>
        <w:numPr>
          <w:ilvl w:val="0"/>
          <w:numId w:val="33"/>
        </w:numPr>
        <w:suppressAutoHyphens/>
        <w:autoSpaceDE/>
        <w:autoSpaceDN/>
        <w:ind w:left="1701"/>
        <w:contextualSpacing/>
        <w:jc w:val="both"/>
        <w:rPr>
          <w:b/>
          <w:bCs/>
          <w:u w:val="single"/>
        </w:rPr>
      </w:pPr>
      <w:r>
        <w:rPr>
          <w:bCs/>
        </w:rPr>
        <w:t>Casos para articulación con la DFC 150, 07 incautaciones de dinero en casos no articulados con DFC, SQC remitidas a FEAB en 300 casos, vehículos puestos a disposición de FEAB en 200 casos, 12 títulos valores (consolidado anual)</w:t>
      </w:r>
    </w:p>
    <w:p w14:paraId="03DF5A94" w14:textId="77777777" w:rsidR="003F49D5" w:rsidRDefault="003F49D5" w:rsidP="00A07F55">
      <w:pPr>
        <w:pStyle w:val="Prrafodelista"/>
        <w:keepLines/>
        <w:widowControl/>
        <w:numPr>
          <w:ilvl w:val="0"/>
          <w:numId w:val="33"/>
        </w:numPr>
        <w:suppressAutoHyphens/>
        <w:autoSpaceDE/>
        <w:autoSpaceDN/>
        <w:ind w:left="1701"/>
        <w:contextualSpacing/>
        <w:jc w:val="both"/>
        <w:rPr>
          <w:b/>
          <w:bCs/>
          <w:u w:val="single"/>
        </w:rPr>
      </w:pPr>
      <w:r>
        <w:t xml:space="preserve">Continuo seguimiento de 310 noticias criminales y 672 dispositivos de comunicación para articulación con el CTI y la DCCO. </w:t>
      </w:r>
    </w:p>
    <w:p w14:paraId="336BCF52" w14:textId="06B17A89" w:rsidR="003F49D5" w:rsidRDefault="003F49D5" w:rsidP="003F49D5">
      <w:pPr>
        <w:pStyle w:val="Prrafodelista"/>
        <w:spacing w:before="240" w:line="360" w:lineRule="auto"/>
        <w:ind w:left="1418" w:hanging="284"/>
        <w:jc w:val="both"/>
      </w:pPr>
      <w:r>
        <w:t>Se crearon 3 iniciativas investigativas, producto de la extracción de información de celulares</w:t>
      </w:r>
      <w:r w:rsidR="005B32F1">
        <w:t>.</w:t>
      </w:r>
    </w:p>
    <w:p w14:paraId="16CEB1B7" w14:textId="49BBFE95" w:rsidR="003F49D5" w:rsidRPr="00DD586D" w:rsidRDefault="00A07F55" w:rsidP="003F49D5">
      <w:pPr>
        <w:pStyle w:val="Prrafodelista"/>
        <w:spacing w:before="240" w:line="360" w:lineRule="auto"/>
        <w:ind w:left="1418" w:hanging="284"/>
        <w:jc w:val="both"/>
        <w:rPr>
          <w:b/>
          <w:bCs/>
          <w:u w:val="single"/>
        </w:rPr>
      </w:pPr>
      <w:r w:rsidRPr="00DD586D">
        <w:rPr>
          <w:b/>
          <w:bCs/>
          <w:u w:val="single"/>
        </w:rPr>
        <w:t>Delitos Informáticos:</w:t>
      </w:r>
    </w:p>
    <w:p w14:paraId="3EB6741C" w14:textId="77777777" w:rsidR="00A07F55" w:rsidRPr="00A07F55" w:rsidRDefault="00A07F55" w:rsidP="005B32F1">
      <w:pPr>
        <w:pStyle w:val="NormalWeb"/>
        <w:spacing w:after="160" w:line="254" w:lineRule="auto"/>
        <w:ind w:left="1134"/>
        <w:jc w:val="both"/>
        <w:rPr>
          <w:rFonts w:ascii="Arial" w:hAnsi="Arial" w:cs="Arial"/>
          <w:sz w:val="22"/>
          <w:szCs w:val="22"/>
          <w:lang w:val="es-ES"/>
        </w:rPr>
      </w:pPr>
      <w:r w:rsidRPr="00A07F55">
        <w:rPr>
          <w:rFonts w:ascii="Arial" w:hAnsi="Arial" w:cs="Arial"/>
          <w:sz w:val="22"/>
          <w:szCs w:val="22"/>
          <w:lang w:val="es-ES"/>
        </w:rPr>
        <w:t>La Delegada, en conjunto con las Direcciones Especializadas contra los delitos informáticos obtuvieron los siguientes resultados para el mes de Junio:</w:t>
      </w:r>
    </w:p>
    <w:p w14:paraId="78911DA6" w14:textId="39659741" w:rsidR="00A07F55" w:rsidRPr="00A07F55" w:rsidRDefault="00A07F55" w:rsidP="003C1330">
      <w:pPr>
        <w:pStyle w:val="NormalWeb"/>
        <w:numPr>
          <w:ilvl w:val="0"/>
          <w:numId w:val="44"/>
        </w:numPr>
        <w:tabs>
          <w:tab w:val="left" w:pos="1701"/>
        </w:tabs>
        <w:spacing w:before="0" w:beforeAutospacing="0" w:after="160" w:afterAutospacing="0" w:line="254" w:lineRule="auto"/>
        <w:ind w:left="1701" w:hanging="425"/>
        <w:jc w:val="both"/>
        <w:rPr>
          <w:rFonts w:ascii="Arial" w:hAnsi="Arial" w:cs="Arial"/>
          <w:sz w:val="22"/>
          <w:szCs w:val="22"/>
          <w:lang w:val="es-ES"/>
        </w:rPr>
      </w:pPr>
      <w:r w:rsidRPr="00A07F55">
        <w:rPr>
          <w:rFonts w:ascii="Arial" w:hAnsi="Arial" w:cs="Arial"/>
          <w:sz w:val="22"/>
          <w:szCs w:val="22"/>
          <w:lang w:val="es-ES"/>
        </w:rPr>
        <w:t xml:space="preserve">En el caso </w:t>
      </w:r>
      <w:r w:rsidRPr="00A07F55">
        <w:rPr>
          <w:rFonts w:ascii="Arial" w:hAnsi="Arial" w:cs="Arial"/>
          <w:b/>
          <w:bCs/>
          <w:sz w:val="22"/>
          <w:szCs w:val="22"/>
          <w:lang w:val="es-ES"/>
        </w:rPr>
        <w:t>“SIATH”</w:t>
      </w:r>
      <w:r w:rsidRPr="00A07F55">
        <w:rPr>
          <w:rFonts w:ascii="Arial" w:hAnsi="Arial" w:cs="Arial"/>
          <w:sz w:val="22"/>
          <w:szCs w:val="22"/>
          <w:lang w:val="es-ES"/>
        </w:rPr>
        <w:t xml:space="preserve"> se solicitaron ante un juez, nueve órdenes de capturas, </w:t>
      </w:r>
      <w:r w:rsidR="00892401">
        <w:rPr>
          <w:rFonts w:ascii="Arial" w:hAnsi="Arial" w:cs="Arial"/>
          <w:sz w:val="22"/>
          <w:szCs w:val="22"/>
          <w:lang w:val="es-ES"/>
        </w:rPr>
        <w:t xml:space="preserve">de </w:t>
      </w:r>
      <w:r w:rsidRPr="00A07F55">
        <w:rPr>
          <w:rFonts w:ascii="Arial" w:hAnsi="Arial" w:cs="Arial"/>
          <w:sz w:val="22"/>
          <w:szCs w:val="22"/>
          <w:lang w:val="es-ES"/>
        </w:rPr>
        <w:t>las cuales fueron materializadas 7, en las cuales el Juez dispuso: dos medidas privativas de la libertad intramural, dos medidas privativas de la liberta</w:t>
      </w:r>
      <w:r w:rsidR="00892401">
        <w:rPr>
          <w:rFonts w:ascii="Arial" w:hAnsi="Arial" w:cs="Arial"/>
          <w:sz w:val="22"/>
          <w:szCs w:val="22"/>
          <w:lang w:val="es-ES"/>
        </w:rPr>
        <w:t>d</w:t>
      </w:r>
      <w:r w:rsidRPr="00A07F55">
        <w:rPr>
          <w:rFonts w:ascii="Arial" w:hAnsi="Arial" w:cs="Arial"/>
          <w:sz w:val="22"/>
          <w:szCs w:val="22"/>
          <w:lang w:val="es-ES"/>
        </w:rPr>
        <w:t xml:space="preserve"> domiciliaria y tres no privativas de la libertad. De lo anterior se tiene que cinco son Policías activos, un intendente retirado y un civil. </w:t>
      </w:r>
    </w:p>
    <w:p w14:paraId="722B7472" w14:textId="77777777" w:rsidR="00A07F55" w:rsidRPr="00A07F55" w:rsidRDefault="00A07F55" w:rsidP="003C1330">
      <w:pPr>
        <w:pStyle w:val="NormalWeb"/>
        <w:numPr>
          <w:ilvl w:val="0"/>
          <w:numId w:val="44"/>
        </w:numPr>
        <w:tabs>
          <w:tab w:val="left" w:pos="1701"/>
        </w:tabs>
        <w:spacing w:before="0" w:beforeAutospacing="0" w:after="160" w:afterAutospacing="0" w:line="254" w:lineRule="auto"/>
        <w:ind w:left="1701" w:hanging="425"/>
        <w:jc w:val="both"/>
        <w:rPr>
          <w:rFonts w:ascii="Arial" w:hAnsi="Arial" w:cs="Arial"/>
          <w:sz w:val="22"/>
          <w:szCs w:val="22"/>
          <w:lang w:val="es-ES"/>
        </w:rPr>
      </w:pPr>
      <w:r w:rsidRPr="00A07F55">
        <w:rPr>
          <w:rFonts w:ascii="Arial" w:hAnsi="Arial" w:cs="Arial"/>
          <w:sz w:val="22"/>
          <w:szCs w:val="22"/>
          <w:lang w:val="es-ES"/>
        </w:rPr>
        <w:t xml:space="preserve">En el caso </w:t>
      </w:r>
      <w:r w:rsidRPr="00A07F55">
        <w:rPr>
          <w:rFonts w:ascii="Arial" w:hAnsi="Arial" w:cs="Arial"/>
          <w:b/>
          <w:bCs/>
          <w:sz w:val="22"/>
          <w:szCs w:val="22"/>
          <w:lang w:val="es-ES"/>
        </w:rPr>
        <w:t>“BAHIA”</w:t>
      </w:r>
      <w:r w:rsidRPr="00A07F55">
        <w:rPr>
          <w:rFonts w:ascii="Arial" w:hAnsi="Arial" w:cs="Arial"/>
          <w:sz w:val="22"/>
          <w:szCs w:val="22"/>
          <w:lang w:val="es-ES"/>
        </w:rPr>
        <w:t xml:space="preserve"> el pasado 30 de junio del presente año, se solicitó y se registró en el sistema Spoa orden de captura emitida en contra de la indiciada. </w:t>
      </w:r>
    </w:p>
    <w:p w14:paraId="081F1F18" w14:textId="77777777" w:rsidR="00A07F55" w:rsidRPr="00A07F55" w:rsidRDefault="00A07F55" w:rsidP="003C1330">
      <w:pPr>
        <w:pStyle w:val="NormalWeb"/>
        <w:numPr>
          <w:ilvl w:val="0"/>
          <w:numId w:val="44"/>
        </w:numPr>
        <w:tabs>
          <w:tab w:val="left" w:pos="1701"/>
        </w:tabs>
        <w:spacing w:before="0" w:beforeAutospacing="0" w:after="160" w:afterAutospacing="0" w:line="254" w:lineRule="auto"/>
        <w:ind w:left="1701" w:hanging="425"/>
        <w:jc w:val="both"/>
        <w:rPr>
          <w:rFonts w:ascii="Arial" w:hAnsi="Arial" w:cs="Arial"/>
          <w:sz w:val="22"/>
          <w:szCs w:val="22"/>
          <w:lang w:val="es-ES"/>
        </w:rPr>
      </w:pPr>
      <w:r w:rsidRPr="00A07F55">
        <w:rPr>
          <w:rFonts w:ascii="Arial" w:hAnsi="Arial" w:cs="Arial"/>
          <w:sz w:val="22"/>
          <w:szCs w:val="22"/>
          <w:lang w:val="es-ES"/>
        </w:rPr>
        <w:t>Se realizaron dos jornadas de impulso y descongestión en las siguientes seccionales: Seccional Bogotá y Seccional Magdalena Medio (Barrancabermeja, Puerto Boyacá y Aguachica).</w:t>
      </w:r>
    </w:p>
    <w:p w14:paraId="2CF8A1EE" w14:textId="1F1E17C9" w:rsidR="00A07F55" w:rsidRDefault="00A07F55" w:rsidP="003C1330">
      <w:pPr>
        <w:pStyle w:val="NormalWeb"/>
        <w:numPr>
          <w:ilvl w:val="0"/>
          <w:numId w:val="44"/>
        </w:numPr>
        <w:tabs>
          <w:tab w:val="left" w:pos="1701"/>
        </w:tabs>
        <w:spacing w:before="0" w:beforeAutospacing="0" w:after="160" w:afterAutospacing="0" w:line="254" w:lineRule="auto"/>
        <w:ind w:left="1701" w:hanging="425"/>
        <w:jc w:val="both"/>
        <w:rPr>
          <w:rFonts w:ascii="Arial" w:hAnsi="Arial" w:cs="Arial"/>
          <w:sz w:val="22"/>
          <w:szCs w:val="22"/>
          <w:lang w:val="es-ES"/>
        </w:rPr>
      </w:pPr>
      <w:r w:rsidRPr="00A07F55">
        <w:rPr>
          <w:rFonts w:ascii="Arial" w:hAnsi="Arial" w:cs="Arial"/>
          <w:sz w:val="22"/>
          <w:szCs w:val="22"/>
          <w:lang w:val="es-ES"/>
        </w:rPr>
        <w:t>Se elabor</w:t>
      </w:r>
      <w:r w:rsidR="00DD586D">
        <w:rPr>
          <w:rFonts w:ascii="Arial" w:hAnsi="Arial" w:cs="Arial"/>
          <w:sz w:val="22"/>
          <w:szCs w:val="22"/>
          <w:lang w:val="es-ES"/>
        </w:rPr>
        <w:t>ó</w:t>
      </w:r>
      <w:r w:rsidRPr="00A07F55">
        <w:rPr>
          <w:rFonts w:ascii="Arial" w:hAnsi="Arial" w:cs="Arial"/>
          <w:sz w:val="22"/>
          <w:szCs w:val="22"/>
          <w:lang w:val="es-ES"/>
        </w:rPr>
        <w:t xml:space="preserve"> el programa metodológico para cada modalidad de ciberdelito.</w:t>
      </w:r>
    </w:p>
    <w:p w14:paraId="323257C0" w14:textId="77777777" w:rsidR="00737BDF" w:rsidRDefault="00737BDF" w:rsidP="00A07F55">
      <w:pPr>
        <w:pStyle w:val="NormalWeb"/>
        <w:tabs>
          <w:tab w:val="left" w:pos="1701"/>
        </w:tabs>
        <w:spacing w:before="0" w:beforeAutospacing="0" w:after="160" w:afterAutospacing="0" w:line="254" w:lineRule="auto"/>
        <w:ind w:left="1134"/>
        <w:jc w:val="both"/>
        <w:rPr>
          <w:rFonts w:ascii="Arial" w:hAnsi="Arial" w:cs="Arial"/>
          <w:b/>
          <w:bCs/>
          <w:sz w:val="22"/>
          <w:szCs w:val="22"/>
          <w:u w:val="single"/>
          <w:lang w:val="es-ES"/>
        </w:rPr>
      </w:pPr>
    </w:p>
    <w:p w14:paraId="71E4A8BF" w14:textId="09686A10" w:rsidR="00A07F55" w:rsidRPr="00DD586D" w:rsidRDefault="00A07F55" w:rsidP="00A07F55">
      <w:pPr>
        <w:pStyle w:val="NormalWeb"/>
        <w:tabs>
          <w:tab w:val="left" w:pos="1701"/>
        </w:tabs>
        <w:spacing w:before="0" w:beforeAutospacing="0" w:after="160" w:afterAutospacing="0" w:line="254" w:lineRule="auto"/>
        <w:ind w:left="1134"/>
        <w:jc w:val="both"/>
        <w:rPr>
          <w:rFonts w:ascii="Arial" w:hAnsi="Arial" w:cs="Arial"/>
          <w:b/>
          <w:bCs/>
          <w:sz w:val="22"/>
          <w:szCs w:val="22"/>
          <w:u w:val="single"/>
          <w:lang w:val="es-ES"/>
        </w:rPr>
      </w:pPr>
      <w:r w:rsidRPr="00DD586D">
        <w:rPr>
          <w:rFonts w:ascii="Arial" w:hAnsi="Arial" w:cs="Arial"/>
          <w:b/>
          <w:bCs/>
          <w:sz w:val="22"/>
          <w:szCs w:val="22"/>
          <w:u w:val="single"/>
          <w:lang w:val="es-ES"/>
        </w:rPr>
        <w:t>Dirección de Apoyo a la Investigación y Análisis Contra la Criminalidad Organizada</w:t>
      </w:r>
    </w:p>
    <w:p w14:paraId="49C2EE3C" w14:textId="09D53F5F" w:rsidR="00A07F55" w:rsidRPr="00A07F55" w:rsidRDefault="00A07F55" w:rsidP="00A07F55">
      <w:pPr>
        <w:pStyle w:val="Prrafodelista"/>
        <w:spacing w:before="240"/>
        <w:ind w:left="1134"/>
        <w:jc w:val="both"/>
      </w:pPr>
      <w:r>
        <w:t>Se adelantaron</w:t>
      </w:r>
      <w:r w:rsidRPr="00A07F55">
        <w:t xml:space="preserve"> diferentes mesas de trabajo en las que se definieron los términos de referencia para la contratación de la fábrica de datos, los cuales se presentaron a la Subdirección de Gestión Contractual.</w:t>
      </w:r>
    </w:p>
    <w:p w14:paraId="563A4AF0" w14:textId="36856F9E" w:rsidR="00A07F55" w:rsidRPr="00A07F55" w:rsidRDefault="00A07F55" w:rsidP="00A07F55">
      <w:pPr>
        <w:pStyle w:val="Prrafodelista"/>
        <w:spacing w:before="240"/>
        <w:ind w:left="1134"/>
        <w:jc w:val="both"/>
      </w:pPr>
      <w:r w:rsidRPr="00322983">
        <w:t xml:space="preserve">Respecto al proyecto de mapa interactivo en el mes de </w:t>
      </w:r>
      <w:r w:rsidR="00841EE3" w:rsidRPr="00322983">
        <w:t>junio</w:t>
      </w:r>
      <w:r w:rsidRPr="00322983">
        <w:t xml:space="preserve"> se </w:t>
      </w:r>
      <w:r w:rsidR="00322983" w:rsidRPr="00322983">
        <w:t xml:space="preserve">agregaron tres variables más </w:t>
      </w:r>
      <w:r w:rsidR="00322983" w:rsidRPr="00322983">
        <w:lastRenderedPageBreak/>
        <w:t>las cuales fueron tipo de suelo, latitud y altitud.</w:t>
      </w:r>
      <w:r w:rsidRPr="00A07F55">
        <w:t xml:space="preserve"> </w:t>
      </w:r>
    </w:p>
    <w:p w14:paraId="2EA2F4CB" w14:textId="77777777" w:rsidR="00A07F55" w:rsidRPr="00A07F55" w:rsidRDefault="00A07F55" w:rsidP="00A07F55">
      <w:pPr>
        <w:pStyle w:val="Prrafodelista"/>
        <w:spacing w:before="240"/>
        <w:ind w:left="1134"/>
        <w:jc w:val="both"/>
      </w:pPr>
      <w:r w:rsidRPr="00A07F55">
        <w:t xml:space="preserve">Adicionalmente, el grupo de analistas encargados de consolidar, analizar y presentar las cifras de las direcciones especializadas pertenecientes a la DCCO, elaboraron las infografías en el marco del proyecto 1 de la DECN: incautaciones de teléfonos y GPS y la infografía correspondiente a capturas de integrantes de estructuras criminales. </w:t>
      </w:r>
    </w:p>
    <w:p w14:paraId="5A6BFC7D" w14:textId="69E98D55" w:rsidR="00A07F55" w:rsidRPr="00A07F55" w:rsidRDefault="00A07F55" w:rsidP="00A07F55">
      <w:pPr>
        <w:pStyle w:val="Prrafodelista"/>
        <w:spacing w:before="240"/>
        <w:ind w:left="1134"/>
        <w:jc w:val="both"/>
      </w:pPr>
      <w:r w:rsidRPr="00A07F55">
        <w:t xml:space="preserve">Con relación a la identificación de nuevas líneas temáticas de análisis del crimen organizado </w:t>
      </w:r>
      <w:r w:rsidR="006843C5">
        <w:t>se adelantaron</w:t>
      </w:r>
      <w:r w:rsidRPr="00A07F55">
        <w:t xml:space="preserve"> mesas de trabajo y se iniciaron las actividades para la elaboración de los informes de organizaciones criminales al servicio del narcotráfico relacionado con laboratorios en el Departamento de Nariño, región del Proyecto 1 de la Dirección Especializada Contra el Narcotráfico y se inició con la articulación con la DECN </w:t>
      </w:r>
      <w:r w:rsidR="008B7274">
        <w:t>la</w:t>
      </w:r>
      <w:r w:rsidRPr="00A07F55">
        <w:t xml:space="preserve"> identifica</w:t>
      </w:r>
      <w:r w:rsidR="008B7274">
        <w:t>ción de</w:t>
      </w:r>
      <w:r w:rsidRPr="00A07F55">
        <w:t xml:space="preserve"> un posible apoyo de DAIACCO en los casos de narcotráfico en los puertos de Santa Marta, Barranquilla y Cartagena.</w:t>
      </w:r>
    </w:p>
    <w:p w14:paraId="7BC22046" w14:textId="77777777" w:rsidR="00A07F55" w:rsidRPr="00A07F55" w:rsidRDefault="00A07F55" w:rsidP="00A07F55">
      <w:pPr>
        <w:pStyle w:val="Prrafodelista"/>
        <w:spacing w:before="240"/>
        <w:ind w:left="1134"/>
        <w:jc w:val="both"/>
      </w:pPr>
      <w:r w:rsidRPr="00A07F55">
        <w:t>Respecto a la estrategia de priorización de micro proyectos se realizó la actualización de la hoja de ruta metodológica y de la matriz de criterios de priorización.</w:t>
      </w:r>
    </w:p>
    <w:p w14:paraId="615D079A" w14:textId="7F6555D0" w:rsidR="00A07F55" w:rsidRPr="00A07F55" w:rsidRDefault="00A07F55" w:rsidP="00A07F55">
      <w:pPr>
        <w:pStyle w:val="Prrafodelista"/>
        <w:spacing w:before="240"/>
        <w:ind w:left="1134"/>
        <w:jc w:val="both"/>
      </w:pPr>
      <w:r w:rsidRPr="00A07F55">
        <w:t xml:space="preserve">Por último, respecto al censo delictivo de actos terroristas, se estableció </w:t>
      </w:r>
      <w:r w:rsidR="008B7274">
        <w:t xml:space="preserve">la </w:t>
      </w:r>
      <w:r w:rsidRPr="00A07F55">
        <w:t>hoja de ruta en reunión con el director de la DECOC.</w:t>
      </w:r>
    </w:p>
    <w:p w14:paraId="56693E19" w14:textId="4EA9B4D3" w:rsidR="0093085C" w:rsidRDefault="004D35EA" w:rsidP="003F49D5">
      <w:pPr>
        <w:pStyle w:val="Prrafodelista"/>
        <w:spacing w:before="240" w:line="360" w:lineRule="auto"/>
        <w:ind w:left="1418" w:hanging="284"/>
        <w:jc w:val="both"/>
        <w:rPr>
          <w:b/>
          <w:bCs/>
          <w:u w:val="single"/>
        </w:rPr>
      </w:pPr>
      <w:r w:rsidRPr="00DD586D">
        <w:rPr>
          <w:b/>
          <w:bCs/>
          <w:u w:val="single"/>
        </w:rPr>
        <w:t>Justicia Transicional</w:t>
      </w:r>
    </w:p>
    <w:p w14:paraId="2A33A0E6" w14:textId="77777777" w:rsidR="00087FE2" w:rsidRDefault="00F2497B" w:rsidP="00F2497B">
      <w:pPr>
        <w:spacing w:line="235" w:lineRule="atLeast"/>
        <w:ind w:left="1134"/>
        <w:jc w:val="both"/>
        <w:rPr>
          <w:rFonts w:eastAsia="Times New Roman"/>
          <w:bdr w:val="none" w:sz="0" w:space="0" w:color="auto" w:frame="1"/>
          <w:shd w:val="clear" w:color="auto" w:fill="FFFFFF"/>
          <w:lang w:eastAsia="es-ES_tradnl"/>
        </w:rPr>
      </w:pPr>
      <w:r w:rsidRPr="002F26AF">
        <w:rPr>
          <w:rFonts w:eastAsia="Times New Roman"/>
          <w:bdr w:val="none" w:sz="0" w:space="0" w:color="auto" w:frame="1"/>
          <w:shd w:val="clear" w:color="auto" w:fill="FFFFFF"/>
          <w:lang w:eastAsia="es-ES_tradnl"/>
        </w:rPr>
        <w:t>Plan para avanzar en la judicialización de 50.000 casos en el marco de la Ley 975 de 2005, implementado.</w:t>
      </w:r>
      <w:r>
        <w:rPr>
          <w:rFonts w:eastAsia="Times New Roman"/>
          <w:bdr w:val="none" w:sz="0" w:space="0" w:color="auto" w:frame="1"/>
          <w:shd w:val="clear" w:color="auto" w:fill="FFFFFF"/>
          <w:lang w:eastAsia="es-ES_tradnl"/>
        </w:rPr>
        <w:t xml:space="preserve"> </w:t>
      </w:r>
    </w:p>
    <w:p w14:paraId="1D380CB1" w14:textId="77777777" w:rsidR="00087FE2" w:rsidRDefault="00087FE2" w:rsidP="00F2497B">
      <w:pPr>
        <w:spacing w:line="235" w:lineRule="atLeast"/>
        <w:ind w:left="1134"/>
        <w:jc w:val="both"/>
        <w:rPr>
          <w:rFonts w:eastAsia="Times New Roman"/>
          <w:bdr w:val="none" w:sz="0" w:space="0" w:color="auto" w:frame="1"/>
          <w:shd w:val="clear" w:color="auto" w:fill="FFFFFF"/>
          <w:lang w:eastAsia="es-ES_tradnl"/>
        </w:rPr>
      </w:pPr>
    </w:p>
    <w:p w14:paraId="591B50E2" w14:textId="19B0584C" w:rsidR="00F2497B" w:rsidRDefault="00F2497B" w:rsidP="00F2497B">
      <w:pPr>
        <w:spacing w:line="235" w:lineRule="atLeast"/>
        <w:ind w:left="1134"/>
        <w:jc w:val="both"/>
        <w:rPr>
          <w:rFonts w:eastAsia="Times New Roman"/>
          <w:bdr w:val="none" w:sz="0" w:space="0" w:color="auto" w:frame="1"/>
          <w:lang w:eastAsia="es-ES_tradnl"/>
        </w:rPr>
      </w:pPr>
      <w:r>
        <w:rPr>
          <w:rFonts w:eastAsia="Times New Roman"/>
          <w:bdr w:val="none" w:sz="0" w:space="0" w:color="auto" w:frame="1"/>
          <w:lang w:eastAsia="es-ES_tradnl"/>
        </w:rPr>
        <w:t>E</w:t>
      </w:r>
      <w:r w:rsidRPr="002F26AF">
        <w:rPr>
          <w:rFonts w:eastAsia="Times New Roman"/>
          <w:bdr w:val="none" w:sz="0" w:space="0" w:color="auto" w:frame="1"/>
          <w:lang w:eastAsia="es-ES_tradnl"/>
        </w:rPr>
        <w:t>n la judicialización de 15.674 casos de la Ley 975, llevando a cabo las siguientes actividades:</w:t>
      </w:r>
    </w:p>
    <w:p w14:paraId="32DB0D33" w14:textId="77777777" w:rsidR="00F2497B" w:rsidRPr="002F26AF" w:rsidRDefault="00F2497B" w:rsidP="00F2497B">
      <w:pPr>
        <w:spacing w:line="235" w:lineRule="atLeast"/>
        <w:ind w:left="1134"/>
        <w:jc w:val="both"/>
        <w:rPr>
          <w:rFonts w:eastAsia="Times New Roman"/>
          <w:bdr w:val="none" w:sz="0" w:space="0" w:color="auto" w:frame="1"/>
          <w:lang w:eastAsia="es-ES_tradnl"/>
        </w:rPr>
      </w:pPr>
    </w:p>
    <w:p w14:paraId="07FAC5D9" w14:textId="77777777" w:rsidR="00F2497B" w:rsidRPr="002F26AF" w:rsidRDefault="00F2497B" w:rsidP="00F2497B">
      <w:pPr>
        <w:pStyle w:val="Prrafodelista"/>
        <w:widowControl/>
        <w:numPr>
          <w:ilvl w:val="0"/>
          <w:numId w:val="28"/>
        </w:numPr>
        <w:autoSpaceDE/>
        <w:autoSpaceDN/>
        <w:spacing w:line="235" w:lineRule="atLeast"/>
        <w:ind w:left="1560" w:hanging="426"/>
        <w:contextualSpacing/>
        <w:jc w:val="both"/>
        <w:rPr>
          <w:rFonts w:eastAsia="Times New Roman"/>
          <w:bdr w:val="none" w:sz="0" w:space="0" w:color="auto" w:frame="1"/>
          <w:lang w:eastAsia="es-ES_tradnl"/>
        </w:rPr>
      </w:pPr>
      <w:r w:rsidRPr="002F26AF">
        <w:rPr>
          <w:rFonts w:eastAsia="Times New Roman"/>
          <w:bdr w:val="none" w:sz="0" w:space="0" w:color="auto" w:frame="1"/>
          <w:lang w:eastAsia="es-ES_tradnl"/>
        </w:rPr>
        <w:t>Radicación de escritos para imputación de 2.339 hechos.</w:t>
      </w:r>
    </w:p>
    <w:p w14:paraId="3A84BDD8" w14:textId="77777777" w:rsidR="00F2497B" w:rsidRPr="002F26AF" w:rsidRDefault="00F2497B" w:rsidP="00F2497B">
      <w:pPr>
        <w:pStyle w:val="Prrafodelista"/>
        <w:widowControl/>
        <w:numPr>
          <w:ilvl w:val="0"/>
          <w:numId w:val="28"/>
        </w:numPr>
        <w:autoSpaceDE/>
        <w:autoSpaceDN/>
        <w:spacing w:line="235" w:lineRule="atLeast"/>
        <w:ind w:left="1560" w:hanging="426"/>
        <w:contextualSpacing/>
        <w:jc w:val="both"/>
        <w:rPr>
          <w:rFonts w:eastAsia="Times New Roman"/>
          <w:bdr w:val="none" w:sz="0" w:space="0" w:color="auto" w:frame="1"/>
          <w:lang w:eastAsia="es-ES_tradnl"/>
        </w:rPr>
      </w:pPr>
      <w:r w:rsidRPr="002F26AF">
        <w:rPr>
          <w:rFonts w:eastAsia="Times New Roman"/>
          <w:bdr w:val="none" w:sz="0" w:space="0" w:color="auto" w:frame="1"/>
          <w:lang w:eastAsia="es-ES_tradnl"/>
        </w:rPr>
        <w:t>Actualización de 143 hechos imputados antes del 2018.</w:t>
      </w:r>
    </w:p>
    <w:p w14:paraId="1173E129" w14:textId="77777777" w:rsidR="00F2497B" w:rsidRPr="002F26AF" w:rsidRDefault="00F2497B" w:rsidP="00F2497B">
      <w:pPr>
        <w:pStyle w:val="Prrafodelista"/>
        <w:widowControl/>
        <w:numPr>
          <w:ilvl w:val="0"/>
          <w:numId w:val="28"/>
        </w:numPr>
        <w:autoSpaceDE/>
        <w:autoSpaceDN/>
        <w:spacing w:line="235" w:lineRule="atLeast"/>
        <w:ind w:left="1560" w:hanging="426"/>
        <w:contextualSpacing/>
        <w:jc w:val="both"/>
        <w:rPr>
          <w:rFonts w:eastAsia="Times New Roman"/>
          <w:bdr w:val="none" w:sz="0" w:space="0" w:color="auto" w:frame="1"/>
          <w:lang w:eastAsia="es-ES_tradnl"/>
        </w:rPr>
      </w:pPr>
      <w:r w:rsidRPr="002F26AF">
        <w:rPr>
          <w:rFonts w:eastAsia="Times New Roman"/>
          <w:bdr w:val="none" w:sz="0" w:space="0" w:color="auto" w:frame="1"/>
          <w:lang w:eastAsia="es-ES_tradnl"/>
        </w:rPr>
        <w:t>Remisión de 614 carpetas a Justicia Ordinaria.</w:t>
      </w:r>
    </w:p>
    <w:p w14:paraId="2591A5A2" w14:textId="77777777" w:rsidR="00F2497B" w:rsidRPr="002F26AF" w:rsidRDefault="00F2497B" w:rsidP="00F2497B">
      <w:pPr>
        <w:pStyle w:val="Prrafodelista"/>
        <w:widowControl/>
        <w:numPr>
          <w:ilvl w:val="0"/>
          <w:numId w:val="28"/>
        </w:numPr>
        <w:autoSpaceDE/>
        <w:autoSpaceDN/>
        <w:spacing w:line="235" w:lineRule="atLeast"/>
        <w:ind w:left="1560" w:hanging="426"/>
        <w:contextualSpacing/>
        <w:jc w:val="both"/>
        <w:rPr>
          <w:rFonts w:eastAsia="Times New Roman"/>
          <w:bdr w:val="none" w:sz="0" w:space="0" w:color="auto" w:frame="1"/>
          <w:lang w:eastAsia="es-ES_tradnl"/>
        </w:rPr>
      </w:pPr>
      <w:r w:rsidRPr="002F26AF">
        <w:rPr>
          <w:rFonts w:eastAsia="Times New Roman"/>
          <w:bdr w:val="none" w:sz="0" w:space="0" w:color="auto" w:frame="1"/>
          <w:lang w:eastAsia="es-ES_tradnl"/>
        </w:rPr>
        <w:t>Remisión de 108 carpetas a DAIACCO.</w:t>
      </w:r>
    </w:p>
    <w:p w14:paraId="5F8BF31E" w14:textId="77777777" w:rsidR="00F2497B" w:rsidRPr="002F26AF" w:rsidRDefault="00F2497B" w:rsidP="00F2497B">
      <w:pPr>
        <w:pStyle w:val="Prrafodelista"/>
        <w:widowControl/>
        <w:numPr>
          <w:ilvl w:val="0"/>
          <w:numId w:val="28"/>
        </w:numPr>
        <w:autoSpaceDE/>
        <w:autoSpaceDN/>
        <w:spacing w:line="235" w:lineRule="atLeast"/>
        <w:ind w:left="1560" w:hanging="426"/>
        <w:contextualSpacing/>
        <w:jc w:val="both"/>
        <w:rPr>
          <w:rFonts w:eastAsia="Times New Roman"/>
          <w:bdr w:val="none" w:sz="0" w:space="0" w:color="auto" w:frame="1"/>
          <w:lang w:eastAsia="es-ES_tradnl"/>
        </w:rPr>
      </w:pPr>
      <w:r w:rsidRPr="002F26AF">
        <w:rPr>
          <w:rFonts w:eastAsia="Times New Roman"/>
          <w:bdr w:val="none" w:sz="0" w:space="0" w:color="auto" w:frame="1"/>
          <w:lang w:eastAsia="es-ES_tradnl"/>
        </w:rPr>
        <w:t>Archivo de 616 hechos.</w:t>
      </w:r>
    </w:p>
    <w:p w14:paraId="16FAB9BE" w14:textId="77777777" w:rsidR="00F2497B" w:rsidRPr="002F26AF" w:rsidRDefault="00F2497B" w:rsidP="00F2497B">
      <w:pPr>
        <w:pStyle w:val="Prrafodelista"/>
        <w:widowControl/>
        <w:numPr>
          <w:ilvl w:val="0"/>
          <w:numId w:val="28"/>
        </w:numPr>
        <w:autoSpaceDE/>
        <w:autoSpaceDN/>
        <w:spacing w:line="235" w:lineRule="atLeast"/>
        <w:ind w:left="1560" w:hanging="426"/>
        <w:contextualSpacing/>
        <w:jc w:val="both"/>
        <w:rPr>
          <w:rFonts w:eastAsia="Times New Roman"/>
          <w:bdr w:val="none" w:sz="0" w:space="0" w:color="auto" w:frame="1"/>
          <w:lang w:eastAsia="es-ES_tradnl"/>
        </w:rPr>
      </w:pPr>
      <w:r w:rsidRPr="002F26AF">
        <w:rPr>
          <w:rFonts w:eastAsia="Times New Roman"/>
          <w:bdr w:val="none" w:sz="0" w:space="0" w:color="auto" w:frame="1"/>
          <w:lang w:eastAsia="es-ES_tradnl"/>
        </w:rPr>
        <w:t>Unificación de 2.559 carpetas.</w:t>
      </w:r>
    </w:p>
    <w:p w14:paraId="2BB45A75" w14:textId="77777777" w:rsidR="00F2497B" w:rsidRDefault="00F2497B" w:rsidP="00F2497B">
      <w:pPr>
        <w:pStyle w:val="Prrafodelista"/>
        <w:widowControl/>
        <w:numPr>
          <w:ilvl w:val="0"/>
          <w:numId w:val="28"/>
        </w:numPr>
        <w:autoSpaceDE/>
        <w:autoSpaceDN/>
        <w:spacing w:line="235" w:lineRule="atLeast"/>
        <w:ind w:left="1560" w:hanging="426"/>
        <w:contextualSpacing/>
        <w:jc w:val="both"/>
        <w:rPr>
          <w:rFonts w:eastAsia="Times New Roman"/>
          <w:bdr w:val="none" w:sz="0" w:space="0" w:color="auto" w:frame="1"/>
          <w:lang w:eastAsia="es-ES_tradnl"/>
        </w:rPr>
      </w:pPr>
      <w:r w:rsidRPr="002F26AF">
        <w:rPr>
          <w:rFonts w:eastAsia="Times New Roman"/>
          <w:bdr w:val="none" w:sz="0" w:space="0" w:color="auto" w:frame="1"/>
          <w:lang w:eastAsia="es-ES_tradnl"/>
        </w:rPr>
        <w:t>9.295 hechos abordados en audiencias de imputación.</w:t>
      </w:r>
    </w:p>
    <w:p w14:paraId="140287B4" w14:textId="77777777" w:rsidR="00087FE2" w:rsidRPr="002F26AF" w:rsidRDefault="00087FE2" w:rsidP="00087FE2">
      <w:pPr>
        <w:pStyle w:val="Prrafodelista"/>
        <w:widowControl/>
        <w:autoSpaceDE/>
        <w:autoSpaceDN/>
        <w:spacing w:line="235" w:lineRule="atLeast"/>
        <w:ind w:left="1560"/>
        <w:contextualSpacing/>
        <w:jc w:val="both"/>
        <w:rPr>
          <w:rFonts w:eastAsia="Times New Roman"/>
          <w:bdr w:val="none" w:sz="0" w:space="0" w:color="auto" w:frame="1"/>
          <w:lang w:eastAsia="es-ES_tradnl"/>
        </w:rPr>
      </w:pPr>
    </w:p>
    <w:p w14:paraId="40FF0954" w14:textId="77777777" w:rsidR="00F2497B" w:rsidRDefault="00F2497B" w:rsidP="00F2497B">
      <w:pPr>
        <w:spacing w:line="235" w:lineRule="atLeast"/>
        <w:ind w:left="1560" w:hanging="426"/>
        <w:jc w:val="both"/>
        <w:rPr>
          <w:rFonts w:eastAsia="Times New Roman"/>
          <w:b/>
          <w:bdr w:val="none" w:sz="0" w:space="0" w:color="auto" w:frame="1"/>
          <w:shd w:val="clear" w:color="auto" w:fill="FFFFFF"/>
          <w:lang w:eastAsia="es-ES_tradnl"/>
        </w:rPr>
      </w:pPr>
    </w:p>
    <w:p w14:paraId="1315B8A8" w14:textId="6EB5DC8A" w:rsidR="00F2497B" w:rsidRDefault="00F2497B" w:rsidP="00F2497B">
      <w:pPr>
        <w:spacing w:line="235" w:lineRule="atLeast"/>
        <w:ind w:left="1560" w:hanging="426"/>
        <w:jc w:val="both"/>
        <w:rPr>
          <w:rFonts w:eastAsia="Times New Roman"/>
          <w:bdr w:val="none" w:sz="0" w:space="0" w:color="auto" w:frame="1"/>
          <w:lang w:eastAsia="es-ES_tradnl"/>
        </w:rPr>
      </w:pPr>
      <w:r w:rsidRPr="002F26AF">
        <w:rPr>
          <w:rFonts w:eastAsia="Times New Roman"/>
          <w:bdr w:val="none" w:sz="0" w:space="0" w:color="auto" w:frame="1"/>
          <w:lang w:eastAsia="es-ES_tradnl"/>
        </w:rPr>
        <w:t>Con corte al 30/06/2023 se definió la situación jurídica de 318 bienes a través de:</w:t>
      </w:r>
    </w:p>
    <w:p w14:paraId="51DA79F7" w14:textId="77777777" w:rsidR="00F2497B" w:rsidRPr="002F26AF" w:rsidRDefault="00F2497B" w:rsidP="00F2497B">
      <w:pPr>
        <w:spacing w:line="235" w:lineRule="atLeast"/>
        <w:ind w:left="1560" w:hanging="426"/>
        <w:jc w:val="both"/>
        <w:rPr>
          <w:rFonts w:eastAsia="Times New Roman"/>
          <w:bdr w:val="none" w:sz="0" w:space="0" w:color="auto" w:frame="1"/>
          <w:lang w:eastAsia="es-ES_tradnl"/>
        </w:rPr>
      </w:pPr>
    </w:p>
    <w:p w14:paraId="4359B00A" w14:textId="77777777" w:rsidR="00F2497B" w:rsidRPr="002F26AF" w:rsidRDefault="00F2497B" w:rsidP="00F2497B">
      <w:pPr>
        <w:pStyle w:val="Prrafodelista"/>
        <w:widowControl/>
        <w:numPr>
          <w:ilvl w:val="0"/>
          <w:numId w:val="29"/>
        </w:numPr>
        <w:autoSpaceDE/>
        <w:autoSpaceDN/>
        <w:spacing w:line="235" w:lineRule="atLeast"/>
        <w:ind w:left="1560" w:hanging="426"/>
        <w:contextualSpacing/>
        <w:jc w:val="both"/>
        <w:rPr>
          <w:rFonts w:eastAsia="Times New Roman"/>
          <w:bdr w:val="none" w:sz="0" w:space="0" w:color="auto" w:frame="1"/>
          <w:lang w:eastAsia="es-ES_tradnl"/>
        </w:rPr>
      </w:pPr>
      <w:r w:rsidRPr="002F26AF">
        <w:rPr>
          <w:rFonts w:eastAsia="Times New Roman"/>
          <w:bdr w:val="none" w:sz="0" w:space="0" w:color="auto" w:frame="1"/>
          <w:lang w:eastAsia="es-ES_tradnl"/>
        </w:rPr>
        <w:t>273 solicitudes de medida cautelar.</w:t>
      </w:r>
    </w:p>
    <w:p w14:paraId="62C35383" w14:textId="77777777" w:rsidR="00F2497B" w:rsidRPr="002F26AF" w:rsidRDefault="00F2497B" w:rsidP="00F2497B">
      <w:pPr>
        <w:pStyle w:val="Prrafodelista"/>
        <w:widowControl/>
        <w:numPr>
          <w:ilvl w:val="0"/>
          <w:numId w:val="29"/>
        </w:numPr>
        <w:autoSpaceDE/>
        <w:autoSpaceDN/>
        <w:spacing w:line="235" w:lineRule="atLeast"/>
        <w:ind w:left="1560" w:hanging="426"/>
        <w:contextualSpacing/>
        <w:jc w:val="both"/>
        <w:rPr>
          <w:rFonts w:eastAsia="Times New Roman"/>
          <w:bdr w:val="none" w:sz="0" w:space="0" w:color="auto" w:frame="1"/>
          <w:lang w:eastAsia="es-ES_tradnl"/>
        </w:rPr>
      </w:pPr>
      <w:r w:rsidRPr="002F26AF">
        <w:rPr>
          <w:rFonts w:eastAsia="Times New Roman"/>
          <w:bdr w:val="none" w:sz="0" w:space="0" w:color="auto" w:frame="1"/>
          <w:lang w:eastAsia="es-ES_tradnl"/>
        </w:rPr>
        <w:t>43 archivos</w:t>
      </w:r>
    </w:p>
    <w:p w14:paraId="7A67A74C" w14:textId="77777777" w:rsidR="00F2497B" w:rsidRPr="002F26AF" w:rsidRDefault="00F2497B" w:rsidP="00F2497B">
      <w:pPr>
        <w:pStyle w:val="Prrafodelista"/>
        <w:widowControl/>
        <w:numPr>
          <w:ilvl w:val="0"/>
          <w:numId w:val="29"/>
        </w:numPr>
        <w:autoSpaceDE/>
        <w:autoSpaceDN/>
        <w:spacing w:line="235" w:lineRule="atLeast"/>
        <w:ind w:left="1560" w:hanging="426"/>
        <w:contextualSpacing/>
        <w:jc w:val="both"/>
        <w:rPr>
          <w:rFonts w:eastAsia="Times New Roman"/>
          <w:bdr w:val="none" w:sz="0" w:space="0" w:color="auto" w:frame="1"/>
          <w:lang w:eastAsia="es-ES_tradnl"/>
        </w:rPr>
      </w:pPr>
      <w:r w:rsidRPr="002F26AF">
        <w:rPr>
          <w:rFonts w:eastAsia="Times New Roman"/>
          <w:bdr w:val="none" w:sz="0" w:space="0" w:color="auto" w:frame="1"/>
          <w:lang w:eastAsia="es-ES_tradnl"/>
        </w:rPr>
        <w:t>2 remisiones a la Unidad de Restitución de Tierras.</w:t>
      </w:r>
    </w:p>
    <w:p w14:paraId="7B5863BC" w14:textId="77777777" w:rsidR="003729E4" w:rsidRDefault="003729E4" w:rsidP="00F2497B">
      <w:pPr>
        <w:spacing w:line="235" w:lineRule="atLeast"/>
        <w:ind w:left="1134"/>
        <w:jc w:val="both"/>
        <w:rPr>
          <w:rFonts w:eastAsia="Times New Roman"/>
          <w:bdr w:val="none" w:sz="0" w:space="0" w:color="auto" w:frame="1"/>
          <w:lang w:eastAsia="es-ES_tradnl"/>
        </w:rPr>
      </w:pPr>
    </w:p>
    <w:p w14:paraId="4A112E35" w14:textId="04639504" w:rsidR="00F2497B" w:rsidRDefault="00F2497B" w:rsidP="00F2497B">
      <w:pPr>
        <w:spacing w:line="235" w:lineRule="atLeast"/>
        <w:ind w:left="1134"/>
        <w:jc w:val="both"/>
        <w:rPr>
          <w:rFonts w:eastAsia="Times New Roman"/>
          <w:bdr w:val="none" w:sz="0" w:space="0" w:color="auto" w:frame="1"/>
          <w:lang w:eastAsia="es-ES_tradnl"/>
        </w:rPr>
      </w:pPr>
      <w:r w:rsidRPr="00BF1A0B">
        <w:rPr>
          <w:rFonts w:eastAsia="Times New Roman"/>
          <w:bdr w:val="none" w:sz="0" w:space="0" w:color="auto" w:frame="1"/>
          <w:lang w:eastAsia="es-ES_tradnl"/>
        </w:rPr>
        <w:t xml:space="preserve">Con corte al 30/06/2023 se adelantó la </w:t>
      </w:r>
      <w:r w:rsidRPr="00BF1A0B">
        <w:rPr>
          <w:rFonts w:eastAsia="Times New Roman"/>
          <w:bdr w:val="none" w:sz="0" w:space="0" w:color="auto" w:frame="1"/>
          <w:shd w:val="clear" w:color="auto" w:fill="FFFFFF"/>
          <w:lang w:eastAsia="es-ES_tradnl"/>
        </w:rPr>
        <w:t>búsqueda, identificación y entrega de personas desaparecidas en 384 casos</w:t>
      </w:r>
      <w:r w:rsidRPr="00BF1A0B">
        <w:rPr>
          <w:rFonts w:eastAsia="Times New Roman"/>
          <w:bdr w:val="none" w:sz="0" w:space="0" w:color="auto" w:frame="1"/>
          <w:lang w:eastAsia="es-ES_tradnl"/>
        </w:rPr>
        <w:t>, discriminados así:</w:t>
      </w:r>
    </w:p>
    <w:p w14:paraId="68FC43B9" w14:textId="77777777" w:rsidR="00F2497B" w:rsidRPr="00BF1A0B" w:rsidRDefault="00F2497B" w:rsidP="00F2497B">
      <w:pPr>
        <w:spacing w:line="235" w:lineRule="atLeast"/>
        <w:ind w:left="1134"/>
        <w:jc w:val="both"/>
        <w:rPr>
          <w:rFonts w:eastAsia="Times New Roman"/>
          <w:bdr w:val="none" w:sz="0" w:space="0" w:color="auto" w:frame="1"/>
          <w:lang w:eastAsia="es-ES_tradnl"/>
        </w:rPr>
      </w:pPr>
    </w:p>
    <w:p w14:paraId="3C04D4F7" w14:textId="7892CC9F" w:rsidR="00844EDE" w:rsidRPr="00F2497B" w:rsidRDefault="00F2497B" w:rsidP="00920491">
      <w:pPr>
        <w:pStyle w:val="Prrafodelista"/>
        <w:widowControl/>
        <w:numPr>
          <w:ilvl w:val="0"/>
          <w:numId w:val="30"/>
        </w:numPr>
        <w:tabs>
          <w:tab w:val="left" w:pos="9945"/>
        </w:tabs>
        <w:autoSpaceDE/>
        <w:autoSpaceDN/>
        <w:spacing w:line="235" w:lineRule="atLeast"/>
        <w:ind w:left="1560" w:right="-47" w:hanging="426"/>
        <w:contextualSpacing/>
        <w:jc w:val="both"/>
        <w:rPr>
          <w:rFonts w:eastAsia="Times New Roman"/>
          <w:bdr w:val="none" w:sz="0" w:space="0" w:color="auto" w:frame="1"/>
          <w:lang w:eastAsia="es-ES_tradnl"/>
        </w:rPr>
      </w:pPr>
      <w:r w:rsidRPr="00F2497B">
        <w:rPr>
          <w:rFonts w:eastAsia="Times New Roman"/>
          <w:bdr w:val="none" w:sz="0" w:space="0" w:color="auto" w:frame="1"/>
          <w:lang w:eastAsia="es-ES_tradnl"/>
        </w:rPr>
        <w:t>Exhumación de 252 cuerpos en campo abierto y cementerio nivel nacional.</w:t>
      </w:r>
      <w:r>
        <w:rPr>
          <w:rFonts w:eastAsia="Times New Roman"/>
          <w:bdr w:val="none" w:sz="0" w:space="0" w:color="auto" w:frame="1"/>
          <w:lang w:eastAsia="es-ES_tradnl"/>
        </w:rPr>
        <w:t xml:space="preserve"> </w:t>
      </w:r>
      <w:r w:rsidRPr="00F2497B">
        <w:rPr>
          <w:rFonts w:eastAsia="Times New Roman"/>
          <w:bdr w:val="none" w:sz="0" w:space="0" w:color="auto" w:frame="1"/>
          <w:lang w:eastAsia="es-ES_tradnl"/>
        </w:rPr>
        <w:t>Entrega a sus familiares de 132 víctimas.</w:t>
      </w:r>
    </w:p>
    <w:p w14:paraId="2DB9F246" w14:textId="77777777" w:rsidR="00322983" w:rsidRDefault="00322983" w:rsidP="00322983">
      <w:pPr>
        <w:tabs>
          <w:tab w:val="left" w:pos="9945"/>
        </w:tabs>
        <w:ind w:right="-47"/>
        <w:jc w:val="both"/>
        <w:rPr>
          <w:rFonts w:eastAsia="Times New Roman"/>
          <w:bdr w:val="none" w:sz="0" w:space="0" w:color="auto" w:frame="1"/>
          <w:lang w:eastAsia="es-ES_tradnl"/>
        </w:rPr>
      </w:pPr>
    </w:p>
    <w:p w14:paraId="57548BA1" w14:textId="4733EA8D" w:rsidR="004D35EA" w:rsidRPr="00DD586D" w:rsidRDefault="004D35EA" w:rsidP="00322983">
      <w:pPr>
        <w:tabs>
          <w:tab w:val="left" w:pos="9945"/>
        </w:tabs>
        <w:ind w:left="1134" w:right="-47"/>
        <w:jc w:val="both"/>
        <w:rPr>
          <w:b/>
          <w:bCs/>
          <w:u w:val="single"/>
        </w:rPr>
      </w:pPr>
      <w:r w:rsidRPr="00DD586D">
        <w:rPr>
          <w:b/>
          <w:bCs/>
          <w:u w:val="single"/>
        </w:rPr>
        <w:lastRenderedPageBreak/>
        <w:t>Unidad Especial de Investigación.</w:t>
      </w:r>
    </w:p>
    <w:p w14:paraId="0C9551C4" w14:textId="77777777" w:rsidR="003729E4" w:rsidRDefault="0083044E" w:rsidP="0083044E">
      <w:pPr>
        <w:pStyle w:val="NormalWeb"/>
        <w:spacing w:after="160" w:line="254" w:lineRule="auto"/>
        <w:ind w:left="1134"/>
        <w:jc w:val="both"/>
        <w:rPr>
          <w:rFonts w:ascii="Arial" w:hAnsi="Arial" w:cs="Arial"/>
          <w:bCs/>
          <w:sz w:val="22"/>
          <w:szCs w:val="22"/>
          <w:lang w:val="es-ES"/>
        </w:rPr>
      </w:pPr>
      <w:r w:rsidRPr="0083044E">
        <w:rPr>
          <w:rFonts w:ascii="Arial" w:hAnsi="Arial" w:cs="Arial"/>
          <w:bCs/>
          <w:sz w:val="22"/>
          <w:szCs w:val="22"/>
          <w:lang w:val="es-ES"/>
        </w:rPr>
        <w:t xml:space="preserve">La Unidad Especial de Investigación, durante el periodo comprendido entre enero y junio de 2023, ha logrado la caracterización militar de organizaciones criminales en 10 radicados investigativos y 17 caracterizaciones victimológicas atribuidas a organizaciones criminales. </w:t>
      </w:r>
    </w:p>
    <w:p w14:paraId="4C0BBB33" w14:textId="08F726BA" w:rsidR="0083044E" w:rsidRPr="0083044E" w:rsidRDefault="0083044E" w:rsidP="0083044E">
      <w:pPr>
        <w:pStyle w:val="NormalWeb"/>
        <w:spacing w:after="160" w:line="254" w:lineRule="auto"/>
        <w:ind w:left="1134"/>
        <w:jc w:val="both"/>
        <w:rPr>
          <w:rFonts w:ascii="Arial" w:hAnsi="Arial" w:cs="Arial"/>
          <w:bCs/>
          <w:sz w:val="22"/>
          <w:szCs w:val="22"/>
          <w:lang w:val="es-ES"/>
        </w:rPr>
      </w:pPr>
      <w:r w:rsidRPr="0083044E">
        <w:rPr>
          <w:rFonts w:ascii="Arial" w:hAnsi="Arial" w:cs="Arial"/>
          <w:bCs/>
          <w:sz w:val="22"/>
          <w:szCs w:val="22"/>
          <w:lang w:val="es-ES"/>
        </w:rPr>
        <w:t xml:space="preserve">Así mismo, ha logrado un 22,85% de avance investigativo en la estrategia de Homicidio de DDH de los hechos ocurridos en 2023 y un 58,39% de avance investigativo en la estrategia acumulada desde 2016. </w:t>
      </w:r>
    </w:p>
    <w:p w14:paraId="79196259" w14:textId="4B699D9B" w:rsidR="0083044E" w:rsidRPr="0083044E" w:rsidRDefault="0083044E" w:rsidP="0083044E">
      <w:pPr>
        <w:pStyle w:val="NormalWeb"/>
        <w:spacing w:after="160" w:line="254" w:lineRule="auto"/>
        <w:ind w:left="1134"/>
        <w:jc w:val="both"/>
        <w:rPr>
          <w:rFonts w:ascii="Arial" w:hAnsi="Arial" w:cs="Arial"/>
          <w:bCs/>
          <w:sz w:val="22"/>
          <w:szCs w:val="22"/>
          <w:lang w:val="es-ES"/>
        </w:rPr>
      </w:pPr>
      <w:r w:rsidRPr="0083044E">
        <w:rPr>
          <w:rFonts w:ascii="Arial" w:hAnsi="Arial" w:cs="Arial"/>
          <w:bCs/>
          <w:sz w:val="22"/>
          <w:szCs w:val="22"/>
          <w:lang w:val="es-ES"/>
        </w:rPr>
        <w:t>En la estrategia de afectaciones por homicidio en contra personas en proceso de reincorporación y sus familiares</w:t>
      </w:r>
      <w:r w:rsidR="00895B30">
        <w:rPr>
          <w:rFonts w:ascii="Arial" w:hAnsi="Arial" w:cs="Arial"/>
          <w:bCs/>
          <w:sz w:val="22"/>
          <w:szCs w:val="22"/>
          <w:lang w:val="es-ES"/>
        </w:rPr>
        <w:t>,</w:t>
      </w:r>
      <w:r w:rsidRPr="0083044E">
        <w:rPr>
          <w:rFonts w:ascii="Arial" w:hAnsi="Arial" w:cs="Arial"/>
          <w:bCs/>
          <w:sz w:val="22"/>
          <w:szCs w:val="22"/>
          <w:lang w:val="es-ES"/>
        </w:rPr>
        <w:t xml:space="preserve"> se ha logrado un avance investigativo hacia el esclarecimiento de 6,67% en los hechos ocurridos en 2023 y un 62,02% de avance investigativo hacia el esclarecimiento en la estrategia acumulada desde el año 2017. </w:t>
      </w:r>
    </w:p>
    <w:p w14:paraId="5DDEF3D4" w14:textId="77777777" w:rsidR="0083044E" w:rsidRPr="0083044E" w:rsidRDefault="0083044E" w:rsidP="0083044E">
      <w:pPr>
        <w:pStyle w:val="NormalWeb"/>
        <w:spacing w:after="160" w:line="254" w:lineRule="auto"/>
        <w:ind w:left="1134"/>
        <w:jc w:val="both"/>
        <w:rPr>
          <w:rFonts w:ascii="Arial" w:hAnsi="Arial" w:cs="Arial"/>
          <w:bCs/>
          <w:sz w:val="22"/>
          <w:szCs w:val="22"/>
          <w:lang w:val="es-ES"/>
        </w:rPr>
      </w:pPr>
      <w:r w:rsidRPr="0083044E">
        <w:rPr>
          <w:rFonts w:ascii="Arial" w:hAnsi="Arial" w:cs="Arial"/>
          <w:bCs/>
          <w:sz w:val="22"/>
          <w:szCs w:val="22"/>
          <w:lang w:val="es-ES"/>
        </w:rPr>
        <w:t>Por último, la Unidad ha logrado un 17,24% de imputaciones en casos que contaban con orden de captura a 01 de enero de 2023 y un 16,25% de esclarecimiento investigativo de los casos que a 01 de enero de 2023 se encontraban con imputación.</w:t>
      </w:r>
    </w:p>
    <w:p w14:paraId="47D3154E" w14:textId="2A5B14A6" w:rsidR="004D35EA" w:rsidRPr="00DD586D" w:rsidRDefault="00DD586D" w:rsidP="004D35EA">
      <w:pPr>
        <w:tabs>
          <w:tab w:val="left" w:pos="9945"/>
        </w:tabs>
        <w:ind w:left="1134" w:right="-47"/>
        <w:jc w:val="both"/>
        <w:rPr>
          <w:b/>
          <w:bCs/>
          <w:u w:val="single"/>
        </w:rPr>
      </w:pPr>
      <w:r>
        <w:rPr>
          <w:b/>
          <w:bCs/>
          <w:u w:val="single"/>
        </w:rPr>
        <w:t xml:space="preserve">Delegada para las </w:t>
      </w:r>
      <w:r w:rsidR="004D35EA" w:rsidRPr="00DD586D">
        <w:rPr>
          <w:b/>
          <w:bCs/>
          <w:u w:val="single"/>
        </w:rPr>
        <w:t>Finanzas Criminales</w:t>
      </w:r>
    </w:p>
    <w:p w14:paraId="64418C6C" w14:textId="77777777" w:rsidR="004D35EA" w:rsidRPr="004D35EA" w:rsidRDefault="004D35EA" w:rsidP="004D35EA">
      <w:pPr>
        <w:tabs>
          <w:tab w:val="left" w:pos="9945"/>
        </w:tabs>
        <w:ind w:left="1134" w:right="-47"/>
        <w:jc w:val="both"/>
        <w:rPr>
          <w:b/>
          <w:bCs/>
        </w:rPr>
      </w:pPr>
    </w:p>
    <w:p w14:paraId="48FC9A11" w14:textId="77777777" w:rsidR="00D54152" w:rsidRPr="00DA7229" w:rsidRDefault="00D54152" w:rsidP="00D54152">
      <w:pPr>
        <w:ind w:left="1134"/>
        <w:jc w:val="both"/>
        <w:rPr>
          <w:noProof/>
          <w:color w:val="000000" w:themeColor="text1"/>
        </w:rPr>
      </w:pPr>
      <w:r w:rsidRPr="00DA7229">
        <w:rPr>
          <w:noProof/>
          <w:color w:val="000000" w:themeColor="text1"/>
        </w:rPr>
        <w:t>Se realizaron 3 jornadas de transferencia de conocimiento en el uso de la herramienta IBM Watson Explorer, dirigida a los despachos fiscales que conforman la Delegada para las Finanzas Criminales.</w:t>
      </w:r>
    </w:p>
    <w:p w14:paraId="1DAF5D0A" w14:textId="77777777" w:rsidR="00D54152" w:rsidRPr="00DA7229" w:rsidRDefault="00D54152" w:rsidP="00D54152">
      <w:pPr>
        <w:ind w:left="1134"/>
        <w:jc w:val="both"/>
        <w:rPr>
          <w:noProof/>
          <w:color w:val="000000" w:themeColor="text1"/>
        </w:rPr>
      </w:pPr>
    </w:p>
    <w:p w14:paraId="6B90FA75" w14:textId="36F7CD18" w:rsidR="00D54152" w:rsidRPr="00DA7229" w:rsidRDefault="00D54152" w:rsidP="00D54152">
      <w:pPr>
        <w:ind w:left="1134"/>
        <w:jc w:val="both"/>
        <w:rPr>
          <w:noProof/>
          <w:color w:val="000000" w:themeColor="text1"/>
        </w:rPr>
      </w:pPr>
      <w:r w:rsidRPr="00DA7229">
        <w:rPr>
          <w:noProof/>
          <w:color w:val="000000" w:themeColor="text1"/>
        </w:rPr>
        <w:t>Se realiz</w:t>
      </w:r>
      <w:r w:rsidR="00895B30">
        <w:rPr>
          <w:noProof/>
          <w:color w:val="000000" w:themeColor="text1"/>
        </w:rPr>
        <w:t>ó</w:t>
      </w:r>
      <w:r w:rsidRPr="00DA7229">
        <w:rPr>
          <w:noProof/>
          <w:color w:val="000000" w:themeColor="text1"/>
        </w:rPr>
        <w:t xml:space="preserve"> la entrega formal de resultados del Tablero de Control de la Temática de Omisión de Agente Retenedor o Recaudador al despacho de la Vicefiscalía General de la Nación.</w:t>
      </w:r>
    </w:p>
    <w:p w14:paraId="33E552B1" w14:textId="77777777" w:rsidR="00D54152" w:rsidRPr="00DA7229" w:rsidRDefault="00D54152" w:rsidP="00D54152">
      <w:pPr>
        <w:ind w:left="1134"/>
        <w:jc w:val="both"/>
        <w:rPr>
          <w:noProof/>
          <w:color w:val="000000" w:themeColor="text1"/>
        </w:rPr>
      </w:pPr>
    </w:p>
    <w:p w14:paraId="7FA21143" w14:textId="77777777" w:rsidR="00D54152" w:rsidRDefault="00D54152" w:rsidP="00D54152">
      <w:pPr>
        <w:ind w:left="1134"/>
        <w:jc w:val="both"/>
        <w:rPr>
          <w:noProof/>
          <w:color w:val="000000" w:themeColor="text1"/>
        </w:rPr>
      </w:pPr>
      <w:r w:rsidRPr="00DA7229">
        <w:rPr>
          <w:noProof/>
          <w:color w:val="000000" w:themeColor="text1"/>
        </w:rPr>
        <w:t xml:space="preserve">Se pone en funcionamiento y pruebas el módulo MINTEXT de la plataforma THINK. </w:t>
      </w:r>
    </w:p>
    <w:p w14:paraId="6C8F3A09" w14:textId="77777777" w:rsidR="00895B30" w:rsidRPr="00DA7229" w:rsidRDefault="00895B30" w:rsidP="00D54152">
      <w:pPr>
        <w:ind w:left="1134"/>
        <w:jc w:val="both"/>
        <w:rPr>
          <w:noProof/>
          <w:color w:val="000000" w:themeColor="text1"/>
        </w:rPr>
      </w:pPr>
    </w:p>
    <w:p w14:paraId="077D23B1" w14:textId="77777777" w:rsidR="00D54152" w:rsidRPr="00DA7229" w:rsidRDefault="00D54152" w:rsidP="00D54152">
      <w:pPr>
        <w:ind w:left="1134"/>
        <w:jc w:val="both"/>
        <w:rPr>
          <w:noProof/>
          <w:color w:val="000000" w:themeColor="text1"/>
        </w:rPr>
      </w:pPr>
      <w:r w:rsidRPr="00DA7229">
        <w:rPr>
          <w:noProof/>
          <w:color w:val="000000" w:themeColor="text1"/>
        </w:rPr>
        <w:t>Se desarrolla el operativo denominado “Apolo”, radicado 110016099068202200434, fiscalía 53 DEEDD. Contra GAOR30 – narcotráfico, operativo adelantado en la semana del 30 de junio de 2023.</w:t>
      </w:r>
    </w:p>
    <w:p w14:paraId="66CEE396" w14:textId="77777777" w:rsidR="00D54152" w:rsidRPr="00DA7229" w:rsidRDefault="00D54152" w:rsidP="00D54152">
      <w:pPr>
        <w:ind w:left="1134"/>
        <w:jc w:val="both"/>
        <w:rPr>
          <w:noProof/>
        </w:rPr>
      </w:pPr>
    </w:p>
    <w:p w14:paraId="29FDEABA" w14:textId="77777777" w:rsidR="00D54152" w:rsidRPr="00DD586D" w:rsidRDefault="00D54152" w:rsidP="00D54152">
      <w:pPr>
        <w:ind w:left="1134"/>
        <w:jc w:val="both"/>
        <w:rPr>
          <w:b/>
          <w:bCs/>
          <w:noProof/>
          <w:u w:val="single"/>
        </w:rPr>
      </w:pPr>
      <w:r w:rsidRPr="00DD586D">
        <w:rPr>
          <w:b/>
          <w:bCs/>
          <w:noProof/>
          <w:u w:val="single"/>
        </w:rPr>
        <w:t>Dirección Especializada contra el Lavado de Activos</w:t>
      </w:r>
    </w:p>
    <w:p w14:paraId="0D22B75E" w14:textId="77777777" w:rsidR="00D54152" w:rsidRPr="00DA7229" w:rsidRDefault="00D54152" w:rsidP="00D54152">
      <w:pPr>
        <w:ind w:left="1134"/>
        <w:jc w:val="both"/>
        <w:rPr>
          <w:noProof/>
          <w:color w:val="000000" w:themeColor="text1"/>
        </w:rPr>
      </w:pPr>
    </w:p>
    <w:p w14:paraId="10B0507B" w14:textId="3DB90D32" w:rsidR="00D54152" w:rsidRPr="00DA7229" w:rsidRDefault="00D54152" w:rsidP="00D54152">
      <w:pPr>
        <w:ind w:left="1134"/>
        <w:jc w:val="both"/>
        <w:rPr>
          <w:noProof/>
          <w:color w:val="000000" w:themeColor="text1"/>
        </w:rPr>
      </w:pPr>
      <w:r w:rsidRPr="00DA7229">
        <w:rPr>
          <w:noProof/>
          <w:color w:val="000000" w:themeColor="text1"/>
        </w:rPr>
        <w:t>Durante el primer semestre del año, se ha logrado la incautación con fines de comiso por un valor de $22,258,455,992 en 30 materialidades.</w:t>
      </w:r>
    </w:p>
    <w:p w14:paraId="570C3D8C" w14:textId="77777777" w:rsidR="00D54152" w:rsidRPr="00DA7229" w:rsidRDefault="00D54152" w:rsidP="00D54152">
      <w:pPr>
        <w:ind w:left="1134"/>
        <w:jc w:val="both"/>
        <w:rPr>
          <w:b/>
          <w:bCs/>
          <w:noProof/>
        </w:rPr>
      </w:pPr>
    </w:p>
    <w:p w14:paraId="62D61372" w14:textId="77777777" w:rsidR="00D54152" w:rsidRPr="00DD586D" w:rsidRDefault="00D54152" w:rsidP="00D54152">
      <w:pPr>
        <w:ind w:left="1134"/>
        <w:jc w:val="both"/>
        <w:rPr>
          <w:b/>
          <w:bCs/>
          <w:noProof/>
          <w:u w:val="single"/>
        </w:rPr>
      </w:pPr>
      <w:r w:rsidRPr="00DD586D">
        <w:rPr>
          <w:b/>
          <w:bCs/>
          <w:noProof/>
          <w:u w:val="single"/>
        </w:rPr>
        <w:t>Dirección Especializada contra los Delitos Fiscales</w:t>
      </w:r>
    </w:p>
    <w:p w14:paraId="49B4DD39" w14:textId="77777777" w:rsidR="00D54152" w:rsidRPr="00DA7229" w:rsidRDefault="00D54152" w:rsidP="00D54152">
      <w:pPr>
        <w:ind w:left="1134"/>
        <w:jc w:val="both"/>
        <w:rPr>
          <w:noProof/>
        </w:rPr>
      </w:pPr>
    </w:p>
    <w:p w14:paraId="3A97A142" w14:textId="1B84AAD8" w:rsidR="00D54152" w:rsidRPr="00DA7229" w:rsidRDefault="00D54152" w:rsidP="00D54152">
      <w:pPr>
        <w:ind w:left="1134"/>
        <w:jc w:val="both"/>
        <w:rPr>
          <w:noProof/>
        </w:rPr>
      </w:pPr>
      <w:r w:rsidRPr="00DA7229">
        <w:rPr>
          <w:noProof/>
        </w:rPr>
        <w:t>Se realizó el archivo de trece (13) procesos, se ordenó la preclusión de la indagación en tres (3) procesos, y se formalizó la judicialización de tres (3) procesos,</w:t>
      </w:r>
      <w:r w:rsidR="00F573BA">
        <w:rPr>
          <w:noProof/>
        </w:rPr>
        <w:t xml:space="preserve"> para un</w:t>
      </w:r>
      <w:r w:rsidRPr="00DA7229">
        <w:rPr>
          <w:noProof/>
        </w:rPr>
        <w:t xml:space="preserve"> total</w:t>
      </w:r>
      <w:r w:rsidR="00F573BA">
        <w:rPr>
          <w:noProof/>
        </w:rPr>
        <w:t xml:space="preserve"> de</w:t>
      </w:r>
      <w:r w:rsidRPr="00DA7229">
        <w:rPr>
          <w:noProof/>
        </w:rPr>
        <w:t xml:space="preserve"> 19 acciones.</w:t>
      </w:r>
    </w:p>
    <w:p w14:paraId="66123ABD" w14:textId="77777777" w:rsidR="00D54152" w:rsidRPr="00DA7229" w:rsidRDefault="00D54152" w:rsidP="00D54152">
      <w:pPr>
        <w:ind w:left="1134"/>
        <w:jc w:val="both"/>
        <w:rPr>
          <w:noProof/>
        </w:rPr>
      </w:pPr>
    </w:p>
    <w:p w14:paraId="646455BA" w14:textId="77777777" w:rsidR="00D54152" w:rsidRPr="00DA7229" w:rsidRDefault="00D54152" w:rsidP="00D54152">
      <w:pPr>
        <w:ind w:left="1134"/>
        <w:jc w:val="both"/>
        <w:rPr>
          <w:noProof/>
        </w:rPr>
      </w:pPr>
      <w:r w:rsidRPr="00DA7229">
        <w:rPr>
          <w:noProof/>
        </w:rPr>
        <w:t>Se formalizó la imputación de seis (6) personas en dos (2) casos, por los delitos de Lavado de Activos Agravado - Contrabando Agravado - Fraude Procesal - Concierto para Delinquir - Concierto para Delinquir con Fines de Favorecimiento y Facilitación de Contrabando - Favorecimiento y Facilitación de Contrabando como delito continuado.</w:t>
      </w:r>
    </w:p>
    <w:p w14:paraId="78399E14" w14:textId="77777777" w:rsidR="00D54152" w:rsidRPr="00DA7229" w:rsidRDefault="00D54152" w:rsidP="00D54152">
      <w:pPr>
        <w:ind w:left="1134"/>
        <w:jc w:val="both"/>
        <w:rPr>
          <w:b/>
          <w:bCs/>
          <w:noProof/>
        </w:rPr>
      </w:pPr>
    </w:p>
    <w:p w14:paraId="5572597A" w14:textId="77777777" w:rsidR="00D54152" w:rsidRPr="00DD586D" w:rsidRDefault="00D54152" w:rsidP="00D54152">
      <w:pPr>
        <w:ind w:left="1134"/>
        <w:jc w:val="both"/>
        <w:rPr>
          <w:b/>
          <w:bCs/>
          <w:noProof/>
          <w:u w:val="single"/>
        </w:rPr>
      </w:pPr>
      <w:r w:rsidRPr="00DD586D">
        <w:rPr>
          <w:b/>
          <w:bCs/>
          <w:noProof/>
          <w:u w:val="single"/>
        </w:rPr>
        <w:t>Dirección Especializada de Extinción del Derecho de Dominio</w:t>
      </w:r>
    </w:p>
    <w:p w14:paraId="1EDF9309" w14:textId="77777777" w:rsidR="00D54152" w:rsidRPr="00DA7229" w:rsidRDefault="00D54152" w:rsidP="00D54152">
      <w:pPr>
        <w:ind w:left="1134"/>
        <w:jc w:val="both"/>
        <w:rPr>
          <w:noProof/>
          <w:color w:val="000000" w:themeColor="text1"/>
        </w:rPr>
      </w:pPr>
    </w:p>
    <w:p w14:paraId="02188176" w14:textId="604E0E11" w:rsidR="00D54152" w:rsidRPr="00DA7229" w:rsidRDefault="00D54152" w:rsidP="00D54152">
      <w:pPr>
        <w:ind w:left="1134"/>
        <w:jc w:val="both"/>
        <w:rPr>
          <w:noProof/>
          <w:color w:val="000000" w:themeColor="text1"/>
        </w:rPr>
      </w:pPr>
      <w:r w:rsidRPr="00DA7229">
        <w:rPr>
          <w:noProof/>
          <w:color w:val="000000" w:themeColor="text1"/>
        </w:rPr>
        <w:t xml:space="preserve">Durante el mes de junio se realizó </w:t>
      </w:r>
      <w:r w:rsidR="00955A4A">
        <w:rPr>
          <w:noProof/>
          <w:color w:val="000000" w:themeColor="text1"/>
        </w:rPr>
        <w:t>una</w:t>
      </w:r>
      <w:r w:rsidRPr="00DA7229">
        <w:rPr>
          <w:noProof/>
          <w:color w:val="000000" w:themeColor="text1"/>
        </w:rPr>
        <w:t xml:space="preserve"> operación simultanea con la Dirección Especializada contra el Narcotráfico llamada caso Kronos por un valor de $3.396.399.996 donde se afectaron 59 bienes.</w:t>
      </w:r>
    </w:p>
    <w:p w14:paraId="012B4065" w14:textId="77777777" w:rsidR="00D54152" w:rsidRPr="00DA7229" w:rsidRDefault="00D54152" w:rsidP="00D54152">
      <w:pPr>
        <w:ind w:left="1134"/>
        <w:jc w:val="both"/>
        <w:rPr>
          <w:noProof/>
          <w:color w:val="000000" w:themeColor="text1"/>
        </w:rPr>
      </w:pPr>
    </w:p>
    <w:p w14:paraId="368168AB" w14:textId="4B9AE687" w:rsidR="00895B30" w:rsidRPr="00DA7229" w:rsidRDefault="00D54152" w:rsidP="00F573BA">
      <w:pPr>
        <w:ind w:left="1134"/>
        <w:jc w:val="both"/>
        <w:rPr>
          <w:noProof/>
          <w:color w:val="000000" w:themeColor="text1"/>
        </w:rPr>
      </w:pPr>
      <w:r w:rsidRPr="00DA7229">
        <w:rPr>
          <w:noProof/>
          <w:color w:val="000000" w:themeColor="text1"/>
        </w:rPr>
        <w:t>Durante el mes de junio se realizó impacto financiero a 627 bienes con medidas cautelares por un valor de $137.452.145.103</w:t>
      </w:r>
      <w:r w:rsidR="00895B30">
        <w:rPr>
          <w:noProof/>
          <w:color w:val="000000" w:themeColor="text1"/>
        </w:rPr>
        <w:t>.</w:t>
      </w:r>
    </w:p>
    <w:p w14:paraId="310F226F" w14:textId="77777777" w:rsidR="00D54152" w:rsidRPr="00DA7229" w:rsidRDefault="00D54152" w:rsidP="00D54152">
      <w:pPr>
        <w:ind w:left="1134"/>
        <w:jc w:val="both"/>
        <w:rPr>
          <w:noProof/>
        </w:rPr>
      </w:pPr>
    </w:p>
    <w:p w14:paraId="2CA8DA10" w14:textId="77777777" w:rsidR="00D54152" w:rsidRPr="00DD586D" w:rsidRDefault="00D54152" w:rsidP="00D54152">
      <w:pPr>
        <w:ind w:left="1134"/>
        <w:jc w:val="both"/>
        <w:rPr>
          <w:b/>
          <w:bCs/>
          <w:noProof/>
          <w:u w:val="single"/>
        </w:rPr>
      </w:pPr>
      <w:r w:rsidRPr="00DD586D">
        <w:rPr>
          <w:b/>
          <w:bCs/>
          <w:noProof/>
          <w:u w:val="single"/>
        </w:rPr>
        <w:t>Dirección Especializada de Investigaciones Financieras</w:t>
      </w:r>
    </w:p>
    <w:p w14:paraId="64C25434" w14:textId="77777777" w:rsidR="00D54152" w:rsidRPr="00DA7229" w:rsidRDefault="00D54152" w:rsidP="00D54152">
      <w:pPr>
        <w:ind w:left="1134"/>
        <w:jc w:val="both"/>
        <w:rPr>
          <w:noProof/>
          <w:color w:val="000000" w:themeColor="text1"/>
        </w:rPr>
      </w:pPr>
    </w:p>
    <w:p w14:paraId="0E25382B" w14:textId="77777777" w:rsidR="00D54152" w:rsidRPr="00DA7229" w:rsidRDefault="00D54152" w:rsidP="00D54152">
      <w:pPr>
        <w:ind w:left="1134"/>
        <w:jc w:val="both"/>
        <w:rPr>
          <w:noProof/>
          <w:color w:val="000000" w:themeColor="text1"/>
        </w:rPr>
      </w:pPr>
      <w:r w:rsidRPr="00DA7229">
        <w:rPr>
          <w:noProof/>
          <w:color w:val="000000" w:themeColor="text1"/>
        </w:rPr>
        <w:t>En el mes de junio, se realizaron 20 apoyos especializados.  A la fecha de corte se han realizado un total de 90 apoyos especializados.</w:t>
      </w:r>
    </w:p>
    <w:p w14:paraId="44E884F7" w14:textId="77777777" w:rsidR="00D54152" w:rsidRPr="00DA7229" w:rsidRDefault="00D54152" w:rsidP="00D54152">
      <w:pPr>
        <w:ind w:left="1134"/>
        <w:jc w:val="both"/>
        <w:rPr>
          <w:noProof/>
          <w:color w:val="000000" w:themeColor="text1"/>
        </w:rPr>
      </w:pPr>
    </w:p>
    <w:p w14:paraId="3C56CFF6" w14:textId="77777777" w:rsidR="00895B30" w:rsidRDefault="00895B30" w:rsidP="00D54152">
      <w:pPr>
        <w:ind w:left="1134"/>
        <w:jc w:val="both"/>
        <w:rPr>
          <w:noProof/>
          <w:color w:val="000000" w:themeColor="text1"/>
        </w:rPr>
      </w:pPr>
      <w:r>
        <w:rPr>
          <w:noProof/>
          <w:color w:val="000000" w:themeColor="text1"/>
        </w:rPr>
        <w:t>Asi mismo</w:t>
      </w:r>
      <w:r w:rsidR="00D54152" w:rsidRPr="00DA7229">
        <w:rPr>
          <w:noProof/>
          <w:color w:val="000000" w:themeColor="text1"/>
        </w:rPr>
        <w:t xml:space="preserve"> se generaron 6 apoyos de articulación en 2 procesos, de los cuales 1 es nuevo.  </w:t>
      </w:r>
    </w:p>
    <w:p w14:paraId="46357A52" w14:textId="77777777" w:rsidR="00895B30" w:rsidRDefault="00895B30" w:rsidP="00D54152">
      <w:pPr>
        <w:ind w:left="1134"/>
        <w:jc w:val="both"/>
        <w:rPr>
          <w:noProof/>
          <w:color w:val="000000" w:themeColor="text1"/>
        </w:rPr>
      </w:pPr>
    </w:p>
    <w:p w14:paraId="2741CC2D" w14:textId="0CA27C86" w:rsidR="00D54152" w:rsidRPr="00DA7229" w:rsidRDefault="00D54152" w:rsidP="00D54152">
      <w:pPr>
        <w:ind w:left="1134"/>
        <w:jc w:val="both"/>
        <w:rPr>
          <w:noProof/>
          <w:color w:val="000000" w:themeColor="text1"/>
        </w:rPr>
      </w:pPr>
      <w:r w:rsidRPr="00DA7229">
        <w:rPr>
          <w:noProof/>
          <w:color w:val="000000" w:themeColor="text1"/>
        </w:rPr>
        <w:t xml:space="preserve">Para la fecha de corte se han apoyado en total 9 procesos en articulación con nacionales y seccionales.  </w:t>
      </w:r>
    </w:p>
    <w:p w14:paraId="2242A906" w14:textId="77777777" w:rsidR="00D54152" w:rsidRPr="00DA7229" w:rsidRDefault="00D54152" w:rsidP="00D54152">
      <w:pPr>
        <w:ind w:left="1134"/>
        <w:jc w:val="both"/>
        <w:rPr>
          <w:b/>
          <w:bCs/>
        </w:rPr>
      </w:pPr>
    </w:p>
    <w:p w14:paraId="725B1A60" w14:textId="77777777" w:rsidR="00D54152" w:rsidRPr="00DA7229" w:rsidRDefault="00D54152" w:rsidP="00D54152">
      <w:pPr>
        <w:ind w:left="1134"/>
        <w:jc w:val="both"/>
        <w:rPr>
          <w:b/>
          <w:bCs/>
        </w:rPr>
      </w:pPr>
      <w:r w:rsidRPr="00DA7229">
        <w:rPr>
          <w:b/>
          <w:bCs/>
        </w:rPr>
        <w:t>Herramientas y fuentes de información fortalecidas para la investigación de las finanzas criminales</w:t>
      </w:r>
    </w:p>
    <w:p w14:paraId="2C0FD4DB" w14:textId="77777777" w:rsidR="00D54152" w:rsidRPr="00DA7229" w:rsidRDefault="00D54152" w:rsidP="00D54152">
      <w:pPr>
        <w:ind w:left="1134"/>
        <w:jc w:val="both"/>
        <w:rPr>
          <w:i/>
          <w:iCs/>
        </w:rPr>
      </w:pPr>
    </w:p>
    <w:p w14:paraId="76659253" w14:textId="672B1D3E" w:rsidR="00D54152" w:rsidRPr="00DA7229" w:rsidRDefault="00D54152" w:rsidP="00D54152">
      <w:pPr>
        <w:ind w:left="1134"/>
        <w:jc w:val="both"/>
      </w:pPr>
      <w:r w:rsidRPr="00DA7229">
        <w:t>Para el diagnóstico de las fuentes de información gestionadas por la Delegada para las Finanzas Criminales y sus Direcciones Especializadas, se han realizado 8 sesiones ocho (8) jornadas de socialización de lineamientos de la DFC, frente al uso de la herramienta IBM Watson Explorer, Calidad de los Datos y Sistemas Misionales, Indicadores de Gestión de la Fiscalía General de la Nación</w:t>
      </w:r>
      <w:r w:rsidR="00955A4A">
        <w:t xml:space="preserve"> así</w:t>
      </w:r>
      <w:r w:rsidRPr="00DA7229">
        <w:t>:</w:t>
      </w:r>
    </w:p>
    <w:p w14:paraId="31AB5FE8" w14:textId="77777777" w:rsidR="00D54152" w:rsidRPr="00DA7229" w:rsidRDefault="00D54152" w:rsidP="00D54152">
      <w:pPr>
        <w:ind w:left="1134"/>
        <w:jc w:val="both"/>
      </w:pPr>
    </w:p>
    <w:p w14:paraId="168B1489" w14:textId="77777777" w:rsidR="00D54152" w:rsidRPr="00DA7229" w:rsidRDefault="00D54152" w:rsidP="00D54152">
      <w:pPr>
        <w:pStyle w:val="Prrafodelista"/>
        <w:widowControl/>
        <w:numPr>
          <w:ilvl w:val="0"/>
          <w:numId w:val="41"/>
        </w:numPr>
        <w:autoSpaceDE/>
        <w:autoSpaceDN/>
        <w:spacing w:before="40"/>
        <w:ind w:left="1134" w:firstLine="0"/>
        <w:contextualSpacing/>
        <w:jc w:val="both"/>
        <w:rPr>
          <w:lang w:val="pt-PT"/>
        </w:rPr>
      </w:pPr>
      <w:r w:rsidRPr="00DA7229">
        <w:rPr>
          <w:lang w:val="pt-PT"/>
        </w:rPr>
        <w:t>Jornada 03-05-2023 - 24 personas.</w:t>
      </w:r>
    </w:p>
    <w:p w14:paraId="709F89A8" w14:textId="77777777" w:rsidR="00D54152" w:rsidRPr="00DA7229" w:rsidRDefault="00D54152" w:rsidP="00D54152">
      <w:pPr>
        <w:pStyle w:val="Prrafodelista"/>
        <w:widowControl/>
        <w:numPr>
          <w:ilvl w:val="0"/>
          <w:numId w:val="41"/>
        </w:numPr>
        <w:autoSpaceDE/>
        <w:autoSpaceDN/>
        <w:spacing w:before="40"/>
        <w:ind w:left="1134" w:firstLine="0"/>
        <w:contextualSpacing/>
        <w:jc w:val="both"/>
        <w:rPr>
          <w:lang w:val="pt-PT"/>
        </w:rPr>
      </w:pPr>
      <w:r w:rsidRPr="00DA7229">
        <w:rPr>
          <w:lang w:val="pt-PT"/>
        </w:rPr>
        <w:t>Jornada 09-05-2023 - 28 personas.</w:t>
      </w:r>
    </w:p>
    <w:p w14:paraId="3370F395" w14:textId="77777777" w:rsidR="00D54152" w:rsidRPr="00DA7229" w:rsidRDefault="00D54152" w:rsidP="00D54152">
      <w:pPr>
        <w:pStyle w:val="Prrafodelista"/>
        <w:widowControl/>
        <w:numPr>
          <w:ilvl w:val="0"/>
          <w:numId w:val="41"/>
        </w:numPr>
        <w:autoSpaceDE/>
        <w:autoSpaceDN/>
        <w:spacing w:before="40"/>
        <w:ind w:left="1134" w:firstLine="0"/>
        <w:contextualSpacing/>
        <w:jc w:val="both"/>
        <w:rPr>
          <w:lang w:val="pt-PT"/>
        </w:rPr>
      </w:pPr>
      <w:r w:rsidRPr="00DA7229">
        <w:rPr>
          <w:lang w:val="pt-PT"/>
        </w:rPr>
        <w:t>Jornada 16-05-2023 - 19 personas.</w:t>
      </w:r>
    </w:p>
    <w:p w14:paraId="0F3D7738" w14:textId="77777777" w:rsidR="00D54152" w:rsidRPr="00DA7229" w:rsidRDefault="00D54152" w:rsidP="00D54152">
      <w:pPr>
        <w:pStyle w:val="Prrafodelista"/>
        <w:widowControl/>
        <w:numPr>
          <w:ilvl w:val="0"/>
          <w:numId w:val="41"/>
        </w:numPr>
        <w:autoSpaceDE/>
        <w:autoSpaceDN/>
        <w:spacing w:before="40"/>
        <w:ind w:left="1134" w:firstLine="0"/>
        <w:contextualSpacing/>
        <w:jc w:val="both"/>
        <w:rPr>
          <w:lang w:val="pt-PT"/>
        </w:rPr>
      </w:pPr>
      <w:r w:rsidRPr="00DA7229">
        <w:rPr>
          <w:lang w:val="pt-PT"/>
        </w:rPr>
        <w:t>Jornada 24-05-2023 - 22 personas.</w:t>
      </w:r>
    </w:p>
    <w:p w14:paraId="44135BE3" w14:textId="77777777" w:rsidR="00D54152" w:rsidRPr="00DA7229" w:rsidRDefault="00D54152" w:rsidP="00D54152">
      <w:pPr>
        <w:pStyle w:val="Prrafodelista"/>
        <w:widowControl/>
        <w:numPr>
          <w:ilvl w:val="0"/>
          <w:numId w:val="41"/>
        </w:numPr>
        <w:autoSpaceDE/>
        <w:autoSpaceDN/>
        <w:spacing w:before="40"/>
        <w:ind w:left="1134" w:firstLine="0"/>
        <w:contextualSpacing/>
        <w:jc w:val="both"/>
        <w:rPr>
          <w:lang w:val="pt-PT"/>
        </w:rPr>
      </w:pPr>
      <w:r w:rsidRPr="00DA7229">
        <w:rPr>
          <w:lang w:val="pt-PT"/>
        </w:rPr>
        <w:t>Jornada 30-05-2023 - 24 personas.</w:t>
      </w:r>
    </w:p>
    <w:p w14:paraId="35B8E450" w14:textId="77777777" w:rsidR="00D54152" w:rsidRPr="00DA7229" w:rsidRDefault="00D54152" w:rsidP="00D54152">
      <w:pPr>
        <w:pStyle w:val="Prrafodelista"/>
        <w:widowControl/>
        <w:numPr>
          <w:ilvl w:val="0"/>
          <w:numId w:val="41"/>
        </w:numPr>
        <w:autoSpaceDE/>
        <w:autoSpaceDN/>
        <w:spacing w:before="40"/>
        <w:ind w:left="1134" w:firstLine="0"/>
        <w:contextualSpacing/>
        <w:jc w:val="both"/>
        <w:rPr>
          <w:lang w:val="pt-PT"/>
        </w:rPr>
      </w:pPr>
      <w:r w:rsidRPr="00DA7229">
        <w:rPr>
          <w:lang w:val="pt-PT"/>
        </w:rPr>
        <w:t>Jornada 06-06-2023 - 16 personas.</w:t>
      </w:r>
    </w:p>
    <w:p w14:paraId="111BAA88" w14:textId="77777777" w:rsidR="00D54152" w:rsidRPr="00DA7229" w:rsidRDefault="00D54152" w:rsidP="00D54152">
      <w:pPr>
        <w:pStyle w:val="Prrafodelista"/>
        <w:widowControl/>
        <w:numPr>
          <w:ilvl w:val="0"/>
          <w:numId w:val="41"/>
        </w:numPr>
        <w:autoSpaceDE/>
        <w:autoSpaceDN/>
        <w:spacing w:before="40"/>
        <w:ind w:left="1134" w:firstLine="0"/>
        <w:contextualSpacing/>
        <w:jc w:val="both"/>
      </w:pPr>
      <w:r w:rsidRPr="00DA7229">
        <w:t>Jornada 14-06-2023 - 15 personas.</w:t>
      </w:r>
    </w:p>
    <w:p w14:paraId="6D69D23C" w14:textId="77777777" w:rsidR="00D54152" w:rsidRPr="00DA7229" w:rsidRDefault="00D54152" w:rsidP="00D54152">
      <w:pPr>
        <w:pStyle w:val="Prrafodelista"/>
        <w:widowControl/>
        <w:numPr>
          <w:ilvl w:val="0"/>
          <w:numId w:val="41"/>
        </w:numPr>
        <w:autoSpaceDE/>
        <w:autoSpaceDN/>
        <w:spacing w:before="40"/>
        <w:ind w:left="1134" w:firstLine="0"/>
        <w:contextualSpacing/>
        <w:jc w:val="both"/>
      </w:pPr>
      <w:r w:rsidRPr="00DA7229">
        <w:t>Jornada 21-06-2023 - 24 personas.</w:t>
      </w:r>
    </w:p>
    <w:p w14:paraId="0FB335CB" w14:textId="77777777" w:rsidR="00D54152" w:rsidRPr="00DA7229" w:rsidRDefault="00D54152" w:rsidP="00D54152">
      <w:pPr>
        <w:ind w:left="1134"/>
        <w:jc w:val="both"/>
      </w:pPr>
    </w:p>
    <w:p w14:paraId="69237919" w14:textId="4A69E211" w:rsidR="00D54152" w:rsidRPr="00DA7229" w:rsidRDefault="00955A4A" w:rsidP="00D54152">
      <w:pPr>
        <w:ind w:left="1134"/>
        <w:jc w:val="both"/>
      </w:pPr>
      <w:r>
        <w:t>Lo anterior para un total</w:t>
      </w:r>
      <w:r w:rsidR="00D54152" w:rsidRPr="00DA7229">
        <w:t xml:space="preserve"> de 172 personas de forma presencial.</w:t>
      </w:r>
    </w:p>
    <w:p w14:paraId="10E99172" w14:textId="77777777" w:rsidR="00D54152" w:rsidRPr="00DA7229" w:rsidRDefault="00D54152" w:rsidP="00D54152">
      <w:pPr>
        <w:ind w:left="1134"/>
        <w:jc w:val="both"/>
      </w:pPr>
    </w:p>
    <w:p w14:paraId="6B7D8253" w14:textId="77777777" w:rsidR="00D54152" w:rsidRPr="00DA7229" w:rsidRDefault="00D54152" w:rsidP="00D54152">
      <w:pPr>
        <w:ind w:left="1134"/>
        <w:jc w:val="both"/>
      </w:pPr>
      <w:r w:rsidRPr="00DA7229">
        <w:t>Este proceso incluye recolección de información el cual es incluido dentro del documento diagnostico que se encuentra en construcción.</w:t>
      </w:r>
    </w:p>
    <w:p w14:paraId="48FDA808" w14:textId="77777777" w:rsidR="00D54152" w:rsidRPr="00DA7229" w:rsidRDefault="00D54152" w:rsidP="00D54152">
      <w:pPr>
        <w:ind w:left="1134"/>
        <w:jc w:val="both"/>
      </w:pPr>
    </w:p>
    <w:p w14:paraId="46241ABD" w14:textId="77777777" w:rsidR="00D54152" w:rsidRPr="00DA7229" w:rsidRDefault="00D54152" w:rsidP="00D54152">
      <w:pPr>
        <w:ind w:left="1134"/>
        <w:jc w:val="both"/>
      </w:pPr>
      <w:r w:rsidRPr="00DA7229">
        <w:t>Para la construcción y puesta en funcionamiento del tablero de control de la temática de Omisión de Agente Retenedor o Recaudador, se realiza la primera entrega de resultados de visualización el 29 de junio de 2023 a través de correo electrónico, como proceso de entrega formal al despacho de la Vicefiscalía General de la Nación.</w:t>
      </w:r>
    </w:p>
    <w:p w14:paraId="7222AAB6" w14:textId="77777777" w:rsidR="00D54152" w:rsidRPr="00DA7229" w:rsidRDefault="00D54152" w:rsidP="00D54152">
      <w:pPr>
        <w:ind w:left="1134"/>
        <w:jc w:val="both"/>
      </w:pPr>
    </w:p>
    <w:p w14:paraId="36FBF118" w14:textId="77777777" w:rsidR="00D54152" w:rsidRPr="00DA7229" w:rsidRDefault="00D54152" w:rsidP="00D54152">
      <w:pPr>
        <w:ind w:left="1134"/>
        <w:jc w:val="both"/>
      </w:pPr>
      <w:r w:rsidRPr="00DA7229">
        <w:t xml:space="preserve">Para la construcción y puesta en funcionamiento del módulo MINTEXT dentro de la plataforma THINK, Se desplegó la herramienta MINTEXT-THINK y se han hecho varias </w:t>
      </w:r>
      <w:r w:rsidRPr="00DA7229">
        <w:lastRenderedPageBreak/>
        <w:t>socializaciones. Estas se han enfocado en mostrar las bondades y potencialidades de la herramienta. Actualmente se desarrollan actividades de uso de la plataforma.</w:t>
      </w:r>
    </w:p>
    <w:p w14:paraId="7A5CEBA0" w14:textId="77777777" w:rsidR="00D54152" w:rsidRPr="00DA7229" w:rsidRDefault="00D54152" w:rsidP="00D54152">
      <w:pPr>
        <w:ind w:left="1134"/>
        <w:jc w:val="both"/>
      </w:pPr>
    </w:p>
    <w:p w14:paraId="59C84505" w14:textId="3BA7D33A" w:rsidR="00D54152" w:rsidRPr="00DA7229" w:rsidRDefault="00D54152" w:rsidP="00D54152">
      <w:pPr>
        <w:ind w:left="1134"/>
        <w:jc w:val="both"/>
        <w:rPr>
          <w:b/>
          <w:bCs/>
        </w:rPr>
      </w:pPr>
      <w:r w:rsidRPr="00DA7229">
        <w:rPr>
          <w:b/>
          <w:bCs/>
        </w:rPr>
        <w:t>Interrumpir crecimiento de las finanzas criminales desde la identificación estratégica de su acción</w:t>
      </w:r>
      <w:r w:rsidR="00895B30">
        <w:rPr>
          <w:b/>
          <w:bCs/>
        </w:rPr>
        <w:t>.</w:t>
      </w:r>
    </w:p>
    <w:p w14:paraId="730CC03B" w14:textId="77777777" w:rsidR="00D54152" w:rsidRPr="00DA7229" w:rsidRDefault="00D54152" w:rsidP="00D54152">
      <w:pPr>
        <w:ind w:left="1134"/>
        <w:jc w:val="both"/>
      </w:pPr>
    </w:p>
    <w:p w14:paraId="4B379B75" w14:textId="31687147" w:rsidR="00D54152" w:rsidRPr="00DA7229" w:rsidRDefault="005E26CD" w:rsidP="00D54152">
      <w:pPr>
        <w:ind w:left="1134"/>
        <w:jc w:val="both"/>
      </w:pPr>
      <w:r>
        <w:t>U</w:t>
      </w:r>
      <w:r w:rsidRPr="00DA7229">
        <w:t xml:space="preserve">na vez se dio contexto al documento </w:t>
      </w:r>
      <w:r>
        <w:t>del</w:t>
      </w:r>
      <w:r w:rsidR="00D54152" w:rsidRPr="00DA7229">
        <w:t xml:space="preserve"> Informe Estratégico con vocación de iniciativa investigativa asociado a la temática de Financiación del Terrorismo, se solicit</w:t>
      </w:r>
      <w:r>
        <w:t>aron los</w:t>
      </w:r>
      <w:r w:rsidR="00D54152" w:rsidRPr="00DA7229">
        <w:t xml:space="preserve"> relatos que se encuentran en análisis</w:t>
      </w:r>
      <w:r>
        <w:t xml:space="preserve"> para con ellos</w:t>
      </w:r>
      <w:r w:rsidR="00D54152" w:rsidRPr="00DA7229">
        <w:t xml:space="preserve"> realizar la entrega formal del documento.</w:t>
      </w:r>
    </w:p>
    <w:p w14:paraId="2EC8109A" w14:textId="77777777" w:rsidR="005E26CD" w:rsidRDefault="005E26CD" w:rsidP="00D54152">
      <w:pPr>
        <w:ind w:left="1134"/>
        <w:jc w:val="both"/>
      </w:pPr>
    </w:p>
    <w:p w14:paraId="3917CB05" w14:textId="1FB646D5" w:rsidR="00D54152" w:rsidRPr="00DA7229" w:rsidRDefault="005E26CD" w:rsidP="00D54152">
      <w:pPr>
        <w:ind w:left="1134"/>
        <w:jc w:val="both"/>
      </w:pPr>
      <w:r>
        <w:t xml:space="preserve">En cuanto a la </w:t>
      </w:r>
      <w:r w:rsidR="00D54152" w:rsidRPr="00DA7229">
        <w:t>generación del Informe Estratégico con vocación de iniciativa investigativa asociado a la temática de Criptoactivos</w:t>
      </w:r>
      <w:r>
        <w:t>,</w:t>
      </w:r>
      <w:r w:rsidR="00D54152" w:rsidRPr="00DA7229">
        <w:t xml:space="preserve"> se encuentra pendiente de asignación de número de noticia criminal.</w:t>
      </w:r>
    </w:p>
    <w:p w14:paraId="60D457E8" w14:textId="77777777" w:rsidR="00D54152" w:rsidRPr="00DA7229" w:rsidRDefault="00D54152" w:rsidP="00D54152">
      <w:pPr>
        <w:ind w:left="1134"/>
        <w:jc w:val="both"/>
      </w:pPr>
    </w:p>
    <w:p w14:paraId="4D3D37FF" w14:textId="77777777" w:rsidR="00D54152" w:rsidRPr="00DA7229" w:rsidRDefault="00D54152" w:rsidP="00D54152">
      <w:pPr>
        <w:ind w:left="1134"/>
        <w:jc w:val="both"/>
      </w:pPr>
      <w:r w:rsidRPr="00DA7229">
        <w:t>Para la generación del Informe Estratégico con vocación de iniciativa investigativa asociado a la temática de Lavado de Activos en el departamento de Norte de Santander, se está revisando el expediente mercantil de una red de farmacias.</w:t>
      </w:r>
    </w:p>
    <w:p w14:paraId="409A0DE0" w14:textId="77777777" w:rsidR="00D54152" w:rsidRPr="00DA7229" w:rsidRDefault="00D54152" w:rsidP="00D54152">
      <w:pPr>
        <w:ind w:left="1134"/>
        <w:jc w:val="both"/>
      </w:pPr>
    </w:p>
    <w:p w14:paraId="711314DA" w14:textId="77777777" w:rsidR="00D54152" w:rsidRPr="00DA7229" w:rsidRDefault="00D54152" w:rsidP="00D54152">
      <w:pPr>
        <w:ind w:left="1134"/>
        <w:jc w:val="both"/>
        <w:rPr>
          <w:b/>
          <w:bCs/>
        </w:rPr>
      </w:pPr>
      <w:r w:rsidRPr="00DA7229">
        <w:rPr>
          <w:b/>
          <w:bCs/>
        </w:rPr>
        <w:t>Fortalecer el trabajo cooperativo a nivel intrainstitucional</w:t>
      </w:r>
    </w:p>
    <w:p w14:paraId="0413DE2B" w14:textId="77777777" w:rsidR="00D54152" w:rsidRPr="00DA7229" w:rsidRDefault="00D54152" w:rsidP="00D54152">
      <w:pPr>
        <w:ind w:left="1134"/>
        <w:jc w:val="both"/>
      </w:pPr>
    </w:p>
    <w:p w14:paraId="0E60F3DA" w14:textId="361C46C4" w:rsidR="00D54152" w:rsidRPr="00DA7229" w:rsidRDefault="00125186" w:rsidP="00125186">
      <w:pPr>
        <w:ind w:left="1134"/>
        <w:jc w:val="both"/>
      </w:pPr>
      <w:r w:rsidRPr="00125186">
        <w:t xml:space="preserve">En la ejecución de la </w:t>
      </w:r>
      <w:r w:rsidR="00D54152" w:rsidRPr="00125186">
        <w:t>Estrategia de Reescuchas, en colaboración con la DECOC, se han identificado radicados en territorio que podrían tener un</w:t>
      </w:r>
      <w:r w:rsidRPr="00125186">
        <w:t xml:space="preserve"> impacto </w:t>
      </w:r>
      <w:r w:rsidR="00D54152" w:rsidRPr="00125186">
        <w:t>económico-financier</w:t>
      </w:r>
      <w:r w:rsidRPr="00125186">
        <w:t>o de las investigaciones adelantadas por los fiscales. Por esta razón se ha hecho necesario ajustar los términos de las órdenes de investigación establecidas dentro del plan metodológico de trabajo de cada caso, los cuales están pendientes de aprobación por parte del coordinador en el territorio.</w:t>
      </w:r>
    </w:p>
    <w:p w14:paraId="38779C4E" w14:textId="77777777" w:rsidR="00D54152" w:rsidRPr="00DA7229" w:rsidRDefault="00D54152" w:rsidP="00D54152">
      <w:pPr>
        <w:ind w:left="1134"/>
        <w:jc w:val="both"/>
        <w:rPr>
          <w:b/>
          <w:bCs/>
        </w:rPr>
      </w:pPr>
    </w:p>
    <w:p w14:paraId="29FD9134" w14:textId="77777777" w:rsidR="00D54152" w:rsidRPr="00DA7229" w:rsidRDefault="00D54152" w:rsidP="00D54152">
      <w:pPr>
        <w:ind w:left="1134"/>
        <w:jc w:val="both"/>
        <w:rPr>
          <w:b/>
          <w:bCs/>
        </w:rPr>
      </w:pPr>
    </w:p>
    <w:p w14:paraId="7FB83B8C" w14:textId="583BFF92" w:rsidR="00D54152" w:rsidRPr="00DD586D" w:rsidRDefault="00DD586D" w:rsidP="00D54152">
      <w:pPr>
        <w:ind w:left="1134"/>
        <w:jc w:val="both"/>
        <w:rPr>
          <w:b/>
          <w:bCs/>
          <w:u w:val="single"/>
        </w:rPr>
      </w:pPr>
      <w:r w:rsidRPr="00DD586D">
        <w:rPr>
          <w:b/>
          <w:bCs/>
          <w:u w:val="single"/>
        </w:rPr>
        <w:t xml:space="preserve">Dirección </w:t>
      </w:r>
      <w:r>
        <w:rPr>
          <w:b/>
          <w:bCs/>
          <w:u w:val="single"/>
        </w:rPr>
        <w:t>E</w:t>
      </w:r>
      <w:r w:rsidRPr="00DD586D">
        <w:rPr>
          <w:b/>
          <w:bCs/>
          <w:u w:val="single"/>
        </w:rPr>
        <w:t xml:space="preserve">specializada </w:t>
      </w:r>
      <w:r>
        <w:rPr>
          <w:b/>
          <w:bCs/>
          <w:u w:val="single"/>
        </w:rPr>
        <w:t>C</w:t>
      </w:r>
      <w:r w:rsidRPr="00DD586D">
        <w:rPr>
          <w:b/>
          <w:bCs/>
          <w:u w:val="single"/>
        </w:rPr>
        <w:t xml:space="preserve">ontra el </w:t>
      </w:r>
      <w:r>
        <w:rPr>
          <w:b/>
          <w:bCs/>
          <w:u w:val="single"/>
        </w:rPr>
        <w:t>L</w:t>
      </w:r>
      <w:r w:rsidRPr="00DD586D">
        <w:rPr>
          <w:b/>
          <w:bCs/>
          <w:u w:val="single"/>
        </w:rPr>
        <w:t xml:space="preserve">avado de </w:t>
      </w:r>
      <w:r>
        <w:rPr>
          <w:b/>
          <w:bCs/>
          <w:u w:val="single"/>
        </w:rPr>
        <w:t>A</w:t>
      </w:r>
      <w:r w:rsidRPr="00DD586D">
        <w:rPr>
          <w:b/>
          <w:bCs/>
          <w:u w:val="single"/>
        </w:rPr>
        <w:t>ctivos</w:t>
      </w:r>
    </w:p>
    <w:p w14:paraId="59D16AE2" w14:textId="77777777" w:rsidR="00D54152" w:rsidRPr="00DA7229" w:rsidRDefault="00D54152" w:rsidP="00D54152">
      <w:pPr>
        <w:ind w:left="1134"/>
        <w:jc w:val="both"/>
      </w:pPr>
    </w:p>
    <w:p w14:paraId="51FE5836" w14:textId="618CCE14" w:rsidR="00D54152" w:rsidRPr="00DA7229" w:rsidRDefault="00D54152" w:rsidP="00D54152">
      <w:pPr>
        <w:ind w:left="1134"/>
        <w:jc w:val="both"/>
        <w:rPr>
          <w:b/>
          <w:bCs/>
        </w:rPr>
      </w:pPr>
      <w:r w:rsidRPr="00DA7229">
        <w:rPr>
          <w:b/>
          <w:bCs/>
        </w:rPr>
        <w:t>Articulación intrainstitucional incrementada en 20% respecto a la meta fijada en 2022</w:t>
      </w:r>
      <w:r w:rsidR="00895B30">
        <w:rPr>
          <w:b/>
          <w:bCs/>
        </w:rPr>
        <w:t>.</w:t>
      </w:r>
    </w:p>
    <w:p w14:paraId="258AEFFA" w14:textId="77777777" w:rsidR="00D54152" w:rsidRPr="00DA7229" w:rsidRDefault="00D54152" w:rsidP="00D54152">
      <w:pPr>
        <w:ind w:left="1134"/>
        <w:jc w:val="both"/>
      </w:pPr>
    </w:p>
    <w:p w14:paraId="5E2513EC" w14:textId="77777777" w:rsidR="00D54152" w:rsidRPr="00DA7229" w:rsidRDefault="00D54152" w:rsidP="00D54152">
      <w:pPr>
        <w:ind w:left="1134"/>
        <w:jc w:val="both"/>
      </w:pPr>
      <w:r w:rsidRPr="00DA7229">
        <w:t>Durante el mes de junio se han recibido 4 compulsas de copias, para un total a 30 de junio de 38 compulsas.</w:t>
      </w:r>
    </w:p>
    <w:p w14:paraId="4F7A3739" w14:textId="77777777" w:rsidR="00D54152" w:rsidRPr="00DA7229" w:rsidRDefault="00D54152" w:rsidP="00D54152">
      <w:pPr>
        <w:ind w:left="1134"/>
        <w:jc w:val="both"/>
      </w:pPr>
      <w:r w:rsidRPr="00DA7229">
        <w:t xml:space="preserve">                                                                                                                                                                                                                                                                                                                                                                                                                         Así mismo se adelantaron 3 materialidades en las que se logró la incautación con fines de comiso por un valor de $ 1.206.787.195, se realizó 1 incautación con fines de comiso por un valor de $100.000.000 ordenada mediante asistencia judicial proveniente de Chile para un total a 30 de junio de 30 materialidades.</w:t>
      </w:r>
    </w:p>
    <w:p w14:paraId="1EA57487" w14:textId="77777777" w:rsidR="00D54152" w:rsidRPr="00DA7229" w:rsidRDefault="00D54152" w:rsidP="00D54152">
      <w:pPr>
        <w:ind w:left="1134"/>
        <w:jc w:val="both"/>
      </w:pPr>
    </w:p>
    <w:p w14:paraId="0B8C23DE" w14:textId="77777777" w:rsidR="00895B30" w:rsidRDefault="00D54152" w:rsidP="00D54152">
      <w:pPr>
        <w:ind w:left="1134"/>
        <w:jc w:val="both"/>
        <w:rPr>
          <w:b/>
          <w:bCs/>
        </w:rPr>
      </w:pPr>
      <w:r w:rsidRPr="00DA7229">
        <w:rPr>
          <w:b/>
          <w:bCs/>
        </w:rPr>
        <w:t>4 semanas de impacto en Lavado de Activos producto de economías criminales en el territorio nacional</w:t>
      </w:r>
      <w:r w:rsidR="00737BDF">
        <w:rPr>
          <w:b/>
          <w:bCs/>
        </w:rPr>
        <w:t xml:space="preserve">. </w:t>
      </w:r>
    </w:p>
    <w:p w14:paraId="710BB4F3" w14:textId="77777777" w:rsidR="00895B30" w:rsidRDefault="00895B30" w:rsidP="00D54152">
      <w:pPr>
        <w:ind w:left="1134"/>
        <w:jc w:val="both"/>
        <w:rPr>
          <w:b/>
          <w:bCs/>
        </w:rPr>
      </w:pPr>
    </w:p>
    <w:p w14:paraId="0DE9321D" w14:textId="1A48AC6E" w:rsidR="00D54152" w:rsidRPr="00DA7229" w:rsidRDefault="00D54152" w:rsidP="00D54152">
      <w:pPr>
        <w:ind w:left="1134"/>
        <w:jc w:val="both"/>
      </w:pPr>
      <w:r w:rsidRPr="00DA7229">
        <w:t xml:space="preserve">Durante la semana del 12 al 18 de junio dos (2) fiscales, simultáneamente atendieron operativos dentro los radicados:     </w:t>
      </w:r>
    </w:p>
    <w:p w14:paraId="46343350" w14:textId="77777777" w:rsidR="00D54152" w:rsidRPr="00DA7229" w:rsidRDefault="00D54152" w:rsidP="00D54152">
      <w:pPr>
        <w:ind w:left="1134"/>
        <w:jc w:val="both"/>
      </w:pPr>
    </w:p>
    <w:p w14:paraId="31225A5C" w14:textId="77777777" w:rsidR="00D54152" w:rsidRPr="00DA7229" w:rsidRDefault="00D54152" w:rsidP="00D54152">
      <w:pPr>
        <w:ind w:left="1134"/>
        <w:jc w:val="both"/>
      </w:pPr>
      <w:r w:rsidRPr="00DA7229">
        <w:rPr>
          <w:b/>
          <w:bCs/>
        </w:rPr>
        <w:t>110016000096201200100</w:t>
      </w:r>
      <w:r w:rsidRPr="00DA7229">
        <w:t xml:space="preserve"> logrando la captura, formulación de imputación  de 10 personas, vinculadas, con el CLAN DEL GOLFO, quienes desde el 2012 a la fecha han dado apariencia de legalidad a dineros provenientes del tráfico de estupefacientes del grupo armado organizado GAO CLAN DEL GOLFO /CLAN USUGA y/o URABEÑOS, en cabeza de alias </w:t>
      </w:r>
      <w:r w:rsidRPr="00DA7229">
        <w:lastRenderedPageBreak/>
        <w:t>FRITANGA Y/O CAMILIO  a través de estudios patrimoniales, financieros, económicos, se logró establecer que no tenían la capacidad económica y financiera para adquirir dichos bienes, además de identificárseles incrementos patrimoniales injustificados por un valor total de $9.655.580.525, legalizando la incautación con fines de comiso de $ 804.950.000, hallados en los allanamientos efectuados.</w:t>
      </w:r>
    </w:p>
    <w:p w14:paraId="0DF152DE" w14:textId="77777777" w:rsidR="00D54152" w:rsidRPr="00DA7229" w:rsidRDefault="00D54152" w:rsidP="00D54152">
      <w:pPr>
        <w:ind w:left="1134"/>
        <w:jc w:val="both"/>
      </w:pPr>
    </w:p>
    <w:p w14:paraId="6564C73B" w14:textId="62BE7FB4" w:rsidR="0083044E" w:rsidRDefault="00D54152" w:rsidP="00CA0F02">
      <w:pPr>
        <w:ind w:left="1134"/>
        <w:jc w:val="both"/>
      </w:pPr>
      <w:r w:rsidRPr="00DA7229">
        <w:rPr>
          <w:b/>
          <w:bCs/>
        </w:rPr>
        <w:t>110016000096201600051</w:t>
      </w:r>
      <w:r w:rsidRPr="00DA7229">
        <w:t xml:space="preserve"> logrando la captura de 3 </w:t>
      </w:r>
      <w:r w:rsidR="00917296" w:rsidRPr="00DA7229">
        <w:t>personas, que</w:t>
      </w:r>
      <w:r w:rsidRPr="00DA7229">
        <w:t xml:space="preserve"> incrementaron su patrimonio defraudando presupuestalmente al </w:t>
      </w:r>
      <w:r w:rsidR="00345D94" w:rsidRPr="00DA7229">
        <w:t>Estado, emitiendo</w:t>
      </w:r>
      <w:r w:rsidRPr="00DA7229">
        <w:t xml:space="preserve"> conceptos médicos falsos con el fin de obtener mayor porcentaje en las pensiones otorgadas a miembros del ejército nacional, se estima un incremento patrimonial de $13.5000.000.</w:t>
      </w:r>
      <w:r w:rsidR="00345D94" w:rsidRPr="00DA7229">
        <w:t>000, así</w:t>
      </w:r>
      <w:r w:rsidRPr="00DA7229">
        <w:t xml:space="preserve"> mismo se logró ocupación con fines de comiso de la empresa relacionadas a continuación con destino al </w:t>
      </w:r>
    </w:p>
    <w:p w14:paraId="485858D4" w14:textId="77777777" w:rsidR="006F2E50" w:rsidRDefault="006F2E50" w:rsidP="004D35EA">
      <w:pPr>
        <w:tabs>
          <w:tab w:val="left" w:pos="9945"/>
        </w:tabs>
        <w:ind w:left="1134" w:right="-47"/>
        <w:jc w:val="both"/>
        <w:rPr>
          <w:b/>
          <w:bCs/>
          <w:u w:val="single"/>
        </w:rPr>
      </w:pPr>
    </w:p>
    <w:p w14:paraId="2ACD671D" w14:textId="752C8788" w:rsidR="0083044E" w:rsidRPr="00DD586D" w:rsidRDefault="0083044E" w:rsidP="004D35EA">
      <w:pPr>
        <w:tabs>
          <w:tab w:val="left" w:pos="9945"/>
        </w:tabs>
        <w:ind w:left="1134" w:right="-47"/>
        <w:jc w:val="both"/>
        <w:rPr>
          <w:b/>
          <w:bCs/>
          <w:u w:val="single"/>
        </w:rPr>
      </w:pPr>
      <w:r w:rsidRPr="00DD586D">
        <w:rPr>
          <w:b/>
          <w:bCs/>
          <w:u w:val="single"/>
        </w:rPr>
        <w:t>Dirección del Cuerpo Técnico de Investigación.</w:t>
      </w:r>
    </w:p>
    <w:p w14:paraId="5172F670" w14:textId="4264F9C8" w:rsidR="0083044E" w:rsidRDefault="0083044E" w:rsidP="004D35EA">
      <w:pPr>
        <w:tabs>
          <w:tab w:val="left" w:pos="9945"/>
        </w:tabs>
        <w:ind w:left="1134" w:right="-47"/>
        <w:jc w:val="both"/>
        <w:rPr>
          <w:b/>
          <w:bCs/>
        </w:rPr>
      </w:pPr>
    </w:p>
    <w:p w14:paraId="7F1F60F9" w14:textId="2FBB8E17" w:rsidR="0083044E" w:rsidRPr="00361F85" w:rsidRDefault="0083044E" w:rsidP="00CA0F02">
      <w:pPr>
        <w:spacing w:line="235" w:lineRule="atLeast"/>
        <w:ind w:left="1134"/>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Mediante las diferentes labores investigativas desarrolladas por la Policía Judicial, se dio</w:t>
      </w:r>
      <w:r w:rsidR="00CA0F02">
        <w:rPr>
          <w:rFonts w:eastAsia="Times New Roman"/>
          <w:color w:val="000000" w:themeColor="text1"/>
          <w:bdr w:val="none" w:sz="0" w:space="0" w:color="auto" w:frame="1"/>
          <w:shd w:val="clear" w:color="auto" w:fill="FFFFFF"/>
          <w:lang w:eastAsia="es-ES_tradnl"/>
        </w:rPr>
        <w:t xml:space="preserve"> </w:t>
      </w:r>
      <w:r w:rsidRPr="00361F85">
        <w:rPr>
          <w:rFonts w:eastAsia="Times New Roman"/>
          <w:color w:val="000000" w:themeColor="text1"/>
          <w:bdr w:val="none" w:sz="0" w:space="0" w:color="auto" w:frame="1"/>
          <w:shd w:val="clear" w:color="auto" w:fill="FFFFFF"/>
          <w:lang w:eastAsia="es-ES_tradnl"/>
        </w:rPr>
        <w:t>como resultado (12) procedimientos operativos, en donde se logró:</w:t>
      </w:r>
    </w:p>
    <w:p w14:paraId="71D82378" w14:textId="77777777" w:rsidR="0083044E" w:rsidRPr="00361F85" w:rsidRDefault="0083044E" w:rsidP="0083044E">
      <w:pPr>
        <w:spacing w:line="235" w:lineRule="atLeast"/>
        <w:ind w:left="1560" w:hanging="426"/>
        <w:jc w:val="both"/>
        <w:rPr>
          <w:rFonts w:eastAsia="Times New Roman"/>
          <w:color w:val="000000" w:themeColor="text1"/>
          <w:bdr w:val="none" w:sz="0" w:space="0" w:color="auto" w:frame="1"/>
          <w:shd w:val="clear" w:color="auto" w:fill="FFFFFF"/>
          <w:lang w:eastAsia="es-ES_tradnl"/>
        </w:rPr>
      </w:pPr>
    </w:p>
    <w:p w14:paraId="0BD5ABE8" w14:textId="77777777" w:rsidR="0083044E" w:rsidRPr="00361F85" w:rsidRDefault="0083044E" w:rsidP="00CA0F02">
      <w:pPr>
        <w:pStyle w:val="Prrafodelista"/>
        <w:widowControl/>
        <w:numPr>
          <w:ilvl w:val="0"/>
          <w:numId w:val="45"/>
        </w:numPr>
        <w:autoSpaceDE/>
        <w:autoSpaceDN/>
        <w:spacing w:line="235" w:lineRule="atLeast"/>
        <w:ind w:firstLine="840"/>
        <w:contextualSpacing/>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 xml:space="preserve">(19)   Capturas </w:t>
      </w:r>
    </w:p>
    <w:p w14:paraId="1F3099C2" w14:textId="77777777" w:rsidR="0083044E" w:rsidRPr="00361F85" w:rsidRDefault="0083044E" w:rsidP="00CA0F02">
      <w:pPr>
        <w:pStyle w:val="Prrafodelista"/>
        <w:widowControl/>
        <w:numPr>
          <w:ilvl w:val="0"/>
          <w:numId w:val="45"/>
        </w:numPr>
        <w:autoSpaceDE/>
        <w:autoSpaceDN/>
        <w:spacing w:line="235" w:lineRule="atLeast"/>
        <w:ind w:firstLine="840"/>
        <w:contextualSpacing/>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(10)   Diligencias de allanamientos y registros</w:t>
      </w:r>
    </w:p>
    <w:p w14:paraId="26875CFA" w14:textId="77777777" w:rsidR="0083044E" w:rsidRPr="00361F85" w:rsidRDefault="0083044E" w:rsidP="00CA0F02">
      <w:pPr>
        <w:pStyle w:val="Prrafodelista"/>
        <w:widowControl/>
        <w:numPr>
          <w:ilvl w:val="0"/>
          <w:numId w:val="45"/>
        </w:numPr>
        <w:autoSpaceDE/>
        <w:autoSpaceDN/>
        <w:spacing w:line="235" w:lineRule="atLeast"/>
        <w:ind w:firstLine="840"/>
        <w:contextualSpacing/>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(01)   Sometidos</w:t>
      </w:r>
    </w:p>
    <w:p w14:paraId="3206B0D2" w14:textId="77777777" w:rsidR="0083044E" w:rsidRPr="00361F85" w:rsidRDefault="0083044E" w:rsidP="00CA0F02">
      <w:pPr>
        <w:pStyle w:val="Prrafodelista"/>
        <w:widowControl/>
        <w:numPr>
          <w:ilvl w:val="0"/>
          <w:numId w:val="45"/>
        </w:numPr>
        <w:autoSpaceDE/>
        <w:autoSpaceDN/>
        <w:spacing w:line="235" w:lineRule="atLeast"/>
        <w:ind w:firstLine="840"/>
        <w:contextualSpacing/>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 xml:space="preserve">(01)   Destrucción depósito ilegal de combustible </w:t>
      </w:r>
    </w:p>
    <w:p w14:paraId="45BA4580" w14:textId="77777777" w:rsidR="0083044E" w:rsidRPr="00361F85" w:rsidRDefault="0083044E" w:rsidP="00CA0F02">
      <w:pPr>
        <w:pStyle w:val="Prrafodelista"/>
        <w:widowControl/>
        <w:numPr>
          <w:ilvl w:val="0"/>
          <w:numId w:val="45"/>
        </w:numPr>
        <w:autoSpaceDE/>
        <w:autoSpaceDN/>
        <w:spacing w:line="235" w:lineRule="atLeast"/>
        <w:ind w:firstLine="840"/>
        <w:contextualSpacing/>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(37)   Bienes Incautados</w:t>
      </w:r>
    </w:p>
    <w:p w14:paraId="160917D8" w14:textId="3C538897" w:rsidR="0083044E" w:rsidRPr="00361F85" w:rsidRDefault="0083044E" w:rsidP="00CA0F02">
      <w:pPr>
        <w:pStyle w:val="Prrafodelista"/>
        <w:widowControl/>
        <w:numPr>
          <w:ilvl w:val="0"/>
          <w:numId w:val="45"/>
        </w:numPr>
        <w:autoSpaceDE/>
        <w:autoSpaceDN/>
        <w:spacing w:line="235" w:lineRule="atLeast"/>
        <w:ind w:firstLine="840"/>
        <w:contextualSpacing/>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(150) Interceptaciones</w:t>
      </w:r>
    </w:p>
    <w:p w14:paraId="75E472DC" w14:textId="3B080524" w:rsidR="0083044E" w:rsidRPr="00361F85" w:rsidRDefault="0083044E" w:rsidP="00CA0F02">
      <w:pPr>
        <w:pStyle w:val="Prrafodelista"/>
        <w:widowControl/>
        <w:numPr>
          <w:ilvl w:val="0"/>
          <w:numId w:val="45"/>
        </w:numPr>
        <w:autoSpaceDE/>
        <w:autoSpaceDN/>
        <w:spacing w:line="235" w:lineRule="atLeast"/>
        <w:ind w:firstLine="840"/>
        <w:contextualSpacing/>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(469) Inspecciones judiciales</w:t>
      </w:r>
    </w:p>
    <w:p w14:paraId="5817675E" w14:textId="23D994E0" w:rsidR="0083044E" w:rsidRPr="00361F85" w:rsidRDefault="0083044E" w:rsidP="00CA0F02">
      <w:pPr>
        <w:pStyle w:val="Prrafodelista"/>
        <w:widowControl/>
        <w:numPr>
          <w:ilvl w:val="0"/>
          <w:numId w:val="45"/>
        </w:numPr>
        <w:autoSpaceDE/>
        <w:autoSpaceDN/>
        <w:spacing w:line="235" w:lineRule="atLeast"/>
        <w:ind w:firstLine="840"/>
        <w:contextualSpacing/>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(97)   Reconocimientos fotográficos</w:t>
      </w:r>
    </w:p>
    <w:p w14:paraId="14E56E52" w14:textId="10B3FC43" w:rsidR="0083044E" w:rsidRPr="00361F85" w:rsidRDefault="0083044E" w:rsidP="00CA0F02">
      <w:pPr>
        <w:pStyle w:val="Prrafodelista"/>
        <w:widowControl/>
        <w:numPr>
          <w:ilvl w:val="0"/>
          <w:numId w:val="45"/>
        </w:numPr>
        <w:autoSpaceDE/>
        <w:autoSpaceDN/>
        <w:spacing w:line="235" w:lineRule="atLeast"/>
        <w:ind w:firstLine="840"/>
        <w:contextualSpacing/>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(149) Entrevistas</w:t>
      </w:r>
    </w:p>
    <w:p w14:paraId="40C60C37" w14:textId="56551787" w:rsidR="0083044E" w:rsidRPr="00361F85" w:rsidRDefault="0083044E" w:rsidP="00CA0F02">
      <w:pPr>
        <w:pStyle w:val="Prrafodelista"/>
        <w:widowControl/>
        <w:numPr>
          <w:ilvl w:val="0"/>
          <w:numId w:val="45"/>
        </w:numPr>
        <w:autoSpaceDE/>
        <w:autoSpaceDN/>
        <w:spacing w:line="235" w:lineRule="atLeast"/>
        <w:ind w:firstLine="840"/>
        <w:contextualSpacing/>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(21) Interrogatorio</w:t>
      </w:r>
    </w:p>
    <w:p w14:paraId="08CF7E50" w14:textId="21DB4F73" w:rsidR="0083044E" w:rsidRPr="00361F85" w:rsidRDefault="0083044E" w:rsidP="00CA0F02">
      <w:pPr>
        <w:pStyle w:val="Prrafodelista"/>
        <w:widowControl/>
        <w:numPr>
          <w:ilvl w:val="0"/>
          <w:numId w:val="45"/>
        </w:numPr>
        <w:autoSpaceDE/>
        <w:autoSpaceDN/>
        <w:spacing w:line="235" w:lineRule="atLeast"/>
        <w:ind w:firstLine="840"/>
        <w:contextualSpacing/>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(32) Declaraciones juradas</w:t>
      </w:r>
    </w:p>
    <w:p w14:paraId="1B2D7EDC" w14:textId="58EB4724" w:rsidR="0083044E" w:rsidRPr="00361F85" w:rsidRDefault="0083044E" w:rsidP="00CA0F02">
      <w:pPr>
        <w:pStyle w:val="Prrafodelista"/>
        <w:widowControl/>
        <w:numPr>
          <w:ilvl w:val="0"/>
          <w:numId w:val="45"/>
        </w:numPr>
        <w:autoSpaceDE/>
        <w:autoSpaceDN/>
        <w:spacing w:line="235" w:lineRule="atLeast"/>
        <w:ind w:firstLine="840"/>
        <w:contextualSpacing/>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(186) Búsquedas selectivas</w:t>
      </w:r>
    </w:p>
    <w:p w14:paraId="3B686F73" w14:textId="77777777" w:rsidR="0083044E" w:rsidRPr="00CD120C" w:rsidRDefault="0083044E" w:rsidP="0083044E">
      <w:pPr>
        <w:spacing w:line="235" w:lineRule="atLeast"/>
        <w:ind w:left="1560" w:hanging="426"/>
        <w:jc w:val="both"/>
        <w:rPr>
          <w:rFonts w:eastAsia="Times New Roman"/>
          <w:color w:val="000000" w:themeColor="text1"/>
          <w:bdr w:val="none" w:sz="0" w:space="0" w:color="auto" w:frame="1"/>
          <w:shd w:val="clear" w:color="auto" w:fill="FFFFFF"/>
          <w:lang w:eastAsia="es-ES_tradnl"/>
        </w:rPr>
      </w:pPr>
    </w:p>
    <w:p w14:paraId="7C8122CD" w14:textId="00BDDA51" w:rsidR="0083044E" w:rsidRDefault="0083044E" w:rsidP="0083044E">
      <w:pPr>
        <w:spacing w:line="235" w:lineRule="atLeast"/>
        <w:ind w:left="1134"/>
        <w:jc w:val="both"/>
        <w:rPr>
          <w:rFonts w:eastAsia="Times New Roman"/>
          <w:color w:val="000000" w:themeColor="text1"/>
          <w:bdr w:val="none" w:sz="0" w:space="0" w:color="auto" w:frame="1"/>
          <w:shd w:val="clear" w:color="auto" w:fill="FFFFFF"/>
        </w:rPr>
      </w:pPr>
      <w:r w:rsidRPr="00CA0F02">
        <w:rPr>
          <w:rFonts w:eastAsia="Times New Roman"/>
          <w:b/>
          <w:bCs/>
          <w:color w:val="000000" w:themeColor="text1"/>
          <w:bdr w:val="none" w:sz="0" w:space="0" w:color="auto" w:frame="1"/>
          <w:shd w:val="clear" w:color="auto" w:fill="FFFFFF"/>
          <w:lang w:eastAsia="es-ES_tradnl"/>
        </w:rPr>
        <w:t>Operación JONAS</w:t>
      </w:r>
      <w:r w:rsidRPr="00361F85">
        <w:rPr>
          <w:rFonts w:eastAsia="Times New Roman"/>
          <w:color w:val="000000" w:themeColor="text1"/>
          <w:bdr w:val="none" w:sz="0" w:space="0" w:color="auto" w:frame="1"/>
          <w:shd w:val="clear" w:color="auto" w:fill="FFFFFF"/>
          <w:lang w:eastAsia="es-ES_tradnl"/>
        </w:rPr>
        <w:t>: E</w:t>
      </w:r>
      <w:r w:rsidRPr="00361F85">
        <w:rPr>
          <w:rFonts w:eastAsia="Times New Roman"/>
          <w:color w:val="000000" w:themeColor="text1"/>
          <w:bdr w:val="none" w:sz="0" w:space="0" w:color="auto" w:frame="1"/>
          <w:shd w:val="clear" w:color="auto" w:fill="FFFFFF"/>
        </w:rPr>
        <w:t>n desarrollo de la operación, unidades militares del Comando Especial Estratégico del Ejército Nacional - UNOPE y servidores de GICOC Montería teniendo como objetivo el GAO Clan del Golfo, la Estructura Roberto Vargas Gutiérrez en especial contra las Subestructuras Julio Cesar Vargas y Rubén Darío Ávila Martínez que tienen su accionar criminal en el sur del Departamento de Córdoba y Bajo Cauca Antioqueño sobre la vereda Pensilvania zona rural del corregimiento de Puerto Valdivia del municipio de Valdivia – Antioquia mediante un asalto aéreo</w:t>
      </w:r>
      <w:r w:rsidR="002413FA">
        <w:rPr>
          <w:rFonts w:eastAsia="Times New Roman"/>
          <w:color w:val="000000" w:themeColor="text1"/>
          <w:bdr w:val="none" w:sz="0" w:space="0" w:color="auto" w:frame="1"/>
          <w:shd w:val="clear" w:color="auto" w:fill="FFFFFF"/>
        </w:rPr>
        <w:t>,</w:t>
      </w:r>
      <w:r w:rsidRPr="00361F85">
        <w:rPr>
          <w:rFonts w:eastAsia="Times New Roman"/>
          <w:color w:val="000000" w:themeColor="text1"/>
          <w:bdr w:val="none" w:sz="0" w:space="0" w:color="auto" w:frame="1"/>
          <w:shd w:val="clear" w:color="auto" w:fill="FFFFFF"/>
        </w:rPr>
        <w:t xml:space="preserve"> se lograron la captura en situación flagrancia de 5 integrantes de la subestructura Julio Cesar Vargas a quienes se les incautó Armas de uso privativo de las fuerzas armadas, municiones, artefactos explosivos y material de intendencia, por lo cual se materializó la captura por el delito de Fabricación, tráfico y porte de armas, municiones de uso restringido, de uso privativo de las fuerzas armadas o explosivos, articulo 366 C.P. </w:t>
      </w:r>
    </w:p>
    <w:p w14:paraId="11583257" w14:textId="77777777" w:rsidR="0083044E" w:rsidRPr="00203C77" w:rsidRDefault="0083044E" w:rsidP="0083044E">
      <w:pPr>
        <w:spacing w:line="235" w:lineRule="atLeast"/>
        <w:ind w:left="1560" w:hanging="426"/>
        <w:jc w:val="both"/>
        <w:rPr>
          <w:color w:val="000000" w:themeColor="text1"/>
          <w:bdr w:val="none" w:sz="0" w:space="0" w:color="auto" w:frame="1"/>
          <w:shd w:val="clear" w:color="auto" w:fill="FFFFFF"/>
        </w:rPr>
      </w:pPr>
    </w:p>
    <w:p w14:paraId="0120FD53" w14:textId="7ADD3035" w:rsidR="0083044E" w:rsidRPr="00CA0F02" w:rsidRDefault="0083044E" w:rsidP="0083044E">
      <w:pPr>
        <w:spacing w:line="235" w:lineRule="atLeast"/>
        <w:ind w:left="1560" w:hanging="426"/>
        <w:jc w:val="both"/>
        <w:rPr>
          <w:b/>
          <w:bCs/>
          <w:color w:val="000000" w:themeColor="text1"/>
        </w:rPr>
      </w:pPr>
      <w:r w:rsidRPr="00CA0F02">
        <w:rPr>
          <w:rFonts w:eastAsia="Times New Roman"/>
          <w:b/>
          <w:bCs/>
          <w:color w:val="000000" w:themeColor="text1"/>
          <w:bdr w:val="none" w:sz="0" w:space="0" w:color="auto" w:frame="1"/>
          <w:shd w:val="clear" w:color="auto" w:fill="FFFFFF"/>
          <w:lang w:eastAsia="es-ES_tradnl"/>
        </w:rPr>
        <w:t>Casos Priorizados</w:t>
      </w:r>
      <w:r w:rsidR="00CA0F02" w:rsidRPr="00CA0F02">
        <w:rPr>
          <w:rFonts w:eastAsia="Times New Roman"/>
          <w:b/>
          <w:bCs/>
          <w:color w:val="000000" w:themeColor="text1"/>
          <w:bdr w:val="none" w:sz="0" w:space="0" w:color="auto" w:frame="1"/>
          <w:shd w:val="clear" w:color="auto" w:fill="FFFFFF"/>
          <w:lang w:eastAsia="es-ES_tradnl"/>
        </w:rPr>
        <w:t>.</w:t>
      </w:r>
    </w:p>
    <w:p w14:paraId="6AE96255" w14:textId="77777777" w:rsidR="00737BDF" w:rsidRPr="00203C77" w:rsidRDefault="00737BDF" w:rsidP="0083044E">
      <w:pPr>
        <w:spacing w:line="235" w:lineRule="atLeast"/>
        <w:ind w:left="1560" w:hanging="426"/>
        <w:jc w:val="both"/>
        <w:rPr>
          <w:color w:val="000000" w:themeColor="text1"/>
        </w:rPr>
      </w:pPr>
    </w:p>
    <w:p w14:paraId="69A30D86" w14:textId="0E6CFC8B" w:rsidR="0083044E" w:rsidRPr="00361F85" w:rsidRDefault="0083044E" w:rsidP="0083044E">
      <w:pPr>
        <w:pStyle w:val="Prrafodelista"/>
        <w:widowControl/>
        <w:numPr>
          <w:ilvl w:val="0"/>
          <w:numId w:val="37"/>
        </w:numPr>
        <w:autoSpaceDE/>
        <w:autoSpaceDN/>
        <w:spacing w:line="235" w:lineRule="atLeast"/>
        <w:ind w:left="1560" w:hanging="426"/>
        <w:contextualSpacing/>
        <w:jc w:val="both"/>
        <w:rPr>
          <w:color w:val="000000" w:themeColor="text1"/>
        </w:rPr>
      </w:pPr>
      <w:r>
        <w:rPr>
          <w:color w:val="000000" w:themeColor="text1"/>
        </w:rPr>
        <w:t>Caso 1</w:t>
      </w:r>
      <w:r w:rsidRPr="00361F85">
        <w:rPr>
          <w:color w:val="000000" w:themeColor="text1"/>
        </w:rPr>
        <w:t xml:space="preserve">, cabecilla principal GAO Clan del Golfo (AGC) objetivo de toda la institucionalidad, tiene más </w:t>
      </w:r>
      <w:r w:rsidR="00345D94" w:rsidRPr="00361F85">
        <w:rPr>
          <w:color w:val="000000" w:themeColor="text1"/>
        </w:rPr>
        <w:t>órdenes</w:t>
      </w:r>
      <w:r w:rsidRPr="00361F85">
        <w:rPr>
          <w:color w:val="000000" w:themeColor="text1"/>
        </w:rPr>
        <w:t xml:space="preserve"> de captura por otros despachos y pj - hace parte del autodenominado estado mayor de las AGC</w:t>
      </w:r>
      <w:r w:rsidR="00345D94" w:rsidRPr="00361F85">
        <w:rPr>
          <w:color w:val="000000" w:themeColor="text1"/>
        </w:rPr>
        <w:t>- se</w:t>
      </w:r>
      <w:r w:rsidRPr="00361F85">
        <w:rPr>
          <w:color w:val="000000" w:themeColor="text1"/>
        </w:rPr>
        <w:t xml:space="preserve"> renovó la orden de captura # 023 -2023 fecha 08 03 2023 delitos homicidio agravado - concierto para delinquir agravado - fabricación, trafico, porte o tenencia de armas de fuego</w:t>
      </w:r>
      <w:r w:rsidR="002413FA">
        <w:rPr>
          <w:color w:val="000000" w:themeColor="text1"/>
        </w:rPr>
        <w:t>.</w:t>
      </w:r>
    </w:p>
    <w:p w14:paraId="2F4ACC9C" w14:textId="77777777" w:rsidR="0083044E" w:rsidRPr="00361F85" w:rsidRDefault="0083044E" w:rsidP="0083044E">
      <w:pPr>
        <w:pStyle w:val="Prrafodelista"/>
        <w:spacing w:line="235" w:lineRule="atLeast"/>
        <w:ind w:left="1560" w:hanging="426"/>
        <w:jc w:val="both"/>
        <w:rPr>
          <w:color w:val="000000" w:themeColor="text1"/>
        </w:rPr>
      </w:pPr>
    </w:p>
    <w:p w14:paraId="6398566F" w14:textId="6AFE0348" w:rsidR="0083044E" w:rsidRPr="00361F85" w:rsidRDefault="0083044E" w:rsidP="0083044E">
      <w:pPr>
        <w:pStyle w:val="Prrafodelista"/>
        <w:widowControl/>
        <w:numPr>
          <w:ilvl w:val="0"/>
          <w:numId w:val="37"/>
        </w:numPr>
        <w:autoSpaceDE/>
        <w:autoSpaceDN/>
        <w:spacing w:line="235" w:lineRule="atLeast"/>
        <w:ind w:left="1560" w:hanging="426"/>
        <w:contextualSpacing/>
        <w:jc w:val="both"/>
        <w:rPr>
          <w:color w:val="000000" w:themeColor="text1"/>
        </w:rPr>
      </w:pPr>
      <w:r>
        <w:rPr>
          <w:color w:val="000000" w:themeColor="text1"/>
        </w:rPr>
        <w:t>Caso 2</w:t>
      </w:r>
      <w:r w:rsidRPr="00361F85">
        <w:rPr>
          <w:color w:val="000000" w:themeColor="text1"/>
        </w:rPr>
        <w:t xml:space="preserve">, en la actualidad se </w:t>
      </w:r>
      <w:r w:rsidR="002413FA">
        <w:rPr>
          <w:color w:val="000000" w:themeColor="text1"/>
        </w:rPr>
        <w:t>está a</w:t>
      </w:r>
      <w:r w:rsidRPr="00361F85">
        <w:rPr>
          <w:color w:val="000000" w:themeColor="text1"/>
        </w:rPr>
        <w:t xml:space="preserve"> la espera que el fiscal 155 especializado DECOC, solicite ante el juez competente las 09 órdenes de capturas.</w:t>
      </w:r>
    </w:p>
    <w:p w14:paraId="6638D164" w14:textId="77777777" w:rsidR="0083044E" w:rsidRPr="00361F85" w:rsidRDefault="0083044E" w:rsidP="0083044E">
      <w:pPr>
        <w:pStyle w:val="Prrafodelista"/>
        <w:ind w:left="1560" w:hanging="426"/>
        <w:rPr>
          <w:color w:val="000000" w:themeColor="text1"/>
        </w:rPr>
      </w:pPr>
    </w:p>
    <w:p w14:paraId="0DC0CD48" w14:textId="2DD0CC74" w:rsidR="0083044E" w:rsidRPr="00361F85" w:rsidRDefault="0083044E" w:rsidP="0083044E">
      <w:pPr>
        <w:pStyle w:val="Prrafodelista"/>
        <w:widowControl/>
        <w:numPr>
          <w:ilvl w:val="0"/>
          <w:numId w:val="37"/>
        </w:numPr>
        <w:autoSpaceDE/>
        <w:autoSpaceDN/>
        <w:spacing w:line="235" w:lineRule="atLeast"/>
        <w:ind w:left="1560" w:hanging="426"/>
        <w:contextualSpacing/>
        <w:jc w:val="both"/>
        <w:rPr>
          <w:color w:val="000000" w:themeColor="text1"/>
        </w:rPr>
      </w:pPr>
      <w:r>
        <w:rPr>
          <w:color w:val="000000" w:themeColor="text1"/>
        </w:rPr>
        <w:t>Caso 3</w:t>
      </w:r>
      <w:r w:rsidRPr="00361F85">
        <w:rPr>
          <w:color w:val="000000" w:themeColor="text1"/>
        </w:rPr>
        <w:t>, En la vía La Paila - Armenia, km 31+200 sector La Herradura, jurisdicción del municipio de La Tebaida, mediante labores de control en esta vía, unidades de Policía Carreteras - DEQUI capturaron en flagrancia por el delito de fabricación, tr</w:t>
      </w:r>
      <w:r>
        <w:rPr>
          <w:color w:val="000000" w:themeColor="text1"/>
        </w:rPr>
        <w:t>á</w:t>
      </w:r>
      <w:r w:rsidRPr="00361F85">
        <w:rPr>
          <w:color w:val="000000" w:themeColor="text1"/>
        </w:rPr>
        <w:t>fico, porte o tenencia de armas de fuego</w:t>
      </w:r>
      <w:r w:rsidR="002413FA">
        <w:rPr>
          <w:color w:val="000000" w:themeColor="text1"/>
        </w:rPr>
        <w:t>,</w:t>
      </w:r>
      <w:r w:rsidRPr="00361F85">
        <w:rPr>
          <w:color w:val="000000" w:themeColor="text1"/>
        </w:rPr>
        <w:t xml:space="preserve"> a cuatro personas que se movilizaban en una camioneta marca Toyota Hilux color blanco de placa JTZ-654, procedentes del Valle del Cauca y con destino a Ibagué (Tolima), quienes además transportaban panfletos alusivos al GAO-r SE. "Ismael Ruíz". Entre los capturados se encontraba JOSE ELIECER RAMIREZ alias "Mauricio"</w:t>
      </w:r>
      <w:r>
        <w:rPr>
          <w:color w:val="000000" w:themeColor="text1"/>
        </w:rPr>
        <w:t>.</w:t>
      </w:r>
    </w:p>
    <w:p w14:paraId="06F82AE3" w14:textId="77777777" w:rsidR="0083044E" w:rsidRPr="00361F85" w:rsidRDefault="0083044E" w:rsidP="0083044E">
      <w:pPr>
        <w:pStyle w:val="Prrafodelista"/>
        <w:widowControl/>
        <w:numPr>
          <w:ilvl w:val="0"/>
          <w:numId w:val="37"/>
        </w:numPr>
        <w:autoSpaceDE/>
        <w:autoSpaceDN/>
        <w:spacing w:line="235" w:lineRule="atLeast"/>
        <w:ind w:left="1560" w:hanging="426"/>
        <w:contextualSpacing/>
        <w:jc w:val="both"/>
        <w:rPr>
          <w:color w:val="000000" w:themeColor="text1"/>
        </w:rPr>
      </w:pPr>
      <w:r>
        <w:rPr>
          <w:color w:val="000000" w:themeColor="text1"/>
        </w:rPr>
        <w:t xml:space="preserve">Caso 4, </w:t>
      </w:r>
      <w:r w:rsidRPr="00361F85">
        <w:rPr>
          <w:color w:val="000000" w:themeColor="text1"/>
        </w:rPr>
        <w:t>Se adelantan labores de ubicación de alias "Villada" en conjunto con BAIMI-5 EJERCOL, teniendo en cuenta que este objetivo se localizaría en zona rural ubicada entre los municipios de Rio blanco y Planadas (Tolima).</w:t>
      </w:r>
    </w:p>
    <w:p w14:paraId="7992063A" w14:textId="77777777" w:rsidR="0083044E" w:rsidRPr="00361F85" w:rsidRDefault="0083044E" w:rsidP="0083044E">
      <w:pPr>
        <w:pStyle w:val="Prrafodelista"/>
        <w:spacing w:line="235" w:lineRule="atLeast"/>
        <w:ind w:left="1560" w:hanging="426"/>
        <w:jc w:val="both"/>
        <w:rPr>
          <w:color w:val="000000" w:themeColor="text1"/>
        </w:rPr>
      </w:pPr>
    </w:p>
    <w:p w14:paraId="7205CF03" w14:textId="7E55C386" w:rsidR="0083044E" w:rsidRDefault="0083044E" w:rsidP="0083044E">
      <w:pPr>
        <w:pStyle w:val="Prrafodelista"/>
        <w:widowControl/>
        <w:numPr>
          <w:ilvl w:val="0"/>
          <w:numId w:val="37"/>
        </w:numPr>
        <w:autoSpaceDE/>
        <w:autoSpaceDN/>
        <w:spacing w:line="235" w:lineRule="atLeast"/>
        <w:ind w:left="1560" w:hanging="426"/>
        <w:contextualSpacing/>
        <w:jc w:val="both"/>
        <w:rPr>
          <w:color w:val="000000" w:themeColor="text1"/>
        </w:rPr>
      </w:pPr>
      <w:r>
        <w:rPr>
          <w:color w:val="000000" w:themeColor="text1"/>
        </w:rPr>
        <w:t>Caso 5</w:t>
      </w:r>
      <w:r w:rsidRPr="00361F85">
        <w:rPr>
          <w:color w:val="000000" w:themeColor="text1"/>
        </w:rPr>
        <w:t>, monitoreo de dos (2) líneas telefónicas sala Zeus último reporte sin producción de información relevante.</w:t>
      </w:r>
    </w:p>
    <w:p w14:paraId="5E16533E" w14:textId="77777777" w:rsidR="0083044E" w:rsidRPr="0083044E" w:rsidRDefault="0083044E" w:rsidP="0083044E">
      <w:pPr>
        <w:pStyle w:val="Prrafodelista"/>
        <w:rPr>
          <w:color w:val="000000" w:themeColor="text1"/>
        </w:rPr>
      </w:pPr>
    </w:p>
    <w:p w14:paraId="63E38E50" w14:textId="7D32B989" w:rsidR="0083044E" w:rsidRDefault="0083044E" w:rsidP="0083044E">
      <w:pPr>
        <w:pStyle w:val="Prrafodelista"/>
        <w:spacing w:line="235" w:lineRule="atLeast"/>
        <w:ind w:left="1560"/>
        <w:jc w:val="both"/>
        <w:rPr>
          <w:color w:val="000000" w:themeColor="text1"/>
        </w:rPr>
      </w:pPr>
      <w:r w:rsidRPr="00361F85">
        <w:rPr>
          <w:color w:val="000000" w:themeColor="text1"/>
        </w:rPr>
        <w:t>En ejecución análisis de información obtenida de registros de interceptaciones telefónicas</w:t>
      </w:r>
      <w:r>
        <w:rPr>
          <w:color w:val="000000" w:themeColor="text1"/>
        </w:rPr>
        <w:t>.</w:t>
      </w:r>
    </w:p>
    <w:p w14:paraId="4C9FBFDD" w14:textId="77777777" w:rsidR="0083044E" w:rsidRPr="00361F85" w:rsidRDefault="0083044E" w:rsidP="0083044E">
      <w:pPr>
        <w:pStyle w:val="Prrafodelista"/>
        <w:spacing w:line="235" w:lineRule="atLeast"/>
        <w:ind w:left="1560"/>
        <w:jc w:val="both"/>
        <w:rPr>
          <w:color w:val="000000" w:themeColor="text1"/>
        </w:rPr>
      </w:pPr>
    </w:p>
    <w:p w14:paraId="064AFF9F" w14:textId="52BD96DB" w:rsidR="0083044E" w:rsidRPr="00DA74A4" w:rsidRDefault="0083044E" w:rsidP="0083044E">
      <w:pPr>
        <w:pStyle w:val="Prrafodelista"/>
        <w:spacing w:line="235" w:lineRule="atLeast"/>
        <w:ind w:left="1560"/>
        <w:jc w:val="both"/>
        <w:rPr>
          <w:color w:val="000000" w:themeColor="text1"/>
          <w:highlight w:val="red"/>
        </w:rPr>
      </w:pPr>
      <w:r w:rsidRPr="00361F85">
        <w:rPr>
          <w:color w:val="000000" w:themeColor="text1"/>
        </w:rPr>
        <w:t xml:space="preserve">Se continúan labores investigativas tendientes a ubicar a los objetivos quienes por técnica se ubican actualmente en zona rural del departamento del </w:t>
      </w:r>
      <w:r w:rsidR="002413FA">
        <w:rPr>
          <w:color w:val="000000" w:themeColor="text1"/>
        </w:rPr>
        <w:t>C</w:t>
      </w:r>
      <w:r w:rsidRPr="00361F85">
        <w:rPr>
          <w:color w:val="000000" w:themeColor="text1"/>
        </w:rPr>
        <w:t>auca al parecer zona de producción cocalera sin determinar</w:t>
      </w:r>
      <w:r>
        <w:rPr>
          <w:color w:val="000000" w:themeColor="text1"/>
        </w:rPr>
        <w:t>.</w:t>
      </w:r>
      <w:r w:rsidR="00CA0F02">
        <w:rPr>
          <w:color w:val="000000" w:themeColor="text1"/>
        </w:rPr>
        <w:t xml:space="preserve"> </w:t>
      </w:r>
      <w:r>
        <w:rPr>
          <w:color w:val="000000" w:themeColor="text1"/>
        </w:rPr>
        <w:t>En</w:t>
      </w:r>
      <w:r w:rsidRPr="00361F85">
        <w:rPr>
          <w:color w:val="000000" w:themeColor="text1"/>
        </w:rPr>
        <w:t xml:space="preserve"> ejecución diligencias de entrevista y reconocimientos fotográficos con desmovilizado en Buga-Valle del Cauca. El despacho evaluará información recaudada para posible remisión de diligencias a homólogo del dpto. de </w:t>
      </w:r>
      <w:r w:rsidR="002413FA">
        <w:rPr>
          <w:color w:val="000000" w:themeColor="text1"/>
        </w:rPr>
        <w:t>C</w:t>
      </w:r>
      <w:r w:rsidRPr="00361F85">
        <w:rPr>
          <w:color w:val="000000" w:themeColor="text1"/>
        </w:rPr>
        <w:t>auca.</w:t>
      </w:r>
    </w:p>
    <w:p w14:paraId="063D3C13" w14:textId="77777777" w:rsidR="0083044E" w:rsidRPr="00361F85" w:rsidRDefault="0083044E" w:rsidP="0083044E">
      <w:pPr>
        <w:pStyle w:val="Prrafodelista"/>
        <w:ind w:left="1560" w:hanging="426"/>
        <w:rPr>
          <w:color w:val="000000" w:themeColor="text1"/>
        </w:rPr>
      </w:pPr>
    </w:p>
    <w:p w14:paraId="7636590D" w14:textId="673862D4" w:rsidR="0083044E" w:rsidRPr="00361F85" w:rsidRDefault="0083044E" w:rsidP="0083044E">
      <w:pPr>
        <w:pStyle w:val="Prrafodelista"/>
        <w:widowControl/>
        <w:numPr>
          <w:ilvl w:val="0"/>
          <w:numId w:val="37"/>
        </w:numPr>
        <w:autoSpaceDE/>
        <w:autoSpaceDN/>
        <w:spacing w:line="235" w:lineRule="atLeast"/>
        <w:ind w:left="1560" w:hanging="426"/>
        <w:contextualSpacing/>
        <w:jc w:val="both"/>
        <w:rPr>
          <w:color w:val="000000" w:themeColor="text1"/>
        </w:rPr>
      </w:pPr>
      <w:r>
        <w:rPr>
          <w:color w:val="000000" w:themeColor="text1"/>
        </w:rPr>
        <w:t>Caso 6</w:t>
      </w:r>
      <w:r w:rsidRPr="00361F85">
        <w:rPr>
          <w:color w:val="000000" w:themeColor="text1"/>
        </w:rPr>
        <w:t>, se realizó la operación JONAS contra alias "Gabino" y "condorito" de la subestructura Julio Cesar Vargas en la vereda Pensilvania zona rural del corregimiento de puerto Valdivia del municipio de Valdivia -Antioquia</w:t>
      </w:r>
      <w:r w:rsidR="002413FA">
        <w:rPr>
          <w:color w:val="000000" w:themeColor="text1"/>
        </w:rPr>
        <w:t>,</w:t>
      </w:r>
      <w:r w:rsidRPr="00361F85">
        <w:rPr>
          <w:color w:val="000000" w:themeColor="text1"/>
        </w:rPr>
        <w:t xml:space="preserve"> donde se logró la captura de 5 integrantes de esta subestructura en situación de flagrancia con armas de fuego, municiones, explosivos y material de intendencia. </w:t>
      </w:r>
      <w:r>
        <w:rPr>
          <w:color w:val="000000" w:themeColor="text1"/>
        </w:rPr>
        <w:t>T</w:t>
      </w:r>
      <w:r w:rsidRPr="00361F85">
        <w:rPr>
          <w:color w:val="000000" w:themeColor="text1"/>
        </w:rPr>
        <w:t xml:space="preserve">eniendo en cuenta que no se capturó </w:t>
      </w:r>
      <w:r w:rsidR="002413FA">
        <w:rPr>
          <w:color w:val="000000" w:themeColor="text1"/>
        </w:rPr>
        <w:t>el</w:t>
      </w:r>
      <w:r w:rsidRPr="00361F85">
        <w:rPr>
          <w:color w:val="000000" w:themeColor="text1"/>
        </w:rPr>
        <w:t xml:space="preserve"> objetivo</w:t>
      </w:r>
      <w:r w:rsidR="002413FA">
        <w:rPr>
          <w:color w:val="000000" w:themeColor="text1"/>
        </w:rPr>
        <w:t>,</w:t>
      </w:r>
      <w:r w:rsidRPr="00361F85">
        <w:rPr>
          <w:color w:val="000000" w:themeColor="text1"/>
        </w:rPr>
        <w:t xml:space="preserve"> se continúa con el apoyo de unidades militares para logra</w:t>
      </w:r>
      <w:r w:rsidR="002413FA">
        <w:rPr>
          <w:color w:val="000000" w:themeColor="text1"/>
        </w:rPr>
        <w:t>r</w:t>
      </w:r>
      <w:r w:rsidRPr="00361F85">
        <w:rPr>
          <w:color w:val="000000" w:themeColor="text1"/>
        </w:rPr>
        <w:t xml:space="preserve"> la captura de los postulados.</w:t>
      </w:r>
    </w:p>
    <w:p w14:paraId="1E0331C0" w14:textId="77777777" w:rsidR="0083044E" w:rsidRPr="00361F85" w:rsidRDefault="0083044E" w:rsidP="0083044E">
      <w:pPr>
        <w:pStyle w:val="Prrafodelista"/>
        <w:ind w:left="1560" w:hanging="426"/>
        <w:rPr>
          <w:color w:val="000000" w:themeColor="text1"/>
        </w:rPr>
      </w:pPr>
    </w:p>
    <w:p w14:paraId="59AD6827" w14:textId="30647C63" w:rsidR="0083044E" w:rsidRPr="00361F85" w:rsidRDefault="0083044E" w:rsidP="0083044E">
      <w:pPr>
        <w:pStyle w:val="Prrafodelista"/>
        <w:widowControl/>
        <w:numPr>
          <w:ilvl w:val="0"/>
          <w:numId w:val="38"/>
        </w:numPr>
        <w:autoSpaceDE/>
        <w:autoSpaceDN/>
        <w:spacing w:line="235" w:lineRule="atLeast"/>
        <w:ind w:left="1560" w:hanging="426"/>
        <w:contextualSpacing/>
        <w:jc w:val="both"/>
        <w:rPr>
          <w:color w:val="000000" w:themeColor="text1"/>
        </w:rPr>
      </w:pPr>
      <w:r>
        <w:rPr>
          <w:color w:val="000000" w:themeColor="text1"/>
        </w:rPr>
        <w:t>Caso 7</w:t>
      </w:r>
      <w:r w:rsidRPr="00361F85">
        <w:rPr>
          <w:color w:val="000000" w:themeColor="text1"/>
        </w:rPr>
        <w:t>, en cuanto a la materialización de capturas en contra de los sujetos Edwin Martínez alias chifle, Olivo Guantiva alias Robledo y alias Yulian Yepes</w:t>
      </w:r>
      <w:r w:rsidR="002413FA">
        <w:rPr>
          <w:color w:val="000000" w:themeColor="text1"/>
        </w:rPr>
        <w:t>,</w:t>
      </w:r>
      <w:r w:rsidRPr="00361F85">
        <w:rPr>
          <w:color w:val="000000" w:themeColor="text1"/>
        </w:rPr>
        <w:t xml:space="preserve"> se efectuó un avance operacional entre el 16 al 20 de junio de 2023 por parte de la policía judicial con apoyo de unidades militares</w:t>
      </w:r>
      <w:r w:rsidR="002413FA">
        <w:rPr>
          <w:color w:val="000000" w:themeColor="text1"/>
        </w:rPr>
        <w:t>;</w:t>
      </w:r>
      <w:r w:rsidRPr="00361F85">
        <w:rPr>
          <w:color w:val="000000" w:themeColor="text1"/>
        </w:rPr>
        <w:t xml:space="preserve"> no obstante, no fue posible ejecutarlas, ya que por maniobras aérea</w:t>
      </w:r>
      <w:r w:rsidR="002413FA">
        <w:rPr>
          <w:color w:val="000000" w:themeColor="text1"/>
        </w:rPr>
        <w:t>s</w:t>
      </w:r>
      <w:r w:rsidRPr="00361F85">
        <w:rPr>
          <w:color w:val="000000" w:themeColor="text1"/>
        </w:rPr>
        <w:t xml:space="preserve"> por parte de otra agencia judicial (Ponal) en contra de integrantes de esta estructura en esa misma zona, nuestros objetivos se replegaron, desconociéndose su ubicación actual. </w:t>
      </w:r>
      <w:r w:rsidR="002413FA">
        <w:rPr>
          <w:color w:val="000000" w:themeColor="text1"/>
        </w:rPr>
        <w:t>E</w:t>
      </w:r>
      <w:r w:rsidRPr="00361F85">
        <w:rPr>
          <w:color w:val="000000" w:themeColor="text1"/>
        </w:rPr>
        <w:t>n virtud de lo anterior, se continua en las labores de ubicación en coordinación con la unidad militar del batallón 21 Vargas.</w:t>
      </w:r>
    </w:p>
    <w:p w14:paraId="61D99076" w14:textId="7287E658" w:rsidR="0083044E" w:rsidRDefault="0083044E" w:rsidP="0083044E">
      <w:pPr>
        <w:pStyle w:val="Prrafodelista"/>
        <w:spacing w:line="235" w:lineRule="atLeast"/>
        <w:ind w:left="1560"/>
        <w:jc w:val="both"/>
        <w:rPr>
          <w:color w:val="000000" w:themeColor="text1"/>
        </w:rPr>
      </w:pPr>
    </w:p>
    <w:p w14:paraId="6C81817F" w14:textId="451AF7B1" w:rsidR="0083044E" w:rsidRPr="00361F85" w:rsidRDefault="0083044E" w:rsidP="00CA0F02">
      <w:pPr>
        <w:pStyle w:val="Prrafodelista"/>
        <w:spacing w:line="235" w:lineRule="atLeast"/>
        <w:ind w:left="1560"/>
        <w:jc w:val="both"/>
        <w:rPr>
          <w:color w:val="000000" w:themeColor="text1"/>
        </w:rPr>
      </w:pPr>
      <w:r w:rsidRPr="00361F85">
        <w:rPr>
          <w:color w:val="000000" w:themeColor="text1"/>
        </w:rPr>
        <w:t xml:space="preserve">En cuanto a los sujetos Fermín Cantillo alias costeño, Jorge González alias Caternica, </w:t>
      </w:r>
      <w:r w:rsidR="002413FA">
        <w:rPr>
          <w:color w:val="000000" w:themeColor="text1"/>
        </w:rPr>
        <w:t>J</w:t>
      </w:r>
      <w:r w:rsidRPr="00361F85">
        <w:rPr>
          <w:color w:val="000000" w:themeColor="text1"/>
        </w:rPr>
        <w:t xml:space="preserve">uan </w:t>
      </w:r>
      <w:r w:rsidR="002413FA">
        <w:rPr>
          <w:color w:val="000000" w:themeColor="text1"/>
        </w:rPr>
        <w:t>G</w:t>
      </w:r>
      <w:r w:rsidRPr="00361F85">
        <w:rPr>
          <w:color w:val="000000" w:themeColor="text1"/>
        </w:rPr>
        <w:t>uerrero alias Sneider, Efraín Gonzales alias Zacarias y alias Santiago</w:t>
      </w:r>
      <w:r w:rsidR="00EC5B6A">
        <w:rPr>
          <w:color w:val="000000" w:themeColor="text1"/>
        </w:rPr>
        <w:t>,</w:t>
      </w:r>
      <w:r w:rsidRPr="00361F85">
        <w:rPr>
          <w:color w:val="000000" w:themeColor="text1"/>
        </w:rPr>
        <w:t xml:space="preserve"> se continua con la recolección de elementos materiales probatorios en aras de fortalecer la judicialización en contra de ellos.</w:t>
      </w:r>
    </w:p>
    <w:p w14:paraId="3F51E377" w14:textId="77777777" w:rsidR="0083044E" w:rsidRPr="00361F85" w:rsidRDefault="0083044E" w:rsidP="0083044E">
      <w:pPr>
        <w:pStyle w:val="Prrafodelista"/>
        <w:spacing w:line="235" w:lineRule="atLeast"/>
        <w:ind w:left="1560" w:hanging="426"/>
        <w:jc w:val="both"/>
        <w:rPr>
          <w:color w:val="000000" w:themeColor="text1"/>
        </w:rPr>
      </w:pPr>
    </w:p>
    <w:p w14:paraId="43902FA9" w14:textId="369D0928" w:rsidR="0083044E" w:rsidRPr="00546180" w:rsidRDefault="0083044E" w:rsidP="0083044E">
      <w:pPr>
        <w:pStyle w:val="Prrafodelista"/>
        <w:widowControl/>
        <w:numPr>
          <w:ilvl w:val="0"/>
          <w:numId w:val="38"/>
        </w:numPr>
        <w:autoSpaceDE/>
        <w:autoSpaceDN/>
        <w:spacing w:line="235" w:lineRule="atLeast"/>
        <w:ind w:left="1560" w:hanging="426"/>
        <w:contextualSpacing/>
        <w:jc w:val="both"/>
        <w:rPr>
          <w:color w:val="000000" w:themeColor="text1"/>
        </w:rPr>
      </w:pPr>
      <w:r>
        <w:rPr>
          <w:color w:val="000000" w:themeColor="text1"/>
        </w:rPr>
        <w:t>Caso 8</w:t>
      </w:r>
      <w:r w:rsidRPr="00546180">
        <w:rPr>
          <w:color w:val="000000" w:themeColor="text1"/>
        </w:rPr>
        <w:t>, en lo que concierne al sujeto LUIGY AVELLANEDA alias mono Luigi, como se informó en el mes pasado</w:t>
      </w:r>
      <w:r w:rsidR="00EC5B6A">
        <w:rPr>
          <w:color w:val="000000" w:themeColor="text1"/>
        </w:rPr>
        <w:t>,</w:t>
      </w:r>
      <w:r w:rsidRPr="00546180">
        <w:rPr>
          <w:color w:val="000000" w:themeColor="text1"/>
        </w:rPr>
        <w:t xml:space="preserve"> ya se materializo la orden de captura. </w:t>
      </w:r>
      <w:r>
        <w:rPr>
          <w:color w:val="000000" w:themeColor="text1"/>
        </w:rPr>
        <w:t>E</w:t>
      </w:r>
      <w:r w:rsidRPr="00546180">
        <w:rPr>
          <w:color w:val="000000" w:themeColor="text1"/>
        </w:rPr>
        <w:t>n cuanto al sujeto ALVARO ASCENSO MENDEZ alias tereco, se están adelantando labores de inteligencia por parte de la unidad militar que apoya la investigación y se llevan a cabo las coordinaciones pertinentes para desarrollar operaciones militares con apoyo de la fuerza aérea colombiana para acceder al lugar donde se encuentra el objetivo y lograr su materialización.</w:t>
      </w:r>
    </w:p>
    <w:p w14:paraId="0D8141A9" w14:textId="77777777" w:rsidR="0083044E" w:rsidRPr="00361F85" w:rsidRDefault="0083044E" w:rsidP="0083044E">
      <w:pPr>
        <w:pStyle w:val="Prrafodelista"/>
        <w:spacing w:line="235" w:lineRule="atLeast"/>
        <w:ind w:left="1560" w:hanging="426"/>
        <w:jc w:val="both"/>
        <w:rPr>
          <w:color w:val="000000" w:themeColor="text1"/>
        </w:rPr>
      </w:pPr>
    </w:p>
    <w:p w14:paraId="32C0AD03" w14:textId="77777777" w:rsidR="0083044E" w:rsidRPr="00361F85" w:rsidRDefault="0083044E" w:rsidP="0083044E">
      <w:pPr>
        <w:pStyle w:val="Prrafodelista"/>
        <w:widowControl/>
        <w:numPr>
          <w:ilvl w:val="0"/>
          <w:numId w:val="38"/>
        </w:numPr>
        <w:autoSpaceDE/>
        <w:autoSpaceDN/>
        <w:spacing w:line="235" w:lineRule="atLeast"/>
        <w:ind w:left="1560" w:hanging="426"/>
        <w:contextualSpacing/>
        <w:jc w:val="both"/>
        <w:rPr>
          <w:color w:val="000000" w:themeColor="text1"/>
        </w:rPr>
      </w:pPr>
      <w:r>
        <w:rPr>
          <w:color w:val="000000" w:themeColor="text1"/>
        </w:rPr>
        <w:t>Caso 9</w:t>
      </w:r>
      <w:r w:rsidRPr="00361F85">
        <w:rPr>
          <w:color w:val="000000" w:themeColor="text1"/>
        </w:rPr>
        <w:t>, Se continúa adelantando actividades de ubicación del objetivo, se cuenta con el apoyo de Ejercito Nacional.</w:t>
      </w:r>
    </w:p>
    <w:p w14:paraId="24BA23E8" w14:textId="77777777" w:rsidR="0083044E" w:rsidRPr="00361F85" w:rsidRDefault="0083044E" w:rsidP="0083044E">
      <w:pPr>
        <w:spacing w:line="235" w:lineRule="atLeast"/>
        <w:ind w:left="1560" w:hanging="426"/>
        <w:jc w:val="both"/>
        <w:rPr>
          <w:color w:val="000000" w:themeColor="text1"/>
        </w:rPr>
      </w:pPr>
    </w:p>
    <w:p w14:paraId="140050A1" w14:textId="77777777" w:rsidR="0083044E" w:rsidRPr="00361F85" w:rsidRDefault="0083044E" w:rsidP="0083044E">
      <w:pPr>
        <w:pStyle w:val="Prrafodelista"/>
        <w:widowControl/>
        <w:numPr>
          <w:ilvl w:val="0"/>
          <w:numId w:val="38"/>
        </w:numPr>
        <w:autoSpaceDE/>
        <w:autoSpaceDN/>
        <w:spacing w:line="235" w:lineRule="atLeast"/>
        <w:ind w:left="1560" w:hanging="426"/>
        <w:contextualSpacing/>
        <w:jc w:val="both"/>
        <w:rPr>
          <w:color w:val="000000" w:themeColor="text1"/>
        </w:rPr>
      </w:pPr>
      <w:r>
        <w:rPr>
          <w:color w:val="000000" w:themeColor="text1"/>
        </w:rPr>
        <w:t>Caso 10</w:t>
      </w:r>
      <w:r w:rsidRPr="00361F85">
        <w:rPr>
          <w:color w:val="000000" w:themeColor="text1"/>
        </w:rPr>
        <w:t>, Se están adelantando actividades de Policía Judicial tendientes a la verificación que infiera la materialidad dentro de la ocurrencia del tipo penal.</w:t>
      </w:r>
    </w:p>
    <w:p w14:paraId="6B21DFB1" w14:textId="77777777" w:rsidR="0083044E" w:rsidRPr="00361F85" w:rsidRDefault="0083044E" w:rsidP="0083044E">
      <w:pPr>
        <w:pStyle w:val="Prrafodelista"/>
        <w:spacing w:line="235" w:lineRule="atLeast"/>
        <w:ind w:left="1560" w:hanging="426"/>
        <w:jc w:val="both"/>
        <w:rPr>
          <w:color w:val="000000" w:themeColor="text1"/>
        </w:rPr>
      </w:pPr>
    </w:p>
    <w:p w14:paraId="3579DC08" w14:textId="417524CA" w:rsidR="0083044E" w:rsidRPr="00361F85" w:rsidRDefault="0083044E" w:rsidP="0083044E">
      <w:pPr>
        <w:pStyle w:val="Prrafodelista"/>
        <w:widowControl/>
        <w:numPr>
          <w:ilvl w:val="0"/>
          <w:numId w:val="39"/>
        </w:numPr>
        <w:autoSpaceDE/>
        <w:autoSpaceDN/>
        <w:spacing w:line="235" w:lineRule="atLeast"/>
        <w:ind w:left="1560" w:hanging="426"/>
        <w:contextualSpacing/>
        <w:jc w:val="both"/>
        <w:rPr>
          <w:color w:val="000000" w:themeColor="text1"/>
        </w:rPr>
      </w:pPr>
      <w:r>
        <w:rPr>
          <w:color w:val="000000" w:themeColor="text1"/>
        </w:rPr>
        <w:t>Caso 11</w:t>
      </w:r>
      <w:r w:rsidRPr="00361F85">
        <w:rPr>
          <w:color w:val="000000" w:themeColor="text1"/>
        </w:rPr>
        <w:t xml:space="preserve">, </w:t>
      </w:r>
      <w:r>
        <w:rPr>
          <w:color w:val="000000" w:themeColor="text1"/>
        </w:rPr>
        <w:t>s</w:t>
      </w:r>
      <w:r w:rsidRPr="00361F85">
        <w:rPr>
          <w:color w:val="000000" w:themeColor="text1"/>
        </w:rPr>
        <w:t>e llevó a</w:t>
      </w:r>
      <w:r w:rsidR="00345D94">
        <w:rPr>
          <w:color w:val="000000" w:themeColor="text1"/>
        </w:rPr>
        <w:t xml:space="preserve"> </w:t>
      </w:r>
      <w:r w:rsidRPr="00361F85">
        <w:rPr>
          <w:color w:val="000000" w:themeColor="text1"/>
        </w:rPr>
        <w:t>cabo Mesa de Trabajo con el fiscal 183 Local DECOC del municipio de Puerto Asís Putumayo para la expedición de OPJ Búsqueda Selectiva en Bases de Datos, Análisis Link e Inspecciones Judiciales, así como la elaboración de carpetas individuales de 05 integrantes de la organización criminal con el objetivo de solicitar sus órdenes de captura. No obstante, a la fecha y hora</w:t>
      </w:r>
      <w:r w:rsidR="00EC5B6A">
        <w:rPr>
          <w:color w:val="000000" w:themeColor="text1"/>
        </w:rPr>
        <w:t>,</w:t>
      </w:r>
      <w:r w:rsidRPr="00361F85">
        <w:rPr>
          <w:color w:val="000000" w:themeColor="text1"/>
        </w:rPr>
        <w:t xml:space="preserve"> el Fiscal se encuentra desde hace ya varios días sin Resolución de encargo lo que dificulta los avances dentro de la presente investigación.</w:t>
      </w:r>
    </w:p>
    <w:p w14:paraId="1EFB0051" w14:textId="77777777" w:rsidR="0083044E" w:rsidRPr="00361F85" w:rsidRDefault="0083044E" w:rsidP="0083044E">
      <w:pPr>
        <w:pStyle w:val="Prrafodelista"/>
        <w:ind w:left="1560" w:hanging="426"/>
        <w:rPr>
          <w:color w:val="000000" w:themeColor="text1"/>
        </w:rPr>
      </w:pPr>
    </w:p>
    <w:p w14:paraId="1E47DC00" w14:textId="4EFB5EF1" w:rsidR="0083044E" w:rsidRDefault="0083044E" w:rsidP="0083044E">
      <w:pPr>
        <w:pStyle w:val="Prrafodelista"/>
        <w:widowControl/>
        <w:numPr>
          <w:ilvl w:val="0"/>
          <w:numId w:val="39"/>
        </w:numPr>
        <w:autoSpaceDE/>
        <w:autoSpaceDN/>
        <w:spacing w:line="235" w:lineRule="atLeast"/>
        <w:ind w:left="1560" w:hanging="426"/>
        <w:contextualSpacing/>
        <w:jc w:val="both"/>
        <w:rPr>
          <w:color w:val="000000" w:themeColor="text1"/>
        </w:rPr>
      </w:pPr>
      <w:r>
        <w:rPr>
          <w:color w:val="000000" w:themeColor="text1"/>
        </w:rPr>
        <w:t>Caso 12,</w:t>
      </w:r>
      <w:r w:rsidRPr="00361F85">
        <w:rPr>
          <w:color w:val="000000" w:themeColor="text1"/>
        </w:rPr>
        <w:t xml:space="preserve"> </w:t>
      </w:r>
      <w:r>
        <w:rPr>
          <w:color w:val="000000" w:themeColor="text1"/>
        </w:rPr>
        <w:t>a</w:t>
      </w:r>
      <w:r w:rsidRPr="00361F85">
        <w:rPr>
          <w:color w:val="000000" w:themeColor="text1"/>
        </w:rPr>
        <w:t xml:space="preserve"> la fecha se realizaron, labores de vecindario, entrevistas,</w:t>
      </w:r>
      <w:r>
        <w:rPr>
          <w:color w:val="000000" w:themeColor="text1"/>
        </w:rPr>
        <w:t xml:space="preserve"> </w:t>
      </w:r>
      <w:r w:rsidRPr="00361F85">
        <w:rPr>
          <w:color w:val="000000" w:themeColor="text1"/>
        </w:rPr>
        <w:t xml:space="preserve">declaraciones juradas, reconocimientos fotográficos e interrogatorio a indiciado, arrojando como resultado la identificación de los responsables, relacionados </w:t>
      </w:r>
      <w:r>
        <w:rPr>
          <w:color w:val="000000" w:themeColor="text1"/>
        </w:rPr>
        <w:t>de la siguiente manera</w:t>
      </w:r>
      <w:r w:rsidRPr="00361F85">
        <w:rPr>
          <w:color w:val="000000" w:themeColor="text1"/>
        </w:rPr>
        <w:t>:</w:t>
      </w:r>
    </w:p>
    <w:p w14:paraId="7A5AF69C" w14:textId="77777777" w:rsidR="0083044E" w:rsidRPr="0083044E" w:rsidRDefault="0083044E" w:rsidP="0083044E">
      <w:pPr>
        <w:pStyle w:val="Prrafodelista"/>
        <w:rPr>
          <w:color w:val="000000" w:themeColor="text1"/>
        </w:rPr>
      </w:pPr>
    </w:p>
    <w:p w14:paraId="45CFA4CC" w14:textId="19FA51B6" w:rsidR="0083044E" w:rsidRDefault="0083044E" w:rsidP="00DD586D">
      <w:pPr>
        <w:pStyle w:val="Prrafodelista"/>
        <w:spacing w:line="235" w:lineRule="atLeast"/>
        <w:ind w:left="1560"/>
        <w:jc w:val="both"/>
        <w:rPr>
          <w:color w:val="000000" w:themeColor="text1"/>
        </w:rPr>
      </w:pPr>
      <w:r w:rsidRPr="00361F85">
        <w:rPr>
          <w:color w:val="000000" w:themeColor="text1"/>
        </w:rPr>
        <w:t>JOSE VICENTE VALDERRAMA alias “el mono” ya se solicitó captura, pero ha sido imposible su ubicación para hacerla efectiva</w:t>
      </w:r>
      <w:r>
        <w:rPr>
          <w:color w:val="000000" w:themeColor="text1"/>
        </w:rPr>
        <w:t>.</w:t>
      </w:r>
    </w:p>
    <w:p w14:paraId="331D73EE" w14:textId="77777777" w:rsidR="0083044E" w:rsidRPr="00361F85" w:rsidRDefault="0083044E" w:rsidP="00DD586D">
      <w:pPr>
        <w:pStyle w:val="Prrafodelista"/>
        <w:spacing w:line="235" w:lineRule="atLeast"/>
        <w:ind w:left="1560" w:hanging="426"/>
        <w:jc w:val="both"/>
        <w:rPr>
          <w:color w:val="000000" w:themeColor="text1"/>
        </w:rPr>
      </w:pPr>
    </w:p>
    <w:p w14:paraId="49F1F3CF" w14:textId="15DB24F2" w:rsidR="0083044E" w:rsidRDefault="0083044E" w:rsidP="00DD586D">
      <w:pPr>
        <w:pStyle w:val="Prrafodelista"/>
        <w:spacing w:line="235" w:lineRule="atLeast"/>
        <w:ind w:left="1560"/>
        <w:jc w:val="both"/>
        <w:rPr>
          <w:color w:val="000000" w:themeColor="text1"/>
        </w:rPr>
      </w:pPr>
      <w:r w:rsidRPr="00361F85">
        <w:rPr>
          <w:color w:val="000000" w:themeColor="text1"/>
        </w:rPr>
        <w:t>NAIN SUAREZ RIOS alias “Nain” (detenido) pendiente la imputación</w:t>
      </w:r>
    </w:p>
    <w:p w14:paraId="13252026" w14:textId="77777777" w:rsidR="0083044E" w:rsidRPr="00361F85" w:rsidRDefault="0083044E" w:rsidP="00DD586D">
      <w:pPr>
        <w:pStyle w:val="Prrafodelista"/>
        <w:spacing w:line="235" w:lineRule="atLeast"/>
        <w:ind w:left="1560" w:hanging="426"/>
        <w:jc w:val="both"/>
        <w:rPr>
          <w:color w:val="000000" w:themeColor="text1"/>
        </w:rPr>
      </w:pPr>
    </w:p>
    <w:p w14:paraId="622333E6" w14:textId="05A8F1B6" w:rsidR="0083044E" w:rsidRDefault="0083044E" w:rsidP="00DD586D">
      <w:pPr>
        <w:pStyle w:val="Prrafodelista"/>
        <w:spacing w:line="235" w:lineRule="atLeast"/>
        <w:ind w:left="1560"/>
        <w:jc w:val="both"/>
        <w:rPr>
          <w:color w:val="000000" w:themeColor="text1"/>
        </w:rPr>
      </w:pPr>
      <w:r w:rsidRPr="00361F85">
        <w:rPr>
          <w:color w:val="000000" w:themeColor="text1"/>
        </w:rPr>
        <w:t>JOSE ABEL BALLENA GARCIA, alias “Tiro fijo y/o Camilo”, está detenido, pre acordó, pendiente sentencia.</w:t>
      </w:r>
    </w:p>
    <w:p w14:paraId="3D4D8E9C" w14:textId="77777777" w:rsidR="0083044E" w:rsidRPr="00361F85" w:rsidRDefault="0083044E" w:rsidP="00DD586D">
      <w:pPr>
        <w:pStyle w:val="Prrafodelista"/>
        <w:spacing w:line="235" w:lineRule="atLeast"/>
        <w:ind w:left="1560"/>
        <w:jc w:val="both"/>
        <w:rPr>
          <w:color w:val="000000" w:themeColor="text1"/>
        </w:rPr>
      </w:pPr>
    </w:p>
    <w:p w14:paraId="7B8AE760" w14:textId="77777777" w:rsidR="0083044E" w:rsidRPr="00361F85" w:rsidRDefault="0083044E" w:rsidP="00DD586D">
      <w:pPr>
        <w:pStyle w:val="Prrafodelista"/>
        <w:spacing w:line="235" w:lineRule="atLeast"/>
        <w:ind w:left="1560"/>
        <w:jc w:val="both"/>
        <w:rPr>
          <w:color w:val="000000" w:themeColor="text1"/>
        </w:rPr>
      </w:pPr>
      <w:r w:rsidRPr="00361F85">
        <w:rPr>
          <w:color w:val="000000" w:themeColor="text1"/>
        </w:rPr>
        <w:t>SAMUEL CRUZ TABORDA alias “Termoquin”. Pendiente que el Fiscal solicite la captura.</w:t>
      </w:r>
    </w:p>
    <w:p w14:paraId="1ADB5280" w14:textId="77777777" w:rsidR="0083044E" w:rsidRPr="00361F85" w:rsidRDefault="0083044E" w:rsidP="0083044E">
      <w:pPr>
        <w:pStyle w:val="Prrafodelista"/>
        <w:spacing w:line="235" w:lineRule="atLeast"/>
        <w:ind w:left="1560" w:hanging="426"/>
        <w:jc w:val="both"/>
        <w:rPr>
          <w:color w:val="000000" w:themeColor="text1"/>
        </w:rPr>
      </w:pPr>
    </w:p>
    <w:p w14:paraId="6AF8BF74" w14:textId="46112A61" w:rsidR="0083044E" w:rsidRPr="00361F85" w:rsidRDefault="0083044E" w:rsidP="0083044E">
      <w:pPr>
        <w:pStyle w:val="Prrafodelista"/>
        <w:widowControl/>
        <w:numPr>
          <w:ilvl w:val="0"/>
          <w:numId w:val="39"/>
        </w:numPr>
        <w:autoSpaceDE/>
        <w:autoSpaceDN/>
        <w:spacing w:line="235" w:lineRule="atLeast"/>
        <w:ind w:left="1560" w:hanging="426"/>
        <w:contextualSpacing/>
        <w:jc w:val="both"/>
        <w:rPr>
          <w:color w:val="000000" w:themeColor="text1"/>
        </w:rPr>
      </w:pPr>
      <w:r>
        <w:rPr>
          <w:color w:val="000000" w:themeColor="text1"/>
        </w:rPr>
        <w:t>Caso 13</w:t>
      </w:r>
      <w:r w:rsidRPr="00361F85">
        <w:rPr>
          <w:color w:val="000000" w:themeColor="text1"/>
        </w:rPr>
        <w:t xml:space="preserve">, Cabe resaltar que las diligencias de allanamiento que se emitieron por el despacho fiscal 182 de fecha 16/08/2022, no se lograron realizar por falta de apoyo del Ejército Nacional (Batallón de despliegue rápido No. 8) con sede en Ocaña, En el año 2023 el  Gerente del caso Néstor Iván Pinto Barajas </w:t>
      </w:r>
      <w:r w:rsidR="00EC5B6A">
        <w:rPr>
          <w:color w:val="000000" w:themeColor="text1"/>
        </w:rPr>
        <w:t>h</w:t>
      </w:r>
      <w:r w:rsidRPr="00361F85">
        <w:rPr>
          <w:color w:val="000000" w:themeColor="text1"/>
        </w:rPr>
        <w:t xml:space="preserve">a sostenido reuniones con personal del Batallón de despliegue rápido No. 08  y con Fudra No. 03, con el objeto de lograr el apoyo para el ingreso a la vereda </w:t>
      </w:r>
      <w:r>
        <w:rPr>
          <w:color w:val="000000" w:themeColor="text1"/>
        </w:rPr>
        <w:t>C</w:t>
      </w:r>
      <w:r w:rsidRPr="00361F85">
        <w:rPr>
          <w:color w:val="000000" w:themeColor="text1"/>
        </w:rPr>
        <w:t xml:space="preserve">artagenita municipio de Convención N.S., sin que a la fecha se haya obtenido una respuesta favorable para la realización de los allanamientos.  </w:t>
      </w:r>
    </w:p>
    <w:p w14:paraId="63D5C5DE" w14:textId="77777777" w:rsidR="0083044E" w:rsidRPr="00361F85" w:rsidRDefault="0083044E" w:rsidP="0083044E">
      <w:pPr>
        <w:spacing w:line="235" w:lineRule="atLeast"/>
        <w:ind w:left="1560" w:hanging="426"/>
        <w:jc w:val="both"/>
        <w:rPr>
          <w:color w:val="000000" w:themeColor="text1"/>
        </w:rPr>
      </w:pPr>
    </w:p>
    <w:p w14:paraId="1B14B1E3" w14:textId="478165D0" w:rsidR="0083044E" w:rsidRPr="00B21B7D" w:rsidRDefault="0083044E" w:rsidP="0083044E">
      <w:pPr>
        <w:pStyle w:val="Prrafodelista"/>
        <w:widowControl/>
        <w:numPr>
          <w:ilvl w:val="0"/>
          <w:numId w:val="38"/>
        </w:numPr>
        <w:autoSpaceDE/>
        <w:autoSpaceDN/>
        <w:spacing w:line="235" w:lineRule="atLeast"/>
        <w:ind w:left="1560" w:hanging="426"/>
        <w:contextualSpacing/>
        <w:jc w:val="both"/>
        <w:rPr>
          <w:color w:val="000000" w:themeColor="text1"/>
        </w:rPr>
      </w:pPr>
      <w:r>
        <w:rPr>
          <w:color w:val="000000" w:themeColor="text1"/>
        </w:rPr>
        <w:t>Caso 14</w:t>
      </w:r>
      <w:r w:rsidRPr="00B21B7D">
        <w:rPr>
          <w:color w:val="000000" w:themeColor="text1"/>
        </w:rPr>
        <w:t>, Se realizan labores judiciales por CTI GICOC y se está a la espera de decisión que señale el titular del despacho.</w:t>
      </w:r>
    </w:p>
    <w:p w14:paraId="03F91BF3" w14:textId="77777777" w:rsidR="0083044E" w:rsidRDefault="0083044E" w:rsidP="0083044E">
      <w:pPr>
        <w:ind w:left="1560" w:hanging="426"/>
        <w:jc w:val="both"/>
        <w:rPr>
          <w:b/>
          <w:bCs/>
          <w:color w:val="000000" w:themeColor="text1"/>
        </w:rPr>
      </w:pPr>
    </w:p>
    <w:p w14:paraId="41CCAB43" w14:textId="77777777" w:rsidR="0083044E" w:rsidRDefault="0083044E" w:rsidP="0083044E">
      <w:pPr>
        <w:ind w:left="1134"/>
        <w:jc w:val="both"/>
        <w:rPr>
          <w:color w:val="000000" w:themeColor="text1"/>
        </w:rPr>
      </w:pPr>
      <w:r>
        <w:rPr>
          <w:color w:val="000000" w:themeColor="text1"/>
        </w:rPr>
        <w:t>Se</w:t>
      </w:r>
      <w:r w:rsidRPr="00361F85">
        <w:rPr>
          <w:color w:val="000000" w:themeColor="text1"/>
        </w:rPr>
        <w:t xml:space="preserve"> culminó la construcción y desarrollo de la guía de caracterización del ciberdelito y su ruta </w:t>
      </w:r>
      <w:r w:rsidRPr="00361F85">
        <w:rPr>
          <w:color w:val="000000" w:themeColor="text1"/>
        </w:rPr>
        <w:lastRenderedPageBreak/>
        <w:t>de atención, los documentos fueron enviados nuevamente al Grupo de Arquitectos de la Transformación del CTI para su corrección, ya se obtuvo una respuesta con observaciones la cual fue corregida y enviada nuevamente para su aprobación.</w:t>
      </w:r>
    </w:p>
    <w:p w14:paraId="312094CF" w14:textId="5E92D39A" w:rsidR="0083044E" w:rsidRPr="00361F85" w:rsidRDefault="0083044E" w:rsidP="0083044E">
      <w:pPr>
        <w:ind w:left="1134"/>
        <w:jc w:val="both"/>
        <w:rPr>
          <w:color w:val="000000" w:themeColor="text1"/>
        </w:rPr>
      </w:pPr>
      <w:r w:rsidRPr="00361F85">
        <w:rPr>
          <w:color w:val="000000" w:themeColor="text1"/>
        </w:rPr>
        <w:t xml:space="preserve"> </w:t>
      </w:r>
    </w:p>
    <w:p w14:paraId="49F9A044" w14:textId="01CEAB67" w:rsidR="0083044E" w:rsidRDefault="00345D94" w:rsidP="0083044E">
      <w:pPr>
        <w:ind w:left="1134"/>
        <w:jc w:val="both"/>
        <w:rPr>
          <w:color w:val="000000" w:themeColor="text1"/>
        </w:rPr>
      </w:pPr>
      <w:r w:rsidRPr="00203C77">
        <w:t>Además,</w:t>
      </w:r>
      <w:r w:rsidR="0083044E" w:rsidRPr="00203C77">
        <w:t xml:space="preserve"> se terminó </w:t>
      </w:r>
      <w:r w:rsidR="0083044E" w:rsidRPr="00203C77">
        <w:rPr>
          <w:color w:val="000000" w:themeColor="text1"/>
        </w:rPr>
        <w:t>la construcción</w:t>
      </w:r>
      <w:r w:rsidR="0083044E" w:rsidRPr="00361F85">
        <w:rPr>
          <w:color w:val="000000" w:themeColor="text1"/>
        </w:rPr>
        <w:t xml:space="preserve"> y desarrollo de una cartilla que consolida los documentos enunciados, los </w:t>
      </w:r>
      <w:r w:rsidR="0086339D">
        <w:rPr>
          <w:color w:val="000000" w:themeColor="text1"/>
        </w:rPr>
        <w:t>mismos</w:t>
      </w:r>
      <w:r w:rsidR="0083044E" w:rsidRPr="00361F85">
        <w:rPr>
          <w:color w:val="000000" w:themeColor="text1"/>
        </w:rPr>
        <w:t xml:space="preserve"> fueron enviados nuevamente al Grupo de Arquitectos de la Transformación del CTI para su corrección</w:t>
      </w:r>
      <w:r w:rsidR="0086339D">
        <w:rPr>
          <w:color w:val="000000" w:themeColor="text1"/>
        </w:rPr>
        <w:t>;</w:t>
      </w:r>
      <w:r w:rsidR="0083044E" w:rsidRPr="00361F85">
        <w:rPr>
          <w:color w:val="000000" w:themeColor="text1"/>
        </w:rPr>
        <w:t xml:space="preserve"> aún no se han obtenido observaciones. </w:t>
      </w:r>
      <w:r w:rsidR="0086339D">
        <w:rPr>
          <w:color w:val="000000" w:themeColor="text1"/>
        </w:rPr>
        <w:t>S</w:t>
      </w:r>
      <w:r w:rsidR="0083044E" w:rsidRPr="00361F85">
        <w:rPr>
          <w:color w:val="000000" w:themeColor="text1"/>
        </w:rPr>
        <w:t xml:space="preserve">e realizó reunión con la Direccion de Prensa y Comunicaciones de la </w:t>
      </w:r>
      <w:r w:rsidR="0083044E">
        <w:rPr>
          <w:color w:val="000000" w:themeColor="text1"/>
        </w:rPr>
        <w:t>FGN</w:t>
      </w:r>
      <w:r w:rsidR="0083044E" w:rsidRPr="00361F85">
        <w:rPr>
          <w:color w:val="000000" w:themeColor="text1"/>
        </w:rPr>
        <w:t xml:space="preserve"> y la Oficina de Comunicaciones de la Policía Nacional a fin de establecer el diseño gráfico de la cartilla de forma estandarizada y se están realizando mesas de trabajo conjuntas.</w:t>
      </w:r>
    </w:p>
    <w:p w14:paraId="32C8DAE4" w14:textId="77777777" w:rsidR="0083044E" w:rsidRPr="00361F85" w:rsidRDefault="0083044E" w:rsidP="0083044E">
      <w:pPr>
        <w:ind w:left="1560" w:hanging="426"/>
        <w:jc w:val="both"/>
        <w:rPr>
          <w:color w:val="000000" w:themeColor="text1"/>
        </w:rPr>
      </w:pPr>
    </w:p>
    <w:p w14:paraId="08862D18" w14:textId="4851097B" w:rsidR="0083044E" w:rsidRDefault="0083044E" w:rsidP="00AA22B8">
      <w:pPr>
        <w:ind w:left="1134"/>
        <w:jc w:val="both"/>
        <w:rPr>
          <w:color w:val="000000" w:themeColor="text1"/>
        </w:rPr>
      </w:pPr>
      <w:r>
        <w:rPr>
          <w:color w:val="000000" w:themeColor="text1"/>
        </w:rPr>
        <w:t xml:space="preserve">Se </w:t>
      </w:r>
      <w:r w:rsidRPr="0072323C">
        <w:rPr>
          <w:color w:val="000000" w:themeColor="text1"/>
        </w:rPr>
        <w:t xml:space="preserve"> gerencian 62 investigaciones donde se realizan labores de análisis e investigación a fin de identificar Grupos Delincuenciales Organizados en Delito Informático, dentro del proceso de desarticulación de un GDO denominado como “Los de Rionegro” en </w:t>
      </w:r>
      <w:r w:rsidR="0086339D">
        <w:rPr>
          <w:color w:val="000000" w:themeColor="text1"/>
        </w:rPr>
        <w:t xml:space="preserve">el </w:t>
      </w:r>
      <w:r w:rsidRPr="0072323C">
        <w:rPr>
          <w:color w:val="000000" w:themeColor="text1"/>
        </w:rPr>
        <w:t>marco de las operaciones un juez dejo en libertad a uno de los capturados identificado como Roy Antonny Tejedor funcionario CTI Atlántico, en la audiencia realizada en junio se realizó apelación y esta fue concedida a la Fiscalía  General de la Nación impartiendo medida de aseguramiento intramural contra el ciudadano y expidiendo nuevamente su orden de captura</w:t>
      </w:r>
      <w:r w:rsidR="0086339D">
        <w:rPr>
          <w:color w:val="000000" w:themeColor="text1"/>
        </w:rPr>
        <w:t>;</w:t>
      </w:r>
      <w:r w:rsidRPr="0072323C">
        <w:rPr>
          <w:color w:val="000000" w:themeColor="text1"/>
        </w:rPr>
        <w:t xml:space="preserve"> es de aclarar que a la fecha este se encuentra en fuga, se adelantan todas las labores investigativas para dar con su ubicación.</w:t>
      </w:r>
      <w:r w:rsidRPr="000D276E">
        <w:rPr>
          <w:color w:val="000000" w:themeColor="text1"/>
        </w:rPr>
        <w:t xml:space="preserve"> </w:t>
      </w:r>
    </w:p>
    <w:p w14:paraId="3AE28120" w14:textId="77777777" w:rsidR="00AA22B8" w:rsidRPr="000D276E" w:rsidRDefault="00AA22B8" w:rsidP="00AA22B8">
      <w:pPr>
        <w:ind w:left="1134"/>
        <w:jc w:val="both"/>
        <w:rPr>
          <w:color w:val="4F81BD" w:themeColor="accent1"/>
        </w:rPr>
      </w:pPr>
    </w:p>
    <w:p w14:paraId="1E7CA3C6" w14:textId="67E5819B" w:rsidR="0083044E" w:rsidRDefault="0083044E" w:rsidP="00AA22B8">
      <w:pPr>
        <w:ind w:left="1134"/>
        <w:jc w:val="both"/>
        <w:rPr>
          <w:color w:val="000000" w:themeColor="text1"/>
        </w:rPr>
      </w:pPr>
      <w:r>
        <w:rPr>
          <w:color w:val="000000" w:themeColor="text1"/>
        </w:rPr>
        <w:t>A</w:t>
      </w:r>
      <w:r w:rsidRPr="00361F85">
        <w:rPr>
          <w:color w:val="000000" w:themeColor="text1"/>
        </w:rPr>
        <w:t xml:space="preserve">nte el nombramiento de fiscales </w:t>
      </w:r>
      <w:r>
        <w:rPr>
          <w:color w:val="000000" w:themeColor="text1"/>
        </w:rPr>
        <w:t xml:space="preserve">DECDI </w:t>
      </w:r>
      <w:r w:rsidRPr="00361F85">
        <w:rPr>
          <w:color w:val="000000" w:themeColor="text1"/>
        </w:rPr>
        <w:t>en las regiones</w:t>
      </w:r>
      <w:r w:rsidR="0086339D">
        <w:rPr>
          <w:color w:val="000000" w:themeColor="text1"/>
        </w:rPr>
        <w:t>,</w:t>
      </w:r>
      <w:r w:rsidRPr="00361F85">
        <w:rPr>
          <w:color w:val="000000" w:themeColor="text1"/>
        </w:rPr>
        <w:t xml:space="preserve"> se está realizando el acompañamiento a los mismos de forma virtual en mesas de trabajo para la resolución y avance de casos. Desde la Dirección del CTI se está realizando una labor de identificación de los funcionarios a nivel nacional que apoyaran la Dirección Especializada Contra el Delito Informático, iniciando por tener la matriz de contactos y su hoja de vida.</w:t>
      </w:r>
      <w:bookmarkStart w:id="0" w:name="_Hlk134793784"/>
    </w:p>
    <w:p w14:paraId="7A53A9D8" w14:textId="77777777" w:rsidR="00AA22B8" w:rsidRPr="00126870" w:rsidRDefault="00AA22B8" w:rsidP="00AA22B8">
      <w:pPr>
        <w:ind w:left="1134"/>
        <w:jc w:val="both"/>
        <w:rPr>
          <w:color w:val="000000" w:themeColor="text1"/>
        </w:rPr>
      </w:pPr>
    </w:p>
    <w:p w14:paraId="2EA3A34B" w14:textId="6B572A71" w:rsidR="0083044E" w:rsidRPr="0072323C" w:rsidRDefault="0083044E" w:rsidP="00737BDF">
      <w:pPr>
        <w:pStyle w:val="Prrafodelista"/>
        <w:widowControl/>
        <w:numPr>
          <w:ilvl w:val="0"/>
          <w:numId w:val="43"/>
        </w:numPr>
        <w:autoSpaceDE/>
        <w:autoSpaceDN/>
        <w:ind w:left="1418" w:hanging="284"/>
        <w:contextualSpacing/>
        <w:jc w:val="both"/>
        <w:rPr>
          <w:color w:val="000000" w:themeColor="text1"/>
        </w:rPr>
      </w:pPr>
      <w:r w:rsidRPr="0072323C">
        <w:rPr>
          <w:color w:val="000000" w:themeColor="text1"/>
        </w:rPr>
        <w:t>Se impartió capacitación a los Fiscales, Asistentes, investigadores y otros integrantes de la Seccional Magdalena Medio, en Recolección y manejo de evidencia digital, consultas a operadores tecnológicos.</w:t>
      </w:r>
    </w:p>
    <w:p w14:paraId="56BC4F35" w14:textId="77777777" w:rsidR="0083044E" w:rsidRDefault="0083044E" w:rsidP="00737BDF">
      <w:pPr>
        <w:pStyle w:val="Prrafodelista"/>
        <w:widowControl/>
        <w:numPr>
          <w:ilvl w:val="0"/>
          <w:numId w:val="43"/>
        </w:numPr>
        <w:autoSpaceDE/>
        <w:autoSpaceDN/>
        <w:ind w:left="1418" w:hanging="284"/>
        <w:contextualSpacing/>
        <w:jc w:val="both"/>
        <w:rPr>
          <w:color w:val="000000" w:themeColor="text1"/>
        </w:rPr>
      </w:pPr>
      <w:r w:rsidRPr="0072323C">
        <w:rPr>
          <w:color w:val="000000" w:themeColor="text1"/>
        </w:rPr>
        <w:t xml:space="preserve">Se impartió capacitación a los Fiscales, Asistentes, investigadores y otros integrantes de la Seccional Magdalena Medio, en Recolección y en curso </w:t>
      </w:r>
      <w:r w:rsidRPr="00CC7281">
        <w:rPr>
          <w:color w:val="000000" w:themeColor="text1"/>
        </w:rPr>
        <w:t>Anticorrupción sobre conceptos básicos en evidencia digital.</w:t>
      </w:r>
    </w:p>
    <w:p w14:paraId="113791BA" w14:textId="77777777" w:rsidR="0083044E" w:rsidRPr="00CC7281" w:rsidRDefault="0083044E" w:rsidP="00737BDF">
      <w:pPr>
        <w:pStyle w:val="Prrafodelista"/>
        <w:widowControl/>
        <w:numPr>
          <w:ilvl w:val="0"/>
          <w:numId w:val="43"/>
        </w:numPr>
        <w:autoSpaceDE/>
        <w:autoSpaceDN/>
        <w:ind w:left="1418" w:hanging="284"/>
        <w:contextualSpacing/>
        <w:jc w:val="both"/>
        <w:rPr>
          <w:color w:val="000000" w:themeColor="text1"/>
        </w:rPr>
      </w:pPr>
      <w:r w:rsidRPr="00CC7281">
        <w:rPr>
          <w:color w:val="000000" w:themeColor="text1"/>
        </w:rPr>
        <w:t>En el marco de la celebración del día del Investigador se definieron los paneles, conversatorios, charlas y conferencistas relacionadas con cibercrimen, criptoactivos en conjunto con la Delgada para las Finanzas Criminales, Dirección Especializada Contra los Delitos Informáticos, Dirección de Altos Estudios y Dirección del</w:t>
      </w:r>
      <w:r w:rsidRPr="0072323C">
        <w:rPr>
          <w:color w:val="000000" w:themeColor="text1"/>
        </w:rPr>
        <w:t xml:space="preserve"> CTI</w:t>
      </w:r>
    </w:p>
    <w:bookmarkEnd w:id="0"/>
    <w:p w14:paraId="1BDE4E82" w14:textId="77777777" w:rsidR="0083044E" w:rsidRPr="00361F85" w:rsidRDefault="0083044E" w:rsidP="0083044E">
      <w:pPr>
        <w:spacing w:line="235" w:lineRule="atLeast"/>
        <w:ind w:left="1560" w:hanging="426"/>
        <w:jc w:val="both"/>
        <w:rPr>
          <w:rFonts w:eastAsia="Times New Roman"/>
          <w:b/>
          <w:bCs/>
          <w:color w:val="000000" w:themeColor="text1"/>
          <w:bdr w:val="none" w:sz="0" w:space="0" w:color="auto" w:frame="1"/>
          <w:shd w:val="clear" w:color="auto" w:fill="FFFFFF"/>
          <w:lang w:eastAsia="es-ES_tradnl"/>
        </w:rPr>
      </w:pPr>
    </w:p>
    <w:p w14:paraId="3A76A512" w14:textId="2016B8A2" w:rsidR="0083044E" w:rsidRDefault="003E5E2E" w:rsidP="00AA22B8">
      <w:pPr>
        <w:ind w:left="1134"/>
        <w:jc w:val="both"/>
        <w:rPr>
          <w:color w:val="000000" w:themeColor="text1"/>
        </w:rPr>
      </w:pPr>
      <w:r w:rsidRPr="003E5E2E">
        <w:rPr>
          <w:color w:val="000000" w:themeColor="text1"/>
        </w:rPr>
        <w:t xml:space="preserve">El </w:t>
      </w:r>
      <w:r w:rsidR="0083044E" w:rsidRPr="003E5E2E">
        <w:rPr>
          <w:color w:val="000000" w:themeColor="text1"/>
        </w:rPr>
        <w:t xml:space="preserve">GIJT </w:t>
      </w:r>
      <w:r w:rsidRPr="003E5E2E">
        <w:rPr>
          <w:color w:val="000000" w:themeColor="text1"/>
        </w:rPr>
        <w:t>a partir de</w:t>
      </w:r>
      <w:r w:rsidR="0083044E" w:rsidRPr="003E5E2E">
        <w:rPr>
          <w:color w:val="000000" w:themeColor="text1"/>
        </w:rPr>
        <w:t xml:space="preserve"> la implementación del Plan Nacional de Búsqueda desde el año 2005, para la Ubicación de personas dadas por desaparecidas debe cumplir las cuatro fases del mismo. Es por ello </w:t>
      </w:r>
      <w:r w:rsidR="00345D94" w:rsidRPr="003E5E2E">
        <w:rPr>
          <w:color w:val="000000" w:themeColor="text1"/>
        </w:rPr>
        <w:t>por lo que</w:t>
      </w:r>
      <w:r w:rsidR="0083044E" w:rsidRPr="003E5E2E">
        <w:rPr>
          <w:color w:val="000000" w:themeColor="text1"/>
        </w:rPr>
        <w:t xml:space="preserve"> la Policía Judicial del Eje Temático aborda cada una de las Fases para cumplir lo ordenado, incluso en la Búsqueda de Familiares de las Víctimas Directas.</w:t>
      </w:r>
    </w:p>
    <w:p w14:paraId="3CEB3385" w14:textId="77777777" w:rsidR="00AA22B8" w:rsidRDefault="00AA22B8" w:rsidP="0083044E">
      <w:pPr>
        <w:ind w:left="1560" w:hanging="426"/>
        <w:jc w:val="both"/>
        <w:rPr>
          <w:color w:val="000000" w:themeColor="text1"/>
        </w:rPr>
      </w:pPr>
    </w:p>
    <w:p w14:paraId="74A78731" w14:textId="7FF9EA59" w:rsidR="0083044E" w:rsidRDefault="0083044E" w:rsidP="00AA22B8">
      <w:pPr>
        <w:ind w:left="1134"/>
        <w:jc w:val="both"/>
        <w:rPr>
          <w:color w:val="000000" w:themeColor="text1"/>
        </w:rPr>
      </w:pPr>
      <w:r w:rsidRPr="00361F85">
        <w:rPr>
          <w:color w:val="000000" w:themeColor="text1"/>
        </w:rPr>
        <w:t>El Plan Nacional de Búsqueda de Personas Desaparecidas, que se propone tiene como objetivo principal encontrar con vida a la persona desaparecida o entregar los cadáveres a sus familiares para que puedan desarrollar su proceso de duelo según sus costumbres y creencias.</w:t>
      </w:r>
    </w:p>
    <w:p w14:paraId="31A06606" w14:textId="77777777" w:rsidR="00AA22B8" w:rsidRPr="00361F85" w:rsidRDefault="00AA22B8" w:rsidP="00AA22B8">
      <w:pPr>
        <w:ind w:left="1134"/>
        <w:jc w:val="both"/>
        <w:rPr>
          <w:color w:val="000000" w:themeColor="text1"/>
        </w:rPr>
      </w:pPr>
    </w:p>
    <w:p w14:paraId="59FA52F8" w14:textId="257E0F9A" w:rsidR="0083044E" w:rsidRDefault="0083044E" w:rsidP="00AA22B8">
      <w:pPr>
        <w:spacing w:line="235" w:lineRule="atLeast"/>
        <w:ind w:left="1134"/>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 xml:space="preserve">Se adelantaron 31 entregas Dignas de cuerpos a sus familiares, con participación del GIJT en quince (15) diligencias judiciales de entregados a familiares, en los Municipios de: </w:t>
      </w:r>
      <w:r w:rsidRPr="00361F85">
        <w:rPr>
          <w:rFonts w:eastAsia="Times New Roman"/>
          <w:color w:val="000000" w:themeColor="text1"/>
          <w:bdr w:val="none" w:sz="0" w:space="0" w:color="auto" w:frame="1"/>
          <w:shd w:val="clear" w:color="auto" w:fill="FFFFFF"/>
          <w:lang w:eastAsia="es-ES_tradnl"/>
        </w:rPr>
        <w:lastRenderedPageBreak/>
        <w:t>Valledupar, Cumbal, Quibdó, Sogamoso, Mocoa, Orito, Puerto Parra Santander, Cúcuta, Samaná, Santa Marta, Medellín, Puerto Boyacá, Villavicencio.</w:t>
      </w:r>
    </w:p>
    <w:p w14:paraId="702952D8" w14:textId="77777777" w:rsidR="00AA22B8" w:rsidRPr="00361F85" w:rsidRDefault="00AA22B8" w:rsidP="00AA22B8">
      <w:pPr>
        <w:spacing w:line="235" w:lineRule="atLeast"/>
        <w:ind w:left="1134"/>
        <w:jc w:val="both"/>
        <w:rPr>
          <w:rFonts w:eastAsia="Times New Roman"/>
          <w:color w:val="000000" w:themeColor="text1"/>
          <w:bdr w:val="none" w:sz="0" w:space="0" w:color="auto" w:frame="1"/>
          <w:shd w:val="clear" w:color="auto" w:fill="FFFFFF"/>
          <w:lang w:eastAsia="es-ES_tradnl"/>
        </w:rPr>
      </w:pPr>
    </w:p>
    <w:p w14:paraId="734DCAC8" w14:textId="5CD3971B" w:rsidR="0083044E" w:rsidRDefault="0083044E" w:rsidP="00AA22B8">
      <w:pPr>
        <w:spacing w:line="235" w:lineRule="atLeast"/>
        <w:ind w:left="1134"/>
        <w:jc w:val="both"/>
        <w:rPr>
          <w:rFonts w:eastAsia="Times New Roman"/>
          <w:color w:val="000000" w:themeColor="text1"/>
          <w:bdr w:val="none" w:sz="0" w:space="0" w:color="auto" w:frame="1"/>
          <w:shd w:val="clear" w:color="auto" w:fill="FFFFFF"/>
          <w:lang w:eastAsia="es-ES_tradnl"/>
        </w:rPr>
      </w:pPr>
      <w:r w:rsidRPr="00361F85">
        <w:rPr>
          <w:rFonts w:eastAsia="Times New Roman"/>
          <w:color w:val="000000" w:themeColor="text1"/>
          <w:bdr w:val="none" w:sz="0" w:space="0" w:color="auto" w:frame="1"/>
          <w:shd w:val="clear" w:color="auto" w:fill="FFFFFF"/>
          <w:lang w:eastAsia="es-ES_tradnl"/>
        </w:rPr>
        <w:t>Se adelantaron 6 diligencias para Exhumaciones y Prospecciones; con 43 Cuerpos Exhumados en los Municipios de: Arjona. El Guamo, Santa Helena del Opón, Tumaco, Aránzazu, Yopal, Puerto Concordia, Acacias</w:t>
      </w:r>
      <w:r w:rsidR="00AA22B8">
        <w:rPr>
          <w:rFonts w:eastAsia="Times New Roman"/>
          <w:color w:val="000000" w:themeColor="text1"/>
          <w:bdr w:val="none" w:sz="0" w:space="0" w:color="auto" w:frame="1"/>
          <w:shd w:val="clear" w:color="auto" w:fill="FFFFFF"/>
          <w:lang w:eastAsia="es-ES_tradnl"/>
        </w:rPr>
        <w:t>.</w:t>
      </w:r>
    </w:p>
    <w:p w14:paraId="3C58D840" w14:textId="77777777" w:rsidR="00AA22B8" w:rsidRPr="00361F85" w:rsidRDefault="00AA22B8" w:rsidP="0083044E">
      <w:pPr>
        <w:spacing w:line="235" w:lineRule="atLeast"/>
        <w:ind w:left="1560" w:hanging="426"/>
        <w:jc w:val="both"/>
        <w:rPr>
          <w:rFonts w:eastAsia="Times New Roman"/>
          <w:color w:val="000000" w:themeColor="text1"/>
          <w:bdr w:val="none" w:sz="0" w:space="0" w:color="auto" w:frame="1"/>
          <w:shd w:val="clear" w:color="auto" w:fill="FFFFFF"/>
          <w:lang w:eastAsia="es-ES_tradnl"/>
        </w:rPr>
      </w:pPr>
    </w:p>
    <w:p w14:paraId="0A6960EE" w14:textId="03C395DD" w:rsidR="0083044E" w:rsidRDefault="0083044E" w:rsidP="0083044E">
      <w:pPr>
        <w:spacing w:line="235" w:lineRule="atLeast"/>
        <w:ind w:left="1560" w:hanging="426"/>
        <w:jc w:val="both"/>
        <w:rPr>
          <w:rFonts w:eastAsia="Times New Roman"/>
          <w:b/>
          <w:bCs/>
          <w:color w:val="000000" w:themeColor="text1"/>
          <w:bdr w:val="none" w:sz="0" w:space="0" w:color="auto" w:frame="1"/>
          <w:lang w:eastAsia="es-ES_tradnl"/>
        </w:rPr>
      </w:pPr>
      <w:r w:rsidRPr="00361F85">
        <w:rPr>
          <w:rFonts w:eastAsia="Times New Roman"/>
          <w:b/>
          <w:bCs/>
          <w:color w:val="000000" w:themeColor="text1"/>
          <w:bdr w:val="none" w:sz="0" w:space="0" w:color="auto" w:frame="1"/>
          <w:lang w:eastAsia="es-ES_tradnl"/>
        </w:rPr>
        <w:t xml:space="preserve">DILIGENCIAS EFECTIVAS </w:t>
      </w:r>
    </w:p>
    <w:p w14:paraId="0158F670" w14:textId="77777777" w:rsidR="00AA22B8" w:rsidRPr="00361F85" w:rsidRDefault="00AA22B8" w:rsidP="0083044E">
      <w:pPr>
        <w:spacing w:line="235" w:lineRule="atLeast"/>
        <w:ind w:left="1560" w:hanging="426"/>
        <w:jc w:val="both"/>
        <w:rPr>
          <w:rFonts w:eastAsia="Times New Roman"/>
          <w:b/>
          <w:bCs/>
          <w:color w:val="000000" w:themeColor="text1"/>
          <w:bdr w:val="none" w:sz="0" w:space="0" w:color="auto" w:frame="1"/>
          <w:lang w:eastAsia="es-ES_tradnl"/>
        </w:rPr>
      </w:pPr>
    </w:p>
    <w:p w14:paraId="32F47BC6" w14:textId="77777777" w:rsidR="0083044E" w:rsidRPr="00126870" w:rsidRDefault="0083044E" w:rsidP="00AA22B8">
      <w:pPr>
        <w:ind w:left="1134"/>
        <w:jc w:val="both"/>
        <w:rPr>
          <w:b/>
          <w:bCs/>
          <w:color w:val="000000" w:themeColor="text1"/>
        </w:rPr>
      </w:pPr>
      <w:r w:rsidRPr="00361F85">
        <w:rPr>
          <w:color w:val="000000" w:themeColor="text1"/>
        </w:rPr>
        <w:t>Los servidores de Policia Judicial adscritos al Eje temático Grupo de Búsqueda, Identificación y Entrega de Personas Desaparecidas del GIJT, han apoyado un total de 15 entregas de cuerpos a familiares, 01 Entrega simbólica y 29 Exhumaciones, el restante se ha realizado con apoyo de otras instituciones como Laboratorios de Identificación Humana (CTI- Medicina Legal), UARIV y algunas diligencias de exhumación el Fiscal asume la diligencia en su totalidad.</w:t>
      </w:r>
    </w:p>
    <w:p w14:paraId="250083FD" w14:textId="77777777" w:rsidR="0083044E" w:rsidRPr="0083044E" w:rsidRDefault="0083044E" w:rsidP="004D35EA">
      <w:pPr>
        <w:tabs>
          <w:tab w:val="left" w:pos="9945"/>
        </w:tabs>
        <w:ind w:left="1134" w:right="-47"/>
        <w:jc w:val="both"/>
        <w:rPr>
          <w:b/>
          <w:bCs/>
        </w:rPr>
      </w:pPr>
    </w:p>
    <w:p w14:paraId="797CE9F8" w14:textId="4D1F9603" w:rsidR="00066B95" w:rsidRPr="008C37FB" w:rsidRDefault="00066B95" w:rsidP="00066B95">
      <w:pPr>
        <w:tabs>
          <w:tab w:val="left" w:pos="9945"/>
        </w:tabs>
        <w:ind w:left="1134" w:right="-47"/>
        <w:jc w:val="both"/>
        <w:rPr>
          <w:b/>
          <w:bCs/>
          <w:color w:val="002060"/>
          <w:sz w:val="24"/>
          <w:szCs w:val="24"/>
        </w:rPr>
      </w:pPr>
      <w:r w:rsidRPr="008C37FB">
        <w:rPr>
          <w:b/>
          <w:bCs/>
          <w:color w:val="002060"/>
          <w:sz w:val="24"/>
          <w:szCs w:val="24"/>
        </w:rPr>
        <w:t xml:space="preserve">Objetivo Estratégico No. </w:t>
      </w:r>
      <w:r>
        <w:rPr>
          <w:b/>
          <w:bCs/>
          <w:color w:val="002060"/>
          <w:sz w:val="24"/>
          <w:szCs w:val="24"/>
        </w:rPr>
        <w:t>3</w:t>
      </w:r>
      <w:r w:rsidRPr="008C37FB">
        <w:rPr>
          <w:b/>
          <w:bCs/>
          <w:color w:val="002060"/>
          <w:sz w:val="24"/>
          <w:szCs w:val="24"/>
        </w:rPr>
        <w:t xml:space="preserve">. </w:t>
      </w:r>
      <w:r>
        <w:rPr>
          <w:b/>
          <w:bCs/>
          <w:color w:val="002060"/>
          <w:sz w:val="24"/>
          <w:szCs w:val="24"/>
        </w:rPr>
        <w:t>Elevar la Judicialización de los Delitos de Corrupción.</w:t>
      </w:r>
    </w:p>
    <w:p w14:paraId="3C6871B9" w14:textId="0ABCAAD1" w:rsidR="00844EDE" w:rsidRDefault="00844EDE" w:rsidP="001D0BD5">
      <w:pPr>
        <w:tabs>
          <w:tab w:val="left" w:pos="9945"/>
        </w:tabs>
        <w:ind w:left="1134" w:right="-47"/>
        <w:jc w:val="both"/>
      </w:pPr>
    </w:p>
    <w:p w14:paraId="27032FC0" w14:textId="4CE852CE" w:rsidR="005A75C7" w:rsidRDefault="00FE5E9C" w:rsidP="0092763A">
      <w:pPr>
        <w:tabs>
          <w:tab w:val="left" w:pos="9945"/>
        </w:tabs>
        <w:ind w:left="1134" w:right="-381"/>
        <w:jc w:val="both"/>
      </w:pPr>
      <w:r w:rsidRPr="00FE5E9C">
        <w:t xml:space="preserve">la Dirección Especializada contra la Corrupción, tiene un cumplimiento del plan de priorización en un (50%),de igual informa se registra avance en las metas intermedias (2-5-8-9-10), destacando el cumplimiento en el impacto de la temática electoral de las noticias creadas durante el año 2022, </w:t>
      </w:r>
      <w:r w:rsidR="008126CC" w:rsidRPr="00FE5E9C">
        <w:t>así</w:t>
      </w:r>
      <w:r w:rsidRPr="00FE5E9C">
        <w:t xml:space="preserve"> como </w:t>
      </w:r>
      <w:r w:rsidR="008126CC" w:rsidRPr="00FE5E9C">
        <w:t>también</w:t>
      </w:r>
      <w:r w:rsidRPr="00FE5E9C">
        <w:t xml:space="preserve"> un avance del 100</w:t>
      </w:r>
      <w:r w:rsidR="00CA0F02">
        <w:t>%</w:t>
      </w:r>
      <w:r w:rsidRPr="00FE5E9C">
        <w:t xml:space="preserve"> e</w:t>
      </w:r>
      <w:r w:rsidR="00345D94">
        <w:t>n</w:t>
      </w:r>
      <w:r w:rsidRPr="00FE5E9C">
        <w:t xml:space="preserve"> las noticias creadas en lo corrido del año 2023, se destacan 3 compulsas de copias a la DFC y el impacto de noticias criminales en las temática</w:t>
      </w:r>
      <w:r w:rsidR="00C17C53">
        <w:t>s</w:t>
      </w:r>
      <w:r w:rsidRPr="00FE5E9C">
        <w:t xml:space="preserve"> de Salud (33.33%) y CAJ (76%).</w:t>
      </w:r>
    </w:p>
    <w:p w14:paraId="0B3ABDFF" w14:textId="6797A565" w:rsidR="00FE5E9C" w:rsidRDefault="00FE5E9C" w:rsidP="0092763A">
      <w:pPr>
        <w:tabs>
          <w:tab w:val="left" w:pos="9945"/>
        </w:tabs>
        <w:ind w:left="1134" w:right="-381"/>
        <w:jc w:val="both"/>
      </w:pPr>
    </w:p>
    <w:p w14:paraId="3FB0F1A7" w14:textId="77777777" w:rsidR="00FE5E9C" w:rsidRPr="008C37FB" w:rsidRDefault="00FE5E9C" w:rsidP="0092763A">
      <w:pPr>
        <w:tabs>
          <w:tab w:val="left" w:pos="9945"/>
        </w:tabs>
        <w:ind w:left="1134" w:right="-381"/>
        <w:jc w:val="both"/>
      </w:pPr>
    </w:p>
    <w:p w14:paraId="7562A28F" w14:textId="55CC5BAC" w:rsidR="00F84C7A" w:rsidRDefault="00F84C7A" w:rsidP="00F84C7A">
      <w:pPr>
        <w:tabs>
          <w:tab w:val="left" w:pos="9945"/>
        </w:tabs>
        <w:ind w:left="1134" w:right="-47"/>
        <w:jc w:val="both"/>
        <w:rPr>
          <w:b/>
          <w:bCs/>
          <w:color w:val="002060"/>
          <w:sz w:val="24"/>
          <w:szCs w:val="24"/>
        </w:rPr>
      </w:pPr>
      <w:r w:rsidRPr="008C37FB">
        <w:rPr>
          <w:b/>
          <w:bCs/>
          <w:color w:val="002060"/>
          <w:sz w:val="24"/>
          <w:szCs w:val="24"/>
        </w:rPr>
        <w:t xml:space="preserve">Objetivo Estratégico No. </w:t>
      </w:r>
      <w:r>
        <w:rPr>
          <w:b/>
          <w:bCs/>
          <w:color w:val="002060"/>
          <w:sz w:val="24"/>
          <w:szCs w:val="24"/>
        </w:rPr>
        <w:t>4</w:t>
      </w:r>
      <w:r w:rsidRPr="008C37FB">
        <w:rPr>
          <w:b/>
          <w:bCs/>
          <w:color w:val="002060"/>
          <w:sz w:val="24"/>
          <w:szCs w:val="24"/>
        </w:rPr>
        <w:t xml:space="preserve">. </w:t>
      </w:r>
      <w:r>
        <w:rPr>
          <w:b/>
          <w:bCs/>
          <w:color w:val="002060"/>
          <w:sz w:val="24"/>
          <w:szCs w:val="24"/>
        </w:rPr>
        <w:t xml:space="preserve">Fortalecer la Infraestructura </w:t>
      </w:r>
    </w:p>
    <w:p w14:paraId="1BE5C667" w14:textId="58F92CFE" w:rsidR="00F84C7A" w:rsidRDefault="00F84C7A" w:rsidP="00F84C7A">
      <w:pPr>
        <w:tabs>
          <w:tab w:val="left" w:pos="9945"/>
        </w:tabs>
        <w:ind w:left="1134" w:right="-47"/>
        <w:jc w:val="both"/>
        <w:rPr>
          <w:b/>
          <w:bCs/>
          <w:color w:val="002060"/>
          <w:sz w:val="24"/>
          <w:szCs w:val="24"/>
        </w:rPr>
      </w:pPr>
    </w:p>
    <w:p w14:paraId="21ED8FB4" w14:textId="73E30533" w:rsidR="00D54152" w:rsidRDefault="00D54152" w:rsidP="00CA0F02">
      <w:pPr>
        <w:ind w:left="1134"/>
        <w:jc w:val="both"/>
      </w:pPr>
      <w:r>
        <w:t>Se finalizó la Prueba piloto de la Metodología para la Identificación, Preparación y Evaluación de Proyectos (Fase 1).</w:t>
      </w:r>
    </w:p>
    <w:p w14:paraId="7806F167" w14:textId="77777777" w:rsidR="00CA0F02" w:rsidRDefault="00CA0F02" w:rsidP="00CA0F02">
      <w:pPr>
        <w:ind w:left="1134"/>
        <w:jc w:val="both"/>
      </w:pPr>
    </w:p>
    <w:p w14:paraId="31AEA5DD" w14:textId="22C109EB" w:rsidR="00D54152" w:rsidRDefault="00CA0F02" w:rsidP="00CA0F02">
      <w:pPr>
        <w:pStyle w:val="Prrafodelista"/>
        <w:ind w:left="1134"/>
        <w:jc w:val="both"/>
      </w:pPr>
      <w:r>
        <w:t xml:space="preserve">Se </w:t>
      </w:r>
      <w:r w:rsidR="00D54152">
        <w:t xml:space="preserve">priorizaron cuatro eventos de </w:t>
      </w:r>
      <w:r w:rsidR="005F680A">
        <w:t>G</w:t>
      </w:r>
      <w:r w:rsidR="00D54152">
        <w:t xml:space="preserve">estión del </w:t>
      </w:r>
      <w:r w:rsidR="005F680A">
        <w:t>C</w:t>
      </w:r>
      <w:r w:rsidR="00D54152">
        <w:t xml:space="preserve">onocimiento e </w:t>
      </w:r>
      <w:r w:rsidR="005F680A">
        <w:t>I</w:t>
      </w:r>
      <w:r w:rsidR="00D54152">
        <w:t>nnovación nacionales e internacionales.</w:t>
      </w:r>
    </w:p>
    <w:p w14:paraId="715E24BE" w14:textId="77777777" w:rsidR="00CA0F02" w:rsidRDefault="00CA0F02" w:rsidP="00CA0F02">
      <w:pPr>
        <w:jc w:val="both"/>
      </w:pPr>
    </w:p>
    <w:p w14:paraId="5AC244A9" w14:textId="0069AEA8" w:rsidR="00F84C7A" w:rsidRDefault="00D54152" w:rsidP="00CA0F02">
      <w:pPr>
        <w:ind w:left="1134"/>
        <w:jc w:val="both"/>
      </w:pPr>
      <w:r>
        <w:t>Para el desarrollo de la Metodología de mentoría implementada, se definió el perfil de los mentores de las Direcciones Estratégicas, Misionales y de Apoyo que van a ser capacitados.</w:t>
      </w:r>
    </w:p>
    <w:p w14:paraId="6A3FE25D" w14:textId="77777777" w:rsidR="00F84C7A" w:rsidRPr="008C37FB" w:rsidRDefault="00F84C7A" w:rsidP="00F84C7A">
      <w:pPr>
        <w:tabs>
          <w:tab w:val="left" w:pos="9945"/>
        </w:tabs>
        <w:ind w:left="1134" w:right="-47"/>
        <w:jc w:val="both"/>
        <w:rPr>
          <w:b/>
          <w:bCs/>
          <w:color w:val="002060"/>
          <w:sz w:val="24"/>
          <w:szCs w:val="24"/>
        </w:rPr>
      </w:pPr>
    </w:p>
    <w:p w14:paraId="4CECFAB1" w14:textId="4C9EA2FC" w:rsidR="00C129E3" w:rsidRPr="00CA0F02" w:rsidRDefault="00066B95" w:rsidP="00C37DB6">
      <w:pPr>
        <w:pStyle w:val="TableParagraph"/>
        <w:spacing w:before="1" w:line="268" w:lineRule="auto"/>
        <w:ind w:left="1134"/>
        <w:jc w:val="both"/>
        <w:rPr>
          <w:b/>
          <w:bCs/>
        </w:rPr>
      </w:pPr>
      <w:r w:rsidRPr="00CA0F02">
        <w:rPr>
          <w:b/>
          <w:bCs/>
        </w:rPr>
        <w:t>L</w:t>
      </w:r>
      <w:r w:rsidR="00F84C7A" w:rsidRPr="00CA0F02">
        <w:rPr>
          <w:b/>
          <w:bCs/>
        </w:rPr>
        <w:t xml:space="preserve">a </w:t>
      </w:r>
      <w:r w:rsidRPr="00CA0F02">
        <w:rPr>
          <w:b/>
          <w:bCs/>
        </w:rPr>
        <w:t>próxima Mesa de metas queda asignada para el 1</w:t>
      </w:r>
      <w:r w:rsidR="00D54152" w:rsidRPr="00CA0F02">
        <w:rPr>
          <w:b/>
          <w:bCs/>
        </w:rPr>
        <w:t>7</w:t>
      </w:r>
      <w:r w:rsidRPr="00CA0F02">
        <w:rPr>
          <w:b/>
          <w:bCs/>
        </w:rPr>
        <w:t xml:space="preserve"> de </w:t>
      </w:r>
      <w:r w:rsidR="00B54092" w:rsidRPr="00CA0F02">
        <w:rPr>
          <w:b/>
          <w:bCs/>
        </w:rPr>
        <w:t>agosto</w:t>
      </w:r>
      <w:r w:rsidRPr="00CA0F02">
        <w:rPr>
          <w:b/>
          <w:bCs/>
        </w:rPr>
        <w:t>.</w:t>
      </w:r>
    </w:p>
    <w:sectPr w:rsidR="00C129E3" w:rsidRPr="00CA0F02" w:rsidSect="000655AC">
      <w:footerReference w:type="default" r:id="rId12"/>
      <w:type w:val="continuous"/>
      <w:pgSz w:w="12240" w:h="15840" w:code="1"/>
      <w:pgMar w:top="1582" w:right="1843" w:bottom="1418" w:left="23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8E44B" w14:textId="77777777" w:rsidR="00524014" w:rsidRDefault="00524014">
      <w:r>
        <w:separator/>
      </w:r>
    </w:p>
  </w:endnote>
  <w:endnote w:type="continuationSeparator" w:id="0">
    <w:p w14:paraId="5BAD0ED3" w14:textId="77777777" w:rsidR="00524014" w:rsidRDefault="0052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71CF" w14:textId="516F7F72" w:rsidR="007C22DD" w:rsidRDefault="007C22DD">
    <w:pPr>
      <w:pStyle w:val="Piedepgina"/>
    </w:pPr>
    <w:r>
      <w:rPr>
        <w:noProof/>
      </w:rPr>
      <mc:AlternateContent>
        <mc:Choice Requires="wps">
          <w:drawing>
            <wp:anchor distT="0" distB="0" distL="114300" distR="114300" simplePos="0" relativeHeight="251663360" behindDoc="0" locked="0" layoutInCell="1" allowOverlap="1" wp14:anchorId="3D791BFF" wp14:editId="1327BDB0">
              <wp:simplePos x="0" y="0"/>
              <wp:positionH relativeFrom="page">
                <wp:posOffset>5454650</wp:posOffset>
              </wp:positionH>
              <wp:positionV relativeFrom="paragraph">
                <wp:posOffset>211455</wp:posOffset>
              </wp:positionV>
              <wp:extent cx="2101850" cy="400050"/>
              <wp:effectExtent l="0" t="0" r="0" b="0"/>
              <wp:wrapNone/>
              <wp:docPr id="41" name="Rectángulo: esquinas diagonales cortadas 41"/>
              <wp:cNvGraphicFramePr/>
              <a:graphic xmlns:a="http://schemas.openxmlformats.org/drawingml/2006/main">
                <a:graphicData uri="http://schemas.microsoft.com/office/word/2010/wordprocessingShape">
                  <wps:wsp>
                    <wps:cNvSpPr/>
                    <wps:spPr>
                      <a:xfrm>
                        <a:off x="0" y="0"/>
                        <a:ext cx="2101850" cy="400050"/>
                      </a:xfrm>
                      <a:prstGeom prst="snip2DiagRect">
                        <a:avLst>
                          <a:gd name="adj1" fmla="val 0"/>
                          <a:gd name="adj2" fmla="val 50000"/>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288DE" id="Rectángulo: esquinas diagonales cortadas 41" o:spid="_x0000_s1026" style="position:absolute;margin-left:429.5pt;margin-top:16.65pt;width:165.5pt;height:3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10185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" path="m,l1901825,r200025,200025l2101850,400050r,l200025,400050,,200025,,xe" fillcolor="#f2dbdb [661]" stroked="f" strokeweight="2pt">
              <v:path arrowok="t" o:connecttype="custom" o:connectlocs="0,0;1901825,0;2101850,200025;2101850,400050;2101850,400050;200025,400050;0,200025;0,0" o:connectangles="0,0,0,0,0,0,0,0"/>
              <w10:wrap anchorx="page"/>
            </v:shape>
          </w:pict>
        </mc:Fallback>
      </mc:AlternateContent>
    </w:r>
    <w:r>
      <w:rPr>
        <w:noProof/>
      </w:rPr>
      <mc:AlternateContent>
        <mc:Choice Requires="wps">
          <w:drawing>
            <wp:anchor distT="0" distB="0" distL="114300" distR="114300" simplePos="0" relativeHeight="251661312" behindDoc="0" locked="0" layoutInCell="1" allowOverlap="1" wp14:anchorId="444F9282" wp14:editId="1BDC479F">
              <wp:simplePos x="0" y="0"/>
              <wp:positionH relativeFrom="page">
                <wp:posOffset>2730500</wp:posOffset>
              </wp:positionH>
              <wp:positionV relativeFrom="paragraph">
                <wp:posOffset>217805</wp:posOffset>
              </wp:positionV>
              <wp:extent cx="2724150" cy="400050"/>
              <wp:effectExtent l="0" t="0" r="0" b="0"/>
              <wp:wrapNone/>
              <wp:docPr id="40" name="Rectángulo: esquinas diagonales cortadas 40"/>
              <wp:cNvGraphicFramePr/>
              <a:graphic xmlns:a="http://schemas.openxmlformats.org/drawingml/2006/main">
                <a:graphicData uri="http://schemas.microsoft.com/office/word/2010/wordprocessingShape">
                  <wps:wsp>
                    <wps:cNvSpPr/>
                    <wps:spPr>
                      <a:xfrm>
                        <a:off x="0" y="0"/>
                        <a:ext cx="2724150" cy="400050"/>
                      </a:xfrm>
                      <a:prstGeom prst="snip2DiagRect">
                        <a:avLst>
                          <a:gd name="adj1" fmla="val 0"/>
                          <a:gd name="adj2" fmla="val 50000"/>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1450F" id="Rectángulo: esquinas diagonales cortadas 40" o:spid="_x0000_s1026" style="position:absolute;margin-left:215pt;margin-top:17.15pt;width:214.5pt;height: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72415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" path="m,l2524125,r200025,200025l2724150,400050r,l200025,400050,,200025,,xe" fillcolor="#d99594 [1941]" stroked="f" strokeweight="2pt">
              <v:path arrowok="t" o:connecttype="custom" o:connectlocs="0,0;2524125,0;2724150,200025;2724150,400050;2724150,400050;200025,400050;0,200025;0,0" o:connectangles="0,0,0,0,0,0,0,0"/>
              <w10:wrap anchorx="page"/>
            </v:shape>
          </w:pict>
        </mc:Fallback>
      </mc:AlternateContent>
    </w:r>
    <w:r>
      <w:rPr>
        <w:noProof/>
      </w:rPr>
      <mc:AlternateContent>
        <mc:Choice Requires="wps">
          <w:drawing>
            <wp:anchor distT="0" distB="0" distL="114300" distR="114300" simplePos="0" relativeHeight="251659264" behindDoc="0" locked="0" layoutInCell="1" allowOverlap="1" wp14:anchorId="1CDD10EC" wp14:editId="1784BB3B">
              <wp:simplePos x="0" y="0"/>
              <wp:positionH relativeFrom="page">
                <wp:align>left</wp:align>
              </wp:positionH>
              <wp:positionV relativeFrom="paragraph">
                <wp:posOffset>211455</wp:posOffset>
              </wp:positionV>
              <wp:extent cx="2724150" cy="400050"/>
              <wp:effectExtent l="0" t="0" r="0" b="0"/>
              <wp:wrapNone/>
              <wp:docPr id="33" name="Rectángulo: esquinas diagonales cortadas 33"/>
              <wp:cNvGraphicFramePr/>
              <a:graphic xmlns:a="http://schemas.openxmlformats.org/drawingml/2006/main">
                <a:graphicData uri="http://schemas.microsoft.com/office/word/2010/wordprocessingShape">
                  <wps:wsp>
                    <wps:cNvSpPr/>
                    <wps:spPr>
                      <a:xfrm>
                        <a:off x="0" y="0"/>
                        <a:ext cx="2724150" cy="400050"/>
                      </a:xfrm>
                      <a:prstGeom prst="snip2DiagRect">
                        <a:avLst>
                          <a:gd name="adj1" fmla="val 0"/>
                          <a:gd name="adj2"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3DB55" id="Rectángulo: esquinas diagonales cortadas 33" o:spid="_x0000_s1026" style="position:absolute;margin-left:0;margin-top:16.65pt;width:214.5pt;height:31.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272415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" path="m,l2524125,r200025,200025l2724150,400050r,l200025,400050,,200025,,xe" fillcolor="#c0504d [3205]" stroked="f" strokeweight="2pt">
              <v:path arrowok="t" o:connecttype="custom" o:connectlocs="0,0;2524125,0;2724150,200025;2724150,400050;2724150,400050;200025,400050;0,200025;0,0" o:connectangles="0,0,0,0,0,0,0,0"/>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7AD76" w14:textId="77777777" w:rsidR="00524014" w:rsidRDefault="00524014">
      <w:r>
        <w:separator/>
      </w:r>
    </w:p>
  </w:footnote>
  <w:footnote w:type="continuationSeparator" w:id="0">
    <w:p w14:paraId="7504BC94" w14:textId="77777777" w:rsidR="00524014" w:rsidRDefault="005240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236A"/>
    <w:multiLevelType w:val="hybridMultilevel"/>
    <w:tmpl w:val="75081716"/>
    <w:lvl w:ilvl="0" w:tplc="5A828D84">
      <w:start w:val="1"/>
      <w:numFmt w:val="bullet"/>
      <w:lvlText w:val=""/>
      <w:lvlJc w:val="left"/>
      <w:pPr>
        <w:tabs>
          <w:tab w:val="num" w:pos="1854"/>
        </w:tabs>
        <w:ind w:left="1854" w:hanging="360"/>
      </w:pPr>
      <w:rPr>
        <w:rFonts w:ascii="Wingdings" w:hAnsi="Wingdings"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 w15:restartNumberingAfterBreak="0">
    <w:nsid w:val="06EB1796"/>
    <w:multiLevelType w:val="hybridMultilevel"/>
    <w:tmpl w:val="31446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253C7A"/>
    <w:multiLevelType w:val="hybridMultilevel"/>
    <w:tmpl w:val="9ED02B38"/>
    <w:lvl w:ilvl="0" w:tplc="4B86E796">
      <w:start w:val="1"/>
      <w:numFmt w:val="bullet"/>
      <w:lvlText w:val=""/>
      <w:lvlJc w:val="left"/>
      <w:pPr>
        <w:tabs>
          <w:tab w:val="num" w:pos="720"/>
        </w:tabs>
        <w:ind w:left="720" w:hanging="360"/>
      </w:pPr>
      <w:rPr>
        <w:rFonts w:ascii="Wingdings" w:hAnsi="Wingdings" w:hint="default"/>
      </w:rPr>
    </w:lvl>
    <w:lvl w:ilvl="1" w:tplc="EC181CAA" w:tentative="1">
      <w:start w:val="1"/>
      <w:numFmt w:val="bullet"/>
      <w:lvlText w:val=""/>
      <w:lvlJc w:val="left"/>
      <w:pPr>
        <w:tabs>
          <w:tab w:val="num" w:pos="1440"/>
        </w:tabs>
        <w:ind w:left="1440" w:hanging="360"/>
      </w:pPr>
      <w:rPr>
        <w:rFonts w:ascii="Wingdings" w:hAnsi="Wingdings" w:hint="default"/>
      </w:rPr>
    </w:lvl>
    <w:lvl w:ilvl="2" w:tplc="22F0CB12" w:tentative="1">
      <w:start w:val="1"/>
      <w:numFmt w:val="bullet"/>
      <w:lvlText w:val=""/>
      <w:lvlJc w:val="left"/>
      <w:pPr>
        <w:tabs>
          <w:tab w:val="num" w:pos="2160"/>
        </w:tabs>
        <w:ind w:left="2160" w:hanging="360"/>
      </w:pPr>
      <w:rPr>
        <w:rFonts w:ascii="Wingdings" w:hAnsi="Wingdings" w:hint="default"/>
      </w:rPr>
    </w:lvl>
    <w:lvl w:ilvl="3" w:tplc="06345EF4" w:tentative="1">
      <w:start w:val="1"/>
      <w:numFmt w:val="bullet"/>
      <w:lvlText w:val=""/>
      <w:lvlJc w:val="left"/>
      <w:pPr>
        <w:tabs>
          <w:tab w:val="num" w:pos="2880"/>
        </w:tabs>
        <w:ind w:left="2880" w:hanging="360"/>
      </w:pPr>
      <w:rPr>
        <w:rFonts w:ascii="Wingdings" w:hAnsi="Wingdings" w:hint="default"/>
      </w:rPr>
    </w:lvl>
    <w:lvl w:ilvl="4" w:tplc="401A802A" w:tentative="1">
      <w:start w:val="1"/>
      <w:numFmt w:val="bullet"/>
      <w:lvlText w:val=""/>
      <w:lvlJc w:val="left"/>
      <w:pPr>
        <w:tabs>
          <w:tab w:val="num" w:pos="3600"/>
        </w:tabs>
        <w:ind w:left="3600" w:hanging="360"/>
      </w:pPr>
      <w:rPr>
        <w:rFonts w:ascii="Wingdings" w:hAnsi="Wingdings" w:hint="default"/>
      </w:rPr>
    </w:lvl>
    <w:lvl w:ilvl="5" w:tplc="61F0A000" w:tentative="1">
      <w:start w:val="1"/>
      <w:numFmt w:val="bullet"/>
      <w:lvlText w:val=""/>
      <w:lvlJc w:val="left"/>
      <w:pPr>
        <w:tabs>
          <w:tab w:val="num" w:pos="4320"/>
        </w:tabs>
        <w:ind w:left="4320" w:hanging="360"/>
      </w:pPr>
      <w:rPr>
        <w:rFonts w:ascii="Wingdings" w:hAnsi="Wingdings" w:hint="default"/>
      </w:rPr>
    </w:lvl>
    <w:lvl w:ilvl="6" w:tplc="B7F23D6E" w:tentative="1">
      <w:start w:val="1"/>
      <w:numFmt w:val="bullet"/>
      <w:lvlText w:val=""/>
      <w:lvlJc w:val="left"/>
      <w:pPr>
        <w:tabs>
          <w:tab w:val="num" w:pos="5040"/>
        </w:tabs>
        <w:ind w:left="5040" w:hanging="360"/>
      </w:pPr>
      <w:rPr>
        <w:rFonts w:ascii="Wingdings" w:hAnsi="Wingdings" w:hint="default"/>
      </w:rPr>
    </w:lvl>
    <w:lvl w:ilvl="7" w:tplc="27463696" w:tentative="1">
      <w:start w:val="1"/>
      <w:numFmt w:val="bullet"/>
      <w:lvlText w:val=""/>
      <w:lvlJc w:val="left"/>
      <w:pPr>
        <w:tabs>
          <w:tab w:val="num" w:pos="5760"/>
        </w:tabs>
        <w:ind w:left="5760" w:hanging="360"/>
      </w:pPr>
      <w:rPr>
        <w:rFonts w:ascii="Wingdings" w:hAnsi="Wingdings" w:hint="default"/>
      </w:rPr>
    </w:lvl>
    <w:lvl w:ilvl="8" w:tplc="82323BA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6C6DC2"/>
    <w:multiLevelType w:val="hybridMultilevel"/>
    <w:tmpl w:val="E0E20362"/>
    <w:lvl w:ilvl="0" w:tplc="29CCC2E2">
      <w:start w:val="1"/>
      <w:numFmt w:val="bullet"/>
      <w:lvlText w:val=""/>
      <w:lvlJc w:val="left"/>
      <w:pPr>
        <w:tabs>
          <w:tab w:val="num" w:pos="720"/>
        </w:tabs>
        <w:ind w:left="720" w:hanging="360"/>
      </w:pPr>
      <w:rPr>
        <w:rFonts w:ascii="Wingdings" w:hAnsi="Wingdings" w:hint="default"/>
      </w:rPr>
    </w:lvl>
    <w:lvl w:ilvl="1" w:tplc="E8BE8758" w:tentative="1">
      <w:start w:val="1"/>
      <w:numFmt w:val="bullet"/>
      <w:lvlText w:val=""/>
      <w:lvlJc w:val="left"/>
      <w:pPr>
        <w:tabs>
          <w:tab w:val="num" w:pos="1440"/>
        </w:tabs>
        <w:ind w:left="1440" w:hanging="360"/>
      </w:pPr>
      <w:rPr>
        <w:rFonts w:ascii="Wingdings" w:hAnsi="Wingdings" w:hint="default"/>
      </w:rPr>
    </w:lvl>
    <w:lvl w:ilvl="2" w:tplc="A586B36C" w:tentative="1">
      <w:start w:val="1"/>
      <w:numFmt w:val="bullet"/>
      <w:lvlText w:val=""/>
      <w:lvlJc w:val="left"/>
      <w:pPr>
        <w:tabs>
          <w:tab w:val="num" w:pos="2160"/>
        </w:tabs>
        <w:ind w:left="2160" w:hanging="360"/>
      </w:pPr>
      <w:rPr>
        <w:rFonts w:ascii="Wingdings" w:hAnsi="Wingdings" w:hint="default"/>
      </w:rPr>
    </w:lvl>
    <w:lvl w:ilvl="3" w:tplc="BFDE27E4" w:tentative="1">
      <w:start w:val="1"/>
      <w:numFmt w:val="bullet"/>
      <w:lvlText w:val=""/>
      <w:lvlJc w:val="left"/>
      <w:pPr>
        <w:tabs>
          <w:tab w:val="num" w:pos="2880"/>
        </w:tabs>
        <w:ind w:left="2880" w:hanging="360"/>
      </w:pPr>
      <w:rPr>
        <w:rFonts w:ascii="Wingdings" w:hAnsi="Wingdings" w:hint="default"/>
      </w:rPr>
    </w:lvl>
    <w:lvl w:ilvl="4" w:tplc="CD5E2A88" w:tentative="1">
      <w:start w:val="1"/>
      <w:numFmt w:val="bullet"/>
      <w:lvlText w:val=""/>
      <w:lvlJc w:val="left"/>
      <w:pPr>
        <w:tabs>
          <w:tab w:val="num" w:pos="3600"/>
        </w:tabs>
        <w:ind w:left="3600" w:hanging="360"/>
      </w:pPr>
      <w:rPr>
        <w:rFonts w:ascii="Wingdings" w:hAnsi="Wingdings" w:hint="default"/>
      </w:rPr>
    </w:lvl>
    <w:lvl w:ilvl="5" w:tplc="F80220F4" w:tentative="1">
      <w:start w:val="1"/>
      <w:numFmt w:val="bullet"/>
      <w:lvlText w:val=""/>
      <w:lvlJc w:val="left"/>
      <w:pPr>
        <w:tabs>
          <w:tab w:val="num" w:pos="4320"/>
        </w:tabs>
        <w:ind w:left="4320" w:hanging="360"/>
      </w:pPr>
      <w:rPr>
        <w:rFonts w:ascii="Wingdings" w:hAnsi="Wingdings" w:hint="default"/>
      </w:rPr>
    </w:lvl>
    <w:lvl w:ilvl="6" w:tplc="B80C3BFC" w:tentative="1">
      <w:start w:val="1"/>
      <w:numFmt w:val="bullet"/>
      <w:lvlText w:val=""/>
      <w:lvlJc w:val="left"/>
      <w:pPr>
        <w:tabs>
          <w:tab w:val="num" w:pos="5040"/>
        </w:tabs>
        <w:ind w:left="5040" w:hanging="360"/>
      </w:pPr>
      <w:rPr>
        <w:rFonts w:ascii="Wingdings" w:hAnsi="Wingdings" w:hint="default"/>
      </w:rPr>
    </w:lvl>
    <w:lvl w:ilvl="7" w:tplc="8DE8971E" w:tentative="1">
      <w:start w:val="1"/>
      <w:numFmt w:val="bullet"/>
      <w:lvlText w:val=""/>
      <w:lvlJc w:val="left"/>
      <w:pPr>
        <w:tabs>
          <w:tab w:val="num" w:pos="5760"/>
        </w:tabs>
        <w:ind w:left="5760" w:hanging="360"/>
      </w:pPr>
      <w:rPr>
        <w:rFonts w:ascii="Wingdings" w:hAnsi="Wingdings" w:hint="default"/>
      </w:rPr>
    </w:lvl>
    <w:lvl w:ilvl="8" w:tplc="F760A8D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124EB9"/>
    <w:multiLevelType w:val="hybridMultilevel"/>
    <w:tmpl w:val="5E9C0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8944A0D"/>
    <w:multiLevelType w:val="hybridMultilevel"/>
    <w:tmpl w:val="3692F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FB7E16"/>
    <w:multiLevelType w:val="hybridMultilevel"/>
    <w:tmpl w:val="DDD85774"/>
    <w:lvl w:ilvl="0" w:tplc="5A828D84">
      <w:start w:val="1"/>
      <w:numFmt w:val="bullet"/>
      <w:lvlText w:val=""/>
      <w:lvlJc w:val="left"/>
      <w:pPr>
        <w:tabs>
          <w:tab w:val="num" w:pos="1854"/>
        </w:tabs>
        <w:ind w:left="1854" w:hanging="360"/>
      </w:pPr>
      <w:rPr>
        <w:rFonts w:ascii="Wingdings" w:hAnsi="Wingdings"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7" w15:restartNumberingAfterBreak="0">
    <w:nsid w:val="0B851C24"/>
    <w:multiLevelType w:val="hybridMultilevel"/>
    <w:tmpl w:val="B1F6A6E4"/>
    <w:lvl w:ilvl="0" w:tplc="240A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C233E12"/>
    <w:multiLevelType w:val="hybridMultilevel"/>
    <w:tmpl w:val="E07CA67A"/>
    <w:lvl w:ilvl="0" w:tplc="1C0A1C0A">
      <w:start w:val="1"/>
      <w:numFmt w:val="bullet"/>
      <w:lvlText w:val="•"/>
      <w:lvlJc w:val="left"/>
      <w:pPr>
        <w:tabs>
          <w:tab w:val="num" w:pos="720"/>
        </w:tabs>
        <w:ind w:left="720" w:hanging="360"/>
      </w:pPr>
      <w:rPr>
        <w:rFonts w:ascii="Arial" w:hAnsi="Arial" w:hint="default"/>
      </w:rPr>
    </w:lvl>
    <w:lvl w:ilvl="1" w:tplc="16204914" w:tentative="1">
      <w:start w:val="1"/>
      <w:numFmt w:val="bullet"/>
      <w:lvlText w:val="•"/>
      <w:lvlJc w:val="left"/>
      <w:pPr>
        <w:tabs>
          <w:tab w:val="num" w:pos="1440"/>
        </w:tabs>
        <w:ind w:left="1440" w:hanging="360"/>
      </w:pPr>
      <w:rPr>
        <w:rFonts w:ascii="Arial" w:hAnsi="Arial" w:hint="default"/>
      </w:rPr>
    </w:lvl>
    <w:lvl w:ilvl="2" w:tplc="1584CA94" w:tentative="1">
      <w:start w:val="1"/>
      <w:numFmt w:val="bullet"/>
      <w:lvlText w:val="•"/>
      <w:lvlJc w:val="left"/>
      <w:pPr>
        <w:tabs>
          <w:tab w:val="num" w:pos="2160"/>
        </w:tabs>
        <w:ind w:left="2160" w:hanging="360"/>
      </w:pPr>
      <w:rPr>
        <w:rFonts w:ascii="Arial" w:hAnsi="Arial" w:hint="default"/>
      </w:rPr>
    </w:lvl>
    <w:lvl w:ilvl="3" w:tplc="0E78748C" w:tentative="1">
      <w:start w:val="1"/>
      <w:numFmt w:val="bullet"/>
      <w:lvlText w:val="•"/>
      <w:lvlJc w:val="left"/>
      <w:pPr>
        <w:tabs>
          <w:tab w:val="num" w:pos="2880"/>
        </w:tabs>
        <w:ind w:left="2880" w:hanging="360"/>
      </w:pPr>
      <w:rPr>
        <w:rFonts w:ascii="Arial" w:hAnsi="Arial" w:hint="default"/>
      </w:rPr>
    </w:lvl>
    <w:lvl w:ilvl="4" w:tplc="AF6EB92C" w:tentative="1">
      <w:start w:val="1"/>
      <w:numFmt w:val="bullet"/>
      <w:lvlText w:val="•"/>
      <w:lvlJc w:val="left"/>
      <w:pPr>
        <w:tabs>
          <w:tab w:val="num" w:pos="3600"/>
        </w:tabs>
        <w:ind w:left="3600" w:hanging="360"/>
      </w:pPr>
      <w:rPr>
        <w:rFonts w:ascii="Arial" w:hAnsi="Arial" w:hint="default"/>
      </w:rPr>
    </w:lvl>
    <w:lvl w:ilvl="5" w:tplc="4DE49844" w:tentative="1">
      <w:start w:val="1"/>
      <w:numFmt w:val="bullet"/>
      <w:lvlText w:val="•"/>
      <w:lvlJc w:val="left"/>
      <w:pPr>
        <w:tabs>
          <w:tab w:val="num" w:pos="4320"/>
        </w:tabs>
        <w:ind w:left="4320" w:hanging="360"/>
      </w:pPr>
      <w:rPr>
        <w:rFonts w:ascii="Arial" w:hAnsi="Arial" w:hint="default"/>
      </w:rPr>
    </w:lvl>
    <w:lvl w:ilvl="6" w:tplc="16202CC2" w:tentative="1">
      <w:start w:val="1"/>
      <w:numFmt w:val="bullet"/>
      <w:lvlText w:val="•"/>
      <w:lvlJc w:val="left"/>
      <w:pPr>
        <w:tabs>
          <w:tab w:val="num" w:pos="5040"/>
        </w:tabs>
        <w:ind w:left="5040" w:hanging="360"/>
      </w:pPr>
      <w:rPr>
        <w:rFonts w:ascii="Arial" w:hAnsi="Arial" w:hint="default"/>
      </w:rPr>
    </w:lvl>
    <w:lvl w:ilvl="7" w:tplc="8F3EE0A6" w:tentative="1">
      <w:start w:val="1"/>
      <w:numFmt w:val="bullet"/>
      <w:lvlText w:val="•"/>
      <w:lvlJc w:val="left"/>
      <w:pPr>
        <w:tabs>
          <w:tab w:val="num" w:pos="5760"/>
        </w:tabs>
        <w:ind w:left="5760" w:hanging="360"/>
      </w:pPr>
      <w:rPr>
        <w:rFonts w:ascii="Arial" w:hAnsi="Arial" w:hint="default"/>
      </w:rPr>
    </w:lvl>
    <w:lvl w:ilvl="8" w:tplc="C8B8DA2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BF568D"/>
    <w:multiLevelType w:val="hybridMultilevel"/>
    <w:tmpl w:val="72E67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EDD5763"/>
    <w:multiLevelType w:val="hybridMultilevel"/>
    <w:tmpl w:val="56CC605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1" w15:restartNumberingAfterBreak="0">
    <w:nsid w:val="0F9F74FB"/>
    <w:multiLevelType w:val="hybridMultilevel"/>
    <w:tmpl w:val="350C8E5C"/>
    <w:lvl w:ilvl="0" w:tplc="DEEEDA84">
      <w:start w:val="1"/>
      <w:numFmt w:val="bullet"/>
      <w:lvlText w:val=""/>
      <w:lvlJc w:val="left"/>
      <w:pPr>
        <w:tabs>
          <w:tab w:val="num" w:pos="720"/>
        </w:tabs>
        <w:ind w:left="720" w:hanging="360"/>
      </w:pPr>
      <w:rPr>
        <w:rFonts w:ascii="Wingdings" w:hAnsi="Wingdings" w:hint="default"/>
      </w:rPr>
    </w:lvl>
    <w:lvl w:ilvl="1" w:tplc="8810575A" w:tentative="1">
      <w:start w:val="1"/>
      <w:numFmt w:val="bullet"/>
      <w:lvlText w:val=""/>
      <w:lvlJc w:val="left"/>
      <w:pPr>
        <w:tabs>
          <w:tab w:val="num" w:pos="1440"/>
        </w:tabs>
        <w:ind w:left="1440" w:hanging="360"/>
      </w:pPr>
      <w:rPr>
        <w:rFonts w:ascii="Wingdings" w:hAnsi="Wingdings" w:hint="default"/>
      </w:rPr>
    </w:lvl>
    <w:lvl w:ilvl="2" w:tplc="92C073AE" w:tentative="1">
      <w:start w:val="1"/>
      <w:numFmt w:val="bullet"/>
      <w:lvlText w:val=""/>
      <w:lvlJc w:val="left"/>
      <w:pPr>
        <w:tabs>
          <w:tab w:val="num" w:pos="2160"/>
        </w:tabs>
        <w:ind w:left="2160" w:hanging="360"/>
      </w:pPr>
      <w:rPr>
        <w:rFonts w:ascii="Wingdings" w:hAnsi="Wingdings" w:hint="default"/>
      </w:rPr>
    </w:lvl>
    <w:lvl w:ilvl="3" w:tplc="67303B5C" w:tentative="1">
      <w:start w:val="1"/>
      <w:numFmt w:val="bullet"/>
      <w:lvlText w:val=""/>
      <w:lvlJc w:val="left"/>
      <w:pPr>
        <w:tabs>
          <w:tab w:val="num" w:pos="2880"/>
        </w:tabs>
        <w:ind w:left="2880" w:hanging="360"/>
      </w:pPr>
      <w:rPr>
        <w:rFonts w:ascii="Wingdings" w:hAnsi="Wingdings" w:hint="default"/>
      </w:rPr>
    </w:lvl>
    <w:lvl w:ilvl="4" w:tplc="99A0358A" w:tentative="1">
      <w:start w:val="1"/>
      <w:numFmt w:val="bullet"/>
      <w:lvlText w:val=""/>
      <w:lvlJc w:val="left"/>
      <w:pPr>
        <w:tabs>
          <w:tab w:val="num" w:pos="3600"/>
        </w:tabs>
        <w:ind w:left="3600" w:hanging="360"/>
      </w:pPr>
      <w:rPr>
        <w:rFonts w:ascii="Wingdings" w:hAnsi="Wingdings" w:hint="default"/>
      </w:rPr>
    </w:lvl>
    <w:lvl w:ilvl="5" w:tplc="69E63ECA" w:tentative="1">
      <w:start w:val="1"/>
      <w:numFmt w:val="bullet"/>
      <w:lvlText w:val=""/>
      <w:lvlJc w:val="left"/>
      <w:pPr>
        <w:tabs>
          <w:tab w:val="num" w:pos="4320"/>
        </w:tabs>
        <w:ind w:left="4320" w:hanging="360"/>
      </w:pPr>
      <w:rPr>
        <w:rFonts w:ascii="Wingdings" w:hAnsi="Wingdings" w:hint="default"/>
      </w:rPr>
    </w:lvl>
    <w:lvl w:ilvl="6" w:tplc="1728BF82" w:tentative="1">
      <w:start w:val="1"/>
      <w:numFmt w:val="bullet"/>
      <w:lvlText w:val=""/>
      <w:lvlJc w:val="left"/>
      <w:pPr>
        <w:tabs>
          <w:tab w:val="num" w:pos="5040"/>
        </w:tabs>
        <w:ind w:left="5040" w:hanging="360"/>
      </w:pPr>
      <w:rPr>
        <w:rFonts w:ascii="Wingdings" w:hAnsi="Wingdings" w:hint="default"/>
      </w:rPr>
    </w:lvl>
    <w:lvl w:ilvl="7" w:tplc="7434893C" w:tentative="1">
      <w:start w:val="1"/>
      <w:numFmt w:val="bullet"/>
      <w:lvlText w:val=""/>
      <w:lvlJc w:val="left"/>
      <w:pPr>
        <w:tabs>
          <w:tab w:val="num" w:pos="5760"/>
        </w:tabs>
        <w:ind w:left="5760" w:hanging="360"/>
      </w:pPr>
      <w:rPr>
        <w:rFonts w:ascii="Wingdings" w:hAnsi="Wingdings" w:hint="default"/>
      </w:rPr>
    </w:lvl>
    <w:lvl w:ilvl="8" w:tplc="5E08BC6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FA4F6F"/>
    <w:multiLevelType w:val="hybridMultilevel"/>
    <w:tmpl w:val="49E8CD98"/>
    <w:lvl w:ilvl="0" w:tplc="B61A9896">
      <w:start w:val="1"/>
      <w:numFmt w:val="bullet"/>
      <w:lvlText w:val="•"/>
      <w:lvlJc w:val="left"/>
      <w:pPr>
        <w:tabs>
          <w:tab w:val="num" w:pos="720"/>
        </w:tabs>
        <w:ind w:left="720" w:hanging="360"/>
      </w:pPr>
      <w:rPr>
        <w:rFonts w:ascii="Arial" w:hAnsi="Arial" w:hint="default"/>
      </w:rPr>
    </w:lvl>
    <w:lvl w:ilvl="1" w:tplc="3AFE93EA" w:tentative="1">
      <w:start w:val="1"/>
      <w:numFmt w:val="bullet"/>
      <w:lvlText w:val="•"/>
      <w:lvlJc w:val="left"/>
      <w:pPr>
        <w:tabs>
          <w:tab w:val="num" w:pos="1440"/>
        </w:tabs>
        <w:ind w:left="1440" w:hanging="360"/>
      </w:pPr>
      <w:rPr>
        <w:rFonts w:ascii="Arial" w:hAnsi="Arial" w:hint="default"/>
      </w:rPr>
    </w:lvl>
    <w:lvl w:ilvl="2" w:tplc="27008DD4" w:tentative="1">
      <w:start w:val="1"/>
      <w:numFmt w:val="bullet"/>
      <w:lvlText w:val="•"/>
      <w:lvlJc w:val="left"/>
      <w:pPr>
        <w:tabs>
          <w:tab w:val="num" w:pos="2160"/>
        </w:tabs>
        <w:ind w:left="2160" w:hanging="360"/>
      </w:pPr>
      <w:rPr>
        <w:rFonts w:ascii="Arial" w:hAnsi="Arial" w:hint="default"/>
      </w:rPr>
    </w:lvl>
    <w:lvl w:ilvl="3" w:tplc="684A7DC6" w:tentative="1">
      <w:start w:val="1"/>
      <w:numFmt w:val="bullet"/>
      <w:lvlText w:val="•"/>
      <w:lvlJc w:val="left"/>
      <w:pPr>
        <w:tabs>
          <w:tab w:val="num" w:pos="2880"/>
        </w:tabs>
        <w:ind w:left="2880" w:hanging="360"/>
      </w:pPr>
      <w:rPr>
        <w:rFonts w:ascii="Arial" w:hAnsi="Arial" w:hint="default"/>
      </w:rPr>
    </w:lvl>
    <w:lvl w:ilvl="4" w:tplc="92AA17EE" w:tentative="1">
      <w:start w:val="1"/>
      <w:numFmt w:val="bullet"/>
      <w:lvlText w:val="•"/>
      <w:lvlJc w:val="left"/>
      <w:pPr>
        <w:tabs>
          <w:tab w:val="num" w:pos="3600"/>
        </w:tabs>
        <w:ind w:left="3600" w:hanging="360"/>
      </w:pPr>
      <w:rPr>
        <w:rFonts w:ascii="Arial" w:hAnsi="Arial" w:hint="default"/>
      </w:rPr>
    </w:lvl>
    <w:lvl w:ilvl="5" w:tplc="5FAA7362" w:tentative="1">
      <w:start w:val="1"/>
      <w:numFmt w:val="bullet"/>
      <w:lvlText w:val="•"/>
      <w:lvlJc w:val="left"/>
      <w:pPr>
        <w:tabs>
          <w:tab w:val="num" w:pos="4320"/>
        </w:tabs>
        <w:ind w:left="4320" w:hanging="360"/>
      </w:pPr>
      <w:rPr>
        <w:rFonts w:ascii="Arial" w:hAnsi="Arial" w:hint="default"/>
      </w:rPr>
    </w:lvl>
    <w:lvl w:ilvl="6" w:tplc="E3523B14" w:tentative="1">
      <w:start w:val="1"/>
      <w:numFmt w:val="bullet"/>
      <w:lvlText w:val="•"/>
      <w:lvlJc w:val="left"/>
      <w:pPr>
        <w:tabs>
          <w:tab w:val="num" w:pos="5040"/>
        </w:tabs>
        <w:ind w:left="5040" w:hanging="360"/>
      </w:pPr>
      <w:rPr>
        <w:rFonts w:ascii="Arial" w:hAnsi="Arial" w:hint="default"/>
      </w:rPr>
    </w:lvl>
    <w:lvl w:ilvl="7" w:tplc="DF7C1E66" w:tentative="1">
      <w:start w:val="1"/>
      <w:numFmt w:val="bullet"/>
      <w:lvlText w:val="•"/>
      <w:lvlJc w:val="left"/>
      <w:pPr>
        <w:tabs>
          <w:tab w:val="num" w:pos="5760"/>
        </w:tabs>
        <w:ind w:left="5760" w:hanging="360"/>
      </w:pPr>
      <w:rPr>
        <w:rFonts w:ascii="Arial" w:hAnsi="Arial" w:hint="default"/>
      </w:rPr>
    </w:lvl>
    <w:lvl w:ilvl="8" w:tplc="AE1CE5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628215D"/>
    <w:multiLevelType w:val="hybridMultilevel"/>
    <w:tmpl w:val="3270673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 w15:restartNumberingAfterBreak="0">
    <w:nsid w:val="18813316"/>
    <w:multiLevelType w:val="hybridMultilevel"/>
    <w:tmpl w:val="58C8590E"/>
    <w:lvl w:ilvl="0" w:tplc="753AB06A">
      <w:start w:val="1"/>
      <w:numFmt w:val="decimal"/>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5" w15:restartNumberingAfterBreak="0">
    <w:nsid w:val="18C61212"/>
    <w:multiLevelType w:val="hybridMultilevel"/>
    <w:tmpl w:val="5EB22E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1B890DCF"/>
    <w:multiLevelType w:val="hybridMultilevel"/>
    <w:tmpl w:val="F61EA2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6596F84"/>
    <w:multiLevelType w:val="hybridMultilevel"/>
    <w:tmpl w:val="DDBE8548"/>
    <w:lvl w:ilvl="0" w:tplc="796494E4">
      <w:start w:val="1"/>
      <w:numFmt w:val="bullet"/>
      <w:lvlText w:val=""/>
      <w:lvlJc w:val="left"/>
      <w:pPr>
        <w:tabs>
          <w:tab w:val="num" w:pos="720"/>
        </w:tabs>
        <w:ind w:left="720" w:hanging="360"/>
      </w:pPr>
      <w:rPr>
        <w:rFonts w:ascii="Wingdings" w:hAnsi="Wingdings" w:hint="default"/>
      </w:rPr>
    </w:lvl>
    <w:lvl w:ilvl="1" w:tplc="81F28EA2" w:tentative="1">
      <w:start w:val="1"/>
      <w:numFmt w:val="bullet"/>
      <w:lvlText w:val=""/>
      <w:lvlJc w:val="left"/>
      <w:pPr>
        <w:tabs>
          <w:tab w:val="num" w:pos="1440"/>
        </w:tabs>
        <w:ind w:left="1440" w:hanging="360"/>
      </w:pPr>
      <w:rPr>
        <w:rFonts w:ascii="Wingdings" w:hAnsi="Wingdings" w:hint="default"/>
      </w:rPr>
    </w:lvl>
    <w:lvl w:ilvl="2" w:tplc="58E0E9FE" w:tentative="1">
      <w:start w:val="1"/>
      <w:numFmt w:val="bullet"/>
      <w:lvlText w:val=""/>
      <w:lvlJc w:val="left"/>
      <w:pPr>
        <w:tabs>
          <w:tab w:val="num" w:pos="2160"/>
        </w:tabs>
        <w:ind w:left="2160" w:hanging="360"/>
      </w:pPr>
      <w:rPr>
        <w:rFonts w:ascii="Wingdings" w:hAnsi="Wingdings" w:hint="default"/>
      </w:rPr>
    </w:lvl>
    <w:lvl w:ilvl="3" w:tplc="37F64038" w:tentative="1">
      <w:start w:val="1"/>
      <w:numFmt w:val="bullet"/>
      <w:lvlText w:val=""/>
      <w:lvlJc w:val="left"/>
      <w:pPr>
        <w:tabs>
          <w:tab w:val="num" w:pos="2880"/>
        </w:tabs>
        <w:ind w:left="2880" w:hanging="360"/>
      </w:pPr>
      <w:rPr>
        <w:rFonts w:ascii="Wingdings" w:hAnsi="Wingdings" w:hint="default"/>
      </w:rPr>
    </w:lvl>
    <w:lvl w:ilvl="4" w:tplc="F25E9144" w:tentative="1">
      <w:start w:val="1"/>
      <w:numFmt w:val="bullet"/>
      <w:lvlText w:val=""/>
      <w:lvlJc w:val="left"/>
      <w:pPr>
        <w:tabs>
          <w:tab w:val="num" w:pos="3600"/>
        </w:tabs>
        <w:ind w:left="3600" w:hanging="360"/>
      </w:pPr>
      <w:rPr>
        <w:rFonts w:ascii="Wingdings" w:hAnsi="Wingdings" w:hint="default"/>
      </w:rPr>
    </w:lvl>
    <w:lvl w:ilvl="5" w:tplc="827A1A78" w:tentative="1">
      <w:start w:val="1"/>
      <w:numFmt w:val="bullet"/>
      <w:lvlText w:val=""/>
      <w:lvlJc w:val="left"/>
      <w:pPr>
        <w:tabs>
          <w:tab w:val="num" w:pos="4320"/>
        </w:tabs>
        <w:ind w:left="4320" w:hanging="360"/>
      </w:pPr>
      <w:rPr>
        <w:rFonts w:ascii="Wingdings" w:hAnsi="Wingdings" w:hint="default"/>
      </w:rPr>
    </w:lvl>
    <w:lvl w:ilvl="6" w:tplc="C6CAEC70" w:tentative="1">
      <w:start w:val="1"/>
      <w:numFmt w:val="bullet"/>
      <w:lvlText w:val=""/>
      <w:lvlJc w:val="left"/>
      <w:pPr>
        <w:tabs>
          <w:tab w:val="num" w:pos="5040"/>
        </w:tabs>
        <w:ind w:left="5040" w:hanging="360"/>
      </w:pPr>
      <w:rPr>
        <w:rFonts w:ascii="Wingdings" w:hAnsi="Wingdings" w:hint="default"/>
      </w:rPr>
    </w:lvl>
    <w:lvl w:ilvl="7" w:tplc="40BCBC92" w:tentative="1">
      <w:start w:val="1"/>
      <w:numFmt w:val="bullet"/>
      <w:lvlText w:val=""/>
      <w:lvlJc w:val="left"/>
      <w:pPr>
        <w:tabs>
          <w:tab w:val="num" w:pos="5760"/>
        </w:tabs>
        <w:ind w:left="5760" w:hanging="360"/>
      </w:pPr>
      <w:rPr>
        <w:rFonts w:ascii="Wingdings" w:hAnsi="Wingdings" w:hint="default"/>
      </w:rPr>
    </w:lvl>
    <w:lvl w:ilvl="8" w:tplc="A32A323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8104F8"/>
    <w:multiLevelType w:val="hybridMultilevel"/>
    <w:tmpl w:val="AEB49C84"/>
    <w:lvl w:ilvl="0" w:tplc="5A828D84">
      <w:start w:val="1"/>
      <w:numFmt w:val="bullet"/>
      <w:lvlText w:val=""/>
      <w:lvlJc w:val="left"/>
      <w:pPr>
        <w:tabs>
          <w:tab w:val="num" w:pos="720"/>
        </w:tabs>
        <w:ind w:left="720" w:hanging="360"/>
      </w:pPr>
      <w:rPr>
        <w:rFonts w:ascii="Wingdings" w:hAnsi="Wingdings" w:hint="default"/>
      </w:rPr>
    </w:lvl>
    <w:lvl w:ilvl="1" w:tplc="6F36C524" w:tentative="1">
      <w:start w:val="1"/>
      <w:numFmt w:val="bullet"/>
      <w:lvlText w:val=""/>
      <w:lvlJc w:val="left"/>
      <w:pPr>
        <w:tabs>
          <w:tab w:val="num" w:pos="1440"/>
        </w:tabs>
        <w:ind w:left="1440" w:hanging="360"/>
      </w:pPr>
      <w:rPr>
        <w:rFonts w:ascii="Wingdings" w:hAnsi="Wingdings" w:hint="default"/>
      </w:rPr>
    </w:lvl>
    <w:lvl w:ilvl="2" w:tplc="9C8049D4" w:tentative="1">
      <w:start w:val="1"/>
      <w:numFmt w:val="bullet"/>
      <w:lvlText w:val=""/>
      <w:lvlJc w:val="left"/>
      <w:pPr>
        <w:tabs>
          <w:tab w:val="num" w:pos="2160"/>
        </w:tabs>
        <w:ind w:left="2160" w:hanging="360"/>
      </w:pPr>
      <w:rPr>
        <w:rFonts w:ascii="Wingdings" w:hAnsi="Wingdings" w:hint="default"/>
      </w:rPr>
    </w:lvl>
    <w:lvl w:ilvl="3" w:tplc="AB86A110" w:tentative="1">
      <w:start w:val="1"/>
      <w:numFmt w:val="bullet"/>
      <w:lvlText w:val=""/>
      <w:lvlJc w:val="left"/>
      <w:pPr>
        <w:tabs>
          <w:tab w:val="num" w:pos="2880"/>
        </w:tabs>
        <w:ind w:left="2880" w:hanging="360"/>
      </w:pPr>
      <w:rPr>
        <w:rFonts w:ascii="Wingdings" w:hAnsi="Wingdings" w:hint="default"/>
      </w:rPr>
    </w:lvl>
    <w:lvl w:ilvl="4" w:tplc="8192368C" w:tentative="1">
      <w:start w:val="1"/>
      <w:numFmt w:val="bullet"/>
      <w:lvlText w:val=""/>
      <w:lvlJc w:val="left"/>
      <w:pPr>
        <w:tabs>
          <w:tab w:val="num" w:pos="3600"/>
        </w:tabs>
        <w:ind w:left="3600" w:hanging="360"/>
      </w:pPr>
      <w:rPr>
        <w:rFonts w:ascii="Wingdings" w:hAnsi="Wingdings" w:hint="default"/>
      </w:rPr>
    </w:lvl>
    <w:lvl w:ilvl="5" w:tplc="2056D20C" w:tentative="1">
      <w:start w:val="1"/>
      <w:numFmt w:val="bullet"/>
      <w:lvlText w:val=""/>
      <w:lvlJc w:val="left"/>
      <w:pPr>
        <w:tabs>
          <w:tab w:val="num" w:pos="4320"/>
        </w:tabs>
        <w:ind w:left="4320" w:hanging="360"/>
      </w:pPr>
      <w:rPr>
        <w:rFonts w:ascii="Wingdings" w:hAnsi="Wingdings" w:hint="default"/>
      </w:rPr>
    </w:lvl>
    <w:lvl w:ilvl="6" w:tplc="A9A821D2" w:tentative="1">
      <w:start w:val="1"/>
      <w:numFmt w:val="bullet"/>
      <w:lvlText w:val=""/>
      <w:lvlJc w:val="left"/>
      <w:pPr>
        <w:tabs>
          <w:tab w:val="num" w:pos="5040"/>
        </w:tabs>
        <w:ind w:left="5040" w:hanging="360"/>
      </w:pPr>
      <w:rPr>
        <w:rFonts w:ascii="Wingdings" w:hAnsi="Wingdings" w:hint="default"/>
      </w:rPr>
    </w:lvl>
    <w:lvl w:ilvl="7" w:tplc="FDA2CC7A" w:tentative="1">
      <w:start w:val="1"/>
      <w:numFmt w:val="bullet"/>
      <w:lvlText w:val=""/>
      <w:lvlJc w:val="left"/>
      <w:pPr>
        <w:tabs>
          <w:tab w:val="num" w:pos="5760"/>
        </w:tabs>
        <w:ind w:left="5760" w:hanging="360"/>
      </w:pPr>
      <w:rPr>
        <w:rFonts w:ascii="Wingdings" w:hAnsi="Wingdings" w:hint="default"/>
      </w:rPr>
    </w:lvl>
    <w:lvl w:ilvl="8" w:tplc="0432619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992A78"/>
    <w:multiLevelType w:val="hybridMultilevel"/>
    <w:tmpl w:val="D9ECEC74"/>
    <w:lvl w:ilvl="0" w:tplc="AA923F04">
      <w:start w:val="1"/>
      <w:numFmt w:val="bullet"/>
      <w:lvlText w:val=""/>
      <w:lvlJc w:val="left"/>
      <w:pPr>
        <w:tabs>
          <w:tab w:val="num" w:pos="720"/>
        </w:tabs>
        <w:ind w:left="720" w:hanging="360"/>
      </w:pPr>
      <w:rPr>
        <w:rFonts w:ascii="Wingdings" w:hAnsi="Wingdings" w:hint="default"/>
      </w:rPr>
    </w:lvl>
    <w:lvl w:ilvl="1" w:tplc="04E29DD4" w:tentative="1">
      <w:start w:val="1"/>
      <w:numFmt w:val="bullet"/>
      <w:lvlText w:val=""/>
      <w:lvlJc w:val="left"/>
      <w:pPr>
        <w:tabs>
          <w:tab w:val="num" w:pos="1440"/>
        </w:tabs>
        <w:ind w:left="1440" w:hanging="360"/>
      </w:pPr>
      <w:rPr>
        <w:rFonts w:ascii="Wingdings" w:hAnsi="Wingdings" w:hint="default"/>
      </w:rPr>
    </w:lvl>
    <w:lvl w:ilvl="2" w:tplc="3ACAE02C" w:tentative="1">
      <w:start w:val="1"/>
      <w:numFmt w:val="bullet"/>
      <w:lvlText w:val=""/>
      <w:lvlJc w:val="left"/>
      <w:pPr>
        <w:tabs>
          <w:tab w:val="num" w:pos="2160"/>
        </w:tabs>
        <w:ind w:left="2160" w:hanging="360"/>
      </w:pPr>
      <w:rPr>
        <w:rFonts w:ascii="Wingdings" w:hAnsi="Wingdings" w:hint="default"/>
      </w:rPr>
    </w:lvl>
    <w:lvl w:ilvl="3" w:tplc="8A520024" w:tentative="1">
      <w:start w:val="1"/>
      <w:numFmt w:val="bullet"/>
      <w:lvlText w:val=""/>
      <w:lvlJc w:val="left"/>
      <w:pPr>
        <w:tabs>
          <w:tab w:val="num" w:pos="2880"/>
        </w:tabs>
        <w:ind w:left="2880" w:hanging="360"/>
      </w:pPr>
      <w:rPr>
        <w:rFonts w:ascii="Wingdings" w:hAnsi="Wingdings" w:hint="default"/>
      </w:rPr>
    </w:lvl>
    <w:lvl w:ilvl="4" w:tplc="A6162CEA" w:tentative="1">
      <w:start w:val="1"/>
      <w:numFmt w:val="bullet"/>
      <w:lvlText w:val=""/>
      <w:lvlJc w:val="left"/>
      <w:pPr>
        <w:tabs>
          <w:tab w:val="num" w:pos="3600"/>
        </w:tabs>
        <w:ind w:left="3600" w:hanging="360"/>
      </w:pPr>
      <w:rPr>
        <w:rFonts w:ascii="Wingdings" w:hAnsi="Wingdings" w:hint="default"/>
      </w:rPr>
    </w:lvl>
    <w:lvl w:ilvl="5" w:tplc="88F20BCE" w:tentative="1">
      <w:start w:val="1"/>
      <w:numFmt w:val="bullet"/>
      <w:lvlText w:val=""/>
      <w:lvlJc w:val="left"/>
      <w:pPr>
        <w:tabs>
          <w:tab w:val="num" w:pos="4320"/>
        </w:tabs>
        <w:ind w:left="4320" w:hanging="360"/>
      </w:pPr>
      <w:rPr>
        <w:rFonts w:ascii="Wingdings" w:hAnsi="Wingdings" w:hint="default"/>
      </w:rPr>
    </w:lvl>
    <w:lvl w:ilvl="6" w:tplc="571C3D06" w:tentative="1">
      <w:start w:val="1"/>
      <w:numFmt w:val="bullet"/>
      <w:lvlText w:val=""/>
      <w:lvlJc w:val="left"/>
      <w:pPr>
        <w:tabs>
          <w:tab w:val="num" w:pos="5040"/>
        </w:tabs>
        <w:ind w:left="5040" w:hanging="360"/>
      </w:pPr>
      <w:rPr>
        <w:rFonts w:ascii="Wingdings" w:hAnsi="Wingdings" w:hint="default"/>
      </w:rPr>
    </w:lvl>
    <w:lvl w:ilvl="7" w:tplc="8506D67E" w:tentative="1">
      <w:start w:val="1"/>
      <w:numFmt w:val="bullet"/>
      <w:lvlText w:val=""/>
      <w:lvlJc w:val="left"/>
      <w:pPr>
        <w:tabs>
          <w:tab w:val="num" w:pos="5760"/>
        </w:tabs>
        <w:ind w:left="5760" w:hanging="360"/>
      </w:pPr>
      <w:rPr>
        <w:rFonts w:ascii="Wingdings" w:hAnsi="Wingdings" w:hint="default"/>
      </w:rPr>
    </w:lvl>
    <w:lvl w:ilvl="8" w:tplc="33DE4FF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593B3B"/>
    <w:multiLevelType w:val="hybridMultilevel"/>
    <w:tmpl w:val="27A09720"/>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21" w15:restartNumberingAfterBreak="0">
    <w:nsid w:val="2C73725F"/>
    <w:multiLevelType w:val="hybridMultilevel"/>
    <w:tmpl w:val="CD220D54"/>
    <w:lvl w:ilvl="0" w:tplc="9402928A">
      <w:start w:val="1"/>
      <w:numFmt w:val="bullet"/>
      <w:lvlText w:val=""/>
      <w:lvlJc w:val="left"/>
      <w:pPr>
        <w:tabs>
          <w:tab w:val="num" w:pos="720"/>
        </w:tabs>
        <w:ind w:left="720" w:hanging="360"/>
      </w:pPr>
      <w:rPr>
        <w:rFonts w:ascii="Wingdings" w:hAnsi="Wingdings" w:hint="default"/>
      </w:rPr>
    </w:lvl>
    <w:lvl w:ilvl="1" w:tplc="4E3A69E2" w:tentative="1">
      <w:start w:val="1"/>
      <w:numFmt w:val="bullet"/>
      <w:lvlText w:val=""/>
      <w:lvlJc w:val="left"/>
      <w:pPr>
        <w:tabs>
          <w:tab w:val="num" w:pos="1440"/>
        </w:tabs>
        <w:ind w:left="1440" w:hanging="360"/>
      </w:pPr>
      <w:rPr>
        <w:rFonts w:ascii="Wingdings" w:hAnsi="Wingdings" w:hint="default"/>
      </w:rPr>
    </w:lvl>
    <w:lvl w:ilvl="2" w:tplc="6D2E0614" w:tentative="1">
      <w:start w:val="1"/>
      <w:numFmt w:val="bullet"/>
      <w:lvlText w:val=""/>
      <w:lvlJc w:val="left"/>
      <w:pPr>
        <w:tabs>
          <w:tab w:val="num" w:pos="2160"/>
        </w:tabs>
        <w:ind w:left="2160" w:hanging="360"/>
      </w:pPr>
      <w:rPr>
        <w:rFonts w:ascii="Wingdings" w:hAnsi="Wingdings" w:hint="default"/>
      </w:rPr>
    </w:lvl>
    <w:lvl w:ilvl="3" w:tplc="A3D6B326" w:tentative="1">
      <w:start w:val="1"/>
      <w:numFmt w:val="bullet"/>
      <w:lvlText w:val=""/>
      <w:lvlJc w:val="left"/>
      <w:pPr>
        <w:tabs>
          <w:tab w:val="num" w:pos="2880"/>
        </w:tabs>
        <w:ind w:left="2880" w:hanging="360"/>
      </w:pPr>
      <w:rPr>
        <w:rFonts w:ascii="Wingdings" w:hAnsi="Wingdings" w:hint="default"/>
      </w:rPr>
    </w:lvl>
    <w:lvl w:ilvl="4" w:tplc="5A2486DA" w:tentative="1">
      <w:start w:val="1"/>
      <w:numFmt w:val="bullet"/>
      <w:lvlText w:val=""/>
      <w:lvlJc w:val="left"/>
      <w:pPr>
        <w:tabs>
          <w:tab w:val="num" w:pos="3600"/>
        </w:tabs>
        <w:ind w:left="3600" w:hanging="360"/>
      </w:pPr>
      <w:rPr>
        <w:rFonts w:ascii="Wingdings" w:hAnsi="Wingdings" w:hint="default"/>
      </w:rPr>
    </w:lvl>
    <w:lvl w:ilvl="5" w:tplc="B9C675C2" w:tentative="1">
      <w:start w:val="1"/>
      <w:numFmt w:val="bullet"/>
      <w:lvlText w:val=""/>
      <w:lvlJc w:val="left"/>
      <w:pPr>
        <w:tabs>
          <w:tab w:val="num" w:pos="4320"/>
        </w:tabs>
        <w:ind w:left="4320" w:hanging="360"/>
      </w:pPr>
      <w:rPr>
        <w:rFonts w:ascii="Wingdings" w:hAnsi="Wingdings" w:hint="default"/>
      </w:rPr>
    </w:lvl>
    <w:lvl w:ilvl="6" w:tplc="291EB854" w:tentative="1">
      <w:start w:val="1"/>
      <w:numFmt w:val="bullet"/>
      <w:lvlText w:val=""/>
      <w:lvlJc w:val="left"/>
      <w:pPr>
        <w:tabs>
          <w:tab w:val="num" w:pos="5040"/>
        </w:tabs>
        <w:ind w:left="5040" w:hanging="360"/>
      </w:pPr>
      <w:rPr>
        <w:rFonts w:ascii="Wingdings" w:hAnsi="Wingdings" w:hint="default"/>
      </w:rPr>
    </w:lvl>
    <w:lvl w:ilvl="7" w:tplc="16749EEC" w:tentative="1">
      <w:start w:val="1"/>
      <w:numFmt w:val="bullet"/>
      <w:lvlText w:val=""/>
      <w:lvlJc w:val="left"/>
      <w:pPr>
        <w:tabs>
          <w:tab w:val="num" w:pos="5760"/>
        </w:tabs>
        <w:ind w:left="5760" w:hanging="360"/>
      </w:pPr>
      <w:rPr>
        <w:rFonts w:ascii="Wingdings" w:hAnsi="Wingdings" w:hint="default"/>
      </w:rPr>
    </w:lvl>
    <w:lvl w:ilvl="8" w:tplc="684A489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3C659A"/>
    <w:multiLevelType w:val="hybridMultilevel"/>
    <w:tmpl w:val="F16C4038"/>
    <w:lvl w:ilvl="0" w:tplc="240A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3" w15:restartNumberingAfterBreak="0">
    <w:nsid w:val="3ABB571B"/>
    <w:multiLevelType w:val="hybridMultilevel"/>
    <w:tmpl w:val="F1AA9BAA"/>
    <w:lvl w:ilvl="0" w:tplc="5A828D84">
      <w:start w:val="1"/>
      <w:numFmt w:val="bullet"/>
      <w:lvlText w:val=""/>
      <w:lvlJc w:val="left"/>
      <w:pPr>
        <w:tabs>
          <w:tab w:val="num" w:pos="1854"/>
        </w:tabs>
        <w:ind w:left="1854" w:hanging="360"/>
      </w:pPr>
      <w:rPr>
        <w:rFonts w:ascii="Wingdings" w:hAnsi="Wingdings"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24" w15:restartNumberingAfterBreak="0">
    <w:nsid w:val="407F02FC"/>
    <w:multiLevelType w:val="hybridMultilevel"/>
    <w:tmpl w:val="5A3C3958"/>
    <w:lvl w:ilvl="0" w:tplc="51547CD4">
      <w:start w:val="1"/>
      <w:numFmt w:val="bullet"/>
      <w:lvlText w:val=""/>
      <w:lvlJc w:val="left"/>
      <w:pPr>
        <w:tabs>
          <w:tab w:val="num" w:pos="720"/>
        </w:tabs>
        <w:ind w:left="720" w:hanging="360"/>
      </w:pPr>
      <w:rPr>
        <w:rFonts w:ascii="Wingdings" w:hAnsi="Wingdings" w:hint="default"/>
      </w:rPr>
    </w:lvl>
    <w:lvl w:ilvl="1" w:tplc="58B20DC8" w:tentative="1">
      <w:start w:val="1"/>
      <w:numFmt w:val="bullet"/>
      <w:lvlText w:val=""/>
      <w:lvlJc w:val="left"/>
      <w:pPr>
        <w:tabs>
          <w:tab w:val="num" w:pos="1440"/>
        </w:tabs>
        <w:ind w:left="1440" w:hanging="360"/>
      </w:pPr>
      <w:rPr>
        <w:rFonts w:ascii="Wingdings" w:hAnsi="Wingdings" w:hint="default"/>
      </w:rPr>
    </w:lvl>
    <w:lvl w:ilvl="2" w:tplc="044E882C" w:tentative="1">
      <w:start w:val="1"/>
      <w:numFmt w:val="bullet"/>
      <w:lvlText w:val=""/>
      <w:lvlJc w:val="left"/>
      <w:pPr>
        <w:tabs>
          <w:tab w:val="num" w:pos="2160"/>
        </w:tabs>
        <w:ind w:left="2160" w:hanging="360"/>
      </w:pPr>
      <w:rPr>
        <w:rFonts w:ascii="Wingdings" w:hAnsi="Wingdings" w:hint="default"/>
      </w:rPr>
    </w:lvl>
    <w:lvl w:ilvl="3" w:tplc="9996BA6C" w:tentative="1">
      <w:start w:val="1"/>
      <w:numFmt w:val="bullet"/>
      <w:lvlText w:val=""/>
      <w:lvlJc w:val="left"/>
      <w:pPr>
        <w:tabs>
          <w:tab w:val="num" w:pos="2880"/>
        </w:tabs>
        <w:ind w:left="2880" w:hanging="360"/>
      </w:pPr>
      <w:rPr>
        <w:rFonts w:ascii="Wingdings" w:hAnsi="Wingdings" w:hint="default"/>
      </w:rPr>
    </w:lvl>
    <w:lvl w:ilvl="4" w:tplc="47C001EA" w:tentative="1">
      <w:start w:val="1"/>
      <w:numFmt w:val="bullet"/>
      <w:lvlText w:val=""/>
      <w:lvlJc w:val="left"/>
      <w:pPr>
        <w:tabs>
          <w:tab w:val="num" w:pos="3600"/>
        </w:tabs>
        <w:ind w:left="3600" w:hanging="360"/>
      </w:pPr>
      <w:rPr>
        <w:rFonts w:ascii="Wingdings" w:hAnsi="Wingdings" w:hint="default"/>
      </w:rPr>
    </w:lvl>
    <w:lvl w:ilvl="5" w:tplc="DCD4389C" w:tentative="1">
      <w:start w:val="1"/>
      <w:numFmt w:val="bullet"/>
      <w:lvlText w:val=""/>
      <w:lvlJc w:val="left"/>
      <w:pPr>
        <w:tabs>
          <w:tab w:val="num" w:pos="4320"/>
        </w:tabs>
        <w:ind w:left="4320" w:hanging="360"/>
      </w:pPr>
      <w:rPr>
        <w:rFonts w:ascii="Wingdings" w:hAnsi="Wingdings" w:hint="default"/>
      </w:rPr>
    </w:lvl>
    <w:lvl w:ilvl="6" w:tplc="36027CC6" w:tentative="1">
      <w:start w:val="1"/>
      <w:numFmt w:val="bullet"/>
      <w:lvlText w:val=""/>
      <w:lvlJc w:val="left"/>
      <w:pPr>
        <w:tabs>
          <w:tab w:val="num" w:pos="5040"/>
        </w:tabs>
        <w:ind w:left="5040" w:hanging="360"/>
      </w:pPr>
      <w:rPr>
        <w:rFonts w:ascii="Wingdings" w:hAnsi="Wingdings" w:hint="default"/>
      </w:rPr>
    </w:lvl>
    <w:lvl w:ilvl="7" w:tplc="47B8F268" w:tentative="1">
      <w:start w:val="1"/>
      <w:numFmt w:val="bullet"/>
      <w:lvlText w:val=""/>
      <w:lvlJc w:val="left"/>
      <w:pPr>
        <w:tabs>
          <w:tab w:val="num" w:pos="5760"/>
        </w:tabs>
        <w:ind w:left="5760" w:hanging="360"/>
      </w:pPr>
      <w:rPr>
        <w:rFonts w:ascii="Wingdings" w:hAnsi="Wingdings" w:hint="default"/>
      </w:rPr>
    </w:lvl>
    <w:lvl w:ilvl="8" w:tplc="0754760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503984"/>
    <w:multiLevelType w:val="hybridMultilevel"/>
    <w:tmpl w:val="5FD01844"/>
    <w:lvl w:ilvl="0" w:tplc="689465B8">
      <w:start w:val="1"/>
      <w:numFmt w:val="bullet"/>
      <w:lvlText w:val=""/>
      <w:lvlJc w:val="left"/>
      <w:pPr>
        <w:tabs>
          <w:tab w:val="num" w:pos="720"/>
        </w:tabs>
        <w:ind w:left="720" w:hanging="360"/>
      </w:pPr>
      <w:rPr>
        <w:rFonts w:ascii="Wingdings" w:hAnsi="Wingdings" w:hint="default"/>
      </w:rPr>
    </w:lvl>
    <w:lvl w:ilvl="1" w:tplc="E27AE65C" w:tentative="1">
      <w:start w:val="1"/>
      <w:numFmt w:val="bullet"/>
      <w:lvlText w:val=""/>
      <w:lvlJc w:val="left"/>
      <w:pPr>
        <w:tabs>
          <w:tab w:val="num" w:pos="1440"/>
        </w:tabs>
        <w:ind w:left="1440" w:hanging="360"/>
      </w:pPr>
      <w:rPr>
        <w:rFonts w:ascii="Wingdings" w:hAnsi="Wingdings" w:hint="default"/>
      </w:rPr>
    </w:lvl>
    <w:lvl w:ilvl="2" w:tplc="FA3EA9F0" w:tentative="1">
      <w:start w:val="1"/>
      <w:numFmt w:val="bullet"/>
      <w:lvlText w:val=""/>
      <w:lvlJc w:val="left"/>
      <w:pPr>
        <w:tabs>
          <w:tab w:val="num" w:pos="2160"/>
        </w:tabs>
        <w:ind w:left="2160" w:hanging="360"/>
      </w:pPr>
      <w:rPr>
        <w:rFonts w:ascii="Wingdings" w:hAnsi="Wingdings" w:hint="default"/>
      </w:rPr>
    </w:lvl>
    <w:lvl w:ilvl="3" w:tplc="C7D83A74" w:tentative="1">
      <w:start w:val="1"/>
      <w:numFmt w:val="bullet"/>
      <w:lvlText w:val=""/>
      <w:lvlJc w:val="left"/>
      <w:pPr>
        <w:tabs>
          <w:tab w:val="num" w:pos="2880"/>
        </w:tabs>
        <w:ind w:left="2880" w:hanging="360"/>
      </w:pPr>
      <w:rPr>
        <w:rFonts w:ascii="Wingdings" w:hAnsi="Wingdings" w:hint="default"/>
      </w:rPr>
    </w:lvl>
    <w:lvl w:ilvl="4" w:tplc="ED044714" w:tentative="1">
      <w:start w:val="1"/>
      <w:numFmt w:val="bullet"/>
      <w:lvlText w:val=""/>
      <w:lvlJc w:val="left"/>
      <w:pPr>
        <w:tabs>
          <w:tab w:val="num" w:pos="3600"/>
        </w:tabs>
        <w:ind w:left="3600" w:hanging="360"/>
      </w:pPr>
      <w:rPr>
        <w:rFonts w:ascii="Wingdings" w:hAnsi="Wingdings" w:hint="default"/>
      </w:rPr>
    </w:lvl>
    <w:lvl w:ilvl="5" w:tplc="58EE32F2" w:tentative="1">
      <w:start w:val="1"/>
      <w:numFmt w:val="bullet"/>
      <w:lvlText w:val=""/>
      <w:lvlJc w:val="left"/>
      <w:pPr>
        <w:tabs>
          <w:tab w:val="num" w:pos="4320"/>
        </w:tabs>
        <w:ind w:left="4320" w:hanging="360"/>
      </w:pPr>
      <w:rPr>
        <w:rFonts w:ascii="Wingdings" w:hAnsi="Wingdings" w:hint="default"/>
      </w:rPr>
    </w:lvl>
    <w:lvl w:ilvl="6" w:tplc="FFD081F0" w:tentative="1">
      <w:start w:val="1"/>
      <w:numFmt w:val="bullet"/>
      <w:lvlText w:val=""/>
      <w:lvlJc w:val="left"/>
      <w:pPr>
        <w:tabs>
          <w:tab w:val="num" w:pos="5040"/>
        </w:tabs>
        <w:ind w:left="5040" w:hanging="360"/>
      </w:pPr>
      <w:rPr>
        <w:rFonts w:ascii="Wingdings" w:hAnsi="Wingdings" w:hint="default"/>
      </w:rPr>
    </w:lvl>
    <w:lvl w:ilvl="7" w:tplc="384C477A" w:tentative="1">
      <w:start w:val="1"/>
      <w:numFmt w:val="bullet"/>
      <w:lvlText w:val=""/>
      <w:lvlJc w:val="left"/>
      <w:pPr>
        <w:tabs>
          <w:tab w:val="num" w:pos="5760"/>
        </w:tabs>
        <w:ind w:left="5760" w:hanging="360"/>
      </w:pPr>
      <w:rPr>
        <w:rFonts w:ascii="Wingdings" w:hAnsi="Wingdings" w:hint="default"/>
      </w:rPr>
    </w:lvl>
    <w:lvl w:ilvl="8" w:tplc="6036672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016AC0"/>
    <w:multiLevelType w:val="hybridMultilevel"/>
    <w:tmpl w:val="1182009C"/>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27" w15:restartNumberingAfterBreak="0">
    <w:nsid w:val="491A2B65"/>
    <w:multiLevelType w:val="hybridMultilevel"/>
    <w:tmpl w:val="E298870C"/>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28" w15:restartNumberingAfterBreak="0">
    <w:nsid w:val="4F4D0D27"/>
    <w:multiLevelType w:val="hybridMultilevel"/>
    <w:tmpl w:val="848097D4"/>
    <w:lvl w:ilvl="0" w:tplc="0BF86C56">
      <w:start w:val="1"/>
      <w:numFmt w:val="bullet"/>
      <w:lvlText w:val=""/>
      <w:lvlJc w:val="left"/>
      <w:pPr>
        <w:tabs>
          <w:tab w:val="num" w:pos="720"/>
        </w:tabs>
        <w:ind w:left="720" w:hanging="360"/>
      </w:pPr>
      <w:rPr>
        <w:rFonts w:ascii="Wingdings" w:hAnsi="Wingdings" w:hint="default"/>
      </w:rPr>
    </w:lvl>
    <w:lvl w:ilvl="1" w:tplc="9AE24D1E" w:tentative="1">
      <w:start w:val="1"/>
      <w:numFmt w:val="bullet"/>
      <w:lvlText w:val=""/>
      <w:lvlJc w:val="left"/>
      <w:pPr>
        <w:tabs>
          <w:tab w:val="num" w:pos="1440"/>
        </w:tabs>
        <w:ind w:left="1440" w:hanging="360"/>
      </w:pPr>
      <w:rPr>
        <w:rFonts w:ascii="Wingdings" w:hAnsi="Wingdings" w:hint="default"/>
      </w:rPr>
    </w:lvl>
    <w:lvl w:ilvl="2" w:tplc="D8D29C88" w:tentative="1">
      <w:start w:val="1"/>
      <w:numFmt w:val="bullet"/>
      <w:lvlText w:val=""/>
      <w:lvlJc w:val="left"/>
      <w:pPr>
        <w:tabs>
          <w:tab w:val="num" w:pos="2160"/>
        </w:tabs>
        <w:ind w:left="2160" w:hanging="360"/>
      </w:pPr>
      <w:rPr>
        <w:rFonts w:ascii="Wingdings" w:hAnsi="Wingdings" w:hint="default"/>
      </w:rPr>
    </w:lvl>
    <w:lvl w:ilvl="3" w:tplc="9BB84818" w:tentative="1">
      <w:start w:val="1"/>
      <w:numFmt w:val="bullet"/>
      <w:lvlText w:val=""/>
      <w:lvlJc w:val="left"/>
      <w:pPr>
        <w:tabs>
          <w:tab w:val="num" w:pos="2880"/>
        </w:tabs>
        <w:ind w:left="2880" w:hanging="360"/>
      </w:pPr>
      <w:rPr>
        <w:rFonts w:ascii="Wingdings" w:hAnsi="Wingdings" w:hint="default"/>
      </w:rPr>
    </w:lvl>
    <w:lvl w:ilvl="4" w:tplc="0F1CF898" w:tentative="1">
      <w:start w:val="1"/>
      <w:numFmt w:val="bullet"/>
      <w:lvlText w:val=""/>
      <w:lvlJc w:val="left"/>
      <w:pPr>
        <w:tabs>
          <w:tab w:val="num" w:pos="3600"/>
        </w:tabs>
        <w:ind w:left="3600" w:hanging="360"/>
      </w:pPr>
      <w:rPr>
        <w:rFonts w:ascii="Wingdings" w:hAnsi="Wingdings" w:hint="default"/>
      </w:rPr>
    </w:lvl>
    <w:lvl w:ilvl="5" w:tplc="8ED271F8" w:tentative="1">
      <w:start w:val="1"/>
      <w:numFmt w:val="bullet"/>
      <w:lvlText w:val=""/>
      <w:lvlJc w:val="left"/>
      <w:pPr>
        <w:tabs>
          <w:tab w:val="num" w:pos="4320"/>
        </w:tabs>
        <w:ind w:left="4320" w:hanging="360"/>
      </w:pPr>
      <w:rPr>
        <w:rFonts w:ascii="Wingdings" w:hAnsi="Wingdings" w:hint="default"/>
      </w:rPr>
    </w:lvl>
    <w:lvl w:ilvl="6" w:tplc="D94026B6" w:tentative="1">
      <w:start w:val="1"/>
      <w:numFmt w:val="bullet"/>
      <w:lvlText w:val=""/>
      <w:lvlJc w:val="left"/>
      <w:pPr>
        <w:tabs>
          <w:tab w:val="num" w:pos="5040"/>
        </w:tabs>
        <w:ind w:left="5040" w:hanging="360"/>
      </w:pPr>
      <w:rPr>
        <w:rFonts w:ascii="Wingdings" w:hAnsi="Wingdings" w:hint="default"/>
      </w:rPr>
    </w:lvl>
    <w:lvl w:ilvl="7" w:tplc="9866F3E4" w:tentative="1">
      <w:start w:val="1"/>
      <w:numFmt w:val="bullet"/>
      <w:lvlText w:val=""/>
      <w:lvlJc w:val="left"/>
      <w:pPr>
        <w:tabs>
          <w:tab w:val="num" w:pos="5760"/>
        </w:tabs>
        <w:ind w:left="5760" w:hanging="360"/>
      </w:pPr>
      <w:rPr>
        <w:rFonts w:ascii="Wingdings" w:hAnsi="Wingdings" w:hint="default"/>
      </w:rPr>
    </w:lvl>
    <w:lvl w:ilvl="8" w:tplc="180AC07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6335FE"/>
    <w:multiLevelType w:val="hybridMultilevel"/>
    <w:tmpl w:val="D33C35A8"/>
    <w:lvl w:ilvl="0" w:tplc="240A000D">
      <w:start w:val="1"/>
      <w:numFmt w:val="bullet"/>
      <w:lvlText w:val=""/>
      <w:lvlJc w:val="left"/>
      <w:pPr>
        <w:ind w:left="720" w:hanging="360"/>
      </w:pPr>
      <w:rPr>
        <w:rFonts w:ascii="Wingdings" w:hAnsi="Wingding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9B77E0E"/>
    <w:multiLevelType w:val="hybridMultilevel"/>
    <w:tmpl w:val="417CABF8"/>
    <w:lvl w:ilvl="0" w:tplc="DB54B5BE">
      <w:start w:val="1"/>
      <w:numFmt w:val="bullet"/>
      <w:lvlText w:val=""/>
      <w:lvlJc w:val="left"/>
      <w:pPr>
        <w:tabs>
          <w:tab w:val="num" w:pos="720"/>
        </w:tabs>
        <w:ind w:left="720" w:hanging="360"/>
      </w:pPr>
      <w:rPr>
        <w:rFonts w:ascii="Wingdings" w:hAnsi="Wingdings" w:hint="default"/>
      </w:rPr>
    </w:lvl>
    <w:lvl w:ilvl="1" w:tplc="E6D89E1E" w:tentative="1">
      <w:start w:val="1"/>
      <w:numFmt w:val="bullet"/>
      <w:lvlText w:val=""/>
      <w:lvlJc w:val="left"/>
      <w:pPr>
        <w:tabs>
          <w:tab w:val="num" w:pos="1440"/>
        </w:tabs>
        <w:ind w:left="1440" w:hanging="360"/>
      </w:pPr>
      <w:rPr>
        <w:rFonts w:ascii="Wingdings" w:hAnsi="Wingdings" w:hint="default"/>
      </w:rPr>
    </w:lvl>
    <w:lvl w:ilvl="2" w:tplc="5CE08916" w:tentative="1">
      <w:start w:val="1"/>
      <w:numFmt w:val="bullet"/>
      <w:lvlText w:val=""/>
      <w:lvlJc w:val="left"/>
      <w:pPr>
        <w:tabs>
          <w:tab w:val="num" w:pos="2160"/>
        </w:tabs>
        <w:ind w:left="2160" w:hanging="360"/>
      </w:pPr>
      <w:rPr>
        <w:rFonts w:ascii="Wingdings" w:hAnsi="Wingdings" w:hint="default"/>
      </w:rPr>
    </w:lvl>
    <w:lvl w:ilvl="3" w:tplc="9B0EE2A4" w:tentative="1">
      <w:start w:val="1"/>
      <w:numFmt w:val="bullet"/>
      <w:lvlText w:val=""/>
      <w:lvlJc w:val="left"/>
      <w:pPr>
        <w:tabs>
          <w:tab w:val="num" w:pos="2880"/>
        </w:tabs>
        <w:ind w:left="2880" w:hanging="360"/>
      </w:pPr>
      <w:rPr>
        <w:rFonts w:ascii="Wingdings" w:hAnsi="Wingdings" w:hint="default"/>
      </w:rPr>
    </w:lvl>
    <w:lvl w:ilvl="4" w:tplc="5AAE52C2" w:tentative="1">
      <w:start w:val="1"/>
      <w:numFmt w:val="bullet"/>
      <w:lvlText w:val=""/>
      <w:lvlJc w:val="left"/>
      <w:pPr>
        <w:tabs>
          <w:tab w:val="num" w:pos="3600"/>
        </w:tabs>
        <w:ind w:left="3600" w:hanging="360"/>
      </w:pPr>
      <w:rPr>
        <w:rFonts w:ascii="Wingdings" w:hAnsi="Wingdings" w:hint="default"/>
      </w:rPr>
    </w:lvl>
    <w:lvl w:ilvl="5" w:tplc="4ED25FD6" w:tentative="1">
      <w:start w:val="1"/>
      <w:numFmt w:val="bullet"/>
      <w:lvlText w:val=""/>
      <w:lvlJc w:val="left"/>
      <w:pPr>
        <w:tabs>
          <w:tab w:val="num" w:pos="4320"/>
        </w:tabs>
        <w:ind w:left="4320" w:hanging="360"/>
      </w:pPr>
      <w:rPr>
        <w:rFonts w:ascii="Wingdings" w:hAnsi="Wingdings" w:hint="default"/>
      </w:rPr>
    </w:lvl>
    <w:lvl w:ilvl="6" w:tplc="19ECE6E0" w:tentative="1">
      <w:start w:val="1"/>
      <w:numFmt w:val="bullet"/>
      <w:lvlText w:val=""/>
      <w:lvlJc w:val="left"/>
      <w:pPr>
        <w:tabs>
          <w:tab w:val="num" w:pos="5040"/>
        </w:tabs>
        <w:ind w:left="5040" w:hanging="360"/>
      </w:pPr>
      <w:rPr>
        <w:rFonts w:ascii="Wingdings" w:hAnsi="Wingdings" w:hint="default"/>
      </w:rPr>
    </w:lvl>
    <w:lvl w:ilvl="7" w:tplc="A7609B8E" w:tentative="1">
      <w:start w:val="1"/>
      <w:numFmt w:val="bullet"/>
      <w:lvlText w:val=""/>
      <w:lvlJc w:val="left"/>
      <w:pPr>
        <w:tabs>
          <w:tab w:val="num" w:pos="5760"/>
        </w:tabs>
        <w:ind w:left="5760" w:hanging="360"/>
      </w:pPr>
      <w:rPr>
        <w:rFonts w:ascii="Wingdings" w:hAnsi="Wingdings" w:hint="default"/>
      </w:rPr>
    </w:lvl>
    <w:lvl w:ilvl="8" w:tplc="25A2FDA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DF3C14"/>
    <w:multiLevelType w:val="hybridMultilevel"/>
    <w:tmpl w:val="11483EB8"/>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1C73A9"/>
    <w:multiLevelType w:val="hybridMultilevel"/>
    <w:tmpl w:val="F0D847B8"/>
    <w:lvl w:ilvl="0" w:tplc="B084491E">
      <w:start w:val="1"/>
      <w:numFmt w:val="bullet"/>
      <w:lvlText w:val=""/>
      <w:lvlJc w:val="left"/>
      <w:pPr>
        <w:tabs>
          <w:tab w:val="num" w:pos="720"/>
        </w:tabs>
        <w:ind w:left="720" w:hanging="360"/>
      </w:pPr>
      <w:rPr>
        <w:rFonts w:ascii="Wingdings" w:hAnsi="Wingdings" w:hint="default"/>
      </w:rPr>
    </w:lvl>
    <w:lvl w:ilvl="1" w:tplc="67FCB182" w:tentative="1">
      <w:start w:val="1"/>
      <w:numFmt w:val="bullet"/>
      <w:lvlText w:val=""/>
      <w:lvlJc w:val="left"/>
      <w:pPr>
        <w:tabs>
          <w:tab w:val="num" w:pos="1440"/>
        </w:tabs>
        <w:ind w:left="1440" w:hanging="360"/>
      </w:pPr>
      <w:rPr>
        <w:rFonts w:ascii="Wingdings" w:hAnsi="Wingdings" w:hint="default"/>
      </w:rPr>
    </w:lvl>
    <w:lvl w:ilvl="2" w:tplc="6BAC3694" w:tentative="1">
      <w:start w:val="1"/>
      <w:numFmt w:val="bullet"/>
      <w:lvlText w:val=""/>
      <w:lvlJc w:val="left"/>
      <w:pPr>
        <w:tabs>
          <w:tab w:val="num" w:pos="2160"/>
        </w:tabs>
        <w:ind w:left="2160" w:hanging="360"/>
      </w:pPr>
      <w:rPr>
        <w:rFonts w:ascii="Wingdings" w:hAnsi="Wingdings" w:hint="default"/>
      </w:rPr>
    </w:lvl>
    <w:lvl w:ilvl="3" w:tplc="514C692E" w:tentative="1">
      <w:start w:val="1"/>
      <w:numFmt w:val="bullet"/>
      <w:lvlText w:val=""/>
      <w:lvlJc w:val="left"/>
      <w:pPr>
        <w:tabs>
          <w:tab w:val="num" w:pos="2880"/>
        </w:tabs>
        <w:ind w:left="2880" w:hanging="360"/>
      </w:pPr>
      <w:rPr>
        <w:rFonts w:ascii="Wingdings" w:hAnsi="Wingdings" w:hint="default"/>
      </w:rPr>
    </w:lvl>
    <w:lvl w:ilvl="4" w:tplc="6296AB4C" w:tentative="1">
      <w:start w:val="1"/>
      <w:numFmt w:val="bullet"/>
      <w:lvlText w:val=""/>
      <w:lvlJc w:val="left"/>
      <w:pPr>
        <w:tabs>
          <w:tab w:val="num" w:pos="3600"/>
        </w:tabs>
        <w:ind w:left="3600" w:hanging="360"/>
      </w:pPr>
      <w:rPr>
        <w:rFonts w:ascii="Wingdings" w:hAnsi="Wingdings" w:hint="default"/>
      </w:rPr>
    </w:lvl>
    <w:lvl w:ilvl="5" w:tplc="07E88C00" w:tentative="1">
      <w:start w:val="1"/>
      <w:numFmt w:val="bullet"/>
      <w:lvlText w:val=""/>
      <w:lvlJc w:val="left"/>
      <w:pPr>
        <w:tabs>
          <w:tab w:val="num" w:pos="4320"/>
        </w:tabs>
        <w:ind w:left="4320" w:hanging="360"/>
      </w:pPr>
      <w:rPr>
        <w:rFonts w:ascii="Wingdings" w:hAnsi="Wingdings" w:hint="default"/>
      </w:rPr>
    </w:lvl>
    <w:lvl w:ilvl="6" w:tplc="4F6E9A02" w:tentative="1">
      <w:start w:val="1"/>
      <w:numFmt w:val="bullet"/>
      <w:lvlText w:val=""/>
      <w:lvlJc w:val="left"/>
      <w:pPr>
        <w:tabs>
          <w:tab w:val="num" w:pos="5040"/>
        </w:tabs>
        <w:ind w:left="5040" w:hanging="360"/>
      </w:pPr>
      <w:rPr>
        <w:rFonts w:ascii="Wingdings" w:hAnsi="Wingdings" w:hint="default"/>
      </w:rPr>
    </w:lvl>
    <w:lvl w:ilvl="7" w:tplc="B6B00F06" w:tentative="1">
      <w:start w:val="1"/>
      <w:numFmt w:val="bullet"/>
      <w:lvlText w:val=""/>
      <w:lvlJc w:val="left"/>
      <w:pPr>
        <w:tabs>
          <w:tab w:val="num" w:pos="5760"/>
        </w:tabs>
        <w:ind w:left="5760" w:hanging="360"/>
      </w:pPr>
      <w:rPr>
        <w:rFonts w:ascii="Wingdings" w:hAnsi="Wingdings" w:hint="default"/>
      </w:rPr>
    </w:lvl>
    <w:lvl w:ilvl="8" w:tplc="C31A5C7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9609E7"/>
    <w:multiLevelType w:val="hybridMultilevel"/>
    <w:tmpl w:val="34527A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E930586"/>
    <w:multiLevelType w:val="hybridMultilevel"/>
    <w:tmpl w:val="4F3892B4"/>
    <w:lvl w:ilvl="0" w:tplc="8DC2BC8C">
      <w:start w:val="1"/>
      <w:numFmt w:val="bullet"/>
      <w:lvlText w:val=""/>
      <w:lvlJc w:val="left"/>
      <w:pPr>
        <w:tabs>
          <w:tab w:val="num" w:pos="720"/>
        </w:tabs>
        <w:ind w:left="720" w:hanging="360"/>
      </w:pPr>
      <w:rPr>
        <w:rFonts w:ascii="Wingdings" w:hAnsi="Wingdings" w:hint="default"/>
      </w:rPr>
    </w:lvl>
    <w:lvl w:ilvl="1" w:tplc="E2AA2AB2" w:tentative="1">
      <w:start w:val="1"/>
      <w:numFmt w:val="bullet"/>
      <w:lvlText w:val=""/>
      <w:lvlJc w:val="left"/>
      <w:pPr>
        <w:tabs>
          <w:tab w:val="num" w:pos="1440"/>
        </w:tabs>
        <w:ind w:left="1440" w:hanging="360"/>
      </w:pPr>
      <w:rPr>
        <w:rFonts w:ascii="Wingdings" w:hAnsi="Wingdings" w:hint="default"/>
      </w:rPr>
    </w:lvl>
    <w:lvl w:ilvl="2" w:tplc="625267DE" w:tentative="1">
      <w:start w:val="1"/>
      <w:numFmt w:val="bullet"/>
      <w:lvlText w:val=""/>
      <w:lvlJc w:val="left"/>
      <w:pPr>
        <w:tabs>
          <w:tab w:val="num" w:pos="2160"/>
        </w:tabs>
        <w:ind w:left="2160" w:hanging="360"/>
      </w:pPr>
      <w:rPr>
        <w:rFonts w:ascii="Wingdings" w:hAnsi="Wingdings" w:hint="default"/>
      </w:rPr>
    </w:lvl>
    <w:lvl w:ilvl="3" w:tplc="1EA4ECF4" w:tentative="1">
      <w:start w:val="1"/>
      <w:numFmt w:val="bullet"/>
      <w:lvlText w:val=""/>
      <w:lvlJc w:val="left"/>
      <w:pPr>
        <w:tabs>
          <w:tab w:val="num" w:pos="2880"/>
        </w:tabs>
        <w:ind w:left="2880" w:hanging="360"/>
      </w:pPr>
      <w:rPr>
        <w:rFonts w:ascii="Wingdings" w:hAnsi="Wingdings" w:hint="default"/>
      </w:rPr>
    </w:lvl>
    <w:lvl w:ilvl="4" w:tplc="E56E6C1C" w:tentative="1">
      <w:start w:val="1"/>
      <w:numFmt w:val="bullet"/>
      <w:lvlText w:val=""/>
      <w:lvlJc w:val="left"/>
      <w:pPr>
        <w:tabs>
          <w:tab w:val="num" w:pos="3600"/>
        </w:tabs>
        <w:ind w:left="3600" w:hanging="360"/>
      </w:pPr>
      <w:rPr>
        <w:rFonts w:ascii="Wingdings" w:hAnsi="Wingdings" w:hint="default"/>
      </w:rPr>
    </w:lvl>
    <w:lvl w:ilvl="5" w:tplc="04BCD8F4" w:tentative="1">
      <w:start w:val="1"/>
      <w:numFmt w:val="bullet"/>
      <w:lvlText w:val=""/>
      <w:lvlJc w:val="left"/>
      <w:pPr>
        <w:tabs>
          <w:tab w:val="num" w:pos="4320"/>
        </w:tabs>
        <w:ind w:left="4320" w:hanging="360"/>
      </w:pPr>
      <w:rPr>
        <w:rFonts w:ascii="Wingdings" w:hAnsi="Wingdings" w:hint="default"/>
      </w:rPr>
    </w:lvl>
    <w:lvl w:ilvl="6" w:tplc="9A1E0956" w:tentative="1">
      <w:start w:val="1"/>
      <w:numFmt w:val="bullet"/>
      <w:lvlText w:val=""/>
      <w:lvlJc w:val="left"/>
      <w:pPr>
        <w:tabs>
          <w:tab w:val="num" w:pos="5040"/>
        </w:tabs>
        <w:ind w:left="5040" w:hanging="360"/>
      </w:pPr>
      <w:rPr>
        <w:rFonts w:ascii="Wingdings" w:hAnsi="Wingdings" w:hint="default"/>
      </w:rPr>
    </w:lvl>
    <w:lvl w:ilvl="7" w:tplc="84A6627A" w:tentative="1">
      <w:start w:val="1"/>
      <w:numFmt w:val="bullet"/>
      <w:lvlText w:val=""/>
      <w:lvlJc w:val="left"/>
      <w:pPr>
        <w:tabs>
          <w:tab w:val="num" w:pos="5760"/>
        </w:tabs>
        <w:ind w:left="5760" w:hanging="360"/>
      </w:pPr>
      <w:rPr>
        <w:rFonts w:ascii="Wingdings" w:hAnsi="Wingdings" w:hint="default"/>
      </w:rPr>
    </w:lvl>
    <w:lvl w:ilvl="8" w:tplc="749A9F7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EB3709"/>
    <w:multiLevelType w:val="hybridMultilevel"/>
    <w:tmpl w:val="0E986444"/>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6" w15:restartNumberingAfterBreak="0">
    <w:nsid w:val="6294236E"/>
    <w:multiLevelType w:val="hybridMultilevel"/>
    <w:tmpl w:val="B4C47568"/>
    <w:lvl w:ilvl="0" w:tplc="70DAFA3E">
      <w:start w:val="1"/>
      <w:numFmt w:val="bullet"/>
      <w:lvlText w:val=""/>
      <w:lvlJc w:val="left"/>
      <w:pPr>
        <w:tabs>
          <w:tab w:val="num" w:pos="720"/>
        </w:tabs>
        <w:ind w:left="720" w:hanging="360"/>
      </w:pPr>
      <w:rPr>
        <w:rFonts w:ascii="Wingdings" w:hAnsi="Wingdings" w:hint="default"/>
      </w:rPr>
    </w:lvl>
    <w:lvl w:ilvl="1" w:tplc="BD9A727C" w:tentative="1">
      <w:start w:val="1"/>
      <w:numFmt w:val="bullet"/>
      <w:lvlText w:val=""/>
      <w:lvlJc w:val="left"/>
      <w:pPr>
        <w:tabs>
          <w:tab w:val="num" w:pos="1440"/>
        </w:tabs>
        <w:ind w:left="1440" w:hanging="360"/>
      </w:pPr>
      <w:rPr>
        <w:rFonts w:ascii="Wingdings" w:hAnsi="Wingdings" w:hint="default"/>
      </w:rPr>
    </w:lvl>
    <w:lvl w:ilvl="2" w:tplc="87041AA8" w:tentative="1">
      <w:start w:val="1"/>
      <w:numFmt w:val="bullet"/>
      <w:lvlText w:val=""/>
      <w:lvlJc w:val="left"/>
      <w:pPr>
        <w:tabs>
          <w:tab w:val="num" w:pos="2160"/>
        </w:tabs>
        <w:ind w:left="2160" w:hanging="360"/>
      </w:pPr>
      <w:rPr>
        <w:rFonts w:ascii="Wingdings" w:hAnsi="Wingdings" w:hint="default"/>
      </w:rPr>
    </w:lvl>
    <w:lvl w:ilvl="3" w:tplc="0278EFA2" w:tentative="1">
      <w:start w:val="1"/>
      <w:numFmt w:val="bullet"/>
      <w:lvlText w:val=""/>
      <w:lvlJc w:val="left"/>
      <w:pPr>
        <w:tabs>
          <w:tab w:val="num" w:pos="2880"/>
        </w:tabs>
        <w:ind w:left="2880" w:hanging="360"/>
      </w:pPr>
      <w:rPr>
        <w:rFonts w:ascii="Wingdings" w:hAnsi="Wingdings" w:hint="default"/>
      </w:rPr>
    </w:lvl>
    <w:lvl w:ilvl="4" w:tplc="BF105BDE" w:tentative="1">
      <w:start w:val="1"/>
      <w:numFmt w:val="bullet"/>
      <w:lvlText w:val=""/>
      <w:lvlJc w:val="left"/>
      <w:pPr>
        <w:tabs>
          <w:tab w:val="num" w:pos="3600"/>
        </w:tabs>
        <w:ind w:left="3600" w:hanging="360"/>
      </w:pPr>
      <w:rPr>
        <w:rFonts w:ascii="Wingdings" w:hAnsi="Wingdings" w:hint="default"/>
      </w:rPr>
    </w:lvl>
    <w:lvl w:ilvl="5" w:tplc="DD187F0E" w:tentative="1">
      <w:start w:val="1"/>
      <w:numFmt w:val="bullet"/>
      <w:lvlText w:val=""/>
      <w:lvlJc w:val="left"/>
      <w:pPr>
        <w:tabs>
          <w:tab w:val="num" w:pos="4320"/>
        </w:tabs>
        <w:ind w:left="4320" w:hanging="360"/>
      </w:pPr>
      <w:rPr>
        <w:rFonts w:ascii="Wingdings" w:hAnsi="Wingdings" w:hint="default"/>
      </w:rPr>
    </w:lvl>
    <w:lvl w:ilvl="6" w:tplc="985A20B0" w:tentative="1">
      <w:start w:val="1"/>
      <w:numFmt w:val="bullet"/>
      <w:lvlText w:val=""/>
      <w:lvlJc w:val="left"/>
      <w:pPr>
        <w:tabs>
          <w:tab w:val="num" w:pos="5040"/>
        </w:tabs>
        <w:ind w:left="5040" w:hanging="360"/>
      </w:pPr>
      <w:rPr>
        <w:rFonts w:ascii="Wingdings" w:hAnsi="Wingdings" w:hint="default"/>
      </w:rPr>
    </w:lvl>
    <w:lvl w:ilvl="7" w:tplc="68EEEFB2" w:tentative="1">
      <w:start w:val="1"/>
      <w:numFmt w:val="bullet"/>
      <w:lvlText w:val=""/>
      <w:lvlJc w:val="left"/>
      <w:pPr>
        <w:tabs>
          <w:tab w:val="num" w:pos="5760"/>
        </w:tabs>
        <w:ind w:left="5760" w:hanging="360"/>
      </w:pPr>
      <w:rPr>
        <w:rFonts w:ascii="Wingdings" w:hAnsi="Wingdings" w:hint="default"/>
      </w:rPr>
    </w:lvl>
    <w:lvl w:ilvl="8" w:tplc="1F92673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C334E0"/>
    <w:multiLevelType w:val="hybridMultilevel"/>
    <w:tmpl w:val="D2DCEE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D517D89"/>
    <w:multiLevelType w:val="hybridMultilevel"/>
    <w:tmpl w:val="F23ED7F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747334EA"/>
    <w:multiLevelType w:val="hybridMultilevel"/>
    <w:tmpl w:val="800CD51A"/>
    <w:lvl w:ilvl="0" w:tplc="F56CFB2C">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9C60465"/>
    <w:multiLevelType w:val="hybridMultilevel"/>
    <w:tmpl w:val="AA90DA1E"/>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41" w15:restartNumberingAfterBreak="0">
    <w:nsid w:val="79D76F96"/>
    <w:multiLevelType w:val="hybridMultilevel"/>
    <w:tmpl w:val="5150EC5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2" w15:restartNumberingAfterBreak="0">
    <w:nsid w:val="7AD925F7"/>
    <w:multiLevelType w:val="hybridMultilevel"/>
    <w:tmpl w:val="3D6837BE"/>
    <w:lvl w:ilvl="0" w:tplc="C1A68AEA">
      <w:start w:val="1"/>
      <w:numFmt w:val="bullet"/>
      <w:lvlText w:val=""/>
      <w:lvlJc w:val="left"/>
      <w:pPr>
        <w:tabs>
          <w:tab w:val="num" w:pos="720"/>
        </w:tabs>
        <w:ind w:left="720" w:hanging="360"/>
      </w:pPr>
      <w:rPr>
        <w:rFonts w:ascii="Wingdings" w:hAnsi="Wingdings" w:hint="default"/>
      </w:rPr>
    </w:lvl>
    <w:lvl w:ilvl="1" w:tplc="AFDE5C32" w:tentative="1">
      <w:start w:val="1"/>
      <w:numFmt w:val="bullet"/>
      <w:lvlText w:val=""/>
      <w:lvlJc w:val="left"/>
      <w:pPr>
        <w:tabs>
          <w:tab w:val="num" w:pos="1440"/>
        </w:tabs>
        <w:ind w:left="1440" w:hanging="360"/>
      </w:pPr>
      <w:rPr>
        <w:rFonts w:ascii="Wingdings" w:hAnsi="Wingdings" w:hint="default"/>
      </w:rPr>
    </w:lvl>
    <w:lvl w:ilvl="2" w:tplc="4748FC70" w:tentative="1">
      <w:start w:val="1"/>
      <w:numFmt w:val="bullet"/>
      <w:lvlText w:val=""/>
      <w:lvlJc w:val="left"/>
      <w:pPr>
        <w:tabs>
          <w:tab w:val="num" w:pos="2160"/>
        </w:tabs>
        <w:ind w:left="2160" w:hanging="360"/>
      </w:pPr>
      <w:rPr>
        <w:rFonts w:ascii="Wingdings" w:hAnsi="Wingdings" w:hint="default"/>
      </w:rPr>
    </w:lvl>
    <w:lvl w:ilvl="3" w:tplc="084836D6" w:tentative="1">
      <w:start w:val="1"/>
      <w:numFmt w:val="bullet"/>
      <w:lvlText w:val=""/>
      <w:lvlJc w:val="left"/>
      <w:pPr>
        <w:tabs>
          <w:tab w:val="num" w:pos="2880"/>
        </w:tabs>
        <w:ind w:left="2880" w:hanging="360"/>
      </w:pPr>
      <w:rPr>
        <w:rFonts w:ascii="Wingdings" w:hAnsi="Wingdings" w:hint="default"/>
      </w:rPr>
    </w:lvl>
    <w:lvl w:ilvl="4" w:tplc="1A38291E" w:tentative="1">
      <w:start w:val="1"/>
      <w:numFmt w:val="bullet"/>
      <w:lvlText w:val=""/>
      <w:lvlJc w:val="left"/>
      <w:pPr>
        <w:tabs>
          <w:tab w:val="num" w:pos="3600"/>
        </w:tabs>
        <w:ind w:left="3600" w:hanging="360"/>
      </w:pPr>
      <w:rPr>
        <w:rFonts w:ascii="Wingdings" w:hAnsi="Wingdings" w:hint="default"/>
      </w:rPr>
    </w:lvl>
    <w:lvl w:ilvl="5" w:tplc="C1E868E0" w:tentative="1">
      <w:start w:val="1"/>
      <w:numFmt w:val="bullet"/>
      <w:lvlText w:val=""/>
      <w:lvlJc w:val="left"/>
      <w:pPr>
        <w:tabs>
          <w:tab w:val="num" w:pos="4320"/>
        </w:tabs>
        <w:ind w:left="4320" w:hanging="360"/>
      </w:pPr>
      <w:rPr>
        <w:rFonts w:ascii="Wingdings" w:hAnsi="Wingdings" w:hint="default"/>
      </w:rPr>
    </w:lvl>
    <w:lvl w:ilvl="6" w:tplc="CA9659A0" w:tentative="1">
      <w:start w:val="1"/>
      <w:numFmt w:val="bullet"/>
      <w:lvlText w:val=""/>
      <w:lvlJc w:val="left"/>
      <w:pPr>
        <w:tabs>
          <w:tab w:val="num" w:pos="5040"/>
        </w:tabs>
        <w:ind w:left="5040" w:hanging="360"/>
      </w:pPr>
      <w:rPr>
        <w:rFonts w:ascii="Wingdings" w:hAnsi="Wingdings" w:hint="default"/>
      </w:rPr>
    </w:lvl>
    <w:lvl w:ilvl="7" w:tplc="E5D6C0F6" w:tentative="1">
      <w:start w:val="1"/>
      <w:numFmt w:val="bullet"/>
      <w:lvlText w:val=""/>
      <w:lvlJc w:val="left"/>
      <w:pPr>
        <w:tabs>
          <w:tab w:val="num" w:pos="5760"/>
        </w:tabs>
        <w:ind w:left="5760" w:hanging="360"/>
      </w:pPr>
      <w:rPr>
        <w:rFonts w:ascii="Wingdings" w:hAnsi="Wingdings" w:hint="default"/>
      </w:rPr>
    </w:lvl>
    <w:lvl w:ilvl="8" w:tplc="3018814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001EDD"/>
    <w:multiLevelType w:val="hybridMultilevel"/>
    <w:tmpl w:val="B8CE6914"/>
    <w:lvl w:ilvl="0" w:tplc="240A000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16cid:durableId="1271353939">
    <w:abstractNumId w:val="35"/>
  </w:num>
  <w:num w:numId="2" w16cid:durableId="1631782168">
    <w:abstractNumId w:val="26"/>
  </w:num>
  <w:num w:numId="3" w16cid:durableId="1939171063">
    <w:abstractNumId w:val="20"/>
  </w:num>
  <w:num w:numId="4" w16cid:durableId="379943075">
    <w:abstractNumId w:val="21"/>
  </w:num>
  <w:num w:numId="5" w16cid:durableId="429588503">
    <w:abstractNumId w:val="28"/>
  </w:num>
  <w:num w:numId="6" w16cid:durableId="2002730927">
    <w:abstractNumId w:val="30"/>
  </w:num>
  <w:num w:numId="7" w16cid:durableId="308369344">
    <w:abstractNumId w:val="25"/>
  </w:num>
  <w:num w:numId="8" w16cid:durableId="570315035">
    <w:abstractNumId w:val="18"/>
  </w:num>
  <w:num w:numId="9" w16cid:durableId="891379827">
    <w:abstractNumId w:val="2"/>
  </w:num>
  <w:num w:numId="10" w16cid:durableId="1269462891">
    <w:abstractNumId w:val="17"/>
  </w:num>
  <w:num w:numId="11" w16cid:durableId="2139371428">
    <w:abstractNumId w:val="34"/>
  </w:num>
  <w:num w:numId="12" w16cid:durableId="1633245880">
    <w:abstractNumId w:val="36"/>
  </w:num>
  <w:num w:numId="13" w16cid:durableId="2050186161">
    <w:abstractNumId w:val="11"/>
  </w:num>
  <w:num w:numId="14" w16cid:durableId="676463107">
    <w:abstractNumId w:val="24"/>
  </w:num>
  <w:num w:numId="15" w16cid:durableId="1446731621">
    <w:abstractNumId w:val="19"/>
  </w:num>
  <w:num w:numId="16" w16cid:durableId="1545674460">
    <w:abstractNumId w:val="42"/>
  </w:num>
  <w:num w:numId="17" w16cid:durableId="1735355104">
    <w:abstractNumId w:val="32"/>
  </w:num>
  <w:num w:numId="18" w16cid:durableId="1722092423">
    <w:abstractNumId w:val="3"/>
  </w:num>
  <w:num w:numId="19" w16cid:durableId="1028603856">
    <w:abstractNumId w:val="0"/>
  </w:num>
  <w:num w:numId="20" w16cid:durableId="1047339481">
    <w:abstractNumId w:val="6"/>
  </w:num>
  <w:num w:numId="21" w16cid:durableId="673846528">
    <w:abstractNumId w:val="23"/>
  </w:num>
  <w:num w:numId="22" w16cid:durableId="2062946896">
    <w:abstractNumId w:val="14"/>
  </w:num>
  <w:num w:numId="23" w16cid:durableId="1356346335">
    <w:abstractNumId w:val="12"/>
  </w:num>
  <w:num w:numId="24" w16cid:durableId="77798719">
    <w:abstractNumId w:val="8"/>
  </w:num>
  <w:num w:numId="25" w16cid:durableId="774136960">
    <w:abstractNumId w:val="27"/>
  </w:num>
  <w:num w:numId="26" w16cid:durableId="1163164179">
    <w:abstractNumId w:val="40"/>
  </w:num>
  <w:num w:numId="27" w16cid:durableId="1364476819">
    <w:abstractNumId w:val="15"/>
  </w:num>
  <w:num w:numId="28" w16cid:durableId="1260875480">
    <w:abstractNumId w:val="5"/>
  </w:num>
  <w:num w:numId="29" w16cid:durableId="915433715">
    <w:abstractNumId w:val="33"/>
  </w:num>
  <w:num w:numId="30" w16cid:durableId="1985813050">
    <w:abstractNumId w:val="1"/>
  </w:num>
  <w:num w:numId="31" w16cid:durableId="2051032732">
    <w:abstractNumId w:val="15"/>
  </w:num>
  <w:num w:numId="32" w16cid:durableId="498889867">
    <w:abstractNumId w:val="41"/>
  </w:num>
  <w:num w:numId="33" w16cid:durableId="1766070698">
    <w:abstractNumId w:val="10"/>
  </w:num>
  <w:num w:numId="34" w16cid:durableId="378751876">
    <w:abstractNumId w:val="37"/>
  </w:num>
  <w:num w:numId="35" w16cid:durableId="679041158">
    <w:abstractNumId w:val="43"/>
  </w:num>
  <w:num w:numId="36" w16cid:durableId="1673485119">
    <w:abstractNumId w:val="39"/>
  </w:num>
  <w:num w:numId="37" w16cid:durableId="1362391883">
    <w:abstractNumId w:val="16"/>
  </w:num>
  <w:num w:numId="38" w16cid:durableId="1332878625">
    <w:abstractNumId w:val="4"/>
  </w:num>
  <w:num w:numId="39" w16cid:durableId="868640314">
    <w:abstractNumId w:val="9"/>
  </w:num>
  <w:num w:numId="40" w16cid:durableId="61752943">
    <w:abstractNumId w:val="38"/>
  </w:num>
  <w:num w:numId="41" w16cid:durableId="1123157059">
    <w:abstractNumId w:val="13"/>
  </w:num>
  <w:num w:numId="42" w16cid:durableId="1017385016">
    <w:abstractNumId w:val="7"/>
  </w:num>
  <w:num w:numId="43" w16cid:durableId="561138041">
    <w:abstractNumId w:val="22"/>
  </w:num>
  <w:num w:numId="44" w16cid:durableId="402724508">
    <w:abstractNumId w:val="31"/>
  </w:num>
  <w:num w:numId="45" w16cid:durableId="75712462">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5CA"/>
    <w:rsid w:val="000207BA"/>
    <w:rsid w:val="00030313"/>
    <w:rsid w:val="00035CC8"/>
    <w:rsid w:val="00052C87"/>
    <w:rsid w:val="00055926"/>
    <w:rsid w:val="000655AC"/>
    <w:rsid w:val="00066B95"/>
    <w:rsid w:val="0007211D"/>
    <w:rsid w:val="00072CC3"/>
    <w:rsid w:val="000730D8"/>
    <w:rsid w:val="00077FA8"/>
    <w:rsid w:val="00087FE2"/>
    <w:rsid w:val="000906FE"/>
    <w:rsid w:val="00091CD0"/>
    <w:rsid w:val="000B46EF"/>
    <w:rsid w:val="000E6A8F"/>
    <w:rsid w:val="000F7F9C"/>
    <w:rsid w:val="00102167"/>
    <w:rsid w:val="001051C8"/>
    <w:rsid w:val="001217DA"/>
    <w:rsid w:val="00125186"/>
    <w:rsid w:val="00131216"/>
    <w:rsid w:val="00150548"/>
    <w:rsid w:val="00153868"/>
    <w:rsid w:val="001715E6"/>
    <w:rsid w:val="00174C0B"/>
    <w:rsid w:val="00190728"/>
    <w:rsid w:val="001B07FF"/>
    <w:rsid w:val="001D0473"/>
    <w:rsid w:val="001D0BD5"/>
    <w:rsid w:val="001F13F0"/>
    <w:rsid w:val="001F1958"/>
    <w:rsid w:val="0023323E"/>
    <w:rsid w:val="002413FA"/>
    <w:rsid w:val="002462A0"/>
    <w:rsid w:val="002523EE"/>
    <w:rsid w:val="0026213C"/>
    <w:rsid w:val="00275BD4"/>
    <w:rsid w:val="00282EAC"/>
    <w:rsid w:val="002843B4"/>
    <w:rsid w:val="002846DA"/>
    <w:rsid w:val="002A2446"/>
    <w:rsid w:val="002D2A4C"/>
    <w:rsid w:val="002F0005"/>
    <w:rsid w:val="00322983"/>
    <w:rsid w:val="0032381D"/>
    <w:rsid w:val="00325F36"/>
    <w:rsid w:val="00343327"/>
    <w:rsid w:val="00345D94"/>
    <w:rsid w:val="0036146F"/>
    <w:rsid w:val="003729E4"/>
    <w:rsid w:val="003729E6"/>
    <w:rsid w:val="0037421A"/>
    <w:rsid w:val="00376613"/>
    <w:rsid w:val="003878B4"/>
    <w:rsid w:val="00393E69"/>
    <w:rsid w:val="003961C8"/>
    <w:rsid w:val="003A0C57"/>
    <w:rsid w:val="003A7B36"/>
    <w:rsid w:val="003B60B4"/>
    <w:rsid w:val="003B69C4"/>
    <w:rsid w:val="003B7DED"/>
    <w:rsid w:val="003C015B"/>
    <w:rsid w:val="003C1330"/>
    <w:rsid w:val="003C65CF"/>
    <w:rsid w:val="003D03E9"/>
    <w:rsid w:val="003D3F5E"/>
    <w:rsid w:val="003E17D6"/>
    <w:rsid w:val="003E5E2E"/>
    <w:rsid w:val="003E756E"/>
    <w:rsid w:val="003F49D5"/>
    <w:rsid w:val="00417671"/>
    <w:rsid w:val="004455A0"/>
    <w:rsid w:val="00457302"/>
    <w:rsid w:val="00477218"/>
    <w:rsid w:val="00477F80"/>
    <w:rsid w:val="004A432A"/>
    <w:rsid w:val="004A5D6C"/>
    <w:rsid w:val="004D2994"/>
    <w:rsid w:val="004D2A9A"/>
    <w:rsid w:val="004D35EA"/>
    <w:rsid w:val="004F3029"/>
    <w:rsid w:val="005128AE"/>
    <w:rsid w:val="00521330"/>
    <w:rsid w:val="00523EAC"/>
    <w:rsid w:val="00524014"/>
    <w:rsid w:val="005263F7"/>
    <w:rsid w:val="0052734D"/>
    <w:rsid w:val="00532BDC"/>
    <w:rsid w:val="00552015"/>
    <w:rsid w:val="005552D8"/>
    <w:rsid w:val="00581CF7"/>
    <w:rsid w:val="0058368D"/>
    <w:rsid w:val="005969A5"/>
    <w:rsid w:val="005A719D"/>
    <w:rsid w:val="005A75C7"/>
    <w:rsid w:val="005B32F1"/>
    <w:rsid w:val="005B5A0C"/>
    <w:rsid w:val="005B6978"/>
    <w:rsid w:val="005C262C"/>
    <w:rsid w:val="005C32CE"/>
    <w:rsid w:val="005E1700"/>
    <w:rsid w:val="005E26CD"/>
    <w:rsid w:val="005E2AA4"/>
    <w:rsid w:val="005E2D82"/>
    <w:rsid w:val="005F47EA"/>
    <w:rsid w:val="005F680A"/>
    <w:rsid w:val="00627AB2"/>
    <w:rsid w:val="00627B69"/>
    <w:rsid w:val="00641AF1"/>
    <w:rsid w:val="00643E54"/>
    <w:rsid w:val="006637D2"/>
    <w:rsid w:val="006640F3"/>
    <w:rsid w:val="00674026"/>
    <w:rsid w:val="00677872"/>
    <w:rsid w:val="00683683"/>
    <w:rsid w:val="006843C5"/>
    <w:rsid w:val="006A6BD8"/>
    <w:rsid w:val="006B370C"/>
    <w:rsid w:val="006B7CB8"/>
    <w:rsid w:val="006C1180"/>
    <w:rsid w:val="006F2E50"/>
    <w:rsid w:val="00703A84"/>
    <w:rsid w:val="0072514D"/>
    <w:rsid w:val="00737BA5"/>
    <w:rsid w:val="00737BDF"/>
    <w:rsid w:val="0074304B"/>
    <w:rsid w:val="00743B58"/>
    <w:rsid w:val="00763DDE"/>
    <w:rsid w:val="00770E44"/>
    <w:rsid w:val="007729BC"/>
    <w:rsid w:val="00772CC6"/>
    <w:rsid w:val="00773F0A"/>
    <w:rsid w:val="00780BA3"/>
    <w:rsid w:val="00781FC1"/>
    <w:rsid w:val="00790640"/>
    <w:rsid w:val="00794314"/>
    <w:rsid w:val="007A021A"/>
    <w:rsid w:val="007A5F20"/>
    <w:rsid w:val="007B6072"/>
    <w:rsid w:val="007C22DD"/>
    <w:rsid w:val="007D1B5A"/>
    <w:rsid w:val="007D44E1"/>
    <w:rsid w:val="007D7E8E"/>
    <w:rsid w:val="007F0620"/>
    <w:rsid w:val="007F4299"/>
    <w:rsid w:val="00807A02"/>
    <w:rsid w:val="008125F6"/>
    <w:rsid w:val="008126CC"/>
    <w:rsid w:val="00812CF8"/>
    <w:rsid w:val="0081305F"/>
    <w:rsid w:val="00814CAB"/>
    <w:rsid w:val="0081741A"/>
    <w:rsid w:val="00821E07"/>
    <w:rsid w:val="0083044E"/>
    <w:rsid w:val="008323F7"/>
    <w:rsid w:val="00840E06"/>
    <w:rsid w:val="00841EE3"/>
    <w:rsid w:val="00842098"/>
    <w:rsid w:val="00843276"/>
    <w:rsid w:val="00844EDE"/>
    <w:rsid w:val="0085029F"/>
    <w:rsid w:val="00862138"/>
    <w:rsid w:val="0086339D"/>
    <w:rsid w:val="0086537F"/>
    <w:rsid w:val="00866568"/>
    <w:rsid w:val="00875F99"/>
    <w:rsid w:val="0089096D"/>
    <w:rsid w:val="00892401"/>
    <w:rsid w:val="008958B4"/>
    <w:rsid w:val="00895B30"/>
    <w:rsid w:val="008A1A57"/>
    <w:rsid w:val="008B059D"/>
    <w:rsid w:val="008B1FC0"/>
    <w:rsid w:val="008B3EB9"/>
    <w:rsid w:val="008B5E24"/>
    <w:rsid w:val="008B61A4"/>
    <w:rsid w:val="008B7274"/>
    <w:rsid w:val="008C37FB"/>
    <w:rsid w:val="008D149C"/>
    <w:rsid w:val="008D3498"/>
    <w:rsid w:val="008E481B"/>
    <w:rsid w:val="008F0A18"/>
    <w:rsid w:val="008F468D"/>
    <w:rsid w:val="008F5456"/>
    <w:rsid w:val="00917296"/>
    <w:rsid w:val="00924CD3"/>
    <w:rsid w:val="0092763A"/>
    <w:rsid w:val="0093085C"/>
    <w:rsid w:val="00941C52"/>
    <w:rsid w:val="009520FE"/>
    <w:rsid w:val="00955A4A"/>
    <w:rsid w:val="0098615B"/>
    <w:rsid w:val="0099437D"/>
    <w:rsid w:val="009A3A51"/>
    <w:rsid w:val="009B1AAF"/>
    <w:rsid w:val="009B3FB5"/>
    <w:rsid w:val="009B64FB"/>
    <w:rsid w:val="009C2C6E"/>
    <w:rsid w:val="009D3162"/>
    <w:rsid w:val="009D432B"/>
    <w:rsid w:val="009E657B"/>
    <w:rsid w:val="00A040AE"/>
    <w:rsid w:val="00A04FC4"/>
    <w:rsid w:val="00A07F55"/>
    <w:rsid w:val="00A21C49"/>
    <w:rsid w:val="00A42833"/>
    <w:rsid w:val="00A5096C"/>
    <w:rsid w:val="00A56EE2"/>
    <w:rsid w:val="00A6042C"/>
    <w:rsid w:val="00A9256C"/>
    <w:rsid w:val="00A94981"/>
    <w:rsid w:val="00AA22B8"/>
    <w:rsid w:val="00AD2E11"/>
    <w:rsid w:val="00AD2F3C"/>
    <w:rsid w:val="00AE311D"/>
    <w:rsid w:val="00AE6A7D"/>
    <w:rsid w:val="00AF6630"/>
    <w:rsid w:val="00B15F74"/>
    <w:rsid w:val="00B17558"/>
    <w:rsid w:val="00B179A1"/>
    <w:rsid w:val="00B24BBC"/>
    <w:rsid w:val="00B24C0B"/>
    <w:rsid w:val="00B33CC5"/>
    <w:rsid w:val="00B3648D"/>
    <w:rsid w:val="00B4635A"/>
    <w:rsid w:val="00B51A37"/>
    <w:rsid w:val="00B54092"/>
    <w:rsid w:val="00B57400"/>
    <w:rsid w:val="00B61F89"/>
    <w:rsid w:val="00B80870"/>
    <w:rsid w:val="00B86755"/>
    <w:rsid w:val="00BA3845"/>
    <w:rsid w:val="00BB363D"/>
    <w:rsid w:val="00BB7131"/>
    <w:rsid w:val="00BC16F4"/>
    <w:rsid w:val="00BC5496"/>
    <w:rsid w:val="00BC65A1"/>
    <w:rsid w:val="00BC7C0A"/>
    <w:rsid w:val="00BE542B"/>
    <w:rsid w:val="00BF3E79"/>
    <w:rsid w:val="00BF53D2"/>
    <w:rsid w:val="00C0416F"/>
    <w:rsid w:val="00C045DF"/>
    <w:rsid w:val="00C076F8"/>
    <w:rsid w:val="00C129E3"/>
    <w:rsid w:val="00C1645B"/>
    <w:rsid w:val="00C17C53"/>
    <w:rsid w:val="00C22BAF"/>
    <w:rsid w:val="00C241C8"/>
    <w:rsid w:val="00C37DB6"/>
    <w:rsid w:val="00C41894"/>
    <w:rsid w:val="00C6387E"/>
    <w:rsid w:val="00C71CA1"/>
    <w:rsid w:val="00C75EAC"/>
    <w:rsid w:val="00C77B86"/>
    <w:rsid w:val="00C83590"/>
    <w:rsid w:val="00C845CA"/>
    <w:rsid w:val="00C9534D"/>
    <w:rsid w:val="00C95460"/>
    <w:rsid w:val="00CA0F02"/>
    <w:rsid w:val="00CA167C"/>
    <w:rsid w:val="00CA3331"/>
    <w:rsid w:val="00CB3B85"/>
    <w:rsid w:val="00CC4D93"/>
    <w:rsid w:val="00CC60EE"/>
    <w:rsid w:val="00CD010F"/>
    <w:rsid w:val="00CE7848"/>
    <w:rsid w:val="00CF718D"/>
    <w:rsid w:val="00D1016B"/>
    <w:rsid w:val="00D24119"/>
    <w:rsid w:val="00D3787C"/>
    <w:rsid w:val="00D45702"/>
    <w:rsid w:val="00D526FE"/>
    <w:rsid w:val="00D54152"/>
    <w:rsid w:val="00D67604"/>
    <w:rsid w:val="00D756FF"/>
    <w:rsid w:val="00D75C77"/>
    <w:rsid w:val="00D876C4"/>
    <w:rsid w:val="00DA5E5D"/>
    <w:rsid w:val="00DB11F2"/>
    <w:rsid w:val="00DB1EF7"/>
    <w:rsid w:val="00DB219D"/>
    <w:rsid w:val="00DC1783"/>
    <w:rsid w:val="00DD0167"/>
    <w:rsid w:val="00DD586D"/>
    <w:rsid w:val="00E013F2"/>
    <w:rsid w:val="00E044EA"/>
    <w:rsid w:val="00E14D00"/>
    <w:rsid w:val="00E549EB"/>
    <w:rsid w:val="00E84ADF"/>
    <w:rsid w:val="00E86CBB"/>
    <w:rsid w:val="00EA5A9A"/>
    <w:rsid w:val="00EB2BD0"/>
    <w:rsid w:val="00EC033A"/>
    <w:rsid w:val="00EC5B6A"/>
    <w:rsid w:val="00EC7FD0"/>
    <w:rsid w:val="00ED047A"/>
    <w:rsid w:val="00ED3961"/>
    <w:rsid w:val="00EE1529"/>
    <w:rsid w:val="00EE166C"/>
    <w:rsid w:val="00EE6AC8"/>
    <w:rsid w:val="00EF2A48"/>
    <w:rsid w:val="00F108D5"/>
    <w:rsid w:val="00F2497B"/>
    <w:rsid w:val="00F317CD"/>
    <w:rsid w:val="00F32D2C"/>
    <w:rsid w:val="00F41CAC"/>
    <w:rsid w:val="00F47526"/>
    <w:rsid w:val="00F55B10"/>
    <w:rsid w:val="00F56760"/>
    <w:rsid w:val="00F573BA"/>
    <w:rsid w:val="00F65EA1"/>
    <w:rsid w:val="00F71F71"/>
    <w:rsid w:val="00F800DD"/>
    <w:rsid w:val="00F808E0"/>
    <w:rsid w:val="00F83060"/>
    <w:rsid w:val="00F84C7A"/>
    <w:rsid w:val="00F87E60"/>
    <w:rsid w:val="00FA236B"/>
    <w:rsid w:val="00FA66C7"/>
    <w:rsid w:val="00FB1D95"/>
    <w:rsid w:val="00FB4097"/>
    <w:rsid w:val="00FB6F83"/>
    <w:rsid w:val="00FB7978"/>
    <w:rsid w:val="00FC2540"/>
    <w:rsid w:val="00FC4139"/>
    <w:rsid w:val="00FD09DE"/>
    <w:rsid w:val="00FD35AB"/>
    <w:rsid w:val="00FE0114"/>
    <w:rsid w:val="00FE0E8C"/>
    <w:rsid w:val="00FE5E9C"/>
    <w:rsid w:val="00FF38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9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C7A"/>
    <w:rPr>
      <w:rFonts w:ascii="Arial" w:eastAsia="Arial" w:hAnsi="Arial" w:cs="Arial"/>
      <w:lang w:val="es-ES"/>
    </w:rPr>
  </w:style>
  <w:style w:type="paragraph" w:styleId="Ttulo1">
    <w:name w:val="heading 1"/>
    <w:basedOn w:val="Normal"/>
    <w:uiPriority w:val="9"/>
    <w:qFormat/>
    <w:pPr>
      <w:spacing w:before="33"/>
      <w:ind w:left="3676" w:right="4124" w:firstLine="105"/>
      <w:outlineLvl w:val="0"/>
    </w:pPr>
    <w:rPr>
      <w:b/>
      <w:bCs/>
    </w:rPr>
  </w:style>
  <w:style w:type="paragraph" w:styleId="Ttulo2">
    <w:name w:val="heading 2"/>
    <w:basedOn w:val="Normal"/>
    <w:uiPriority w:val="9"/>
    <w:unhideWhenUsed/>
    <w:qFormat/>
    <w:pPr>
      <w:spacing w:before="91"/>
      <w:ind w:left="2354"/>
      <w:outlineLvl w:val="1"/>
    </w:pPr>
    <w:rPr>
      <w:b/>
      <w:bCs/>
      <w:sz w:val="18"/>
      <w:szCs w:val="18"/>
    </w:rPr>
  </w:style>
  <w:style w:type="paragraph" w:styleId="Ttulo3">
    <w:name w:val="heading 3"/>
    <w:basedOn w:val="Normal"/>
    <w:uiPriority w:val="9"/>
    <w:unhideWhenUsed/>
    <w:qFormat/>
    <w:pPr>
      <w:ind w:left="20"/>
      <w:outlineLvl w:val="2"/>
    </w:pPr>
    <w:rPr>
      <w:rFonts w:ascii="Trebuchet MS" w:eastAsia="Trebuchet MS" w:hAnsi="Trebuchet MS" w:cs="Trebuchet MS"/>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b/>
      <w:bCs/>
      <w:i/>
      <w:sz w:val="11"/>
      <w:szCs w:val="11"/>
    </w:rPr>
  </w:style>
  <w:style w:type="paragraph" w:styleId="Prrafodelista">
    <w:name w:val="List Paragraph"/>
    <w:aliases w:val="Delitos,Elabora,Bullet List,FooterText,numbered,List Paragraph1,Paragraphe de liste1,lp1,Párrafo de lista1,List Paragraph,Scitum normal,Párrafo de lista11,Cuadrícula media 1 - Énfasis 21,titulo 3,Bullets,Lista vistosa - Énfasis 11"/>
    <w:basedOn w:val="Normal"/>
    <w:link w:val="PrrafodelistaCar"/>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17558"/>
    <w:pPr>
      <w:tabs>
        <w:tab w:val="center" w:pos="4419"/>
        <w:tab w:val="right" w:pos="8838"/>
      </w:tabs>
    </w:pPr>
  </w:style>
  <w:style w:type="character" w:customStyle="1" w:styleId="EncabezadoCar">
    <w:name w:val="Encabezado Car"/>
    <w:basedOn w:val="Fuentedeprrafopredeter"/>
    <w:link w:val="Encabezado"/>
    <w:uiPriority w:val="99"/>
    <w:rsid w:val="00B17558"/>
    <w:rPr>
      <w:rFonts w:ascii="Arial" w:eastAsia="Arial" w:hAnsi="Arial" w:cs="Arial"/>
      <w:lang w:val="es-ES"/>
    </w:rPr>
  </w:style>
  <w:style w:type="paragraph" w:styleId="Piedepgina">
    <w:name w:val="footer"/>
    <w:basedOn w:val="Normal"/>
    <w:link w:val="PiedepginaCar"/>
    <w:uiPriority w:val="99"/>
    <w:unhideWhenUsed/>
    <w:rsid w:val="00B17558"/>
    <w:pPr>
      <w:tabs>
        <w:tab w:val="center" w:pos="4419"/>
        <w:tab w:val="right" w:pos="8838"/>
      </w:tabs>
    </w:pPr>
  </w:style>
  <w:style w:type="character" w:customStyle="1" w:styleId="PiedepginaCar">
    <w:name w:val="Pie de página Car"/>
    <w:basedOn w:val="Fuentedeprrafopredeter"/>
    <w:link w:val="Piedepgina"/>
    <w:uiPriority w:val="99"/>
    <w:rsid w:val="00B17558"/>
    <w:rPr>
      <w:rFonts w:ascii="Arial" w:eastAsia="Arial" w:hAnsi="Arial" w:cs="Arial"/>
      <w:lang w:val="es-ES"/>
    </w:rPr>
  </w:style>
  <w:style w:type="paragraph" w:customStyle="1" w:styleId="Default">
    <w:name w:val="Default"/>
    <w:rsid w:val="00FB6F83"/>
    <w:pPr>
      <w:widowControl/>
      <w:adjustRightInd w:val="0"/>
    </w:pPr>
    <w:rPr>
      <w:rFonts w:ascii="Times New Roman" w:hAnsi="Times New Roman" w:cs="Times New Roman"/>
      <w:color w:val="000000"/>
      <w:sz w:val="24"/>
      <w:szCs w:val="24"/>
      <w:lang w:val="es-CO"/>
    </w:rPr>
  </w:style>
  <w:style w:type="table" w:styleId="Tablaconcuadrcula5oscura-nfasis1">
    <w:name w:val="Grid Table 5 Dark Accent 1"/>
    <w:basedOn w:val="Tablanormal"/>
    <w:uiPriority w:val="50"/>
    <w:rsid w:val="0037421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4-nfasis1">
    <w:name w:val="Grid Table 4 Accent 1"/>
    <w:basedOn w:val="Tablanormal"/>
    <w:uiPriority w:val="49"/>
    <w:rsid w:val="0079064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
    <w:name w:val="Hyperlink"/>
    <w:basedOn w:val="Fuentedeprrafopredeter"/>
    <w:uiPriority w:val="99"/>
    <w:unhideWhenUsed/>
    <w:rsid w:val="007D7E8E"/>
    <w:rPr>
      <w:color w:val="0000FF" w:themeColor="hyperlink"/>
      <w:u w:val="single"/>
    </w:rPr>
  </w:style>
  <w:style w:type="character" w:styleId="Mencinsinresolver">
    <w:name w:val="Unresolved Mention"/>
    <w:basedOn w:val="Fuentedeprrafopredeter"/>
    <w:uiPriority w:val="99"/>
    <w:semiHidden/>
    <w:unhideWhenUsed/>
    <w:rsid w:val="007D7E8E"/>
    <w:rPr>
      <w:color w:val="605E5C"/>
      <w:shd w:val="clear" w:color="auto" w:fill="E1DFDD"/>
    </w:rPr>
  </w:style>
  <w:style w:type="table" w:styleId="Tabladelista3-nfasis1">
    <w:name w:val="List Table 3 Accent 1"/>
    <w:basedOn w:val="Tablanormal"/>
    <w:uiPriority w:val="48"/>
    <w:rsid w:val="0013121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Cuerpo">
    <w:name w:val="Cuerpo"/>
    <w:rsid w:val="00131216"/>
    <w:pPr>
      <w:widowControl/>
      <w:pBdr>
        <w:top w:val="single" w:sz="2" w:space="31" w:color="FFFFFF" w:shadow="1"/>
        <w:left w:val="single" w:sz="2" w:space="31" w:color="FFFFFF" w:shadow="1"/>
        <w:bottom w:val="single" w:sz="2" w:space="31" w:color="FFFFFF" w:shadow="1"/>
        <w:right w:val="single" w:sz="2" w:space="31" w:color="FFFFFF" w:shadow="1"/>
      </w:pBdr>
      <w:autoSpaceDE/>
      <w:spacing w:after="160"/>
    </w:pPr>
    <w:rPr>
      <w:rFonts w:ascii="Calibri" w:eastAsia="Calibri" w:hAnsi="Calibri" w:cs="Calibri"/>
      <w:color w:val="000000"/>
      <w:lang w:val="es-CO" w:eastAsia="es-CO"/>
    </w:rPr>
  </w:style>
  <w:style w:type="table" w:styleId="Tablaconcuadrcula">
    <w:name w:val="Table Grid"/>
    <w:basedOn w:val="Tablanormal"/>
    <w:uiPriority w:val="39"/>
    <w:rsid w:val="00952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1">
    <w:name w:val="Grid Table 2 Accent 1"/>
    <w:basedOn w:val="Tablanormal"/>
    <w:uiPriority w:val="47"/>
    <w:rsid w:val="009520FE"/>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4A432A"/>
    <w:rPr>
      <w:sz w:val="16"/>
      <w:szCs w:val="16"/>
    </w:rPr>
  </w:style>
  <w:style w:type="paragraph" w:styleId="Textocomentario">
    <w:name w:val="annotation text"/>
    <w:basedOn w:val="Normal"/>
    <w:link w:val="TextocomentarioCar"/>
    <w:uiPriority w:val="99"/>
    <w:semiHidden/>
    <w:unhideWhenUsed/>
    <w:rsid w:val="004A432A"/>
    <w:rPr>
      <w:sz w:val="20"/>
      <w:szCs w:val="20"/>
    </w:rPr>
  </w:style>
  <w:style w:type="character" w:customStyle="1" w:styleId="TextocomentarioCar">
    <w:name w:val="Texto comentario Car"/>
    <w:basedOn w:val="Fuentedeprrafopredeter"/>
    <w:link w:val="Textocomentario"/>
    <w:uiPriority w:val="99"/>
    <w:semiHidden/>
    <w:rsid w:val="004A432A"/>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4A432A"/>
    <w:rPr>
      <w:b/>
      <w:bCs/>
    </w:rPr>
  </w:style>
  <w:style w:type="character" w:customStyle="1" w:styleId="AsuntodelcomentarioCar">
    <w:name w:val="Asunto del comentario Car"/>
    <w:basedOn w:val="TextocomentarioCar"/>
    <w:link w:val="Asuntodelcomentario"/>
    <w:uiPriority w:val="99"/>
    <w:semiHidden/>
    <w:rsid w:val="004A432A"/>
    <w:rPr>
      <w:rFonts w:ascii="Arial" w:eastAsia="Arial" w:hAnsi="Arial" w:cs="Arial"/>
      <w:b/>
      <w:bCs/>
      <w:sz w:val="20"/>
      <w:szCs w:val="20"/>
      <w:lang w:val="es-ES"/>
    </w:rPr>
  </w:style>
  <w:style w:type="table" w:styleId="Tabladelista2-nfasis2">
    <w:name w:val="List Table 2 Accent 2"/>
    <w:basedOn w:val="Tablanormal"/>
    <w:uiPriority w:val="47"/>
    <w:rsid w:val="00C83590"/>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4-nfasis2">
    <w:name w:val="Grid Table 4 Accent 2"/>
    <w:basedOn w:val="Tablanormal"/>
    <w:uiPriority w:val="49"/>
    <w:rsid w:val="00ED396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2">
    <w:name w:val="List Table 3 Accent 2"/>
    <w:basedOn w:val="Tablanormal"/>
    <w:uiPriority w:val="48"/>
    <w:rsid w:val="001051C8"/>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TextoindependienteCar">
    <w:name w:val="Texto independiente Car"/>
    <w:basedOn w:val="Fuentedeprrafopredeter"/>
    <w:link w:val="Textoindependiente"/>
    <w:uiPriority w:val="1"/>
    <w:rsid w:val="00D526FE"/>
    <w:rPr>
      <w:rFonts w:ascii="Arial" w:eastAsia="Arial" w:hAnsi="Arial" w:cs="Arial"/>
      <w:b/>
      <w:bCs/>
      <w:i/>
      <w:sz w:val="11"/>
      <w:szCs w:val="11"/>
      <w:lang w:val="es-ES"/>
    </w:rPr>
  </w:style>
  <w:style w:type="paragraph" w:styleId="NormalWeb">
    <w:name w:val="Normal (Web)"/>
    <w:basedOn w:val="Normal"/>
    <w:uiPriority w:val="99"/>
    <w:unhideWhenUsed/>
    <w:rsid w:val="005A75C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Delitos Car,Elabora Car,Bullet List Car,FooterText Car,numbered Car,List Paragraph1 Car,Paragraphe de liste1 Car,lp1 Car,Párrafo de lista1 Car,List Paragraph Car,Scitum normal Car,Párrafo de lista11 Car,titulo 3 Car,Bullets Car"/>
    <w:link w:val="Prrafodelista"/>
    <w:uiPriority w:val="34"/>
    <w:qFormat/>
    <w:locked/>
    <w:rsid w:val="0093085C"/>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7067">
      <w:bodyDiv w:val="1"/>
      <w:marLeft w:val="0"/>
      <w:marRight w:val="0"/>
      <w:marTop w:val="0"/>
      <w:marBottom w:val="0"/>
      <w:divBdr>
        <w:top w:val="none" w:sz="0" w:space="0" w:color="auto"/>
        <w:left w:val="none" w:sz="0" w:space="0" w:color="auto"/>
        <w:bottom w:val="none" w:sz="0" w:space="0" w:color="auto"/>
        <w:right w:val="none" w:sz="0" w:space="0" w:color="auto"/>
      </w:divBdr>
      <w:divsChild>
        <w:div w:id="1969624896">
          <w:marLeft w:val="274"/>
          <w:marRight w:val="0"/>
          <w:marTop w:val="0"/>
          <w:marBottom w:val="0"/>
          <w:divBdr>
            <w:top w:val="none" w:sz="0" w:space="0" w:color="auto"/>
            <w:left w:val="none" w:sz="0" w:space="0" w:color="auto"/>
            <w:bottom w:val="none" w:sz="0" w:space="0" w:color="auto"/>
            <w:right w:val="none" w:sz="0" w:space="0" w:color="auto"/>
          </w:divBdr>
        </w:div>
      </w:divsChild>
    </w:div>
    <w:div w:id="158009998">
      <w:bodyDiv w:val="1"/>
      <w:marLeft w:val="0"/>
      <w:marRight w:val="0"/>
      <w:marTop w:val="0"/>
      <w:marBottom w:val="0"/>
      <w:divBdr>
        <w:top w:val="none" w:sz="0" w:space="0" w:color="auto"/>
        <w:left w:val="none" w:sz="0" w:space="0" w:color="auto"/>
        <w:bottom w:val="none" w:sz="0" w:space="0" w:color="auto"/>
        <w:right w:val="none" w:sz="0" w:space="0" w:color="auto"/>
      </w:divBdr>
      <w:divsChild>
        <w:div w:id="913053464">
          <w:marLeft w:val="274"/>
          <w:marRight w:val="0"/>
          <w:marTop w:val="0"/>
          <w:marBottom w:val="0"/>
          <w:divBdr>
            <w:top w:val="none" w:sz="0" w:space="0" w:color="auto"/>
            <w:left w:val="none" w:sz="0" w:space="0" w:color="auto"/>
            <w:bottom w:val="none" w:sz="0" w:space="0" w:color="auto"/>
            <w:right w:val="none" w:sz="0" w:space="0" w:color="auto"/>
          </w:divBdr>
        </w:div>
      </w:divsChild>
    </w:div>
    <w:div w:id="233861815">
      <w:bodyDiv w:val="1"/>
      <w:marLeft w:val="0"/>
      <w:marRight w:val="0"/>
      <w:marTop w:val="0"/>
      <w:marBottom w:val="0"/>
      <w:divBdr>
        <w:top w:val="none" w:sz="0" w:space="0" w:color="auto"/>
        <w:left w:val="none" w:sz="0" w:space="0" w:color="auto"/>
        <w:bottom w:val="none" w:sz="0" w:space="0" w:color="auto"/>
        <w:right w:val="none" w:sz="0" w:space="0" w:color="auto"/>
      </w:divBdr>
    </w:div>
    <w:div w:id="266230664">
      <w:bodyDiv w:val="1"/>
      <w:marLeft w:val="0"/>
      <w:marRight w:val="0"/>
      <w:marTop w:val="0"/>
      <w:marBottom w:val="0"/>
      <w:divBdr>
        <w:top w:val="none" w:sz="0" w:space="0" w:color="auto"/>
        <w:left w:val="none" w:sz="0" w:space="0" w:color="auto"/>
        <w:bottom w:val="none" w:sz="0" w:space="0" w:color="auto"/>
        <w:right w:val="none" w:sz="0" w:space="0" w:color="auto"/>
      </w:divBdr>
      <w:divsChild>
        <w:div w:id="433088039">
          <w:marLeft w:val="274"/>
          <w:marRight w:val="0"/>
          <w:marTop w:val="0"/>
          <w:marBottom w:val="0"/>
          <w:divBdr>
            <w:top w:val="none" w:sz="0" w:space="0" w:color="auto"/>
            <w:left w:val="none" w:sz="0" w:space="0" w:color="auto"/>
            <w:bottom w:val="none" w:sz="0" w:space="0" w:color="auto"/>
            <w:right w:val="none" w:sz="0" w:space="0" w:color="auto"/>
          </w:divBdr>
        </w:div>
        <w:div w:id="1053697197">
          <w:marLeft w:val="274"/>
          <w:marRight w:val="0"/>
          <w:marTop w:val="0"/>
          <w:marBottom w:val="0"/>
          <w:divBdr>
            <w:top w:val="none" w:sz="0" w:space="0" w:color="auto"/>
            <w:left w:val="none" w:sz="0" w:space="0" w:color="auto"/>
            <w:bottom w:val="none" w:sz="0" w:space="0" w:color="auto"/>
            <w:right w:val="none" w:sz="0" w:space="0" w:color="auto"/>
          </w:divBdr>
        </w:div>
      </w:divsChild>
    </w:div>
    <w:div w:id="346951324">
      <w:bodyDiv w:val="1"/>
      <w:marLeft w:val="0"/>
      <w:marRight w:val="0"/>
      <w:marTop w:val="0"/>
      <w:marBottom w:val="0"/>
      <w:divBdr>
        <w:top w:val="none" w:sz="0" w:space="0" w:color="auto"/>
        <w:left w:val="none" w:sz="0" w:space="0" w:color="auto"/>
        <w:bottom w:val="none" w:sz="0" w:space="0" w:color="auto"/>
        <w:right w:val="none" w:sz="0" w:space="0" w:color="auto"/>
      </w:divBdr>
      <w:divsChild>
        <w:div w:id="286160938">
          <w:marLeft w:val="274"/>
          <w:marRight w:val="0"/>
          <w:marTop w:val="0"/>
          <w:marBottom w:val="0"/>
          <w:divBdr>
            <w:top w:val="none" w:sz="0" w:space="0" w:color="auto"/>
            <w:left w:val="none" w:sz="0" w:space="0" w:color="auto"/>
            <w:bottom w:val="none" w:sz="0" w:space="0" w:color="auto"/>
            <w:right w:val="none" w:sz="0" w:space="0" w:color="auto"/>
          </w:divBdr>
        </w:div>
      </w:divsChild>
    </w:div>
    <w:div w:id="526530838">
      <w:bodyDiv w:val="1"/>
      <w:marLeft w:val="0"/>
      <w:marRight w:val="0"/>
      <w:marTop w:val="0"/>
      <w:marBottom w:val="0"/>
      <w:divBdr>
        <w:top w:val="none" w:sz="0" w:space="0" w:color="auto"/>
        <w:left w:val="none" w:sz="0" w:space="0" w:color="auto"/>
        <w:bottom w:val="none" w:sz="0" w:space="0" w:color="auto"/>
        <w:right w:val="none" w:sz="0" w:space="0" w:color="auto"/>
      </w:divBdr>
      <w:divsChild>
        <w:div w:id="1403874809">
          <w:marLeft w:val="274"/>
          <w:marRight w:val="0"/>
          <w:marTop w:val="0"/>
          <w:marBottom w:val="0"/>
          <w:divBdr>
            <w:top w:val="none" w:sz="0" w:space="0" w:color="auto"/>
            <w:left w:val="none" w:sz="0" w:space="0" w:color="auto"/>
            <w:bottom w:val="none" w:sz="0" w:space="0" w:color="auto"/>
            <w:right w:val="none" w:sz="0" w:space="0" w:color="auto"/>
          </w:divBdr>
        </w:div>
      </w:divsChild>
    </w:div>
    <w:div w:id="573666376">
      <w:bodyDiv w:val="1"/>
      <w:marLeft w:val="0"/>
      <w:marRight w:val="0"/>
      <w:marTop w:val="0"/>
      <w:marBottom w:val="0"/>
      <w:divBdr>
        <w:top w:val="none" w:sz="0" w:space="0" w:color="auto"/>
        <w:left w:val="none" w:sz="0" w:space="0" w:color="auto"/>
        <w:bottom w:val="none" w:sz="0" w:space="0" w:color="auto"/>
        <w:right w:val="none" w:sz="0" w:space="0" w:color="auto"/>
      </w:divBdr>
    </w:div>
    <w:div w:id="638800761">
      <w:bodyDiv w:val="1"/>
      <w:marLeft w:val="0"/>
      <w:marRight w:val="0"/>
      <w:marTop w:val="0"/>
      <w:marBottom w:val="0"/>
      <w:divBdr>
        <w:top w:val="none" w:sz="0" w:space="0" w:color="auto"/>
        <w:left w:val="none" w:sz="0" w:space="0" w:color="auto"/>
        <w:bottom w:val="none" w:sz="0" w:space="0" w:color="auto"/>
        <w:right w:val="none" w:sz="0" w:space="0" w:color="auto"/>
      </w:divBdr>
      <w:divsChild>
        <w:div w:id="806241489">
          <w:marLeft w:val="446"/>
          <w:marRight w:val="0"/>
          <w:marTop w:val="0"/>
          <w:marBottom w:val="0"/>
          <w:divBdr>
            <w:top w:val="none" w:sz="0" w:space="0" w:color="auto"/>
            <w:left w:val="none" w:sz="0" w:space="0" w:color="auto"/>
            <w:bottom w:val="none" w:sz="0" w:space="0" w:color="auto"/>
            <w:right w:val="none" w:sz="0" w:space="0" w:color="auto"/>
          </w:divBdr>
        </w:div>
      </w:divsChild>
    </w:div>
    <w:div w:id="647441636">
      <w:bodyDiv w:val="1"/>
      <w:marLeft w:val="0"/>
      <w:marRight w:val="0"/>
      <w:marTop w:val="0"/>
      <w:marBottom w:val="0"/>
      <w:divBdr>
        <w:top w:val="none" w:sz="0" w:space="0" w:color="auto"/>
        <w:left w:val="none" w:sz="0" w:space="0" w:color="auto"/>
        <w:bottom w:val="none" w:sz="0" w:space="0" w:color="auto"/>
        <w:right w:val="none" w:sz="0" w:space="0" w:color="auto"/>
      </w:divBdr>
    </w:div>
    <w:div w:id="651831430">
      <w:bodyDiv w:val="1"/>
      <w:marLeft w:val="0"/>
      <w:marRight w:val="0"/>
      <w:marTop w:val="0"/>
      <w:marBottom w:val="0"/>
      <w:divBdr>
        <w:top w:val="none" w:sz="0" w:space="0" w:color="auto"/>
        <w:left w:val="none" w:sz="0" w:space="0" w:color="auto"/>
        <w:bottom w:val="none" w:sz="0" w:space="0" w:color="auto"/>
        <w:right w:val="none" w:sz="0" w:space="0" w:color="auto"/>
      </w:divBdr>
    </w:div>
    <w:div w:id="679965308">
      <w:bodyDiv w:val="1"/>
      <w:marLeft w:val="0"/>
      <w:marRight w:val="0"/>
      <w:marTop w:val="0"/>
      <w:marBottom w:val="0"/>
      <w:divBdr>
        <w:top w:val="none" w:sz="0" w:space="0" w:color="auto"/>
        <w:left w:val="none" w:sz="0" w:space="0" w:color="auto"/>
        <w:bottom w:val="none" w:sz="0" w:space="0" w:color="auto"/>
        <w:right w:val="none" w:sz="0" w:space="0" w:color="auto"/>
      </w:divBdr>
      <w:divsChild>
        <w:div w:id="774717636">
          <w:marLeft w:val="274"/>
          <w:marRight w:val="0"/>
          <w:marTop w:val="0"/>
          <w:marBottom w:val="0"/>
          <w:divBdr>
            <w:top w:val="none" w:sz="0" w:space="0" w:color="auto"/>
            <w:left w:val="none" w:sz="0" w:space="0" w:color="auto"/>
            <w:bottom w:val="none" w:sz="0" w:space="0" w:color="auto"/>
            <w:right w:val="none" w:sz="0" w:space="0" w:color="auto"/>
          </w:divBdr>
        </w:div>
      </w:divsChild>
    </w:div>
    <w:div w:id="727534046">
      <w:bodyDiv w:val="1"/>
      <w:marLeft w:val="0"/>
      <w:marRight w:val="0"/>
      <w:marTop w:val="0"/>
      <w:marBottom w:val="0"/>
      <w:divBdr>
        <w:top w:val="none" w:sz="0" w:space="0" w:color="auto"/>
        <w:left w:val="none" w:sz="0" w:space="0" w:color="auto"/>
        <w:bottom w:val="none" w:sz="0" w:space="0" w:color="auto"/>
        <w:right w:val="none" w:sz="0" w:space="0" w:color="auto"/>
      </w:divBdr>
      <w:divsChild>
        <w:div w:id="1024667646">
          <w:marLeft w:val="274"/>
          <w:marRight w:val="0"/>
          <w:marTop w:val="0"/>
          <w:marBottom w:val="0"/>
          <w:divBdr>
            <w:top w:val="none" w:sz="0" w:space="0" w:color="auto"/>
            <w:left w:val="none" w:sz="0" w:space="0" w:color="auto"/>
            <w:bottom w:val="none" w:sz="0" w:space="0" w:color="auto"/>
            <w:right w:val="none" w:sz="0" w:space="0" w:color="auto"/>
          </w:divBdr>
        </w:div>
        <w:div w:id="1456752699">
          <w:marLeft w:val="274"/>
          <w:marRight w:val="0"/>
          <w:marTop w:val="0"/>
          <w:marBottom w:val="0"/>
          <w:divBdr>
            <w:top w:val="none" w:sz="0" w:space="0" w:color="auto"/>
            <w:left w:val="none" w:sz="0" w:space="0" w:color="auto"/>
            <w:bottom w:val="none" w:sz="0" w:space="0" w:color="auto"/>
            <w:right w:val="none" w:sz="0" w:space="0" w:color="auto"/>
          </w:divBdr>
        </w:div>
      </w:divsChild>
    </w:div>
    <w:div w:id="740785521">
      <w:bodyDiv w:val="1"/>
      <w:marLeft w:val="0"/>
      <w:marRight w:val="0"/>
      <w:marTop w:val="0"/>
      <w:marBottom w:val="0"/>
      <w:divBdr>
        <w:top w:val="none" w:sz="0" w:space="0" w:color="auto"/>
        <w:left w:val="none" w:sz="0" w:space="0" w:color="auto"/>
        <w:bottom w:val="none" w:sz="0" w:space="0" w:color="auto"/>
        <w:right w:val="none" w:sz="0" w:space="0" w:color="auto"/>
      </w:divBdr>
      <w:divsChild>
        <w:div w:id="838009357">
          <w:marLeft w:val="274"/>
          <w:marRight w:val="0"/>
          <w:marTop w:val="0"/>
          <w:marBottom w:val="0"/>
          <w:divBdr>
            <w:top w:val="none" w:sz="0" w:space="0" w:color="auto"/>
            <w:left w:val="none" w:sz="0" w:space="0" w:color="auto"/>
            <w:bottom w:val="none" w:sz="0" w:space="0" w:color="auto"/>
            <w:right w:val="none" w:sz="0" w:space="0" w:color="auto"/>
          </w:divBdr>
        </w:div>
      </w:divsChild>
    </w:div>
    <w:div w:id="836964789">
      <w:bodyDiv w:val="1"/>
      <w:marLeft w:val="0"/>
      <w:marRight w:val="0"/>
      <w:marTop w:val="0"/>
      <w:marBottom w:val="0"/>
      <w:divBdr>
        <w:top w:val="none" w:sz="0" w:space="0" w:color="auto"/>
        <w:left w:val="none" w:sz="0" w:space="0" w:color="auto"/>
        <w:bottom w:val="none" w:sz="0" w:space="0" w:color="auto"/>
        <w:right w:val="none" w:sz="0" w:space="0" w:color="auto"/>
      </w:divBdr>
      <w:divsChild>
        <w:div w:id="1007832784">
          <w:marLeft w:val="274"/>
          <w:marRight w:val="0"/>
          <w:marTop w:val="0"/>
          <w:marBottom w:val="0"/>
          <w:divBdr>
            <w:top w:val="none" w:sz="0" w:space="0" w:color="auto"/>
            <w:left w:val="none" w:sz="0" w:space="0" w:color="auto"/>
            <w:bottom w:val="none" w:sz="0" w:space="0" w:color="auto"/>
            <w:right w:val="none" w:sz="0" w:space="0" w:color="auto"/>
          </w:divBdr>
        </w:div>
      </w:divsChild>
    </w:div>
    <w:div w:id="872578202">
      <w:bodyDiv w:val="1"/>
      <w:marLeft w:val="0"/>
      <w:marRight w:val="0"/>
      <w:marTop w:val="0"/>
      <w:marBottom w:val="0"/>
      <w:divBdr>
        <w:top w:val="none" w:sz="0" w:space="0" w:color="auto"/>
        <w:left w:val="none" w:sz="0" w:space="0" w:color="auto"/>
        <w:bottom w:val="none" w:sz="0" w:space="0" w:color="auto"/>
        <w:right w:val="none" w:sz="0" w:space="0" w:color="auto"/>
      </w:divBdr>
    </w:div>
    <w:div w:id="907422442">
      <w:bodyDiv w:val="1"/>
      <w:marLeft w:val="0"/>
      <w:marRight w:val="0"/>
      <w:marTop w:val="0"/>
      <w:marBottom w:val="0"/>
      <w:divBdr>
        <w:top w:val="none" w:sz="0" w:space="0" w:color="auto"/>
        <w:left w:val="none" w:sz="0" w:space="0" w:color="auto"/>
        <w:bottom w:val="none" w:sz="0" w:space="0" w:color="auto"/>
        <w:right w:val="none" w:sz="0" w:space="0" w:color="auto"/>
      </w:divBdr>
      <w:divsChild>
        <w:div w:id="1749615545">
          <w:marLeft w:val="274"/>
          <w:marRight w:val="0"/>
          <w:marTop w:val="0"/>
          <w:marBottom w:val="0"/>
          <w:divBdr>
            <w:top w:val="none" w:sz="0" w:space="0" w:color="auto"/>
            <w:left w:val="none" w:sz="0" w:space="0" w:color="auto"/>
            <w:bottom w:val="none" w:sz="0" w:space="0" w:color="auto"/>
            <w:right w:val="none" w:sz="0" w:space="0" w:color="auto"/>
          </w:divBdr>
        </w:div>
        <w:div w:id="1199006492">
          <w:marLeft w:val="360"/>
          <w:marRight w:val="0"/>
          <w:marTop w:val="0"/>
          <w:marBottom w:val="0"/>
          <w:divBdr>
            <w:top w:val="none" w:sz="0" w:space="0" w:color="auto"/>
            <w:left w:val="none" w:sz="0" w:space="0" w:color="auto"/>
            <w:bottom w:val="none" w:sz="0" w:space="0" w:color="auto"/>
            <w:right w:val="none" w:sz="0" w:space="0" w:color="auto"/>
          </w:divBdr>
        </w:div>
        <w:div w:id="1490826872">
          <w:marLeft w:val="360"/>
          <w:marRight w:val="0"/>
          <w:marTop w:val="0"/>
          <w:marBottom w:val="0"/>
          <w:divBdr>
            <w:top w:val="none" w:sz="0" w:space="0" w:color="auto"/>
            <w:left w:val="none" w:sz="0" w:space="0" w:color="auto"/>
            <w:bottom w:val="none" w:sz="0" w:space="0" w:color="auto"/>
            <w:right w:val="none" w:sz="0" w:space="0" w:color="auto"/>
          </w:divBdr>
        </w:div>
        <w:div w:id="1453210399">
          <w:marLeft w:val="360"/>
          <w:marRight w:val="0"/>
          <w:marTop w:val="0"/>
          <w:marBottom w:val="0"/>
          <w:divBdr>
            <w:top w:val="none" w:sz="0" w:space="0" w:color="auto"/>
            <w:left w:val="none" w:sz="0" w:space="0" w:color="auto"/>
            <w:bottom w:val="none" w:sz="0" w:space="0" w:color="auto"/>
            <w:right w:val="none" w:sz="0" w:space="0" w:color="auto"/>
          </w:divBdr>
        </w:div>
      </w:divsChild>
    </w:div>
    <w:div w:id="909267659">
      <w:bodyDiv w:val="1"/>
      <w:marLeft w:val="0"/>
      <w:marRight w:val="0"/>
      <w:marTop w:val="0"/>
      <w:marBottom w:val="0"/>
      <w:divBdr>
        <w:top w:val="none" w:sz="0" w:space="0" w:color="auto"/>
        <w:left w:val="none" w:sz="0" w:space="0" w:color="auto"/>
        <w:bottom w:val="none" w:sz="0" w:space="0" w:color="auto"/>
        <w:right w:val="none" w:sz="0" w:space="0" w:color="auto"/>
      </w:divBdr>
    </w:div>
    <w:div w:id="914781054">
      <w:bodyDiv w:val="1"/>
      <w:marLeft w:val="0"/>
      <w:marRight w:val="0"/>
      <w:marTop w:val="0"/>
      <w:marBottom w:val="0"/>
      <w:divBdr>
        <w:top w:val="none" w:sz="0" w:space="0" w:color="auto"/>
        <w:left w:val="none" w:sz="0" w:space="0" w:color="auto"/>
        <w:bottom w:val="none" w:sz="0" w:space="0" w:color="auto"/>
        <w:right w:val="none" w:sz="0" w:space="0" w:color="auto"/>
      </w:divBdr>
      <w:divsChild>
        <w:div w:id="1033193351">
          <w:marLeft w:val="446"/>
          <w:marRight w:val="0"/>
          <w:marTop w:val="0"/>
          <w:marBottom w:val="0"/>
          <w:divBdr>
            <w:top w:val="none" w:sz="0" w:space="0" w:color="auto"/>
            <w:left w:val="none" w:sz="0" w:space="0" w:color="auto"/>
            <w:bottom w:val="none" w:sz="0" w:space="0" w:color="auto"/>
            <w:right w:val="none" w:sz="0" w:space="0" w:color="auto"/>
          </w:divBdr>
        </w:div>
      </w:divsChild>
    </w:div>
    <w:div w:id="968634831">
      <w:bodyDiv w:val="1"/>
      <w:marLeft w:val="0"/>
      <w:marRight w:val="0"/>
      <w:marTop w:val="0"/>
      <w:marBottom w:val="0"/>
      <w:divBdr>
        <w:top w:val="none" w:sz="0" w:space="0" w:color="auto"/>
        <w:left w:val="none" w:sz="0" w:space="0" w:color="auto"/>
        <w:bottom w:val="none" w:sz="0" w:space="0" w:color="auto"/>
        <w:right w:val="none" w:sz="0" w:space="0" w:color="auto"/>
      </w:divBdr>
      <w:divsChild>
        <w:div w:id="749885324">
          <w:marLeft w:val="274"/>
          <w:marRight w:val="0"/>
          <w:marTop w:val="0"/>
          <w:marBottom w:val="0"/>
          <w:divBdr>
            <w:top w:val="none" w:sz="0" w:space="0" w:color="auto"/>
            <w:left w:val="none" w:sz="0" w:space="0" w:color="auto"/>
            <w:bottom w:val="none" w:sz="0" w:space="0" w:color="auto"/>
            <w:right w:val="none" w:sz="0" w:space="0" w:color="auto"/>
          </w:divBdr>
        </w:div>
        <w:div w:id="1260064216">
          <w:marLeft w:val="576"/>
          <w:marRight w:val="0"/>
          <w:marTop w:val="0"/>
          <w:marBottom w:val="0"/>
          <w:divBdr>
            <w:top w:val="none" w:sz="0" w:space="0" w:color="auto"/>
            <w:left w:val="none" w:sz="0" w:space="0" w:color="auto"/>
            <w:bottom w:val="none" w:sz="0" w:space="0" w:color="auto"/>
            <w:right w:val="none" w:sz="0" w:space="0" w:color="auto"/>
          </w:divBdr>
        </w:div>
        <w:div w:id="657882652">
          <w:marLeft w:val="576"/>
          <w:marRight w:val="0"/>
          <w:marTop w:val="0"/>
          <w:marBottom w:val="0"/>
          <w:divBdr>
            <w:top w:val="none" w:sz="0" w:space="0" w:color="auto"/>
            <w:left w:val="none" w:sz="0" w:space="0" w:color="auto"/>
            <w:bottom w:val="none" w:sz="0" w:space="0" w:color="auto"/>
            <w:right w:val="none" w:sz="0" w:space="0" w:color="auto"/>
          </w:divBdr>
        </w:div>
        <w:div w:id="2051220390">
          <w:marLeft w:val="576"/>
          <w:marRight w:val="0"/>
          <w:marTop w:val="0"/>
          <w:marBottom w:val="0"/>
          <w:divBdr>
            <w:top w:val="none" w:sz="0" w:space="0" w:color="auto"/>
            <w:left w:val="none" w:sz="0" w:space="0" w:color="auto"/>
            <w:bottom w:val="none" w:sz="0" w:space="0" w:color="auto"/>
            <w:right w:val="none" w:sz="0" w:space="0" w:color="auto"/>
          </w:divBdr>
        </w:div>
        <w:div w:id="419369329">
          <w:marLeft w:val="576"/>
          <w:marRight w:val="0"/>
          <w:marTop w:val="0"/>
          <w:marBottom w:val="0"/>
          <w:divBdr>
            <w:top w:val="none" w:sz="0" w:space="0" w:color="auto"/>
            <w:left w:val="none" w:sz="0" w:space="0" w:color="auto"/>
            <w:bottom w:val="none" w:sz="0" w:space="0" w:color="auto"/>
            <w:right w:val="none" w:sz="0" w:space="0" w:color="auto"/>
          </w:divBdr>
        </w:div>
      </w:divsChild>
    </w:div>
    <w:div w:id="1007709346">
      <w:bodyDiv w:val="1"/>
      <w:marLeft w:val="0"/>
      <w:marRight w:val="0"/>
      <w:marTop w:val="0"/>
      <w:marBottom w:val="0"/>
      <w:divBdr>
        <w:top w:val="none" w:sz="0" w:space="0" w:color="auto"/>
        <w:left w:val="none" w:sz="0" w:space="0" w:color="auto"/>
        <w:bottom w:val="none" w:sz="0" w:space="0" w:color="auto"/>
        <w:right w:val="none" w:sz="0" w:space="0" w:color="auto"/>
      </w:divBdr>
      <w:divsChild>
        <w:div w:id="1904556809">
          <w:marLeft w:val="274"/>
          <w:marRight w:val="0"/>
          <w:marTop w:val="0"/>
          <w:marBottom w:val="0"/>
          <w:divBdr>
            <w:top w:val="none" w:sz="0" w:space="0" w:color="auto"/>
            <w:left w:val="none" w:sz="0" w:space="0" w:color="auto"/>
            <w:bottom w:val="none" w:sz="0" w:space="0" w:color="auto"/>
            <w:right w:val="none" w:sz="0" w:space="0" w:color="auto"/>
          </w:divBdr>
        </w:div>
        <w:div w:id="1364281280">
          <w:marLeft w:val="274"/>
          <w:marRight w:val="0"/>
          <w:marTop w:val="0"/>
          <w:marBottom w:val="0"/>
          <w:divBdr>
            <w:top w:val="none" w:sz="0" w:space="0" w:color="auto"/>
            <w:left w:val="none" w:sz="0" w:space="0" w:color="auto"/>
            <w:bottom w:val="none" w:sz="0" w:space="0" w:color="auto"/>
            <w:right w:val="none" w:sz="0" w:space="0" w:color="auto"/>
          </w:divBdr>
        </w:div>
        <w:div w:id="443887841">
          <w:marLeft w:val="274"/>
          <w:marRight w:val="0"/>
          <w:marTop w:val="0"/>
          <w:marBottom w:val="0"/>
          <w:divBdr>
            <w:top w:val="none" w:sz="0" w:space="0" w:color="auto"/>
            <w:left w:val="none" w:sz="0" w:space="0" w:color="auto"/>
            <w:bottom w:val="none" w:sz="0" w:space="0" w:color="auto"/>
            <w:right w:val="none" w:sz="0" w:space="0" w:color="auto"/>
          </w:divBdr>
        </w:div>
      </w:divsChild>
    </w:div>
    <w:div w:id="1081098150">
      <w:bodyDiv w:val="1"/>
      <w:marLeft w:val="0"/>
      <w:marRight w:val="0"/>
      <w:marTop w:val="0"/>
      <w:marBottom w:val="0"/>
      <w:divBdr>
        <w:top w:val="none" w:sz="0" w:space="0" w:color="auto"/>
        <w:left w:val="none" w:sz="0" w:space="0" w:color="auto"/>
        <w:bottom w:val="none" w:sz="0" w:space="0" w:color="auto"/>
        <w:right w:val="none" w:sz="0" w:space="0" w:color="auto"/>
      </w:divBdr>
      <w:divsChild>
        <w:div w:id="1364598789">
          <w:marLeft w:val="0"/>
          <w:marRight w:val="0"/>
          <w:marTop w:val="0"/>
          <w:marBottom w:val="0"/>
          <w:divBdr>
            <w:top w:val="none" w:sz="0" w:space="0" w:color="auto"/>
            <w:left w:val="none" w:sz="0" w:space="0" w:color="auto"/>
            <w:bottom w:val="none" w:sz="0" w:space="0" w:color="auto"/>
            <w:right w:val="none" w:sz="0" w:space="0" w:color="auto"/>
          </w:divBdr>
        </w:div>
        <w:div w:id="1667435485">
          <w:marLeft w:val="0"/>
          <w:marRight w:val="0"/>
          <w:marTop w:val="0"/>
          <w:marBottom w:val="0"/>
          <w:divBdr>
            <w:top w:val="none" w:sz="0" w:space="0" w:color="auto"/>
            <w:left w:val="none" w:sz="0" w:space="0" w:color="auto"/>
            <w:bottom w:val="none" w:sz="0" w:space="0" w:color="auto"/>
            <w:right w:val="none" w:sz="0" w:space="0" w:color="auto"/>
          </w:divBdr>
        </w:div>
        <w:div w:id="515850066">
          <w:marLeft w:val="0"/>
          <w:marRight w:val="0"/>
          <w:marTop w:val="0"/>
          <w:marBottom w:val="0"/>
          <w:divBdr>
            <w:top w:val="none" w:sz="0" w:space="0" w:color="auto"/>
            <w:left w:val="none" w:sz="0" w:space="0" w:color="auto"/>
            <w:bottom w:val="none" w:sz="0" w:space="0" w:color="auto"/>
            <w:right w:val="none" w:sz="0" w:space="0" w:color="auto"/>
          </w:divBdr>
        </w:div>
        <w:div w:id="1426421595">
          <w:marLeft w:val="0"/>
          <w:marRight w:val="0"/>
          <w:marTop w:val="0"/>
          <w:marBottom w:val="0"/>
          <w:divBdr>
            <w:top w:val="none" w:sz="0" w:space="0" w:color="auto"/>
            <w:left w:val="none" w:sz="0" w:space="0" w:color="auto"/>
            <w:bottom w:val="none" w:sz="0" w:space="0" w:color="auto"/>
            <w:right w:val="none" w:sz="0" w:space="0" w:color="auto"/>
          </w:divBdr>
        </w:div>
        <w:div w:id="79496321">
          <w:marLeft w:val="0"/>
          <w:marRight w:val="0"/>
          <w:marTop w:val="0"/>
          <w:marBottom w:val="0"/>
          <w:divBdr>
            <w:top w:val="none" w:sz="0" w:space="0" w:color="auto"/>
            <w:left w:val="none" w:sz="0" w:space="0" w:color="auto"/>
            <w:bottom w:val="none" w:sz="0" w:space="0" w:color="auto"/>
            <w:right w:val="none" w:sz="0" w:space="0" w:color="auto"/>
          </w:divBdr>
        </w:div>
        <w:div w:id="1280525147">
          <w:marLeft w:val="0"/>
          <w:marRight w:val="0"/>
          <w:marTop w:val="0"/>
          <w:marBottom w:val="0"/>
          <w:divBdr>
            <w:top w:val="none" w:sz="0" w:space="0" w:color="auto"/>
            <w:left w:val="none" w:sz="0" w:space="0" w:color="auto"/>
            <w:bottom w:val="none" w:sz="0" w:space="0" w:color="auto"/>
            <w:right w:val="none" w:sz="0" w:space="0" w:color="auto"/>
          </w:divBdr>
        </w:div>
        <w:div w:id="197746876">
          <w:marLeft w:val="0"/>
          <w:marRight w:val="0"/>
          <w:marTop w:val="0"/>
          <w:marBottom w:val="0"/>
          <w:divBdr>
            <w:top w:val="none" w:sz="0" w:space="0" w:color="auto"/>
            <w:left w:val="none" w:sz="0" w:space="0" w:color="auto"/>
            <w:bottom w:val="none" w:sz="0" w:space="0" w:color="auto"/>
            <w:right w:val="none" w:sz="0" w:space="0" w:color="auto"/>
          </w:divBdr>
        </w:div>
      </w:divsChild>
    </w:div>
    <w:div w:id="1244951576">
      <w:bodyDiv w:val="1"/>
      <w:marLeft w:val="0"/>
      <w:marRight w:val="0"/>
      <w:marTop w:val="0"/>
      <w:marBottom w:val="0"/>
      <w:divBdr>
        <w:top w:val="none" w:sz="0" w:space="0" w:color="auto"/>
        <w:left w:val="none" w:sz="0" w:space="0" w:color="auto"/>
        <w:bottom w:val="none" w:sz="0" w:space="0" w:color="auto"/>
        <w:right w:val="none" w:sz="0" w:space="0" w:color="auto"/>
      </w:divBdr>
      <w:divsChild>
        <w:div w:id="1128234512">
          <w:marLeft w:val="446"/>
          <w:marRight w:val="0"/>
          <w:marTop w:val="0"/>
          <w:marBottom w:val="0"/>
          <w:divBdr>
            <w:top w:val="none" w:sz="0" w:space="0" w:color="auto"/>
            <w:left w:val="none" w:sz="0" w:space="0" w:color="auto"/>
            <w:bottom w:val="none" w:sz="0" w:space="0" w:color="auto"/>
            <w:right w:val="none" w:sz="0" w:space="0" w:color="auto"/>
          </w:divBdr>
        </w:div>
      </w:divsChild>
    </w:div>
    <w:div w:id="1271470610">
      <w:bodyDiv w:val="1"/>
      <w:marLeft w:val="0"/>
      <w:marRight w:val="0"/>
      <w:marTop w:val="0"/>
      <w:marBottom w:val="0"/>
      <w:divBdr>
        <w:top w:val="none" w:sz="0" w:space="0" w:color="auto"/>
        <w:left w:val="none" w:sz="0" w:space="0" w:color="auto"/>
        <w:bottom w:val="none" w:sz="0" w:space="0" w:color="auto"/>
        <w:right w:val="none" w:sz="0" w:space="0" w:color="auto"/>
      </w:divBdr>
    </w:div>
    <w:div w:id="1286932270">
      <w:bodyDiv w:val="1"/>
      <w:marLeft w:val="0"/>
      <w:marRight w:val="0"/>
      <w:marTop w:val="0"/>
      <w:marBottom w:val="0"/>
      <w:divBdr>
        <w:top w:val="none" w:sz="0" w:space="0" w:color="auto"/>
        <w:left w:val="none" w:sz="0" w:space="0" w:color="auto"/>
        <w:bottom w:val="none" w:sz="0" w:space="0" w:color="auto"/>
        <w:right w:val="none" w:sz="0" w:space="0" w:color="auto"/>
      </w:divBdr>
      <w:divsChild>
        <w:div w:id="1436556165">
          <w:marLeft w:val="274"/>
          <w:marRight w:val="0"/>
          <w:marTop w:val="0"/>
          <w:marBottom w:val="0"/>
          <w:divBdr>
            <w:top w:val="none" w:sz="0" w:space="0" w:color="auto"/>
            <w:left w:val="none" w:sz="0" w:space="0" w:color="auto"/>
            <w:bottom w:val="none" w:sz="0" w:space="0" w:color="auto"/>
            <w:right w:val="none" w:sz="0" w:space="0" w:color="auto"/>
          </w:divBdr>
        </w:div>
        <w:div w:id="1429930099">
          <w:marLeft w:val="274"/>
          <w:marRight w:val="0"/>
          <w:marTop w:val="0"/>
          <w:marBottom w:val="0"/>
          <w:divBdr>
            <w:top w:val="none" w:sz="0" w:space="0" w:color="auto"/>
            <w:left w:val="none" w:sz="0" w:space="0" w:color="auto"/>
            <w:bottom w:val="none" w:sz="0" w:space="0" w:color="auto"/>
            <w:right w:val="none" w:sz="0" w:space="0" w:color="auto"/>
          </w:divBdr>
        </w:div>
      </w:divsChild>
    </w:div>
    <w:div w:id="1310208221">
      <w:bodyDiv w:val="1"/>
      <w:marLeft w:val="0"/>
      <w:marRight w:val="0"/>
      <w:marTop w:val="0"/>
      <w:marBottom w:val="0"/>
      <w:divBdr>
        <w:top w:val="none" w:sz="0" w:space="0" w:color="auto"/>
        <w:left w:val="none" w:sz="0" w:space="0" w:color="auto"/>
        <w:bottom w:val="none" w:sz="0" w:space="0" w:color="auto"/>
        <w:right w:val="none" w:sz="0" w:space="0" w:color="auto"/>
      </w:divBdr>
      <w:divsChild>
        <w:div w:id="261030364">
          <w:marLeft w:val="446"/>
          <w:marRight w:val="0"/>
          <w:marTop w:val="0"/>
          <w:marBottom w:val="0"/>
          <w:divBdr>
            <w:top w:val="none" w:sz="0" w:space="0" w:color="auto"/>
            <w:left w:val="none" w:sz="0" w:space="0" w:color="auto"/>
            <w:bottom w:val="none" w:sz="0" w:space="0" w:color="auto"/>
            <w:right w:val="none" w:sz="0" w:space="0" w:color="auto"/>
          </w:divBdr>
        </w:div>
      </w:divsChild>
    </w:div>
    <w:div w:id="1318412680">
      <w:bodyDiv w:val="1"/>
      <w:marLeft w:val="0"/>
      <w:marRight w:val="0"/>
      <w:marTop w:val="0"/>
      <w:marBottom w:val="0"/>
      <w:divBdr>
        <w:top w:val="none" w:sz="0" w:space="0" w:color="auto"/>
        <w:left w:val="none" w:sz="0" w:space="0" w:color="auto"/>
        <w:bottom w:val="none" w:sz="0" w:space="0" w:color="auto"/>
        <w:right w:val="none" w:sz="0" w:space="0" w:color="auto"/>
      </w:divBdr>
    </w:div>
    <w:div w:id="1318727484">
      <w:bodyDiv w:val="1"/>
      <w:marLeft w:val="0"/>
      <w:marRight w:val="0"/>
      <w:marTop w:val="0"/>
      <w:marBottom w:val="0"/>
      <w:divBdr>
        <w:top w:val="none" w:sz="0" w:space="0" w:color="auto"/>
        <w:left w:val="none" w:sz="0" w:space="0" w:color="auto"/>
        <w:bottom w:val="none" w:sz="0" w:space="0" w:color="auto"/>
        <w:right w:val="none" w:sz="0" w:space="0" w:color="auto"/>
      </w:divBdr>
      <w:divsChild>
        <w:div w:id="1234199157">
          <w:marLeft w:val="274"/>
          <w:marRight w:val="0"/>
          <w:marTop w:val="0"/>
          <w:marBottom w:val="0"/>
          <w:divBdr>
            <w:top w:val="none" w:sz="0" w:space="0" w:color="auto"/>
            <w:left w:val="none" w:sz="0" w:space="0" w:color="auto"/>
            <w:bottom w:val="none" w:sz="0" w:space="0" w:color="auto"/>
            <w:right w:val="none" w:sz="0" w:space="0" w:color="auto"/>
          </w:divBdr>
        </w:div>
      </w:divsChild>
    </w:div>
    <w:div w:id="1319766178">
      <w:bodyDiv w:val="1"/>
      <w:marLeft w:val="0"/>
      <w:marRight w:val="0"/>
      <w:marTop w:val="0"/>
      <w:marBottom w:val="0"/>
      <w:divBdr>
        <w:top w:val="none" w:sz="0" w:space="0" w:color="auto"/>
        <w:left w:val="none" w:sz="0" w:space="0" w:color="auto"/>
        <w:bottom w:val="none" w:sz="0" w:space="0" w:color="auto"/>
        <w:right w:val="none" w:sz="0" w:space="0" w:color="auto"/>
      </w:divBdr>
      <w:divsChild>
        <w:div w:id="1129318979">
          <w:marLeft w:val="274"/>
          <w:marRight w:val="0"/>
          <w:marTop w:val="0"/>
          <w:marBottom w:val="0"/>
          <w:divBdr>
            <w:top w:val="none" w:sz="0" w:space="0" w:color="auto"/>
            <w:left w:val="none" w:sz="0" w:space="0" w:color="auto"/>
            <w:bottom w:val="none" w:sz="0" w:space="0" w:color="auto"/>
            <w:right w:val="none" w:sz="0" w:space="0" w:color="auto"/>
          </w:divBdr>
        </w:div>
        <w:div w:id="323624882">
          <w:marLeft w:val="274"/>
          <w:marRight w:val="0"/>
          <w:marTop w:val="0"/>
          <w:marBottom w:val="0"/>
          <w:divBdr>
            <w:top w:val="none" w:sz="0" w:space="0" w:color="auto"/>
            <w:left w:val="none" w:sz="0" w:space="0" w:color="auto"/>
            <w:bottom w:val="none" w:sz="0" w:space="0" w:color="auto"/>
            <w:right w:val="none" w:sz="0" w:space="0" w:color="auto"/>
          </w:divBdr>
        </w:div>
        <w:div w:id="948396368">
          <w:marLeft w:val="274"/>
          <w:marRight w:val="0"/>
          <w:marTop w:val="0"/>
          <w:marBottom w:val="0"/>
          <w:divBdr>
            <w:top w:val="none" w:sz="0" w:space="0" w:color="auto"/>
            <w:left w:val="none" w:sz="0" w:space="0" w:color="auto"/>
            <w:bottom w:val="none" w:sz="0" w:space="0" w:color="auto"/>
            <w:right w:val="none" w:sz="0" w:space="0" w:color="auto"/>
          </w:divBdr>
        </w:div>
      </w:divsChild>
    </w:div>
    <w:div w:id="1383872562">
      <w:bodyDiv w:val="1"/>
      <w:marLeft w:val="0"/>
      <w:marRight w:val="0"/>
      <w:marTop w:val="0"/>
      <w:marBottom w:val="0"/>
      <w:divBdr>
        <w:top w:val="none" w:sz="0" w:space="0" w:color="auto"/>
        <w:left w:val="none" w:sz="0" w:space="0" w:color="auto"/>
        <w:bottom w:val="none" w:sz="0" w:space="0" w:color="auto"/>
        <w:right w:val="none" w:sz="0" w:space="0" w:color="auto"/>
      </w:divBdr>
      <w:divsChild>
        <w:div w:id="316688094">
          <w:marLeft w:val="274"/>
          <w:marRight w:val="0"/>
          <w:marTop w:val="0"/>
          <w:marBottom w:val="0"/>
          <w:divBdr>
            <w:top w:val="none" w:sz="0" w:space="0" w:color="auto"/>
            <w:left w:val="none" w:sz="0" w:space="0" w:color="auto"/>
            <w:bottom w:val="none" w:sz="0" w:space="0" w:color="auto"/>
            <w:right w:val="none" w:sz="0" w:space="0" w:color="auto"/>
          </w:divBdr>
        </w:div>
        <w:div w:id="1483308079">
          <w:marLeft w:val="274"/>
          <w:marRight w:val="0"/>
          <w:marTop w:val="0"/>
          <w:marBottom w:val="0"/>
          <w:divBdr>
            <w:top w:val="none" w:sz="0" w:space="0" w:color="auto"/>
            <w:left w:val="none" w:sz="0" w:space="0" w:color="auto"/>
            <w:bottom w:val="none" w:sz="0" w:space="0" w:color="auto"/>
            <w:right w:val="none" w:sz="0" w:space="0" w:color="auto"/>
          </w:divBdr>
        </w:div>
      </w:divsChild>
    </w:div>
    <w:div w:id="1535775001">
      <w:bodyDiv w:val="1"/>
      <w:marLeft w:val="0"/>
      <w:marRight w:val="0"/>
      <w:marTop w:val="0"/>
      <w:marBottom w:val="0"/>
      <w:divBdr>
        <w:top w:val="none" w:sz="0" w:space="0" w:color="auto"/>
        <w:left w:val="none" w:sz="0" w:space="0" w:color="auto"/>
        <w:bottom w:val="none" w:sz="0" w:space="0" w:color="auto"/>
        <w:right w:val="none" w:sz="0" w:space="0" w:color="auto"/>
      </w:divBdr>
      <w:divsChild>
        <w:div w:id="882180489">
          <w:marLeft w:val="274"/>
          <w:marRight w:val="0"/>
          <w:marTop w:val="0"/>
          <w:marBottom w:val="0"/>
          <w:divBdr>
            <w:top w:val="none" w:sz="0" w:space="0" w:color="auto"/>
            <w:left w:val="none" w:sz="0" w:space="0" w:color="auto"/>
            <w:bottom w:val="none" w:sz="0" w:space="0" w:color="auto"/>
            <w:right w:val="none" w:sz="0" w:space="0" w:color="auto"/>
          </w:divBdr>
        </w:div>
      </w:divsChild>
    </w:div>
    <w:div w:id="1599019386">
      <w:bodyDiv w:val="1"/>
      <w:marLeft w:val="0"/>
      <w:marRight w:val="0"/>
      <w:marTop w:val="0"/>
      <w:marBottom w:val="0"/>
      <w:divBdr>
        <w:top w:val="none" w:sz="0" w:space="0" w:color="auto"/>
        <w:left w:val="none" w:sz="0" w:space="0" w:color="auto"/>
        <w:bottom w:val="none" w:sz="0" w:space="0" w:color="auto"/>
        <w:right w:val="none" w:sz="0" w:space="0" w:color="auto"/>
      </w:divBdr>
    </w:div>
    <w:div w:id="1680816507">
      <w:bodyDiv w:val="1"/>
      <w:marLeft w:val="0"/>
      <w:marRight w:val="0"/>
      <w:marTop w:val="0"/>
      <w:marBottom w:val="0"/>
      <w:divBdr>
        <w:top w:val="none" w:sz="0" w:space="0" w:color="auto"/>
        <w:left w:val="none" w:sz="0" w:space="0" w:color="auto"/>
        <w:bottom w:val="none" w:sz="0" w:space="0" w:color="auto"/>
        <w:right w:val="none" w:sz="0" w:space="0" w:color="auto"/>
      </w:divBdr>
      <w:divsChild>
        <w:div w:id="2143648682">
          <w:marLeft w:val="274"/>
          <w:marRight w:val="0"/>
          <w:marTop w:val="0"/>
          <w:marBottom w:val="0"/>
          <w:divBdr>
            <w:top w:val="none" w:sz="0" w:space="0" w:color="auto"/>
            <w:left w:val="none" w:sz="0" w:space="0" w:color="auto"/>
            <w:bottom w:val="none" w:sz="0" w:space="0" w:color="auto"/>
            <w:right w:val="none" w:sz="0" w:space="0" w:color="auto"/>
          </w:divBdr>
        </w:div>
        <w:div w:id="1997682064">
          <w:marLeft w:val="274"/>
          <w:marRight w:val="0"/>
          <w:marTop w:val="0"/>
          <w:marBottom w:val="0"/>
          <w:divBdr>
            <w:top w:val="none" w:sz="0" w:space="0" w:color="auto"/>
            <w:left w:val="none" w:sz="0" w:space="0" w:color="auto"/>
            <w:bottom w:val="none" w:sz="0" w:space="0" w:color="auto"/>
            <w:right w:val="none" w:sz="0" w:space="0" w:color="auto"/>
          </w:divBdr>
        </w:div>
      </w:divsChild>
    </w:div>
    <w:div w:id="1705252780">
      <w:bodyDiv w:val="1"/>
      <w:marLeft w:val="0"/>
      <w:marRight w:val="0"/>
      <w:marTop w:val="0"/>
      <w:marBottom w:val="0"/>
      <w:divBdr>
        <w:top w:val="none" w:sz="0" w:space="0" w:color="auto"/>
        <w:left w:val="none" w:sz="0" w:space="0" w:color="auto"/>
        <w:bottom w:val="none" w:sz="0" w:space="0" w:color="auto"/>
        <w:right w:val="none" w:sz="0" w:space="0" w:color="auto"/>
      </w:divBdr>
      <w:divsChild>
        <w:div w:id="1573926274">
          <w:marLeft w:val="274"/>
          <w:marRight w:val="0"/>
          <w:marTop w:val="0"/>
          <w:marBottom w:val="0"/>
          <w:divBdr>
            <w:top w:val="none" w:sz="0" w:space="0" w:color="auto"/>
            <w:left w:val="none" w:sz="0" w:space="0" w:color="auto"/>
            <w:bottom w:val="none" w:sz="0" w:space="0" w:color="auto"/>
            <w:right w:val="none" w:sz="0" w:space="0" w:color="auto"/>
          </w:divBdr>
        </w:div>
      </w:divsChild>
    </w:div>
    <w:div w:id="1799833867">
      <w:bodyDiv w:val="1"/>
      <w:marLeft w:val="0"/>
      <w:marRight w:val="0"/>
      <w:marTop w:val="0"/>
      <w:marBottom w:val="0"/>
      <w:divBdr>
        <w:top w:val="none" w:sz="0" w:space="0" w:color="auto"/>
        <w:left w:val="none" w:sz="0" w:space="0" w:color="auto"/>
        <w:bottom w:val="none" w:sz="0" w:space="0" w:color="auto"/>
        <w:right w:val="none" w:sz="0" w:space="0" w:color="auto"/>
      </w:divBdr>
      <w:divsChild>
        <w:div w:id="1102919352">
          <w:marLeft w:val="274"/>
          <w:marRight w:val="0"/>
          <w:marTop w:val="0"/>
          <w:marBottom w:val="0"/>
          <w:divBdr>
            <w:top w:val="none" w:sz="0" w:space="0" w:color="auto"/>
            <w:left w:val="none" w:sz="0" w:space="0" w:color="auto"/>
            <w:bottom w:val="none" w:sz="0" w:space="0" w:color="auto"/>
            <w:right w:val="none" w:sz="0" w:space="0" w:color="auto"/>
          </w:divBdr>
        </w:div>
        <w:div w:id="1240015507">
          <w:marLeft w:val="274"/>
          <w:marRight w:val="0"/>
          <w:marTop w:val="0"/>
          <w:marBottom w:val="0"/>
          <w:divBdr>
            <w:top w:val="none" w:sz="0" w:space="0" w:color="auto"/>
            <w:left w:val="none" w:sz="0" w:space="0" w:color="auto"/>
            <w:bottom w:val="none" w:sz="0" w:space="0" w:color="auto"/>
            <w:right w:val="none" w:sz="0" w:space="0" w:color="auto"/>
          </w:divBdr>
        </w:div>
      </w:divsChild>
    </w:div>
    <w:div w:id="1828668475">
      <w:bodyDiv w:val="1"/>
      <w:marLeft w:val="0"/>
      <w:marRight w:val="0"/>
      <w:marTop w:val="0"/>
      <w:marBottom w:val="0"/>
      <w:divBdr>
        <w:top w:val="none" w:sz="0" w:space="0" w:color="auto"/>
        <w:left w:val="none" w:sz="0" w:space="0" w:color="auto"/>
        <w:bottom w:val="none" w:sz="0" w:space="0" w:color="auto"/>
        <w:right w:val="none" w:sz="0" w:space="0" w:color="auto"/>
      </w:divBdr>
      <w:divsChild>
        <w:div w:id="1914505065">
          <w:marLeft w:val="274"/>
          <w:marRight w:val="0"/>
          <w:marTop w:val="0"/>
          <w:marBottom w:val="0"/>
          <w:divBdr>
            <w:top w:val="none" w:sz="0" w:space="0" w:color="auto"/>
            <w:left w:val="none" w:sz="0" w:space="0" w:color="auto"/>
            <w:bottom w:val="none" w:sz="0" w:space="0" w:color="auto"/>
            <w:right w:val="none" w:sz="0" w:space="0" w:color="auto"/>
          </w:divBdr>
        </w:div>
        <w:div w:id="624044056">
          <w:marLeft w:val="274"/>
          <w:marRight w:val="0"/>
          <w:marTop w:val="0"/>
          <w:marBottom w:val="0"/>
          <w:divBdr>
            <w:top w:val="none" w:sz="0" w:space="0" w:color="auto"/>
            <w:left w:val="none" w:sz="0" w:space="0" w:color="auto"/>
            <w:bottom w:val="none" w:sz="0" w:space="0" w:color="auto"/>
            <w:right w:val="none" w:sz="0" w:space="0" w:color="auto"/>
          </w:divBdr>
        </w:div>
        <w:div w:id="1902524132">
          <w:marLeft w:val="274"/>
          <w:marRight w:val="0"/>
          <w:marTop w:val="0"/>
          <w:marBottom w:val="0"/>
          <w:divBdr>
            <w:top w:val="none" w:sz="0" w:space="0" w:color="auto"/>
            <w:left w:val="none" w:sz="0" w:space="0" w:color="auto"/>
            <w:bottom w:val="none" w:sz="0" w:space="0" w:color="auto"/>
            <w:right w:val="none" w:sz="0" w:space="0" w:color="auto"/>
          </w:divBdr>
        </w:div>
      </w:divsChild>
    </w:div>
    <w:div w:id="1862667937">
      <w:bodyDiv w:val="1"/>
      <w:marLeft w:val="0"/>
      <w:marRight w:val="0"/>
      <w:marTop w:val="0"/>
      <w:marBottom w:val="0"/>
      <w:divBdr>
        <w:top w:val="none" w:sz="0" w:space="0" w:color="auto"/>
        <w:left w:val="none" w:sz="0" w:space="0" w:color="auto"/>
        <w:bottom w:val="none" w:sz="0" w:space="0" w:color="auto"/>
        <w:right w:val="none" w:sz="0" w:space="0" w:color="auto"/>
      </w:divBdr>
    </w:div>
    <w:div w:id="1903560395">
      <w:bodyDiv w:val="1"/>
      <w:marLeft w:val="0"/>
      <w:marRight w:val="0"/>
      <w:marTop w:val="0"/>
      <w:marBottom w:val="0"/>
      <w:divBdr>
        <w:top w:val="none" w:sz="0" w:space="0" w:color="auto"/>
        <w:left w:val="none" w:sz="0" w:space="0" w:color="auto"/>
        <w:bottom w:val="none" w:sz="0" w:space="0" w:color="auto"/>
        <w:right w:val="none" w:sz="0" w:space="0" w:color="auto"/>
      </w:divBdr>
    </w:div>
    <w:div w:id="1940602805">
      <w:bodyDiv w:val="1"/>
      <w:marLeft w:val="0"/>
      <w:marRight w:val="0"/>
      <w:marTop w:val="0"/>
      <w:marBottom w:val="0"/>
      <w:divBdr>
        <w:top w:val="none" w:sz="0" w:space="0" w:color="auto"/>
        <w:left w:val="none" w:sz="0" w:space="0" w:color="auto"/>
        <w:bottom w:val="none" w:sz="0" w:space="0" w:color="auto"/>
        <w:right w:val="none" w:sz="0" w:space="0" w:color="auto"/>
      </w:divBdr>
      <w:divsChild>
        <w:div w:id="408041712">
          <w:marLeft w:val="274"/>
          <w:marRight w:val="0"/>
          <w:marTop w:val="0"/>
          <w:marBottom w:val="0"/>
          <w:divBdr>
            <w:top w:val="none" w:sz="0" w:space="0" w:color="auto"/>
            <w:left w:val="none" w:sz="0" w:space="0" w:color="auto"/>
            <w:bottom w:val="none" w:sz="0" w:space="0" w:color="auto"/>
            <w:right w:val="none" w:sz="0" w:space="0" w:color="auto"/>
          </w:divBdr>
        </w:div>
      </w:divsChild>
    </w:div>
    <w:div w:id="1950429005">
      <w:bodyDiv w:val="1"/>
      <w:marLeft w:val="0"/>
      <w:marRight w:val="0"/>
      <w:marTop w:val="0"/>
      <w:marBottom w:val="0"/>
      <w:divBdr>
        <w:top w:val="none" w:sz="0" w:space="0" w:color="auto"/>
        <w:left w:val="none" w:sz="0" w:space="0" w:color="auto"/>
        <w:bottom w:val="none" w:sz="0" w:space="0" w:color="auto"/>
        <w:right w:val="none" w:sz="0" w:space="0" w:color="auto"/>
      </w:divBdr>
      <w:divsChild>
        <w:div w:id="825126813">
          <w:marLeft w:val="274"/>
          <w:marRight w:val="0"/>
          <w:marTop w:val="0"/>
          <w:marBottom w:val="0"/>
          <w:divBdr>
            <w:top w:val="none" w:sz="0" w:space="0" w:color="auto"/>
            <w:left w:val="none" w:sz="0" w:space="0" w:color="auto"/>
            <w:bottom w:val="none" w:sz="0" w:space="0" w:color="auto"/>
            <w:right w:val="none" w:sz="0" w:space="0" w:color="auto"/>
          </w:divBdr>
        </w:div>
      </w:divsChild>
    </w:div>
    <w:div w:id="2099326489">
      <w:bodyDiv w:val="1"/>
      <w:marLeft w:val="0"/>
      <w:marRight w:val="0"/>
      <w:marTop w:val="0"/>
      <w:marBottom w:val="0"/>
      <w:divBdr>
        <w:top w:val="none" w:sz="0" w:space="0" w:color="auto"/>
        <w:left w:val="none" w:sz="0" w:space="0" w:color="auto"/>
        <w:bottom w:val="none" w:sz="0" w:space="0" w:color="auto"/>
        <w:right w:val="none" w:sz="0" w:space="0" w:color="auto"/>
      </w:divBdr>
      <w:divsChild>
        <w:div w:id="1094589996">
          <w:marLeft w:val="274"/>
          <w:marRight w:val="0"/>
          <w:marTop w:val="0"/>
          <w:marBottom w:val="0"/>
          <w:divBdr>
            <w:top w:val="none" w:sz="0" w:space="0" w:color="auto"/>
            <w:left w:val="none" w:sz="0" w:space="0" w:color="auto"/>
            <w:bottom w:val="none" w:sz="0" w:space="0" w:color="auto"/>
            <w:right w:val="none" w:sz="0" w:space="0" w:color="auto"/>
          </w:divBdr>
        </w:div>
      </w:divsChild>
    </w:div>
    <w:div w:id="2101682155">
      <w:bodyDiv w:val="1"/>
      <w:marLeft w:val="0"/>
      <w:marRight w:val="0"/>
      <w:marTop w:val="0"/>
      <w:marBottom w:val="0"/>
      <w:divBdr>
        <w:top w:val="none" w:sz="0" w:space="0" w:color="auto"/>
        <w:left w:val="none" w:sz="0" w:space="0" w:color="auto"/>
        <w:bottom w:val="none" w:sz="0" w:space="0" w:color="auto"/>
        <w:right w:val="none" w:sz="0" w:space="0" w:color="auto"/>
      </w:divBdr>
      <w:divsChild>
        <w:div w:id="21714205">
          <w:marLeft w:val="274"/>
          <w:marRight w:val="0"/>
          <w:marTop w:val="0"/>
          <w:marBottom w:val="0"/>
          <w:divBdr>
            <w:top w:val="none" w:sz="0" w:space="0" w:color="auto"/>
            <w:left w:val="none" w:sz="0" w:space="0" w:color="auto"/>
            <w:bottom w:val="none" w:sz="0" w:space="0" w:color="auto"/>
            <w:right w:val="none" w:sz="0" w:space="0" w:color="auto"/>
          </w:divBdr>
        </w:div>
        <w:div w:id="633408299">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f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6025</Words>
  <Characters>33140</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2023-07-24T13:07:00Z</dcterms:created>
  <dcterms:modified xsi:type="dcterms:W3CDTF">2023-07-24T16:35:00Z</dcterms:modified>
</cp:coreProperties>
</file>