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35EA6" w14:textId="6D820060" w:rsidR="00846E67" w:rsidRDefault="001B025A">
      <w:r>
        <w:rPr>
          <w:noProof/>
        </w:rPr>
        <w:drawing>
          <wp:anchor distT="0" distB="0" distL="114300" distR="114300" simplePos="0" relativeHeight="251662336" behindDoc="0" locked="0" layoutInCell="1" allowOverlap="1" wp14:anchorId="73791DC8" wp14:editId="5DDD5966">
            <wp:simplePos x="0" y="0"/>
            <wp:positionH relativeFrom="column">
              <wp:posOffset>-861060</wp:posOffset>
            </wp:positionH>
            <wp:positionV relativeFrom="paragraph">
              <wp:posOffset>195580</wp:posOffset>
            </wp:positionV>
            <wp:extent cx="4409440" cy="2940758"/>
            <wp:effectExtent l="19050" t="0" r="10160" b="85026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9440" cy="294075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846E67">
        <w:rPr>
          <w:noProof/>
        </w:rPr>
        <mc:AlternateContent>
          <mc:Choice Requires="wps">
            <w:drawing>
              <wp:anchor distT="0" distB="0" distL="114300" distR="114300" simplePos="0" relativeHeight="251658240" behindDoc="0" locked="0" layoutInCell="1" allowOverlap="1" wp14:anchorId="4B2BBCA5" wp14:editId="2BCF9A32">
                <wp:simplePos x="0" y="0"/>
                <wp:positionH relativeFrom="page">
                  <wp:align>left</wp:align>
                </wp:positionH>
                <wp:positionV relativeFrom="paragraph">
                  <wp:posOffset>-899094</wp:posOffset>
                </wp:positionV>
                <wp:extent cx="1819275" cy="10026869"/>
                <wp:effectExtent l="19050" t="19050" r="47625" b="31750"/>
                <wp:wrapNone/>
                <wp:docPr id="2" name="Rectángulo: esquinas redondeadas 2"/>
                <wp:cNvGraphicFramePr/>
                <a:graphic xmlns:a="http://schemas.openxmlformats.org/drawingml/2006/main">
                  <a:graphicData uri="http://schemas.microsoft.com/office/word/2010/wordprocessingShape">
                    <wps:wsp>
                      <wps:cNvSpPr/>
                      <wps:spPr>
                        <a:xfrm>
                          <a:off x="0" y="0"/>
                          <a:ext cx="1819275" cy="10026869"/>
                        </a:xfrm>
                        <a:prstGeom prst="roundRect">
                          <a:avLst>
                            <a:gd name="adj" fmla="val 5149"/>
                          </a:avLst>
                        </a:prstGeom>
                        <a:solidFill>
                          <a:schemeClr val="accent1">
                            <a:lumMod val="75000"/>
                          </a:schemeClr>
                        </a:solidFill>
                        <a:ln w="571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3E1A26" id="Rectángulo: esquinas redondeadas 2" o:spid="_x0000_s1026" style="position:absolute;margin-left:0;margin-top:-70.8pt;width:143.25pt;height:789.5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arcsize="3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" fillcolor="#2f5496 [2404]" strokecolor="#8eaadb [1940]" strokeweight="4.5pt">
                <v:stroke joinstyle="miter"/>
                <w10:wrap anchorx="page"/>
              </v:roundrect>
            </w:pict>
          </mc:Fallback>
        </mc:AlternateContent>
      </w:r>
    </w:p>
    <w:p w14:paraId="62930C33" w14:textId="6FBD19C9" w:rsidR="00846E67" w:rsidRDefault="00846E67"/>
    <w:p w14:paraId="3E47F125" w14:textId="2BF1D3B2" w:rsidR="00846E67" w:rsidRDefault="00846E67"/>
    <w:p w14:paraId="68FAF281" w14:textId="77777777" w:rsidR="00846E67" w:rsidRDefault="00846E67"/>
    <w:p w14:paraId="7E362570" w14:textId="15552A9A" w:rsidR="00846E67" w:rsidRDefault="00846E67"/>
    <w:p w14:paraId="7E472D13" w14:textId="3B12F157" w:rsidR="00846E67" w:rsidRDefault="00846E67"/>
    <w:p w14:paraId="0B99279E" w14:textId="12F1094A" w:rsidR="00846E67" w:rsidRDefault="00846E67"/>
    <w:p w14:paraId="0D9199AA" w14:textId="14A29F5F" w:rsidR="00846E67" w:rsidRDefault="00846E67"/>
    <w:p w14:paraId="25C0CA41" w14:textId="63690B63" w:rsidR="00846E67" w:rsidRDefault="00846E67"/>
    <w:p w14:paraId="701BDBA1" w14:textId="100A372B" w:rsidR="00846E67" w:rsidRDefault="00846E67"/>
    <w:p w14:paraId="77C59C48" w14:textId="1505D123" w:rsidR="00846E67" w:rsidRDefault="00846E67"/>
    <w:p w14:paraId="73096C77" w14:textId="61EE12FA" w:rsidR="00846E67" w:rsidRDefault="000B78BB">
      <w:r>
        <w:rPr>
          <w:noProof/>
        </w:rPr>
        <w:drawing>
          <wp:anchor distT="0" distB="0" distL="114300" distR="114300" simplePos="0" relativeHeight="251663360" behindDoc="1" locked="0" layoutInCell="1" allowOverlap="1" wp14:anchorId="0B2E8E4F" wp14:editId="25ED9E20">
            <wp:simplePos x="0" y="0"/>
            <wp:positionH relativeFrom="column">
              <wp:posOffset>1291590</wp:posOffset>
            </wp:positionH>
            <wp:positionV relativeFrom="paragraph">
              <wp:posOffset>6350</wp:posOffset>
            </wp:positionV>
            <wp:extent cx="5349240" cy="3007461"/>
            <wp:effectExtent l="19050" t="0" r="22860" b="8788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9240" cy="300746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4B930A3D" w14:textId="200C79C1" w:rsidR="00846E67" w:rsidRDefault="00846E67"/>
    <w:p w14:paraId="62FCAD7C" w14:textId="447BACF2" w:rsidR="00846E67" w:rsidRDefault="00846E67"/>
    <w:p w14:paraId="12985A65" w14:textId="04162DF7" w:rsidR="00846E67" w:rsidRDefault="00846E67"/>
    <w:p w14:paraId="79D0A131" w14:textId="2A49FB70" w:rsidR="00846E67" w:rsidRDefault="00846E67"/>
    <w:p w14:paraId="53C4C019" w14:textId="77777777" w:rsidR="00846E67" w:rsidRDefault="00846E67"/>
    <w:p w14:paraId="3E0A5D1E" w14:textId="77777777" w:rsidR="00846E67" w:rsidRDefault="00846E67"/>
    <w:p w14:paraId="2EA3202A" w14:textId="77777777" w:rsidR="00846E67" w:rsidRDefault="00846E67"/>
    <w:p w14:paraId="4315C40C" w14:textId="77777777" w:rsidR="00846E67" w:rsidRDefault="00846E67"/>
    <w:p w14:paraId="350EE391" w14:textId="77777777" w:rsidR="00846E67" w:rsidRDefault="00846E67">
      <w:r>
        <w:rPr>
          <w:noProof/>
        </w:rPr>
        <mc:AlternateContent>
          <mc:Choice Requires="wps">
            <w:drawing>
              <wp:anchor distT="0" distB="0" distL="114300" distR="114300" simplePos="0" relativeHeight="251661312" behindDoc="0" locked="0" layoutInCell="1" allowOverlap="1" wp14:anchorId="48B818E7" wp14:editId="21A7DAAB">
                <wp:simplePos x="0" y="0"/>
                <wp:positionH relativeFrom="column">
                  <wp:posOffset>789608</wp:posOffset>
                </wp:positionH>
                <wp:positionV relativeFrom="paragraph">
                  <wp:posOffset>211626</wp:posOffset>
                </wp:positionV>
                <wp:extent cx="5844512" cy="100266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844512" cy="10026650"/>
                        </a:xfrm>
                        <a:prstGeom prst="rect">
                          <a:avLst/>
                        </a:prstGeom>
                        <a:noFill/>
                        <a:ln>
                          <a:noFill/>
                        </a:ln>
                      </wps:spPr>
                      <wps:txbx>
                        <w:txbxContent>
                          <w:p w14:paraId="768C0A0B" w14:textId="77777777" w:rsidR="0010247C" w:rsidRDefault="0010247C"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1A365A" w14:textId="782509AC" w:rsidR="00846E67" w:rsidRPr="00846E67" w:rsidRDefault="00846E67"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 DE ACCIÓN </w:t>
                            </w:r>
                          </w:p>
                          <w:p w14:paraId="4FA3FCDA" w14:textId="08D709B4" w:rsidR="00846E67" w:rsidRPr="00846E67" w:rsidRDefault="00846E67"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FISCALÍ</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GENERAL DE LA NACI</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Ó</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202</w:t>
                            </w:r>
                            <w:r w:rsidR="000E4BC3">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8B818E7" id="_x0000_t202" coordsize="21600,21600" o:spt="202" path="m,l,21600r21600,l21600,xe">
                <v:stroke joinstyle="miter"/>
                <v:path gradientshapeok="t" o:connecttype="rect"/>
              </v:shapetype>
              <v:shape id="Cuadro de texto 4" o:spid="_x0000_s1026" type="#_x0000_t202" style="position:absolute;margin-left:62.15pt;margin-top:16.65pt;width:460.2pt;height:7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" filled="f" stroked="f">
                <v:textbox style="mso-fit-shape-to-text:t">
                  <w:txbxContent>
                    <w:p w14:paraId="768C0A0B" w14:textId="77777777" w:rsidR="0010247C" w:rsidRDefault="0010247C"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1A365A" w14:textId="782509AC" w:rsidR="00846E67" w:rsidRPr="00846E67" w:rsidRDefault="00846E67"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 DE ACCIÓN </w:t>
                      </w:r>
                    </w:p>
                    <w:p w14:paraId="4FA3FCDA" w14:textId="08D709B4" w:rsidR="00846E67" w:rsidRPr="00846E67" w:rsidRDefault="00846E67" w:rsidP="00846E67">
                      <w:pPr>
                        <w:spacing w:after="0" w:line="240" w:lineRule="auto"/>
                        <w:jc w:val="right"/>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FISCALÍ</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GENERAL DE LA NACI</w:t>
                      </w:r>
                      <w:r w:rsidR="00290A8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Ó</w:t>
                      </w:r>
                      <w:r w:rsidRPr="00846E67">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202</w:t>
                      </w:r>
                      <w:r w:rsidR="000E4BC3">
                        <w:rPr>
                          <w:noProof/>
                          <w:color w:val="00206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v:textbox>
              </v:shape>
            </w:pict>
          </mc:Fallback>
        </mc:AlternateContent>
      </w:r>
    </w:p>
    <w:p w14:paraId="173CF809" w14:textId="77777777" w:rsidR="00846E67" w:rsidRDefault="00846E67"/>
    <w:p w14:paraId="19043A41" w14:textId="77777777" w:rsidR="00846E67" w:rsidRDefault="00846E67"/>
    <w:p w14:paraId="523B7FF1" w14:textId="77777777" w:rsidR="00846E67" w:rsidRDefault="00846E67"/>
    <w:p w14:paraId="4FA82075" w14:textId="77777777" w:rsidR="00846E67" w:rsidRDefault="00846E67"/>
    <w:p w14:paraId="7FF21585" w14:textId="77777777" w:rsidR="00846E67" w:rsidRDefault="00846E67"/>
    <w:p w14:paraId="05309A89" w14:textId="77777777" w:rsidR="00846E67" w:rsidRDefault="00846E67"/>
    <w:p w14:paraId="34A54021" w14:textId="77777777" w:rsidR="00846E67" w:rsidRDefault="00846E67"/>
    <w:p w14:paraId="4299FAF8" w14:textId="77777777" w:rsidR="00846E67" w:rsidRDefault="00846E67">
      <w:r>
        <w:rPr>
          <w:noProof/>
        </w:rPr>
        <w:drawing>
          <wp:anchor distT="0" distB="0" distL="114300" distR="114300" simplePos="0" relativeHeight="251659264" behindDoc="1" locked="0" layoutInCell="1" allowOverlap="1" wp14:anchorId="71FE8F84" wp14:editId="3F7CA4EB">
            <wp:simplePos x="0" y="0"/>
            <wp:positionH relativeFrom="column">
              <wp:posOffset>4907280</wp:posOffset>
            </wp:positionH>
            <wp:positionV relativeFrom="paragraph">
              <wp:posOffset>525458</wp:posOffset>
            </wp:positionV>
            <wp:extent cx="1646063" cy="506012"/>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scalia.png"/>
                    <pic:cNvPicPr/>
                  </pic:nvPicPr>
                  <pic:blipFill>
                    <a:blip r:embed="rId9">
                      <a:extLst>
                        <a:ext uri="{28A0092B-C50C-407E-A947-70E740481C1C}">
                          <a14:useLocalDpi xmlns:a14="http://schemas.microsoft.com/office/drawing/2010/main" val="0"/>
                        </a:ext>
                      </a:extLst>
                    </a:blip>
                    <a:stretch>
                      <a:fillRect/>
                    </a:stretch>
                  </pic:blipFill>
                  <pic:spPr>
                    <a:xfrm>
                      <a:off x="0" y="0"/>
                      <a:ext cx="1646063" cy="506012"/>
                    </a:xfrm>
                    <a:prstGeom prst="rect">
                      <a:avLst/>
                    </a:prstGeom>
                  </pic:spPr>
                </pic:pic>
              </a:graphicData>
            </a:graphic>
          </wp:anchor>
        </w:drawing>
      </w:r>
    </w:p>
    <w:p w14:paraId="283DD2CA" w14:textId="77777777" w:rsidR="00FC613F" w:rsidRPr="00290A87" w:rsidRDefault="00FC613F" w:rsidP="00FC613F">
      <w:pPr>
        <w:jc w:val="both"/>
        <w:rPr>
          <w:rFonts w:ascii="Arial" w:hAnsi="Arial" w:cs="Arial"/>
        </w:rPr>
      </w:pPr>
      <w:r w:rsidRPr="00290A87">
        <w:rPr>
          <w:rFonts w:ascii="Arial" w:hAnsi="Arial" w:cs="Arial"/>
        </w:rPr>
        <w:lastRenderedPageBreak/>
        <w:t xml:space="preserve">La línea estratégica para los próximos años se encuentra desarrollada a través del Direccionamiento Estratégico “Fiscalía General de la Nación 2020 – 2024 – Resultados en la calle y en los territorios” el cual enfatiza los aspectos estratégicos para trabajar en contra de la criminalidad y define integralmente el horizonte de la entidad. Las prioridades allí señaladas son consistentes con lo previsto en la Resolución 0674 de 2020, que se adoptó para enfrentar los períodos de confinamiento asociados a la pandemia de COVID-19, y que ha guiado, con éxito, el actuar del ente acusador en los pasados meses como se puede observar en el reporte de ejecución con corte a 31 de </w:t>
      </w:r>
      <w:r w:rsidR="00FD4CE9" w:rsidRPr="00290A87">
        <w:rPr>
          <w:rFonts w:ascii="Arial" w:hAnsi="Arial" w:cs="Arial"/>
        </w:rPr>
        <w:t>diciembre</w:t>
      </w:r>
      <w:r w:rsidRPr="00290A87">
        <w:rPr>
          <w:rFonts w:ascii="Arial" w:hAnsi="Arial" w:cs="Arial"/>
        </w:rPr>
        <w:t xml:space="preserve"> de 2020 publicado en la pagina Web de la Entidad.</w:t>
      </w:r>
    </w:p>
    <w:p w14:paraId="66CC48ED" w14:textId="7B64214E" w:rsidR="00FC613F" w:rsidRPr="00290A87" w:rsidRDefault="00FC613F" w:rsidP="00FC613F">
      <w:pPr>
        <w:jc w:val="both"/>
        <w:rPr>
          <w:rFonts w:ascii="Arial" w:hAnsi="Arial" w:cs="Arial"/>
        </w:rPr>
      </w:pPr>
      <w:r w:rsidRPr="00290A87">
        <w:rPr>
          <w:rFonts w:ascii="Arial" w:hAnsi="Arial" w:cs="Arial"/>
        </w:rPr>
        <w:t xml:space="preserve">Esta entidad perteneciente a la Rama Judicial del poder público es la puerta de entrada de los ciudadanos a la justicia penal.  Por ello, le corresponde liderar la actividad investigativa y esforzarse de manera coordinada con el resto de las ramas del poder público en función de garantizar el acceso a la justicia de toda la población. Con esto en mente, el desarrollo de acciones estratégicas para estos años se enfocará en lograr cuatro objetivos, mediante la aplicación de siete grandes líneas de acción. </w:t>
      </w:r>
    </w:p>
    <w:p w14:paraId="4616991E" w14:textId="50715B31" w:rsidR="00FD4CE9" w:rsidRPr="00290A87" w:rsidRDefault="00FD4CE9" w:rsidP="00FC613F">
      <w:pPr>
        <w:jc w:val="both"/>
        <w:rPr>
          <w:rFonts w:ascii="Arial" w:hAnsi="Arial" w:cs="Arial"/>
        </w:rPr>
      </w:pPr>
      <w:r w:rsidRPr="00290A87">
        <w:rPr>
          <w:rFonts w:ascii="Arial" w:hAnsi="Arial" w:cs="Arial"/>
        </w:rPr>
        <w:t>Para el 202</w:t>
      </w:r>
      <w:r w:rsidR="004C0E5D">
        <w:rPr>
          <w:rFonts w:ascii="Arial" w:hAnsi="Arial" w:cs="Arial"/>
        </w:rPr>
        <w:t>2</w:t>
      </w:r>
      <w:r w:rsidRPr="00290A87">
        <w:rPr>
          <w:rFonts w:ascii="Arial" w:hAnsi="Arial" w:cs="Arial"/>
        </w:rPr>
        <w:t xml:space="preserve"> cada una de las dependencias de la entidad con responsabilidad directa sobre los compromisos establecidos en el direccionamiento programará una serie de acciones y productos que en conjunto buscaran el cumplimiento de las exigencias de la ciudadanía en la investigación penal. Estos compromisos se consignarán en el Sistema que al interior Administra la planeación estratégica</w:t>
      </w:r>
      <w:r w:rsidR="009D76F5">
        <w:rPr>
          <w:rFonts w:ascii="Arial" w:hAnsi="Arial" w:cs="Arial"/>
        </w:rPr>
        <w:t xml:space="preserve"> y</w:t>
      </w:r>
      <w:r w:rsidRPr="00290A87">
        <w:rPr>
          <w:rFonts w:ascii="Arial" w:hAnsi="Arial" w:cs="Arial"/>
        </w:rPr>
        <w:t xml:space="preserve"> que a su vez será el que contenga los avances periódicos y servirá como repositorio de la información de seguimiento y cumplimiento a cada uno de los compromisos.</w:t>
      </w:r>
    </w:p>
    <w:p w14:paraId="6BFCF8C0" w14:textId="4B5E9F3A" w:rsidR="00FD4CE9" w:rsidRPr="00290A87" w:rsidRDefault="00FD4CE9" w:rsidP="00FC613F">
      <w:pPr>
        <w:jc w:val="both"/>
        <w:rPr>
          <w:rFonts w:ascii="Arial" w:hAnsi="Arial" w:cs="Arial"/>
        </w:rPr>
      </w:pPr>
      <w:r w:rsidRPr="00290A87">
        <w:rPr>
          <w:rFonts w:ascii="Arial" w:hAnsi="Arial" w:cs="Arial"/>
        </w:rPr>
        <w:t>A continuación, se establece la estructura, los compromisos y los responsables de las temáticas priorizadas dentro de la gestión estratégica para 202</w:t>
      </w:r>
      <w:r w:rsidR="004C0E5D">
        <w:rPr>
          <w:rFonts w:ascii="Arial" w:hAnsi="Arial" w:cs="Arial"/>
        </w:rPr>
        <w:t>2</w:t>
      </w:r>
      <w:r w:rsidRPr="00290A87">
        <w:rPr>
          <w:rFonts w:ascii="Arial" w:hAnsi="Arial" w:cs="Arial"/>
        </w:rPr>
        <w:t>. Es importante anotar que las fechas de cumplimiento estarán establecidas dentro de una fecha no mayor al 31 de diciembre de 202</w:t>
      </w:r>
      <w:r w:rsidR="004C0E5D">
        <w:rPr>
          <w:rFonts w:ascii="Arial" w:hAnsi="Arial" w:cs="Arial"/>
        </w:rPr>
        <w:t>2</w:t>
      </w:r>
      <w:r w:rsidRPr="00290A87">
        <w:rPr>
          <w:rFonts w:ascii="Arial" w:hAnsi="Arial" w:cs="Arial"/>
        </w:rPr>
        <w:t>. Los reportes de su cumplimiento se publicar</w:t>
      </w:r>
      <w:r w:rsidR="00672325" w:rsidRPr="00290A87">
        <w:rPr>
          <w:rFonts w:ascii="Arial" w:hAnsi="Arial" w:cs="Arial"/>
        </w:rPr>
        <w:t>á</w:t>
      </w:r>
      <w:r w:rsidRPr="00290A87">
        <w:rPr>
          <w:rFonts w:ascii="Arial" w:hAnsi="Arial" w:cs="Arial"/>
        </w:rPr>
        <w:t xml:space="preserve">n de manera trimestral en </w:t>
      </w:r>
      <w:r w:rsidR="00672325" w:rsidRPr="00290A87">
        <w:rPr>
          <w:rFonts w:ascii="Arial" w:hAnsi="Arial" w:cs="Arial"/>
        </w:rPr>
        <w:t>el espacio dedicado a los planes de acción que estén disponibles en la pagina Web de la entidad wwww.fiscalia.gov.co.</w:t>
      </w:r>
    </w:p>
    <w:p w14:paraId="62DFCA52" w14:textId="77777777" w:rsidR="00672325" w:rsidRPr="00290A87" w:rsidRDefault="00672325" w:rsidP="00FC613F">
      <w:pPr>
        <w:jc w:val="both"/>
        <w:rPr>
          <w:rFonts w:ascii="Arial" w:hAnsi="Arial" w:cs="Arial"/>
        </w:rPr>
      </w:pPr>
    </w:p>
    <w:p w14:paraId="3E618D45" w14:textId="77777777" w:rsidR="00672325" w:rsidRDefault="00672325" w:rsidP="00FC613F">
      <w:pPr>
        <w:jc w:val="both"/>
      </w:pPr>
    </w:p>
    <w:p w14:paraId="3F7575F8" w14:textId="77777777" w:rsidR="00672325" w:rsidRDefault="00672325" w:rsidP="00FC613F">
      <w:pPr>
        <w:jc w:val="both"/>
      </w:pPr>
    </w:p>
    <w:p w14:paraId="183B8622" w14:textId="77777777" w:rsidR="00672325" w:rsidRDefault="00672325" w:rsidP="00FC613F">
      <w:pPr>
        <w:jc w:val="both"/>
      </w:pPr>
    </w:p>
    <w:p w14:paraId="3E95946D" w14:textId="77777777" w:rsidR="00672325" w:rsidRDefault="00672325" w:rsidP="00FC613F">
      <w:pPr>
        <w:jc w:val="both"/>
      </w:pPr>
    </w:p>
    <w:p w14:paraId="0B6BFDC8" w14:textId="77777777" w:rsidR="00672325" w:rsidRDefault="00672325" w:rsidP="00FC613F">
      <w:pPr>
        <w:jc w:val="both"/>
      </w:pPr>
    </w:p>
    <w:p w14:paraId="48F38F83" w14:textId="77777777" w:rsidR="00672325" w:rsidRDefault="00672325" w:rsidP="00FC613F">
      <w:pPr>
        <w:jc w:val="both"/>
      </w:pPr>
    </w:p>
    <w:p w14:paraId="42D574B9" w14:textId="77777777" w:rsidR="00672325" w:rsidRDefault="00672325" w:rsidP="00FC613F">
      <w:pPr>
        <w:jc w:val="both"/>
      </w:pPr>
    </w:p>
    <w:p w14:paraId="11EBB8C6" w14:textId="77777777" w:rsidR="00672325" w:rsidRDefault="00672325" w:rsidP="00FC613F">
      <w:pPr>
        <w:jc w:val="both"/>
      </w:pPr>
    </w:p>
    <w:p w14:paraId="1B1C360F" w14:textId="77777777" w:rsidR="00672325" w:rsidRDefault="00672325" w:rsidP="00FC613F">
      <w:pPr>
        <w:jc w:val="both"/>
      </w:pPr>
    </w:p>
    <w:p w14:paraId="11886380" w14:textId="209BEB66" w:rsidR="00672325" w:rsidRPr="00290A87" w:rsidRDefault="00672325" w:rsidP="00672325">
      <w:pPr>
        <w:pStyle w:val="xmsonormal"/>
        <w:shd w:val="clear" w:color="auto" w:fill="FFFFFF"/>
        <w:contextualSpacing/>
        <w:jc w:val="both"/>
        <w:rPr>
          <w:rFonts w:ascii="Arial" w:hAnsi="Arial" w:cs="Arial"/>
          <w:color w:val="201F1E"/>
          <w:sz w:val="22"/>
          <w:szCs w:val="22"/>
        </w:rPr>
      </w:pPr>
      <w:r w:rsidRPr="00290A87">
        <w:rPr>
          <w:rFonts w:ascii="Arial" w:hAnsi="Arial" w:cs="Arial"/>
          <w:b/>
          <w:bCs/>
          <w:color w:val="201F1E"/>
          <w:sz w:val="22"/>
          <w:szCs w:val="22"/>
        </w:rPr>
        <w:lastRenderedPageBreak/>
        <w:t>Objetivo Estratégico 1:</w:t>
      </w:r>
      <w:r w:rsidRPr="00290A87">
        <w:rPr>
          <w:rFonts w:ascii="Arial" w:hAnsi="Arial" w:cs="Arial"/>
          <w:sz w:val="22"/>
          <w:szCs w:val="22"/>
        </w:rPr>
        <w:t xml:space="preserve"> </w:t>
      </w:r>
      <w:r w:rsidR="00907974">
        <w:rPr>
          <w:rFonts w:ascii="Arial" w:hAnsi="Arial" w:cs="Arial"/>
          <w:color w:val="201F1E"/>
          <w:sz w:val="22"/>
          <w:szCs w:val="22"/>
          <w:u w:val="single"/>
        </w:rPr>
        <w:t>Elevar los niveles de</w:t>
      </w:r>
      <w:r w:rsidRPr="00290A87">
        <w:rPr>
          <w:rFonts w:ascii="Arial" w:hAnsi="Arial" w:cs="Arial"/>
          <w:color w:val="201F1E"/>
          <w:sz w:val="22"/>
          <w:szCs w:val="22"/>
          <w:u w:val="single"/>
        </w:rPr>
        <w:t xml:space="preserve"> esclarecimiento de delitos que afectan la seguridad ciudadana y de zonas rurales</w:t>
      </w:r>
    </w:p>
    <w:tbl>
      <w:tblPr>
        <w:tblStyle w:val="Tablaconcuadrcula5oscura-nfasis1"/>
        <w:tblW w:w="6799" w:type="dxa"/>
        <w:jc w:val="center"/>
        <w:tblLook w:val="04A0" w:firstRow="1" w:lastRow="0" w:firstColumn="1" w:lastColumn="0" w:noHBand="0" w:noVBand="1"/>
      </w:tblPr>
      <w:tblGrid>
        <w:gridCol w:w="3255"/>
        <w:gridCol w:w="3544"/>
      </w:tblGrid>
      <w:tr w:rsidR="004C0E5D" w:rsidRPr="00672325" w14:paraId="402B6E9F" w14:textId="77777777" w:rsidTr="008C5984">
        <w:trPr>
          <w:cnfStyle w:val="100000000000" w:firstRow="1" w:lastRow="0" w:firstColumn="0" w:lastColumn="0" w:oddVBand="0" w:evenVBand="0" w:oddHBand="0" w:evenHBand="0" w:firstRowFirstColumn="0" w:firstRowLastColumn="0" w:lastRowFirstColumn="0" w:lastRowLastColumn="0"/>
          <w:trHeight w:val="620"/>
          <w:tblHeader/>
          <w:jc w:val="center"/>
        </w:trPr>
        <w:tc>
          <w:tcPr>
            <w:cnfStyle w:val="001000000000" w:firstRow="0" w:lastRow="0" w:firstColumn="1" w:lastColumn="0" w:oddVBand="0" w:evenVBand="0" w:oddHBand="0" w:evenHBand="0" w:firstRowFirstColumn="0" w:firstRowLastColumn="0" w:lastRowFirstColumn="0" w:lastRowLastColumn="0"/>
            <w:tcW w:w="3255" w:type="dxa"/>
            <w:tcBorders>
              <w:right w:val="single" w:sz="4" w:space="0" w:color="FFFFFF" w:themeColor="background1"/>
            </w:tcBorders>
            <w:vAlign w:val="center"/>
            <w:hideMark/>
          </w:tcPr>
          <w:p w14:paraId="06593DF7" w14:textId="77777777" w:rsidR="004C0E5D" w:rsidRPr="00672325" w:rsidRDefault="004C0E5D" w:rsidP="007359C4">
            <w:pPr>
              <w:jc w:val="center"/>
              <w:rPr>
                <w:rFonts w:ascii="Arial" w:eastAsia="Times New Roman" w:hAnsi="Arial" w:cs="Arial"/>
                <w:b w:val="0"/>
                <w:bCs w:val="0"/>
                <w:lang w:eastAsia="es-CO"/>
              </w:rPr>
            </w:pPr>
            <w:r>
              <w:rPr>
                <w:rFonts w:ascii="Arial" w:eastAsia="Times New Roman" w:hAnsi="Arial" w:cs="Arial"/>
                <w:lang w:eastAsia="es-CO"/>
              </w:rPr>
              <w:t>TEMÁTICA DE TRABAJO</w:t>
            </w:r>
          </w:p>
        </w:tc>
        <w:tc>
          <w:tcPr>
            <w:tcW w:w="3544" w:type="dxa"/>
            <w:tcBorders>
              <w:left w:val="single" w:sz="4" w:space="0" w:color="FFFFFF" w:themeColor="background1"/>
              <w:bottom w:val="single" w:sz="4" w:space="0" w:color="auto"/>
            </w:tcBorders>
            <w:vAlign w:val="center"/>
            <w:hideMark/>
          </w:tcPr>
          <w:p w14:paraId="28AAEBF9" w14:textId="67F031BD" w:rsidR="004C0E5D" w:rsidRPr="00672325" w:rsidRDefault="008C5984" w:rsidP="007359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RESPONSABLE DE SU IMPLEMENTACIÓN</w:t>
            </w:r>
            <w:r w:rsidR="004C0E5D" w:rsidRPr="00672325">
              <w:rPr>
                <w:rFonts w:ascii="Arial" w:eastAsia="Times New Roman" w:hAnsi="Arial" w:cs="Arial"/>
                <w:lang w:eastAsia="es-CO"/>
              </w:rPr>
              <w:t xml:space="preserve"> </w:t>
            </w:r>
          </w:p>
        </w:tc>
      </w:tr>
      <w:tr w:rsidR="00907974" w:rsidRPr="00672325" w14:paraId="7D146C03" w14:textId="77777777" w:rsidTr="008C5984">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3255" w:type="dxa"/>
            <w:tcBorders>
              <w:right w:val="single" w:sz="4" w:space="0" w:color="auto"/>
            </w:tcBorders>
            <w:vAlign w:val="center"/>
            <w:hideMark/>
          </w:tcPr>
          <w:p w14:paraId="6E293478" w14:textId="77777777" w:rsidR="00907974" w:rsidRPr="00907974" w:rsidRDefault="00907974" w:rsidP="00672325">
            <w:pPr>
              <w:jc w:val="center"/>
              <w:rPr>
                <w:rFonts w:ascii="Arial" w:eastAsia="Times New Roman" w:hAnsi="Arial" w:cs="Arial"/>
                <w:sz w:val="18"/>
                <w:szCs w:val="18"/>
                <w:lang w:eastAsia="es-CO"/>
              </w:rPr>
            </w:pPr>
          </w:p>
          <w:p w14:paraId="3DCEC1E6" w14:textId="25C8B154" w:rsidR="00907974" w:rsidRPr="00907974" w:rsidRDefault="00907974" w:rsidP="00672325">
            <w:pPr>
              <w:jc w:val="center"/>
              <w:rPr>
                <w:rFonts w:ascii="Arial" w:eastAsia="Times New Roman" w:hAnsi="Arial" w:cs="Arial"/>
                <w:sz w:val="18"/>
                <w:szCs w:val="18"/>
                <w:lang w:eastAsia="es-CO"/>
              </w:rPr>
            </w:pPr>
            <w:r w:rsidRPr="00907974">
              <w:rPr>
                <w:rFonts w:ascii="Arial" w:eastAsia="Times New Roman" w:hAnsi="Arial" w:cs="Arial"/>
                <w:sz w:val="18"/>
                <w:szCs w:val="18"/>
                <w:lang w:eastAsia="es-CO"/>
              </w:rPr>
              <w:t>Homicidio Doloso.</w:t>
            </w:r>
          </w:p>
          <w:p w14:paraId="3FF17A62" w14:textId="77777777" w:rsidR="00907974" w:rsidRPr="00907974" w:rsidRDefault="00907974" w:rsidP="00672325">
            <w:pPr>
              <w:jc w:val="center"/>
              <w:rPr>
                <w:rFonts w:ascii="Arial" w:eastAsia="Times New Roman" w:hAnsi="Arial" w:cs="Arial"/>
                <w:sz w:val="18"/>
                <w:szCs w:val="18"/>
                <w:lang w:eastAsia="es-CO"/>
              </w:rPr>
            </w:pPr>
          </w:p>
          <w:p w14:paraId="2DF0D5AC" w14:textId="77777777" w:rsidR="00907974" w:rsidRPr="00907974" w:rsidRDefault="00907974" w:rsidP="00672325">
            <w:pPr>
              <w:jc w:val="center"/>
              <w:rPr>
                <w:rFonts w:ascii="Arial" w:eastAsia="Times New Roman" w:hAnsi="Arial" w:cs="Arial"/>
                <w:sz w:val="18"/>
                <w:szCs w:val="18"/>
                <w:lang w:eastAsia="es-CO"/>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1F9AF" w14:textId="1519D04E" w:rsidR="00907974" w:rsidRPr="00672325" w:rsidRDefault="00907974"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Delegada para la Seguridad Territorial</w:t>
            </w:r>
          </w:p>
        </w:tc>
      </w:tr>
      <w:tr w:rsidR="00907974" w:rsidRPr="00672325" w14:paraId="49E95527" w14:textId="77777777" w:rsidTr="008C5984">
        <w:trPr>
          <w:trHeight w:val="372"/>
          <w:jc w:val="center"/>
        </w:trPr>
        <w:tc>
          <w:tcPr>
            <w:cnfStyle w:val="001000000000" w:firstRow="0" w:lastRow="0" w:firstColumn="1" w:lastColumn="0" w:oddVBand="0" w:evenVBand="0" w:oddHBand="0" w:evenHBand="0" w:firstRowFirstColumn="0" w:firstRowLastColumn="0" w:lastRowFirstColumn="0" w:lastRowLastColumn="0"/>
            <w:tcW w:w="3255" w:type="dxa"/>
            <w:tcBorders>
              <w:right w:val="single" w:sz="4" w:space="0" w:color="auto"/>
            </w:tcBorders>
            <w:vAlign w:val="center"/>
            <w:hideMark/>
          </w:tcPr>
          <w:p w14:paraId="4A81259D" w14:textId="77777777" w:rsidR="00907974" w:rsidRPr="00907974" w:rsidRDefault="00907974" w:rsidP="00672325">
            <w:pPr>
              <w:jc w:val="center"/>
              <w:rPr>
                <w:rFonts w:ascii="Arial" w:eastAsia="Times New Roman" w:hAnsi="Arial" w:cs="Arial"/>
                <w:sz w:val="18"/>
                <w:szCs w:val="18"/>
                <w:lang w:eastAsia="es-CO"/>
              </w:rPr>
            </w:pPr>
          </w:p>
          <w:p w14:paraId="578CD8B1" w14:textId="7F5E8D4E" w:rsidR="00907974" w:rsidRPr="00907974" w:rsidRDefault="00907974" w:rsidP="00672325">
            <w:pPr>
              <w:jc w:val="center"/>
              <w:rPr>
                <w:rFonts w:ascii="Arial" w:eastAsia="Times New Roman" w:hAnsi="Arial" w:cs="Arial"/>
                <w:sz w:val="18"/>
                <w:szCs w:val="18"/>
                <w:lang w:eastAsia="es-CO"/>
              </w:rPr>
            </w:pPr>
            <w:r w:rsidRPr="00907974">
              <w:rPr>
                <w:rFonts w:ascii="Arial" w:eastAsia="Times New Roman" w:hAnsi="Arial" w:cs="Arial"/>
                <w:sz w:val="18"/>
                <w:szCs w:val="18"/>
                <w:lang w:eastAsia="es-CO"/>
              </w:rPr>
              <w:t>Feminicidio</w:t>
            </w:r>
          </w:p>
          <w:p w14:paraId="5161E447" w14:textId="77777777" w:rsidR="00907974" w:rsidRPr="00907974" w:rsidRDefault="00907974" w:rsidP="00672325">
            <w:pPr>
              <w:jc w:val="center"/>
              <w:rPr>
                <w:rFonts w:ascii="Arial" w:eastAsia="Times New Roman" w:hAnsi="Arial" w:cs="Arial"/>
                <w:sz w:val="18"/>
                <w:szCs w:val="18"/>
                <w:lang w:eastAsia="es-CO"/>
              </w:rPr>
            </w:pPr>
          </w:p>
          <w:p w14:paraId="337F59CD" w14:textId="77777777" w:rsidR="00907974" w:rsidRPr="00907974" w:rsidRDefault="00907974" w:rsidP="00672325">
            <w:pPr>
              <w:jc w:val="center"/>
              <w:rPr>
                <w:rFonts w:ascii="Arial" w:eastAsia="Times New Roman" w:hAnsi="Arial" w:cs="Arial"/>
                <w:sz w:val="18"/>
                <w:szCs w:val="18"/>
                <w:lang w:eastAsia="es-CO"/>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4D76D" w14:textId="55EB68FB" w:rsidR="00907974" w:rsidRPr="00672325" w:rsidRDefault="00907974"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r>
      <w:tr w:rsidR="00907974" w:rsidRPr="00672325" w14:paraId="57529986" w14:textId="77777777" w:rsidTr="008C598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255" w:type="dxa"/>
            <w:tcBorders>
              <w:right w:val="single" w:sz="4" w:space="0" w:color="auto"/>
            </w:tcBorders>
            <w:vAlign w:val="center"/>
            <w:hideMark/>
          </w:tcPr>
          <w:p w14:paraId="6CD9D52C" w14:textId="77777777" w:rsidR="00907974" w:rsidRPr="00907974" w:rsidRDefault="00907974" w:rsidP="00672325">
            <w:pPr>
              <w:jc w:val="center"/>
              <w:rPr>
                <w:rFonts w:ascii="Arial" w:eastAsia="Times New Roman" w:hAnsi="Arial" w:cs="Arial"/>
                <w:sz w:val="18"/>
                <w:szCs w:val="18"/>
                <w:lang w:eastAsia="es-CO"/>
              </w:rPr>
            </w:pPr>
          </w:p>
          <w:p w14:paraId="7BD3FCC8" w14:textId="0830386D" w:rsidR="00907974" w:rsidRPr="00907974" w:rsidRDefault="00907974" w:rsidP="00672325">
            <w:pPr>
              <w:jc w:val="center"/>
              <w:rPr>
                <w:rFonts w:ascii="Arial" w:eastAsia="Times New Roman" w:hAnsi="Arial" w:cs="Arial"/>
                <w:sz w:val="18"/>
                <w:szCs w:val="18"/>
                <w:lang w:eastAsia="es-CO"/>
              </w:rPr>
            </w:pPr>
            <w:r w:rsidRPr="00907974">
              <w:rPr>
                <w:rFonts w:ascii="Arial" w:eastAsia="Times New Roman" w:hAnsi="Arial" w:cs="Arial"/>
                <w:sz w:val="18"/>
                <w:szCs w:val="18"/>
                <w:lang w:eastAsia="es-CO"/>
              </w:rPr>
              <w:t>Delitos de Violencia Sexual</w:t>
            </w:r>
          </w:p>
          <w:p w14:paraId="0E9571FB" w14:textId="77777777" w:rsidR="00907974" w:rsidRPr="00907974" w:rsidRDefault="00907974" w:rsidP="00672325">
            <w:pPr>
              <w:jc w:val="center"/>
              <w:rPr>
                <w:rFonts w:ascii="Arial" w:eastAsia="Times New Roman" w:hAnsi="Arial" w:cs="Arial"/>
                <w:sz w:val="18"/>
                <w:szCs w:val="18"/>
                <w:lang w:eastAsia="es-CO"/>
              </w:rPr>
            </w:pPr>
          </w:p>
          <w:p w14:paraId="16425E43" w14:textId="77777777" w:rsidR="00907974" w:rsidRPr="00907974" w:rsidRDefault="00907974" w:rsidP="00672325">
            <w:pPr>
              <w:jc w:val="center"/>
              <w:rPr>
                <w:rFonts w:ascii="Arial" w:eastAsia="Times New Roman" w:hAnsi="Arial" w:cs="Arial"/>
                <w:sz w:val="18"/>
                <w:szCs w:val="18"/>
                <w:lang w:eastAsia="es-CO"/>
              </w:rPr>
            </w:pPr>
          </w:p>
          <w:p w14:paraId="0B26ED09" w14:textId="77777777" w:rsidR="00907974" w:rsidRPr="00907974" w:rsidRDefault="00907974" w:rsidP="00672325">
            <w:pPr>
              <w:jc w:val="center"/>
              <w:rPr>
                <w:rFonts w:ascii="Arial" w:eastAsia="Times New Roman" w:hAnsi="Arial" w:cs="Arial"/>
                <w:sz w:val="18"/>
                <w:szCs w:val="18"/>
                <w:lang w:eastAsia="es-CO"/>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02AB0" w14:textId="43274E9C" w:rsidR="00907974" w:rsidRPr="00672325" w:rsidRDefault="00907974"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r>
      <w:tr w:rsidR="00907974" w:rsidRPr="00672325" w14:paraId="21B5E834" w14:textId="77777777" w:rsidTr="008C5984">
        <w:trPr>
          <w:trHeight w:val="600"/>
          <w:jc w:val="center"/>
        </w:trPr>
        <w:tc>
          <w:tcPr>
            <w:cnfStyle w:val="001000000000" w:firstRow="0" w:lastRow="0" w:firstColumn="1" w:lastColumn="0" w:oddVBand="0" w:evenVBand="0" w:oddHBand="0" w:evenHBand="0" w:firstRowFirstColumn="0" w:firstRowLastColumn="0" w:lastRowFirstColumn="0" w:lastRowLastColumn="0"/>
            <w:tcW w:w="3255" w:type="dxa"/>
            <w:tcBorders>
              <w:right w:val="single" w:sz="4" w:space="0" w:color="auto"/>
            </w:tcBorders>
            <w:vAlign w:val="center"/>
            <w:hideMark/>
          </w:tcPr>
          <w:p w14:paraId="0AA4DDB7" w14:textId="77777777" w:rsidR="00907974" w:rsidRPr="00907974" w:rsidRDefault="00907974" w:rsidP="00672325">
            <w:pPr>
              <w:jc w:val="center"/>
              <w:rPr>
                <w:rFonts w:ascii="Arial" w:eastAsia="Times New Roman" w:hAnsi="Arial" w:cs="Arial"/>
                <w:sz w:val="18"/>
                <w:szCs w:val="18"/>
                <w:lang w:eastAsia="es-CO"/>
              </w:rPr>
            </w:pPr>
          </w:p>
          <w:p w14:paraId="71DA7EFB" w14:textId="56B3109E" w:rsidR="00907974" w:rsidRPr="00907974" w:rsidRDefault="00907974" w:rsidP="00672325">
            <w:pPr>
              <w:jc w:val="center"/>
              <w:rPr>
                <w:rFonts w:ascii="Arial" w:eastAsia="Times New Roman" w:hAnsi="Arial" w:cs="Arial"/>
                <w:sz w:val="18"/>
                <w:szCs w:val="18"/>
                <w:lang w:eastAsia="es-CO"/>
              </w:rPr>
            </w:pPr>
            <w:r w:rsidRPr="00907974">
              <w:rPr>
                <w:rFonts w:ascii="Arial" w:eastAsia="Times New Roman" w:hAnsi="Arial" w:cs="Arial"/>
                <w:sz w:val="18"/>
                <w:szCs w:val="18"/>
                <w:lang w:eastAsia="es-CO"/>
              </w:rPr>
              <w:t>Violencia Intrafamiliar</w:t>
            </w:r>
          </w:p>
          <w:p w14:paraId="66466AA7" w14:textId="77777777" w:rsidR="00907974" w:rsidRPr="00907974" w:rsidRDefault="00907974" w:rsidP="00672325">
            <w:pPr>
              <w:jc w:val="center"/>
              <w:rPr>
                <w:rFonts w:ascii="Arial" w:eastAsia="Times New Roman" w:hAnsi="Arial" w:cs="Arial"/>
                <w:sz w:val="18"/>
                <w:szCs w:val="18"/>
                <w:lang w:eastAsia="es-CO"/>
              </w:rPr>
            </w:pPr>
          </w:p>
          <w:p w14:paraId="36767218" w14:textId="77777777" w:rsidR="00907974" w:rsidRPr="00907974" w:rsidRDefault="00907974" w:rsidP="00672325">
            <w:pPr>
              <w:jc w:val="center"/>
              <w:rPr>
                <w:rFonts w:ascii="Arial" w:eastAsia="Times New Roman" w:hAnsi="Arial" w:cs="Arial"/>
                <w:sz w:val="18"/>
                <w:szCs w:val="18"/>
                <w:lang w:eastAsia="es-CO"/>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3CBFF" w14:textId="55FF7FF3" w:rsidR="00907974" w:rsidRPr="00672325" w:rsidRDefault="00907974"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r>
      <w:tr w:rsidR="00907974" w:rsidRPr="00672325" w14:paraId="19BA34EC" w14:textId="77777777" w:rsidTr="008C5984">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255" w:type="dxa"/>
            <w:tcBorders>
              <w:right w:val="single" w:sz="4" w:space="0" w:color="auto"/>
            </w:tcBorders>
            <w:vAlign w:val="center"/>
            <w:hideMark/>
          </w:tcPr>
          <w:p w14:paraId="359795C1" w14:textId="77777777" w:rsidR="00907974" w:rsidRPr="00907974" w:rsidRDefault="00907974" w:rsidP="00672325">
            <w:pPr>
              <w:jc w:val="center"/>
              <w:rPr>
                <w:rFonts w:ascii="Arial" w:eastAsia="Times New Roman" w:hAnsi="Arial" w:cs="Arial"/>
                <w:b w:val="0"/>
                <w:bCs w:val="0"/>
                <w:sz w:val="18"/>
                <w:szCs w:val="18"/>
                <w:lang w:eastAsia="es-CO"/>
              </w:rPr>
            </w:pPr>
          </w:p>
          <w:p w14:paraId="710565C9" w14:textId="5A84D977" w:rsidR="00907974" w:rsidRPr="00907974" w:rsidRDefault="00907974" w:rsidP="00672325">
            <w:pPr>
              <w:jc w:val="center"/>
              <w:rPr>
                <w:rFonts w:ascii="Arial" w:eastAsia="Times New Roman" w:hAnsi="Arial" w:cs="Arial"/>
                <w:sz w:val="18"/>
                <w:szCs w:val="18"/>
                <w:lang w:eastAsia="es-CO"/>
              </w:rPr>
            </w:pPr>
            <w:r w:rsidRPr="00907974">
              <w:rPr>
                <w:rFonts w:ascii="Arial" w:eastAsia="Times New Roman" w:hAnsi="Arial" w:cs="Arial"/>
                <w:sz w:val="18"/>
                <w:szCs w:val="18"/>
                <w:lang w:eastAsia="es-CO"/>
              </w:rPr>
              <w:t>Uso de Menores y Reclutamiento Forzado</w:t>
            </w:r>
          </w:p>
          <w:p w14:paraId="771EB745" w14:textId="77777777" w:rsidR="00907974" w:rsidRPr="00907974" w:rsidRDefault="00907974" w:rsidP="00672325">
            <w:pPr>
              <w:jc w:val="center"/>
              <w:rPr>
                <w:rFonts w:ascii="Arial" w:eastAsia="Times New Roman" w:hAnsi="Arial" w:cs="Arial"/>
                <w:sz w:val="18"/>
                <w:szCs w:val="18"/>
                <w:lang w:eastAsia="es-CO"/>
              </w:rPr>
            </w:pPr>
          </w:p>
          <w:p w14:paraId="7069B797" w14:textId="77777777" w:rsidR="00907974" w:rsidRPr="00907974" w:rsidRDefault="00907974" w:rsidP="00672325">
            <w:pPr>
              <w:jc w:val="center"/>
              <w:rPr>
                <w:rFonts w:ascii="Arial" w:eastAsia="Times New Roman" w:hAnsi="Arial" w:cs="Arial"/>
                <w:sz w:val="18"/>
                <w:szCs w:val="18"/>
                <w:lang w:eastAsia="es-CO"/>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520DB" w14:textId="45DC7FD8" w:rsidR="00907974" w:rsidRPr="00672325" w:rsidRDefault="00907974"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r>
      <w:tr w:rsidR="00907974" w:rsidRPr="00672325" w14:paraId="546F10A4" w14:textId="77777777" w:rsidTr="008C5984">
        <w:trPr>
          <w:trHeight w:val="1095"/>
          <w:jc w:val="center"/>
        </w:trPr>
        <w:tc>
          <w:tcPr>
            <w:cnfStyle w:val="001000000000" w:firstRow="0" w:lastRow="0" w:firstColumn="1" w:lastColumn="0" w:oddVBand="0" w:evenVBand="0" w:oddHBand="0" w:evenHBand="0" w:firstRowFirstColumn="0" w:firstRowLastColumn="0" w:lastRowFirstColumn="0" w:lastRowLastColumn="0"/>
            <w:tcW w:w="3255" w:type="dxa"/>
            <w:tcBorders>
              <w:right w:val="single" w:sz="4" w:space="0" w:color="auto"/>
            </w:tcBorders>
            <w:vAlign w:val="center"/>
            <w:hideMark/>
          </w:tcPr>
          <w:p w14:paraId="1759F6C3" w14:textId="77777777" w:rsidR="00907974" w:rsidRPr="00907974" w:rsidRDefault="00907974" w:rsidP="00672325">
            <w:pPr>
              <w:jc w:val="center"/>
              <w:rPr>
                <w:rFonts w:ascii="Arial" w:eastAsia="Times New Roman" w:hAnsi="Arial" w:cs="Arial"/>
                <w:sz w:val="18"/>
                <w:szCs w:val="18"/>
                <w:lang w:eastAsia="es-CO"/>
              </w:rPr>
            </w:pPr>
          </w:p>
          <w:p w14:paraId="715C67C2" w14:textId="4283DB35" w:rsidR="00907974" w:rsidRPr="00907974" w:rsidRDefault="00907974" w:rsidP="00672325">
            <w:pPr>
              <w:jc w:val="center"/>
              <w:rPr>
                <w:rFonts w:ascii="Arial" w:eastAsia="Times New Roman" w:hAnsi="Arial" w:cs="Arial"/>
                <w:sz w:val="18"/>
                <w:szCs w:val="18"/>
                <w:lang w:eastAsia="es-CO"/>
              </w:rPr>
            </w:pPr>
            <w:r w:rsidRPr="00907974">
              <w:rPr>
                <w:rFonts w:ascii="Arial" w:eastAsia="Times New Roman" w:hAnsi="Arial" w:cs="Arial"/>
                <w:sz w:val="18"/>
                <w:szCs w:val="18"/>
                <w:lang w:eastAsia="es-CO"/>
              </w:rPr>
              <w:t>Hurto Violento</w:t>
            </w:r>
          </w:p>
          <w:p w14:paraId="01058447" w14:textId="77777777" w:rsidR="00907974" w:rsidRPr="00907974" w:rsidRDefault="00907974" w:rsidP="00672325">
            <w:pPr>
              <w:jc w:val="center"/>
              <w:rPr>
                <w:rFonts w:ascii="Arial" w:eastAsia="Times New Roman" w:hAnsi="Arial" w:cs="Arial"/>
                <w:sz w:val="18"/>
                <w:szCs w:val="18"/>
                <w:lang w:eastAsia="es-CO"/>
              </w:rPr>
            </w:pPr>
          </w:p>
          <w:p w14:paraId="4BB04294" w14:textId="77777777" w:rsidR="00907974" w:rsidRPr="00907974" w:rsidRDefault="00907974" w:rsidP="00672325">
            <w:pPr>
              <w:jc w:val="center"/>
              <w:rPr>
                <w:rFonts w:ascii="Arial" w:eastAsia="Times New Roman" w:hAnsi="Arial" w:cs="Arial"/>
                <w:sz w:val="18"/>
                <w:szCs w:val="18"/>
                <w:lang w:eastAsia="es-CO"/>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4A732" w14:textId="372150E5" w:rsidR="00907974" w:rsidRPr="00672325" w:rsidRDefault="00907974" w:rsidP="006723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r>
      <w:tr w:rsidR="00907974" w:rsidRPr="00672325" w14:paraId="41C7195D" w14:textId="77777777" w:rsidTr="008C5984">
        <w:trPr>
          <w:cnfStyle w:val="000000100000" w:firstRow="0" w:lastRow="0" w:firstColumn="0" w:lastColumn="0" w:oddVBand="0" w:evenVBand="0" w:oddHBand="1" w:evenHBand="0" w:firstRowFirstColumn="0" w:firstRowLastColumn="0" w:lastRowFirstColumn="0" w:lastRowLastColumn="0"/>
          <w:trHeight w:val="773"/>
          <w:jc w:val="center"/>
        </w:trPr>
        <w:tc>
          <w:tcPr>
            <w:cnfStyle w:val="001000000000" w:firstRow="0" w:lastRow="0" w:firstColumn="1" w:lastColumn="0" w:oddVBand="0" w:evenVBand="0" w:oddHBand="0" w:evenHBand="0" w:firstRowFirstColumn="0" w:firstRowLastColumn="0" w:lastRowFirstColumn="0" w:lastRowLastColumn="0"/>
            <w:tcW w:w="3255" w:type="dxa"/>
            <w:tcBorders>
              <w:right w:val="single" w:sz="4" w:space="0" w:color="auto"/>
            </w:tcBorders>
            <w:vAlign w:val="center"/>
          </w:tcPr>
          <w:p w14:paraId="3F06CDA1" w14:textId="77777777" w:rsidR="00907974" w:rsidRPr="00907974" w:rsidRDefault="00907974" w:rsidP="00672325">
            <w:pPr>
              <w:jc w:val="center"/>
              <w:rPr>
                <w:rFonts w:ascii="Arial" w:eastAsia="Times New Roman" w:hAnsi="Arial" w:cs="Arial"/>
                <w:sz w:val="18"/>
                <w:szCs w:val="18"/>
                <w:lang w:eastAsia="es-CO"/>
              </w:rPr>
            </w:pPr>
          </w:p>
          <w:p w14:paraId="030B816B" w14:textId="51ED8AF2" w:rsidR="00907974" w:rsidRPr="00907974" w:rsidRDefault="00907974" w:rsidP="00672325">
            <w:pPr>
              <w:jc w:val="center"/>
              <w:rPr>
                <w:rFonts w:ascii="Arial" w:eastAsia="Times New Roman" w:hAnsi="Arial" w:cs="Arial"/>
                <w:sz w:val="18"/>
                <w:szCs w:val="18"/>
                <w:lang w:eastAsia="es-CO"/>
              </w:rPr>
            </w:pPr>
            <w:r w:rsidRPr="00907974">
              <w:rPr>
                <w:rFonts w:ascii="Arial" w:eastAsia="Times New Roman" w:hAnsi="Arial" w:cs="Arial"/>
                <w:sz w:val="18"/>
                <w:szCs w:val="18"/>
                <w:lang w:eastAsia="es-CO"/>
              </w:rPr>
              <w:t>Maltrato Animal</w:t>
            </w:r>
          </w:p>
          <w:p w14:paraId="6B7096DF" w14:textId="77777777" w:rsidR="00907974" w:rsidRPr="00907974" w:rsidRDefault="00907974" w:rsidP="00672325">
            <w:pPr>
              <w:jc w:val="center"/>
              <w:rPr>
                <w:rFonts w:ascii="Arial" w:eastAsia="Times New Roman" w:hAnsi="Arial" w:cs="Arial"/>
                <w:sz w:val="18"/>
                <w:szCs w:val="18"/>
                <w:lang w:eastAsia="es-CO"/>
              </w:rPr>
            </w:pPr>
          </w:p>
        </w:tc>
        <w:tc>
          <w:tcPr>
            <w:tcW w:w="35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8E146" w14:textId="1429295A" w:rsidR="00907974" w:rsidRPr="00672325" w:rsidRDefault="00907974" w:rsidP="006723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r>
    </w:tbl>
    <w:p w14:paraId="1A2A892A" w14:textId="46441C19" w:rsidR="00672325" w:rsidRDefault="00672325" w:rsidP="00FC613F">
      <w:pPr>
        <w:jc w:val="both"/>
        <w:rPr>
          <w:rFonts w:ascii="Arial" w:hAnsi="Arial" w:cs="Arial"/>
        </w:rPr>
      </w:pPr>
    </w:p>
    <w:p w14:paraId="3DF6C632" w14:textId="5D9AF2CB" w:rsidR="008C5984" w:rsidRDefault="008C5984" w:rsidP="00FC613F">
      <w:pPr>
        <w:jc w:val="both"/>
        <w:rPr>
          <w:rFonts w:ascii="Arial" w:hAnsi="Arial" w:cs="Arial"/>
        </w:rPr>
      </w:pPr>
      <w:r>
        <w:rPr>
          <w:rFonts w:ascii="Arial" w:hAnsi="Arial" w:cs="Arial"/>
        </w:rPr>
        <w:t xml:space="preserve">Este objetivo contempla los delitos que afectan en mayor medida la seguridad en el territorio. Las distintas </w:t>
      </w:r>
      <w:r w:rsidR="00CA5221">
        <w:rPr>
          <w:rFonts w:ascii="Arial" w:hAnsi="Arial" w:cs="Arial"/>
        </w:rPr>
        <w:t>acciones y</w:t>
      </w:r>
      <w:r>
        <w:rPr>
          <w:rFonts w:ascii="Arial" w:hAnsi="Arial" w:cs="Arial"/>
        </w:rPr>
        <w:t xml:space="preserve"> gestiones se </w:t>
      </w:r>
      <w:r w:rsidR="00CA5221">
        <w:rPr>
          <w:rFonts w:ascii="Arial" w:hAnsi="Arial" w:cs="Arial"/>
        </w:rPr>
        <w:t>ejecutarán</w:t>
      </w:r>
      <w:r>
        <w:rPr>
          <w:rFonts w:ascii="Arial" w:hAnsi="Arial" w:cs="Arial"/>
        </w:rPr>
        <w:t xml:space="preserve"> a nivel nacional en trabajo conjunto entre las distintas direcciones seccionales</w:t>
      </w:r>
      <w:r w:rsidR="00CA5221">
        <w:rPr>
          <w:rFonts w:ascii="Arial" w:hAnsi="Arial" w:cs="Arial"/>
        </w:rPr>
        <w:t>, las áreas coordinadoras en nivel central y el despacho de la Vicefiscal General de la Nación.</w:t>
      </w:r>
    </w:p>
    <w:p w14:paraId="08703A87" w14:textId="77777777" w:rsidR="008C5984" w:rsidRPr="00290A87" w:rsidRDefault="008C5984" w:rsidP="00FC613F">
      <w:pPr>
        <w:jc w:val="both"/>
        <w:rPr>
          <w:rFonts w:ascii="Arial" w:hAnsi="Arial" w:cs="Arial"/>
        </w:rPr>
      </w:pPr>
    </w:p>
    <w:p w14:paraId="6CDCC2AF" w14:textId="7B98DB20" w:rsidR="00290A87" w:rsidRPr="00290A87" w:rsidRDefault="00290A87" w:rsidP="009057A3">
      <w:pPr>
        <w:pStyle w:val="xmsonormal"/>
        <w:shd w:val="clear" w:color="auto" w:fill="FFFFFF"/>
        <w:contextualSpacing/>
        <w:jc w:val="both"/>
        <w:rPr>
          <w:rFonts w:ascii="Arial" w:hAnsi="Arial" w:cs="Arial"/>
          <w:color w:val="201F1E"/>
          <w:sz w:val="22"/>
          <w:szCs w:val="22"/>
          <w:u w:val="single"/>
        </w:rPr>
      </w:pPr>
      <w:r w:rsidRPr="00290A87">
        <w:rPr>
          <w:rFonts w:ascii="Arial" w:hAnsi="Arial" w:cs="Arial"/>
          <w:b/>
          <w:bCs/>
          <w:color w:val="201F1E"/>
          <w:sz w:val="22"/>
          <w:szCs w:val="22"/>
        </w:rPr>
        <w:t xml:space="preserve">Objetivo Estratégico 2. </w:t>
      </w:r>
      <w:r w:rsidR="00CA5221" w:rsidRPr="009057A3">
        <w:rPr>
          <w:rFonts w:ascii="Arial" w:hAnsi="Arial" w:cs="Arial"/>
          <w:color w:val="201F1E"/>
          <w:sz w:val="22"/>
          <w:szCs w:val="22"/>
        </w:rPr>
        <w:t>Contribuir al desmantelamiento de</w:t>
      </w:r>
      <w:r w:rsidRPr="009057A3">
        <w:rPr>
          <w:rFonts w:ascii="Arial" w:hAnsi="Arial" w:cs="Arial"/>
          <w:color w:val="201F1E"/>
          <w:sz w:val="22"/>
          <w:szCs w:val="22"/>
        </w:rPr>
        <w:t xml:space="preserve"> las organizaciones</w:t>
      </w:r>
      <w:r w:rsidR="00CA5221" w:rsidRPr="009057A3">
        <w:rPr>
          <w:rFonts w:ascii="Arial" w:hAnsi="Arial" w:cs="Arial"/>
          <w:color w:val="201F1E"/>
          <w:sz w:val="22"/>
          <w:szCs w:val="22"/>
        </w:rPr>
        <w:t xml:space="preserve"> criminales incluidas las estructuras emergentes </w:t>
      </w:r>
      <w:r w:rsidRPr="009057A3">
        <w:rPr>
          <w:rFonts w:ascii="Arial" w:hAnsi="Arial" w:cs="Arial"/>
          <w:color w:val="201F1E"/>
          <w:sz w:val="22"/>
          <w:szCs w:val="22"/>
        </w:rPr>
        <w:t xml:space="preserve">y </w:t>
      </w:r>
      <w:r w:rsidR="00CA5221" w:rsidRPr="009057A3">
        <w:rPr>
          <w:rFonts w:ascii="Arial" w:hAnsi="Arial" w:cs="Arial"/>
          <w:color w:val="201F1E"/>
          <w:sz w:val="22"/>
          <w:szCs w:val="22"/>
        </w:rPr>
        <w:t>sus economías ilícitas</w:t>
      </w:r>
    </w:p>
    <w:tbl>
      <w:tblPr>
        <w:tblStyle w:val="Tablaconcuadrcula4-nfasis1"/>
        <w:tblW w:w="6804" w:type="dxa"/>
        <w:jc w:val="center"/>
        <w:tblLook w:val="04A0" w:firstRow="1" w:lastRow="0" w:firstColumn="1" w:lastColumn="0" w:noHBand="0" w:noVBand="1"/>
      </w:tblPr>
      <w:tblGrid>
        <w:gridCol w:w="3402"/>
        <w:gridCol w:w="3402"/>
      </w:tblGrid>
      <w:tr w:rsidR="00323ECC" w:rsidRPr="00290A87" w14:paraId="5D6D2408" w14:textId="77777777" w:rsidTr="00323ECC">
        <w:trPr>
          <w:cnfStyle w:val="100000000000" w:firstRow="1" w:lastRow="0" w:firstColumn="0" w:lastColumn="0" w:oddVBand="0" w:evenVBand="0" w:oddHBand="0" w:evenHBand="0" w:firstRowFirstColumn="0" w:firstRowLastColumn="0" w:lastRowFirstColumn="0" w:lastRowLastColumn="0"/>
          <w:trHeight w:val="1037"/>
          <w:tblHeader/>
          <w:jc w:val="center"/>
        </w:trPr>
        <w:tc>
          <w:tcPr>
            <w:cnfStyle w:val="001000000000" w:firstRow="0" w:lastRow="0" w:firstColumn="1" w:lastColumn="0" w:oddVBand="0" w:evenVBand="0" w:oddHBand="0" w:evenHBand="0" w:firstRowFirstColumn="0" w:firstRowLastColumn="0" w:lastRowFirstColumn="0" w:lastRowLastColumn="0"/>
            <w:tcW w:w="3402" w:type="dxa"/>
            <w:tcBorders>
              <w:left w:val="single" w:sz="4" w:space="0" w:color="FFFFFF" w:themeColor="background1"/>
              <w:right w:val="single" w:sz="4" w:space="0" w:color="FFFFFF" w:themeColor="background1"/>
            </w:tcBorders>
            <w:vAlign w:val="center"/>
            <w:hideMark/>
          </w:tcPr>
          <w:p w14:paraId="7ACF7932" w14:textId="77777777" w:rsidR="00323ECC" w:rsidRPr="00672325" w:rsidRDefault="00323ECC" w:rsidP="00250E9D">
            <w:pPr>
              <w:jc w:val="center"/>
              <w:rPr>
                <w:rFonts w:ascii="Arial" w:eastAsia="Times New Roman" w:hAnsi="Arial" w:cs="Arial"/>
                <w:b w:val="0"/>
                <w:bCs w:val="0"/>
                <w:lang w:eastAsia="es-CO"/>
              </w:rPr>
            </w:pPr>
            <w:r>
              <w:rPr>
                <w:rFonts w:ascii="Arial" w:eastAsia="Times New Roman" w:hAnsi="Arial" w:cs="Arial"/>
                <w:lang w:eastAsia="es-CO"/>
              </w:rPr>
              <w:t>TEMÁTICA DE TRABAJO</w:t>
            </w:r>
          </w:p>
        </w:tc>
        <w:tc>
          <w:tcPr>
            <w:tcW w:w="3402" w:type="dxa"/>
            <w:tcBorders>
              <w:left w:val="single" w:sz="4" w:space="0" w:color="FFFFFF" w:themeColor="background1"/>
            </w:tcBorders>
            <w:vAlign w:val="center"/>
          </w:tcPr>
          <w:p w14:paraId="046979AA" w14:textId="4B762824" w:rsidR="00323ECC" w:rsidRPr="00672325" w:rsidRDefault="00323ECC" w:rsidP="00250E9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RESPONSABLE DE SU IMPLEMENTACIÓN</w:t>
            </w:r>
          </w:p>
        </w:tc>
      </w:tr>
      <w:tr w:rsidR="00323ECC" w:rsidRPr="00290A87" w14:paraId="369594A5" w14:textId="77777777" w:rsidTr="00323ECC">
        <w:trPr>
          <w:cnfStyle w:val="000000100000" w:firstRow="0" w:lastRow="0" w:firstColumn="0" w:lastColumn="0" w:oddVBand="0" w:evenVBand="0" w:oddHBand="1" w:evenHBand="0" w:firstRowFirstColumn="0" w:firstRowLastColumn="0" w:lastRowFirstColumn="0" w:lastRowLastColumn="0"/>
          <w:trHeight w:val="960"/>
          <w:jc w:val="center"/>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3ACFC3E7" w14:textId="77777777" w:rsidR="00323ECC" w:rsidRDefault="00323ECC" w:rsidP="00290A87">
            <w:pPr>
              <w:jc w:val="center"/>
              <w:rPr>
                <w:rFonts w:ascii="Arial" w:eastAsia="Times New Roman" w:hAnsi="Arial" w:cs="Arial"/>
                <w:color w:val="000000"/>
                <w:sz w:val="18"/>
                <w:szCs w:val="18"/>
                <w:lang w:eastAsia="es-CO"/>
              </w:rPr>
            </w:pPr>
          </w:p>
          <w:p w14:paraId="13D01E29" w14:textId="4E8051A3" w:rsidR="00323ECC" w:rsidRDefault="00323ECC" w:rsidP="00290A87">
            <w:pPr>
              <w:jc w:val="center"/>
              <w:rPr>
                <w:rFonts w:ascii="Arial" w:eastAsia="Times New Roman" w:hAnsi="Arial" w:cs="Arial"/>
                <w:color w:val="000000"/>
                <w:sz w:val="18"/>
                <w:szCs w:val="18"/>
                <w:lang w:eastAsia="es-CO"/>
              </w:rPr>
            </w:pPr>
            <w:r w:rsidRPr="00323ECC">
              <w:rPr>
                <w:rFonts w:ascii="Arial" w:eastAsia="Times New Roman" w:hAnsi="Arial" w:cs="Arial"/>
                <w:color w:val="000000"/>
                <w:sz w:val="18"/>
                <w:szCs w:val="18"/>
                <w:lang w:eastAsia="es-CO"/>
              </w:rPr>
              <w:t>Homicidio colectivo</w:t>
            </w:r>
          </w:p>
          <w:p w14:paraId="3221CA96" w14:textId="77777777" w:rsidR="00323ECC" w:rsidRPr="00290A87" w:rsidRDefault="00323ECC" w:rsidP="00290A87">
            <w:pPr>
              <w:jc w:val="center"/>
              <w:rPr>
                <w:rFonts w:ascii="Arial" w:eastAsia="Times New Roman" w:hAnsi="Arial" w:cs="Arial"/>
                <w:color w:val="000000"/>
                <w:sz w:val="18"/>
                <w:szCs w:val="18"/>
                <w:lang w:eastAsia="es-CO"/>
              </w:rPr>
            </w:pPr>
          </w:p>
        </w:tc>
        <w:tc>
          <w:tcPr>
            <w:tcW w:w="3402" w:type="dxa"/>
            <w:vAlign w:val="center"/>
          </w:tcPr>
          <w:p w14:paraId="55659F1A" w14:textId="2279BE99" w:rsidR="00323ECC" w:rsidRPr="00290A87" w:rsidRDefault="00D55AD3"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Delegada para la Seguridad Territorial</w:t>
            </w:r>
          </w:p>
        </w:tc>
      </w:tr>
      <w:tr w:rsidR="00323ECC" w:rsidRPr="00290A87" w14:paraId="22EBC26D" w14:textId="77777777" w:rsidTr="00323ECC">
        <w:trPr>
          <w:trHeight w:val="600"/>
          <w:jc w:val="center"/>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3D421467" w14:textId="77777777" w:rsidR="00323ECC" w:rsidRDefault="00323ECC" w:rsidP="00290A87">
            <w:pPr>
              <w:jc w:val="center"/>
              <w:rPr>
                <w:rFonts w:ascii="Arial" w:eastAsia="Times New Roman" w:hAnsi="Arial" w:cs="Arial"/>
                <w:color w:val="000000"/>
                <w:sz w:val="18"/>
                <w:szCs w:val="18"/>
                <w:lang w:eastAsia="es-CO"/>
              </w:rPr>
            </w:pPr>
          </w:p>
          <w:p w14:paraId="755D28B2" w14:textId="5A7B7764" w:rsidR="00323ECC" w:rsidRDefault="00323ECC" w:rsidP="00290A87">
            <w:pPr>
              <w:jc w:val="center"/>
              <w:rPr>
                <w:rFonts w:ascii="Arial" w:eastAsia="Times New Roman" w:hAnsi="Arial" w:cs="Arial"/>
                <w:b w:val="0"/>
                <w:bCs w:val="0"/>
                <w:color w:val="000000"/>
                <w:sz w:val="18"/>
                <w:szCs w:val="18"/>
                <w:lang w:eastAsia="es-CO"/>
              </w:rPr>
            </w:pPr>
            <w:r w:rsidRPr="00323ECC">
              <w:rPr>
                <w:rFonts w:ascii="Arial" w:eastAsia="Times New Roman" w:hAnsi="Arial" w:cs="Arial"/>
                <w:color w:val="000000"/>
                <w:sz w:val="18"/>
                <w:szCs w:val="18"/>
                <w:lang w:eastAsia="es-CO"/>
              </w:rPr>
              <w:t>Homicidio a defensores de DDHH y reincorporados</w:t>
            </w:r>
          </w:p>
          <w:p w14:paraId="4DA0100B" w14:textId="77777777" w:rsidR="00323ECC" w:rsidRDefault="00323ECC" w:rsidP="00290A87">
            <w:pPr>
              <w:jc w:val="center"/>
              <w:rPr>
                <w:rFonts w:ascii="Arial" w:eastAsia="Times New Roman" w:hAnsi="Arial" w:cs="Arial"/>
                <w:color w:val="000000"/>
                <w:sz w:val="18"/>
                <w:szCs w:val="18"/>
                <w:lang w:eastAsia="es-CO"/>
              </w:rPr>
            </w:pPr>
          </w:p>
          <w:p w14:paraId="11EF36AB" w14:textId="77777777" w:rsidR="00323ECC" w:rsidRPr="00290A87" w:rsidRDefault="00323ECC" w:rsidP="00290A87">
            <w:pPr>
              <w:jc w:val="center"/>
              <w:rPr>
                <w:rFonts w:ascii="Arial" w:eastAsia="Times New Roman" w:hAnsi="Arial" w:cs="Arial"/>
                <w:color w:val="000000"/>
                <w:sz w:val="18"/>
                <w:szCs w:val="18"/>
                <w:lang w:eastAsia="es-CO"/>
              </w:rPr>
            </w:pPr>
          </w:p>
        </w:tc>
        <w:tc>
          <w:tcPr>
            <w:tcW w:w="3402" w:type="dxa"/>
            <w:vAlign w:val="center"/>
          </w:tcPr>
          <w:p w14:paraId="2110F74B" w14:textId="19C10CCF" w:rsidR="00323ECC" w:rsidRPr="00290A87" w:rsidRDefault="00D55AD3"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Unidad especial de Investigación</w:t>
            </w:r>
          </w:p>
        </w:tc>
      </w:tr>
      <w:tr w:rsidR="00323ECC" w:rsidRPr="00290A87" w14:paraId="77394BCB" w14:textId="77777777" w:rsidTr="00323ECC">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00044B01" w14:textId="77777777" w:rsidR="00323ECC" w:rsidRDefault="00323ECC" w:rsidP="00290A87">
            <w:pPr>
              <w:jc w:val="center"/>
              <w:rPr>
                <w:rFonts w:ascii="Arial" w:eastAsia="Times New Roman" w:hAnsi="Arial" w:cs="Arial"/>
                <w:color w:val="000000"/>
                <w:sz w:val="18"/>
                <w:szCs w:val="18"/>
                <w:lang w:eastAsia="es-CO"/>
              </w:rPr>
            </w:pPr>
          </w:p>
          <w:p w14:paraId="78D1D889" w14:textId="1094523C" w:rsidR="00323ECC" w:rsidRDefault="00323ECC" w:rsidP="00290A87">
            <w:pPr>
              <w:jc w:val="center"/>
              <w:rPr>
                <w:rFonts w:ascii="Arial" w:eastAsia="Times New Roman" w:hAnsi="Arial" w:cs="Arial"/>
                <w:b w:val="0"/>
                <w:bCs w:val="0"/>
                <w:color w:val="000000"/>
                <w:sz w:val="18"/>
                <w:szCs w:val="18"/>
                <w:lang w:eastAsia="es-CO"/>
              </w:rPr>
            </w:pPr>
            <w:r w:rsidRPr="00323ECC">
              <w:rPr>
                <w:rFonts w:ascii="Arial" w:eastAsia="Times New Roman" w:hAnsi="Arial" w:cs="Arial"/>
                <w:color w:val="000000"/>
                <w:sz w:val="18"/>
                <w:szCs w:val="18"/>
                <w:lang w:eastAsia="es-CO"/>
              </w:rPr>
              <w:t>Persecución de las finanzas de las organizaciones criminales</w:t>
            </w:r>
          </w:p>
          <w:p w14:paraId="25239247" w14:textId="77777777" w:rsidR="00323ECC" w:rsidRDefault="00323ECC" w:rsidP="00290A87">
            <w:pPr>
              <w:jc w:val="center"/>
              <w:rPr>
                <w:rFonts w:ascii="Arial" w:eastAsia="Times New Roman" w:hAnsi="Arial" w:cs="Arial"/>
                <w:color w:val="000000"/>
                <w:sz w:val="18"/>
                <w:szCs w:val="18"/>
                <w:lang w:eastAsia="es-CO"/>
              </w:rPr>
            </w:pPr>
          </w:p>
          <w:p w14:paraId="256D09CA" w14:textId="77777777" w:rsidR="00323ECC" w:rsidRPr="00290A87" w:rsidRDefault="00323ECC" w:rsidP="00290A87">
            <w:pPr>
              <w:jc w:val="center"/>
              <w:rPr>
                <w:rFonts w:ascii="Arial" w:eastAsia="Times New Roman" w:hAnsi="Arial" w:cs="Arial"/>
                <w:color w:val="000000"/>
                <w:sz w:val="18"/>
                <w:szCs w:val="18"/>
                <w:lang w:eastAsia="es-CO"/>
              </w:rPr>
            </w:pPr>
          </w:p>
        </w:tc>
        <w:tc>
          <w:tcPr>
            <w:tcW w:w="3402" w:type="dxa"/>
            <w:vAlign w:val="center"/>
          </w:tcPr>
          <w:p w14:paraId="631D5456" w14:textId="77777777" w:rsidR="00323ECC" w:rsidRPr="00290A87" w:rsidRDefault="00323ECC"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90A87">
              <w:rPr>
                <w:rFonts w:ascii="Arial" w:eastAsia="Times New Roman" w:hAnsi="Arial" w:cs="Arial"/>
                <w:color w:val="000000"/>
                <w:sz w:val="18"/>
                <w:szCs w:val="18"/>
                <w:lang w:eastAsia="es-CO"/>
              </w:rPr>
              <w:t>Delegada para las Finanzas Criminales</w:t>
            </w:r>
          </w:p>
        </w:tc>
      </w:tr>
      <w:tr w:rsidR="00323ECC" w:rsidRPr="00290A87" w14:paraId="3D20BB29" w14:textId="77777777" w:rsidTr="00323ECC">
        <w:trPr>
          <w:trHeight w:val="857"/>
          <w:jc w:val="center"/>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5D1695F3" w14:textId="47876321" w:rsidR="00323ECC" w:rsidRPr="00290A87" w:rsidRDefault="00323ECC" w:rsidP="00290A87">
            <w:pPr>
              <w:jc w:val="center"/>
              <w:rPr>
                <w:rFonts w:ascii="Arial" w:eastAsia="Times New Roman" w:hAnsi="Arial" w:cs="Arial"/>
                <w:color w:val="000000"/>
                <w:sz w:val="18"/>
                <w:szCs w:val="18"/>
                <w:lang w:eastAsia="es-CO"/>
              </w:rPr>
            </w:pPr>
            <w:r w:rsidRPr="00323ECC">
              <w:rPr>
                <w:rFonts w:ascii="Arial" w:eastAsia="Times New Roman" w:hAnsi="Arial" w:cs="Arial"/>
                <w:color w:val="000000"/>
                <w:sz w:val="18"/>
                <w:szCs w:val="18"/>
                <w:lang w:eastAsia="es-CO"/>
              </w:rPr>
              <w:t xml:space="preserve">Narcotráfico-microtráfico. Corredores Regionales de Criminalidad </w:t>
            </w:r>
          </w:p>
        </w:tc>
        <w:tc>
          <w:tcPr>
            <w:tcW w:w="3402" w:type="dxa"/>
            <w:vAlign w:val="center"/>
          </w:tcPr>
          <w:p w14:paraId="46837B5F" w14:textId="31977EEF" w:rsidR="00323ECC" w:rsidRPr="00290A87" w:rsidRDefault="00085A23"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085A23">
              <w:rPr>
                <w:rFonts w:ascii="Arial" w:eastAsia="Times New Roman" w:hAnsi="Arial" w:cs="Arial"/>
                <w:color w:val="000000"/>
                <w:sz w:val="18"/>
                <w:szCs w:val="18"/>
                <w:lang w:eastAsia="es-CO"/>
              </w:rPr>
              <w:t>Delegada contra la Criminalidad Organizada y Dir. Especializada Narcotráfico</w:t>
            </w:r>
          </w:p>
        </w:tc>
      </w:tr>
      <w:tr w:rsidR="00323ECC" w:rsidRPr="00290A87" w14:paraId="211B592E" w14:textId="77777777" w:rsidTr="00323ECC">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7A4A38FD" w14:textId="3A2BC5C6" w:rsidR="00323ECC" w:rsidRPr="00290A87" w:rsidRDefault="00D55AD3" w:rsidP="00290A87">
            <w:pPr>
              <w:jc w:val="center"/>
              <w:rPr>
                <w:rFonts w:ascii="Arial" w:eastAsia="Times New Roman" w:hAnsi="Arial" w:cs="Arial"/>
                <w:color w:val="000000"/>
                <w:sz w:val="18"/>
                <w:szCs w:val="18"/>
                <w:lang w:eastAsia="es-CO"/>
              </w:rPr>
            </w:pPr>
            <w:r w:rsidRPr="00D55AD3">
              <w:rPr>
                <w:rFonts w:ascii="Arial" w:eastAsia="Times New Roman" w:hAnsi="Arial" w:cs="Arial"/>
                <w:color w:val="000000"/>
                <w:sz w:val="18"/>
                <w:szCs w:val="18"/>
                <w:lang w:eastAsia="es-CO"/>
              </w:rPr>
              <w:t xml:space="preserve">Deforestación y minería ilegal </w:t>
            </w:r>
          </w:p>
        </w:tc>
        <w:tc>
          <w:tcPr>
            <w:tcW w:w="3402" w:type="dxa"/>
            <w:vAlign w:val="center"/>
          </w:tcPr>
          <w:p w14:paraId="0C79360D" w14:textId="16206EAC" w:rsidR="00323ECC" w:rsidRPr="00290A87" w:rsidRDefault="00085A23" w:rsidP="00290A8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085A23">
              <w:rPr>
                <w:rFonts w:ascii="Arial" w:eastAsia="Times New Roman" w:hAnsi="Arial" w:cs="Arial"/>
                <w:color w:val="000000"/>
                <w:sz w:val="18"/>
                <w:szCs w:val="18"/>
                <w:lang w:eastAsia="es-CO"/>
              </w:rPr>
              <w:t>Dir. Especializada D</w:t>
            </w:r>
            <w:r>
              <w:rPr>
                <w:rFonts w:ascii="Arial" w:eastAsia="Times New Roman" w:hAnsi="Arial" w:cs="Arial"/>
                <w:color w:val="000000"/>
                <w:sz w:val="18"/>
                <w:szCs w:val="18"/>
                <w:lang w:eastAsia="es-CO"/>
              </w:rPr>
              <w:t>erechos Humanos</w:t>
            </w:r>
          </w:p>
        </w:tc>
      </w:tr>
      <w:tr w:rsidR="00323ECC" w:rsidRPr="00290A87" w14:paraId="401A2C58" w14:textId="77777777" w:rsidTr="00085A23">
        <w:trPr>
          <w:trHeight w:val="625"/>
          <w:jc w:val="center"/>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47D310A7" w14:textId="36CFD72C" w:rsidR="00323ECC" w:rsidRPr="00290A87" w:rsidRDefault="00D55AD3" w:rsidP="00290A87">
            <w:pPr>
              <w:jc w:val="center"/>
              <w:rPr>
                <w:rFonts w:ascii="Arial" w:eastAsia="Times New Roman" w:hAnsi="Arial" w:cs="Arial"/>
                <w:color w:val="000000"/>
                <w:sz w:val="18"/>
                <w:szCs w:val="18"/>
                <w:lang w:eastAsia="es-CO"/>
              </w:rPr>
            </w:pPr>
            <w:r w:rsidRPr="00D55AD3">
              <w:rPr>
                <w:rFonts w:ascii="Arial" w:eastAsia="Times New Roman" w:hAnsi="Arial" w:cs="Arial"/>
                <w:color w:val="000000"/>
                <w:sz w:val="18"/>
                <w:szCs w:val="18"/>
                <w:lang w:eastAsia="es-CO"/>
              </w:rPr>
              <w:t xml:space="preserve">Desplazamiento forzado </w:t>
            </w:r>
          </w:p>
        </w:tc>
        <w:tc>
          <w:tcPr>
            <w:tcW w:w="3402" w:type="dxa"/>
            <w:vAlign w:val="center"/>
          </w:tcPr>
          <w:p w14:paraId="0732BA1A" w14:textId="3517BA17" w:rsidR="00323ECC" w:rsidRPr="00290A87" w:rsidRDefault="00085A23" w:rsidP="00290A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r w:rsidRPr="00085A23">
              <w:rPr>
                <w:rFonts w:ascii="Arial" w:eastAsia="Times New Roman" w:hAnsi="Arial" w:cs="Arial"/>
                <w:color w:val="000000"/>
                <w:sz w:val="18"/>
                <w:szCs w:val="18"/>
                <w:lang w:eastAsia="es-CO"/>
              </w:rPr>
              <w:t>Dir. Especializada D</w:t>
            </w:r>
            <w:r>
              <w:rPr>
                <w:rFonts w:ascii="Arial" w:eastAsia="Times New Roman" w:hAnsi="Arial" w:cs="Arial"/>
                <w:color w:val="000000"/>
                <w:sz w:val="18"/>
                <w:szCs w:val="18"/>
                <w:lang w:eastAsia="es-CO"/>
              </w:rPr>
              <w:t>erechos Humanos</w:t>
            </w:r>
          </w:p>
        </w:tc>
      </w:tr>
    </w:tbl>
    <w:p w14:paraId="5CD0A06F" w14:textId="3888A882" w:rsidR="00672325" w:rsidRDefault="00672325" w:rsidP="00FC613F">
      <w:pPr>
        <w:jc w:val="both"/>
        <w:rPr>
          <w:rFonts w:ascii="Arial" w:hAnsi="Arial" w:cs="Arial"/>
        </w:rPr>
      </w:pPr>
    </w:p>
    <w:p w14:paraId="64B6E43A" w14:textId="77777777" w:rsidR="007107B5" w:rsidRDefault="007107B5" w:rsidP="007107B5">
      <w:pPr>
        <w:pStyle w:val="Default"/>
        <w:jc w:val="both"/>
        <w:rPr>
          <w:sz w:val="21"/>
          <w:szCs w:val="21"/>
        </w:rPr>
      </w:pPr>
      <w:r>
        <w:rPr>
          <w:sz w:val="21"/>
          <w:szCs w:val="21"/>
        </w:rPr>
        <w:t>Dentro de este objetivo se encaminan metas relacionadas con:</w:t>
      </w:r>
    </w:p>
    <w:p w14:paraId="5E17D806" w14:textId="77777777" w:rsidR="007107B5" w:rsidRDefault="007107B5" w:rsidP="007107B5">
      <w:pPr>
        <w:pStyle w:val="Default"/>
        <w:jc w:val="both"/>
        <w:rPr>
          <w:sz w:val="21"/>
          <w:szCs w:val="21"/>
        </w:rPr>
      </w:pPr>
    </w:p>
    <w:p w14:paraId="51F657A3" w14:textId="280C0F7B" w:rsidR="007107B5" w:rsidRDefault="007107B5" w:rsidP="007107B5">
      <w:pPr>
        <w:pStyle w:val="Default"/>
        <w:numPr>
          <w:ilvl w:val="0"/>
          <w:numId w:val="2"/>
        </w:numPr>
        <w:jc w:val="both"/>
        <w:rPr>
          <w:sz w:val="21"/>
          <w:szCs w:val="21"/>
        </w:rPr>
      </w:pPr>
      <w:r>
        <w:rPr>
          <w:sz w:val="21"/>
          <w:szCs w:val="21"/>
        </w:rPr>
        <w:t xml:space="preserve">Iniciativas dirigidas a profundizar en la estandarización de la investigación del homicidio, en cuanto a la ruta de investigación que deben seguir los homicidios dolosos rurales o </w:t>
      </w:r>
      <w:r w:rsidR="009D76F5">
        <w:rPr>
          <w:sz w:val="21"/>
          <w:szCs w:val="21"/>
        </w:rPr>
        <w:t>urbanos</w:t>
      </w:r>
      <w:r>
        <w:rPr>
          <w:sz w:val="21"/>
          <w:szCs w:val="21"/>
        </w:rPr>
        <w:t xml:space="preserve"> y los elementos mínimos que deben presentarse en una investigación, además de la actualización de los documentos técnicos de criminalística, de modo que reflejen los avances y desarrollos de esta disciplina. </w:t>
      </w:r>
    </w:p>
    <w:p w14:paraId="3153101E" w14:textId="77777777" w:rsidR="007107B5" w:rsidRDefault="007107B5" w:rsidP="007107B5">
      <w:pPr>
        <w:pStyle w:val="Default"/>
        <w:numPr>
          <w:ilvl w:val="0"/>
          <w:numId w:val="2"/>
        </w:numPr>
        <w:jc w:val="both"/>
        <w:rPr>
          <w:sz w:val="21"/>
          <w:szCs w:val="21"/>
        </w:rPr>
      </w:pPr>
      <w:r>
        <w:rPr>
          <w:sz w:val="21"/>
          <w:szCs w:val="21"/>
        </w:rPr>
        <w:t xml:space="preserve">Identificación de feminicidios ocurridos en escenarios no íntimos, como, por ejemplo: sexuales sistémicos, vinculados a redes organizadas, por prostitución o por ocupaciones estigmatizadas, por trata de personas, transfóbicos y lesbofóbicos </w:t>
      </w:r>
    </w:p>
    <w:p w14:paraId="2041B7F6" w14:textId="77777777" w:rsidR="007107B5" w:rsidRDefault="007107B5" w:rsidP="007107B5">
      <w:pPr>
        <w:pStyle w:val="Default"/>
        <w:numPr>
          <w:ilvl w:val="0"/>
          <w:numId w:val="2"/>
        </w:numPr>
        <w:jc w:val="both"/>
        <w:rPr>
          <w:sz w:val="21"/>
          <w:szCs w:val="21"/>
        </w:rPr>
      </w:pPr>
      <w:r>
        <w:rPr>
          <w:sz w:val="21"/>
          <w:szCs w:val="21"/>
        </w:rPr>
        <w:t xml:space="preserve">Abordar investigaciones de explotación sexual en zonas de frontera. </w:t>
      </w:r>
    </w:p>
    <w:p w14:paraId="5CC80FFD" w14:textId="0A72D7D3" w:rsidR="007107B5" w:rsidRDefault="007107B5" w:rsidP="007107B5">
      <w:pPr>
        <w:pStyle w:val="Default"/>
        <w:numPr>
          <w:ilvl w:val="0"/>
          <w:numId w:val="2"/>
        </w:numPr>
        <w:jc w:val="both"/>
        <w:rPr>
          <w:sz w:val="21"/>
          <w:szCs w:val="21"/>
        </w:rPr>
      </w:pPr>
      <w:r>
        <w:rPr>
          <w:sz w:val="21"/>
          <w:szCs w:val="21"/>
        </w:rPr>
        <w:t xml:space="preserve">Impulsar investigaciones de sujetos de especial protección, personas LGBT, adultos mayores, defensores de DDHH. </w:t>
      </w:r>
    </w:p>
    <w:p w14:paraId="46AC581A" w14:textId="74E6610F" w:rsidR="007107B5" w:rsidRDefault="007107B5" w:rsidP="007107B5">
      <w:pPr>
        <w:pStyle w:val="Default"/>
        <w:numPr>
          <w:ilvl w:val="0"/>
          <w:numId w:val="2"/>
        </w:numPr>
        <w:jc w:val="both"/>
        <w:rPr>
          <w:sz w:val="21"/>
          <w:szCs w:val="21"/>
        </w:rPr>
      </w:pPr>
      <w:r>
        <w:rPr>
          <w:sz w:val="21"/>
          <w:szCs w:val="21"/>
        </w:rPr>
        <w:t xml:space="preserve">Uso de prueba anticipada. </w:t>
      </w:r>
    </w:p>
    <w:p w14:paraId="45893873" w14:textId="15BF7B1E" w:rsidR="007107B5" w:rsidRDefault="007107B5" w:rsidP="007107B5">
      <w:pPr>
        <w:pStyle w:val="Default"/>
        <w:numPr>
          <w:ilvl w:val="0"/>
          <w:numId w:val="2"/>
        </w:numPr>
        <w:jc w:val="both"/>
        <w:rPr>
          <w:sz w:val="21"/>
          <w:szCs w:val="21"/>
        </w:rPr>
      </w:pPr>
      <w:r>
        <w:rPr>
          <w:sz w:val="21"/>
          <w:szCs w:val="21"/>
        </w:rPr>
        <w:t xml:space="preserve">Estrategias para fortalecer la acción investigativa que permitan superar obstáculos comunes en la investigación de </w:t>
      </w:r>
      <w:r w:rsidR="0062231B">
        <w:rPr>
          <w:sz w:val="21"/>
          <w:szCs w:val="21"/>
        </w:rPr>
        <w:t>estos delitos</w:t>
      </w:r>
      <w:r>
        <w:rPr>
          <w:sz w:val="21"/>
          <w:szCs w:val="21"/>
        </w:rPr>
        <w:t xml:space="preserve">. </w:t>
      </w:r>
    </w:p>
    <w:p w14:paraId="16E6ED61" w14:textId="77777777" w:rsidR="007107B5" w:rsidRDefault="007107B5" w:rsidP="007107B5">
      <w:pPr>
        <w:pStyle w:val="Default"/>
        <w:numPr>
          <w:ilvl w:val="0"/>
          <w:numId w:val="2"/>
        </w:numPr>
        <w:jc w:val="both"/>
        <w:rPr>
          <w:sz w:val="21"/>
          <w:szCs w:val="21"/>
        </w:rPr>
      </w:pPr>
      <w:r>
        <w:rPr>
          <w:sz w:val="21"/>
          <w:szCs w:val="21"/>
        </w:rPr>
        <w:t xml:space="preserve">Estrategia de articulación entre fiscales de SPRA y crimen organizado que tengan a cargo investigaciones por estas conductas delictivas. </w:t>
      </w:r>
    </w:p>
    <w:p w14:paraId="7F7BD269" w14:textId="6F2FF3EE" w:rsidR="007107B5" w:rsidRDefault="007107B5" w:rsidP="007107B5">
      <w:pPr>
        <w:pStyle w:val="Default"/>
        <w:numPr>
          <w:ilvl w:val="0"/>
          <w:numId w:val="2"/>
        </w:numPr>
        <w:jc w:val="both"/>
        <w:rPr>
          <w:sz w:val="21"/>
          <w:szCs w:val="21"/>
        </w:rPr>
      </w:pPr>
      <w:r>
        <w:rPr>
          <w:sz w:val="21"/>
          <w:szCs w:val="21"/>
        </w:rPr>
        <w:t xml:space="preserve">Labores de articulación con ICBF y centro educativos. </w:t>
      </w:r>
    </w:p>
    <w:p w14:paraId="215B3DE4" w14:textId="77777777" w:rsidR="007107B5" w:rsidRDefault="007107B5" w:rsidP="007107B5">
      <w:pPr>
        <w:pStyle w:val="Default"/>
        <w:numPr>
          <w:ilvl w:val="0"/>
          <w:numId w:val="2"/>
        </w:numPr>
        <w:jc w:val="both"/>
        <w:rPr>
          <w:sz w:val="21"/>
          <w:szCs w:val="21"/>
        </w:rPr>
      </w:pPr>
      <w:r>
        <w:rPr>
          <w:sz w:val="21"/>
          <w:szCs w:val="21"/>
        </w:rPr>
        <w:t xml:space="preserve">Estrategias para la desarticulación de bandas criminales dedicadas a la comisión del hurto violento. </w:t>
      </w:r>
    </w:p>
    <w:p w14:paraId="7DB24497" w14:textId="77777777" w:rsidR="007107B5" w:rsidRDefault="007107B5" w:rsidP="007107B5">
      <w:pPr>
        <w:pStyle w:val="Default"/>
        <w:numPr>
          <w:ilvl w:val="0"/>
          <w:numId w:val="2"/>
        </w:numPr>
        <w:jc w:val="both"/>
        <w:rPr>
          <w:sz w:val="21"/>
          <w:szCs w:val="21"/>
        </w:rPr>
      </w:pPr>
      <w:r>
        <w:rPr>
          <w:sz w:val="21"/>
          <w:szCs w:val="21"/>
        </w:rPr>
        <w:t xml:space="preserve">Actividades de articulación entre las direcciones que judicializan delitos asociados al tráfico ilegal de fauna silvestre y las dependencias orientadas a judicializar el maltrato animal </w:t>
      </w:r>
    </w:p>
    <w:p w14:paraId="4C548BDF" w14:textId="77777777" w:rsidR="007107B5" w:rsidRDefault="007107B5" w:rsidP="007107B5">
      <w:pPr>
        <w:pStyle w:val="Default"/>
        <w:jc w:val="both"/>
        <w:rPr>
          <w:sz w:val="21"/>
          <w:szCs w:val="21"/>
        </w:rPr>
      </w:pPr>
    </w:p>
    <w:p w14:paraId="6DB54263" w14:textId="6DE2F30E" w:rsidR="00085A23" w:rsidRDefault="00085A23" w:rsidP="00FC613F">
      <w:pPr>
        <w:jc w:val="both"/>
        <w:rPr>
          <w:rFonts w:ascii="Arial" w:hAnsi="Arial" w:cs="Arial"/>
        </w:rPr>
      </w:pPr>
    </w:p>
    <w:p w14:paraId="36935307" w14:textId="4CE4FF98" w:rsidR="0062231B" w:rsidRDefault="0062231B" w:rsidP="00FC613F">
      <w:pPr>
        <w:jc w:val="both"/>
        <w:rPr>
          <w:rFonts w:ascii="Arial" w:hAnsi="Arial" w:cs="Arial"/>
        </w:rPr>
      </w:pPr>
    </w:p>
    <w:p w14:paraId="082E5213" w14:textId="0A076935" w:rsidR="0062231B" w:rsidRDefault="0062231B" w:rsidP="00FC613F">
      <w:pPr>
        <w:jc w:val="both"/>
        <w:rPr>
          <w:rFonts w:ascii="Arial" w:hAnsi="Arial" w:cs="Arial"/>
        </w:rPr>
      </w:pPr>
    </w:p>
    <w:p w14:paraId="595BDDCF" w14:textId="77777777" w:rsidR="0062231B" w:rsidRDefault="0062231B" w:rsidP="00FC613F">
      <w:pPr>
        <w:jc w:val="both"/>
        <w:rPr>
          <w:rFonts w:ascii="Arial" w:hAnsi="Arial" w:cs="Arial"/>
        </w:rPr>
      </w:pPr>
    </w:p>
    <w:p w14:paraId="54D3CB40" w14:textId="77777777" w:rsidR="007107B5" w:rsidRDefault="007107B5" w:rsidP="00FC613F">
      <w:pPr>
        <w:jc w:val="both"/>
        <w:rPr>
          <w:rFonts w:ascii="Arial" w:hAnsi="Arial" w:cs="Arial"/>
        </w:rPr>
      </w:pPr>
    </w:p>
    <w:p w14:paraId="4AA7986B" w14:textId="4C94BD41" w:rsidR="004826BB" w:rsidRPr="009057A3" w:rsidRDefault="004826BB" w:rsidP="004826BB">
      <w:pPr>
        <w:pStyle w:val="xmsonormal"/>
        <w:shd w:val="clear" w:color="auto" w:fill="FFFFFF"/>
        <w:spacing w:line="360" w:lineRule="auto"/>
        <w:contextualSpacing/>
        <w:jc w:val="both"/>
        <w:rPr>
          <w:rFonts w:ascii="Arial" w:hAnsi="Arial" w:cs="Arial"/>
          <w:color w:val="201F1E"/>
          <w:sz w:val="22"/>
          <w:szCs w:val="22"/>
        </w:rPr>
      </w:pPr>
      <w:r w:rsidRPr="00290A87">
        <w:rPr>
          <w:rFonts w:ascii="Arial" w:hAnsi="Arial" w:cs="Arial"/>
          <w:b/>
          <w:bCs/>
          <w:color w:val="201F1E"/>
          <w:sz w:val="22"/>
          <w:szCs w:val="22"/>
        </w:rPr>
        <w:lastRenderedPageBreak/>
        <w:t xml:space="preserve">Objetivo Estratégico </w:t>
      </w:r>
      <w:r>
        <w:rPr>
          <w:rFonts w:ascii="Arial" w:hAnsi="Arial" w:cs="Arial"/>
          <w:b/>
          <w:bCs/>
          <w:color w:val="201F1E"/>
          <w:sz w:val="22"/>
          <w:szCs w:val="22"/>
        </w:rPr>
        <w:t>3</w:t>
      </w:r>
      <w:r w:rsidRPr="00290A87">
        <w:rPr>
          <w:rFonts w:ascii="Arial" w:hAnsi="Arial" w:cs="Arial"/>
          <w:b/>
          <w:bCs/>
          <w:color w:val="201F1E"/>
          <w:sz w:val="22"/>
          <w:szCs w:val="22"/>
        </w:rPr>
        <w:t xml:space="preserve">. </w:t>
      </w:r>
      <w:r w:rsidRPr="009057A3">
        <w:rPr>
          <w:rFonts w:ascii="Arial" w:hAnsi="Arial" w:cs="Arial"/>
          <w:color w:val="201F1E"/>
          <w:sz w:val="22"/>
          <w:szCs w:val="22"/>
        </w:rPr>
        <w:t xml:space="preserve">Elevar la judicialización de delitos </w:t>
      </w:r>
      <w:r w:rsidR="006A7899" w:rsidRPr="009057A3">
        <w:rPr>
          <w:rFonts w:ascii="Arial" w:hAnsi="Arial" w:cs="Arial"/>
          <w:color w:val="201F1E"/>
          <w:sz w:val="22"/>
          <w:szCs w:val="22"/>
        </w:rPr>
        <w:t>de corrupción</w:t>
      </w:r>
    </w:p>
    <w:tbl>
      <w:tblPr>
        <w:tblStyle w:val="Tablaconcuadrcula4-nfasis1"/>
        <w:tblW w:w="6804" w:type="dxa"/>
        <w:jc w:val="center"/>
        <w:tblLook w:val="04A0" w:firstRow="1" w:lastRow="0" w:firstColumn="1" w:lastColumn="0" w:noHBand="0" w:noVBand="1"/>
      </w:tblPr>
      <w:tblGrid>
        <w:gridCol w:w="3402"/>
        <w:gridCol w:w="3402"/>
      </w:tblGrid>
      <w:tr w:rsidR="00D23F98" w:rsidRPr="00290A87" w14:paraId="41D5A2B0" w14:textId="77777777" w:rsidTr="00D23F98">
        <w:trPr>
          <w:cnfStyle w:val="100000000000" w:firstRow="1" w:lastRow="0" w:firstColumn="0" w:lastColumn="0" w:oddVBand="0" w:evenVBand="0" w:oddHBand="0" w:evenHBand="0" w:firstRowFirstColumn="0" w:firstRowLastColumn="0" w:lastRowFirstColumn="0" w:lastRowLastColumn="0"/>
          <w:trHeight w:val="1037"/>
          <w:tblHeader/>
          <w:jc w:val="center"/>
        </w:trPr>
        <w:tc>
          <w:tcPr>
            <w:cnfStyle w:val="001000000000" w:firstRow="0" w:lastRow="0" w:firstColumn="1" w:lastColumn="0" w:oddVBand="0" w:evenVBand="0" w:oddHBand="0" w:evenHBand="0" w:firstRowFirstColumn="0" w:firstRowLastColumn="0" w:lastRowFirstColumn="0" w:lastRowLastColumn="0"/>
            <w:tcW w:w="3402" w:type="dxa"/>
            <w:tcBorders>
              <w:left w:val="single" w:sz="4" w:space="0" w:color="FFFFFF" w:themeColor="background1"/>
              <w:right w:val="single" w:sz="4" w:space="0" w:color="FFFFFF" w:themeColor="background1"/>
            </w:tcBorders>
            <w:vAlign w:val="center"/>
            <w:hideMark/>
          </w:tcPr>
          <w:p w14:paraId="7D4E7D50" w14:textId="77777777" w:rsidR="00D23F98" w:rsidRPr="00672325" w:rsidRDefault="00D23F98" w:rsidP="00250E9D">
            <w:pPr>
              <w:jc w:val="center"/>
              <w:rPr>
                <w:rFonts w:ascii="Arial" w:eastAsia="Times New Roman" w:hAnsi="Arial" w:cs="Arial"/>
                <w:b w:val="0"/>
                <w:bCs w:val="0"/>
                <w:lang w:eastAsia="es-CO"/>
              </w:rPr>
            </w:pPr>
            <w:r>
              <w:rPr>
                <w:rFonts w:ascii="Arial" w:eastAsia="Times New Roman" w:hAnsi="Arial" w:cs="Arial"/>
                <w:lang w:eastAsia="es-CO"/>
              </w:rPr>
              <w:t>TEMÁTICA DE TRABAJO</w:t>
            </w:r>
          </w:p>
        </w:tc>
        <w:tc>
          <w:tcPr>
            <w:tcW w:w="3402" w:type="dxa"/>
            <w:tcBorders>
              <w:left w:val="single" w:sz="4" w:space="0" w:color="FFFFFF" w:themeColor="background1"/>
            </w:tcBorders>
            <w:vAlign w:val="center"/>
          </w:tcPr>
          <w:p w14:paraId="472A6E48" w14:textId="7D3E677A" w:rsidR="00D23F98" w:rsidRPr="00672325" w:rsidRDefault="008A0CBC" w:rsidP="00250E9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RESPONSABLE DE SU IMPLEMENTACIÓN</w:t>
            </w:r>
          </w:p>
        </w:tc>
      </w:tr>
      <w:tr w:rsidR="00D23F98" w:rsidRPr="00290A87" w14:paraId="21B05438" w14:textId="77777777" w:rsidTr="00D23F98">
        <w:trPr>
          <w:cnfStyle w:val="000000100000" w:firstRow="0" w:lastRow="0" w:firstColumn="0" w:lastColumn="0" w:oddVBand="0" w:evenVBand="0" w:oddHBand="1" w:evenHBand="0" w:firstRowFirstColumn="0" w:firstRowLastColumn="0" w:lastRowFirstColumn="0" w:lastRowLastColumn="0"/>
          <w:trHeight w:val="960"/>
          <w:jc w:val="center"/>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1164B469" w14:textId="0D2FE087" w:rsidR="00D23F98" w:rsidRPr="00250E9D" w:rsidRDefault="00D23F98" w:rsidP="007359C4">
            <w:pPr>
              <w:jc w:val="center"/>
              <w:rPr>
                <w:rFonts w:ascii="Arial" w:eastAsia="Times New Roman" w:hAnsi="Arial" w:cs="Arial"/>
                <w:color w:val="000000"/>
                <w:sz w:val="18"/>
                <w:szCs w:val="18"/>
                <w:lang w:eastAsia="es-CO"/>
              </w:rPr>
            </w:pPr>
            <w:r w:rsidRPr="00D23F98">
              <w:rPr>
                <w:rFonts w:ascii="Arial" w:hAnsi="Arial" w:cs="Arial"/>
                <w:sz w:val="18"/>
                <w:szCs w:val="18"/>
              </w:rPr>
              <w:t>Plan Nacional de Priorización contra la Corrupción</w:t>
            </w:r>
          </w:p>
        </w:tc>
        <w:tc>
          <w:tcPr>
            <w:tcW w:w="3402" w:type="dxa"/>
            <w:vAlign w:val="center"/>
          </w:tcPr>
          <w:p w14:paraId="5F69CD1A" w14:textId="77777777" w:rsidR="00D23F98" w:rsidRPr="00250E9D" w:rsidRDefault="00D23F98"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250E9D">
              <w:rPr>
                <w:rFonts w:ascii="Arial" w:eastAsia="Times New Roman" w:hAnsi="Arial" w:cs="Arial"/>
                <w:color w:val="000000"/>
                <w:sz w:val="18"/>
                <w:szCs w:val="18"/>
                <w:lang w:eastAsia="es-CO"/>
              </w:rPr>
              <w:t>Dirección Especializada contra la corrupción</w:t>
            </w:r>
          </w:p>
          <w:p w14:paraId="78EE37AF" w14:textId="77777777" w:rsidR="00D23F98" w:rsidRPr="00250E9D" w:rsidRDefault="00D23F98"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p w14:paraId="65DB1B39" w14:textId="00C551F8" w:rsidR="00D23F98" w:rsidRPr="00250E9D" w:rsidRDefault="00D23F98"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r>
    </w:tbl>
    <w:p w14:paraId="0A6D6A77" w14:textId="77777777" w:rsidR="00874155" w:rsidRDefault="00874155" w:rsidP="00874155">
      <w:pPr>
        <w:pStyle w:val="Ttulo2"/>
        <w:numPr>
          <w:ilvl w:val="0"/>
          <w:numId w:val="0"/>
        </w:numPr>
        <w:rPr>
          <w:b/>
          <w:i w:val="0"/>
        </w:rPr>
      </w:pPr>
      <w:bookmarkStart w:id="0" w:name="_Toc61337123"/>
    </w:p>
    <w:p w14:paraId="328C2DAF" w14:textId="740F4CEF" w:rsidR="00224137" w:rsidRDefault="00224137" w:rsidP="007107B5">
      <w:pPr>
        <w:jc w:val="both"/>
      </w:pPr>
      <w:r w:rsidRPr="00224137">
        <w:rPr>
          <w:rFonts w:ascii="Arial" w:hAnsi="Arial" w:cs="Arial"/>
          <w:lang w:val="es-ES"/>
        </w:rPr>
        <w:t>En este objetivo b</w:t>
      </w:r>
      <w:r>
        <w:rPr>
          <w:rFonts w:ascii="Arial" w:hAnsi="Arial" w:cs="Arial"/>
          <w:lang w:val="es-ES"/>
        </w:rPr>
        <w:t xml:space="preserve">usca establecer e implementar </w:t>
      </w:r>
      <w:r w:rsidR="007107B5" w:rsidRPr="00224137">
        <w:rPr>
          <w:rFonts w:ascii="Arial" w:hAnsi="Arial" w:cs="Arial"/>
        </w:rPr>
        <w:t>estrategias</w:t>
      </w:r>
      <w:r w:rsidRPr="00224137">
        <w:rPr>
          <w:rFonts w:ascii="Arial" w:hAnsi="Arial" w:cs="Arial"/>
        </w:rPr>
        <w:t xml:space="preserve"> de investigación de casos de corrupción que afecten los ejes temáticos de salud, educación, medio ambiente</w:t>
      </w:r>
      <w:r w:rsidR="007107B5">
        <w:rPr>
          <w:rFonts w:ascii="Arial" w:hAnsi="Arial" w:cs="Arial"/>
        </w:rPr>
        <w:t>, c</w:t>
      </w:r>
      <w:r w:rsidRPr="00224137">
        <w:rPr>
          <w:rFonts w:ascii="Arial" w:hAnsi="Arial" w:cs="Arial"/>
        </w:rPr>
        <w:t xml:space="preserve">ontratación pública, infraestructura, administración de justicia y recursos para la Atención de la emergencia sanitaria generada por el Covid-19. </w:t>
      </w:r>
      <w:r w:rsidR="007107B5">
        <w:rPr>
          <w:rFonts w:ascii="Arial" w:hAnsi="Arial" w:cs="Arial"/>
        </w:rPr>
        <w:t>Así mismo atacar e</w:t>
      </w:r>
      <w:r w:rsidRPr="00224137">
        <w:rPr>
          <w:rFonts w:ascii="Arial" w:hAnsi="Arial" w:cs="Arial"/>
        </w:rPr>
        <w:t xml:space="preserve">l detrimento patrimonial y el nivel de impacto negativo que estos delitos ocasionen en la satisfacción de necesidades básicas serán criterios a tener en cuenta en las estrategias de priorización. </w:t>
      </w:r>
    </w:p>
    <w:p w14:paraId="383DF178" w14:textId="77777777" w:rsidR="00224137" w:rsidRPr="00224137" w:rsidRDefault="00224137" w:rsidP="00224137">
      <w:pPr>
        <w:pStyle w:val="Default"/>
        <w:jc w:val="both"/>
        <w:rPr>
          <w:sz w:val="22"/>
          <w:szCs w:val="22"/>
        </w:rPr>
      </w:pPr>
    </w:p>
    <w:p w14:paraId="7D387827" w14:textId="5240EDFF" w:rsidR="00874155" w:rsidRDefault="00874155" w:rsidP="008A0CBC">
      <w:pPr>
        <w:pStyle w:val="Ttulo2"/>
        <w:numPr>
          <w:ilvl w:val="0"/>
          <w:numId w:val="0"/>
        </w:numPr>
        <w:rPr>
          <w:rFonts w:ascii="Arial" w:hAnsi="Arial" w:cs="Arial"/>
          <w:bCs/>
          <w:i w:val="0"/>
          <w:sz w:val="22"/>
          <w:szCs w:val="22"/>
        </w:rPr>
      </w:pPr>
      <w:r w:rsidRPr="00874155">
        <w:rPr>
          <w:rFonts w:ascii="Arial" w:hAnsi="Arial" w:cs="Arial"/>
          <w:b/>
          <w:i w:val="0"/>
          <w:sz w:val="22"/>
          <w:szCs w:val="22"/>
        </w:rPr>
        <w:t>Objetivo estratégico 4.</w:t>
      </w:r>
      <w:r w:rsidRPr="00874155">
        <w:rPr>
          <w:rFonts w:ascii="Arial" w:hAnsi="Arial" w:cs="Arial"/>
          <w:bCs/>
          <w:i w:val="0"/>
          <w:sz w:val="22"/>
          <w:szCs w:val="22"/>
        </w:rPr>
        <w:t xml:space="preserve">  </w:t>
      </w:r>
      <w:bookmarkEnd w:id="0"/>
      <w:r w:rsidR="00D23F98">
        <w:rPr>
          <w:rFonts w:ascii="Arial" w:hAnsi="Arial" w:cs="Arial"/>
          <w:bCs/>
          <w:i w:val="0"/>
          <w:sz w:val="22"/>
          <w:szCs w:val="22"/>
        </w:rPr>
        <w:t>F</w:t>
      </w:r>
      <w:r w:rsidR="00D23F98" w:rsidRPr="006A7899">
        <w:rPr>
          <w:rFonts w:ascii="Arial" w:hAnsi="Arial" w:cs="Arial"/>
          <w:bCs/>
          <w:i w:val="0"/>
          <w:sz w:val="22"/>
          <w:szCs w:val="22"/>
        </w:rPr>
        <w:t>ortalecer la</w:t>
      </w:r>
      <w:r w:rsidR="006A7899" w:rsidRPr="006A7899">
        <w:rPr>
          <w:rFonts w:ascii="Arial" w:hAnsi="Arial" w:cs="Arial"/>
          <w:bCs/>
          <w:i w:val="0"/>
          <w:sz w:val="22"/>
          <w:szCs w:val="22"/>
        </w:rPr>
        <w:t xml:space="preserve"> </w:t>
      </w:r>
      <w:r w:rsidR="00D23F98" w:rsidRPr="006A7899">
        <w:rPr>
          <w:rFonts w:ascii="Arial" w:hAnsi="Arial" w:cs="Arial"/>
          <w:bCs/>
          <w:i w:val="0"/>
          <w:sz w:val="22"/>
          <w:szCs w:val="22"/>
        </w:rPr>
        <w:t>infraestructura, la</w:t>
      </w:r>
      <w:r w:rsidR="006A7899" w:rsidRPr="006A7899">
        <w:rPr>
          <w:rFonts w:ascii="Arial" w:hAnsi="Arial" w:cs="Arial"/>
          <w:bCs/>
          <w:i w:val="0"/>
          <w:sz w:val="22"/>
          <w:szCs w:val="22"/>
        </w:rPr>
        <w:t xml:space="preserve"> </w:t>
      </w:r>
      <w:r w:rsidR="009057A3" w:rsidRPr="006A7899">
        <w:rPr>
          <w:rFonts w:ascii="Arial" w:hAnsi="Arial" w:cs="Arial"/>
          <w:bCs/>
          <w:i w:val="0"/>
          <w:sz w:val="22"/>
          <w:szCs w:val="22"/>
        </w:rPr>
        <w:t>tecnología y</w:t>
      </w:r>
      <w:r w:rsidR="006A7899" w:rsidRPr="006A7899">
        <w:rPr>
          <w:rFonts w:ascii="Arial" w:hAnsi="Arial" w:cs="Arial"/>
          <w:bCs/>
          <w:i w:val="0"/>
          <w:sz w:val="22"/>
          <w:szCs w:val="22"/>
        </w:rPr>
        <w:t xml:space="preserve"> el talento humano </w:t>
      </w:r>
      <w:r w:rsidR="008A0CBC" w:rsidRPr="006A7899">
        <w:rPr>
          <w:rFonts w:ascii="Arial" w:hAnsi="Arial" w:cs="Arial"/>
          <w:bCs/>
          <w:i w:val="0"/>
          <w:sz w:val="22"/>
          <w:szCs w:val="22"/>
        </w:rPr>
        <w:t>de la</w:t>
      </w:r>
      <w:r w:rsidR="006A7899" w:rsidRPr="006A7899">
        <w:rPr>
          <w:rFonts w:ascii="Arial" w:hAnsi="Arial" w:cs="Arial"/>
          <w:bCs/>
          <w:i w:val="0"/>
          <w:sz w:val="22"/>
          <w:szCs w:val="22"/>
        </w:rPr>
        <w:t xml:space="preserve"> Entidad</w:t>
      </w:r>
    </w:p>
    <w:p w14:paraId="7A66662D" w14:textId="77777777" w:rsidR="00874155" w:rsidRDefault="00874155" w:rsidP="00874155">
      <w:pPr>
        <w:rPr>
          <w:lang w:val="es-ES"/>
        </w:rPr>
      </w:pPr>
    </w:p>
    <w:tbl>
      <w:tblPr>
        <w:tblStyle w:val="Tablaconcuadrcula4-nfasis1"/>
        <w:tblW w:w="6804" w:type="dxa"/>
        <w:jc w:val="center"/>
        <w:tblLook w:val="04A0" w:firstRow="1" w:lastRow="0" w:firstColumn="1" w:lastColumn="0" w:noHBand="0" w:noVBand="1"/>
      </w:tblPr>
      <w:tblGrid>
        <w:gridCol w:w="3402"/>
        <w:gridCol w:w="3402"/>
      </w:tblGrid>
      <w:tr w:rsidR="0050785D" w:rsidRPr="00290A87" w14:paraId="54AC952A" w14:textId="77777777" w:rsidTr="009057A3">
        <w:trPr>
          <w:cnfStyle w:val="100000000000" w:firstRow="1" w:lastRow="0" w:firstColumn="0" w:lastColumn="0" w:oddVBand="0" w:evenVBand="0" w:oddHBand="0" w:evenHBand="0" w:firstRowFirstColumn="0" w:firstRowLastColumn="0" w:lastRowFirstColumn="0" w:lastRowLastColumn="0"/>
          <w:trHeight w:val="1037"/>
          <w:tblHeader/>
          <w:jc w:val="center"/>
        </w:trPr>
        <w:tc>
          <w:tcPr>
            <w:cnfStyle w:val="001000000000" w:firstRow="0" w:lastRow="0" w:firstColumn="1" w:lastColumn="0" w:oddVBand="0" w:evenVBand="0" w:oddHBand="0" w:evenHBand="0" w:firstRowFirstColumn="0" w:firstRowLastColumn="0" w:lastRowFirstColumn="0" w:lastRowLastColumn="0"/>
            <w:tcW w:w="3402" w:type="dxa"/>
            <w:tcBorders>
              <w:left w:val="single" w:sz="4" w:space="0" w:color="FFFFFF" w:themeColor="background1"/>
              <w:right w:val="single" w:sz="4" w:space="0" w:color="FFFFFF" w:themeColor="background1"/>
            </w:tcBorders>
            <w:vAlign w:val="center"/>
            <w:hideMark/>
          </w:tcPr>
          <w:p w14:paraId="2DB48948" w14:textId="77777777" w:rsidR="0050785D" w:rsidRPr="00672325" w:rsidRDefault="0050785D" w:rsidP="007359C4">
            <w:pPr>
              <w:jc w:val="center"/>
              <w:rPr>
                <w:rFonts w:ascii="Arial" w:eastAsia="Times New Roman" w:hAnsi="Arial" w:cs="Arial"/>
                <w:b w:val="0"/>
                <w:bCs w:val="0"/>
                <w:lang w:eastAsia="es-CO"/>
              </w:rPr>
            </w:pPr>
            <w:r>
              <w:rPr>
                <w:rFonts w:ascii="Arial" w:eastAsia="Times New Roman" w:hAnsi="Arial" w:cs="Arial"/>
                <w:lang w:eastAsia="es-CO"/>
              </w:rPr>
              <w:t>TEMÁTICA DE TRABAJO</w:t>
            </w:r>
          </w:p>
        </w:tc>
        <w:tc>
          <w:tcPr>
            <w:tcW w:w="3402" w:type="dxa"/>
            <w:tcBorders>
              <w:left w:val="single" w:sz="4" w:space="0" w:color="FFFFFF" w:themeColor="background1"/>
            </w:tcBorders>
            <w:vAlign w:val="center"/>
          </w:tcPr>
          <w:p w14:paraId="020353A5" w14:textId="5C09C3E9" w:rsidR="0050785D" w:rsidRPr="00672325" w:rsidRDefault="008A0CBC" w:rsidP="007359C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Pr>
                <w:rFonts w:ascii="Arial" w:eastAsia="Times New Roman" w:hAnsi="Arial" w:cs="Arial"/>
                <w:lang w:eastAsia="es-CO"/>
              </w:rPr>
              <w:t>RESPONSABLE DE SU IMPLEMENTACIÓN</w:t>
            </w:r>
          </w:p>
        </w:tc>
      </w:tr>
      <w:tr w:rsidR="00574F56" w:rsidRPr="00290A87" w14:paraId="7C8FACEA" w14:textId="77777777" w:rsidTr="009057A3">
        <w:trPr>
          <w:cnfStyle w:val="000000100000" w:firstRow="0" w:lastRow="0" w:firstColumn="0" w:lastColumn="0" w:oddVBand="0" w:evenVBand="0" w:oddHBand="1" w:evenHBand="0" w:firstRowFirstColumn="0" w:firstRowLastColumn="0" w:lastRowFirstColumn="0" w:lastRowLastColumn="0"/>
          <w:trHeight w:val="960"/>
          <w:jc w:val="center"/>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5C7D4DCB" w14:textId="77777777" w:rsidR="00574F56" w:rsidRPr="0050785D" w:rsidRDefault="00574F56" w:rsidP="007359C4">
            <w:pPr>
              <w:jc w:val="center"/>
              <w:rPr>
                <w:rFonts w:ascii="Arial" w:eastAsia="Times New Roman" w:hAnsi="Arial" w:cs="Arial"/>
                <w:color w:val="000000"/>
                <w:sz w:val="18"/>
                <w:szCs w:val="18"/>
                <w:lang w:eastAsia="es-CO"/>
              </w:rPr>
            </w:pPr>
            <w:r w:rsidRPr="0050785D">
              <w:rPr>
                <w:rFonts w:ascii="Arial" w:hAnsi="Arial" w:cs="Arial"/>
                <w:sz w:val="18"/>
                <w:szCs w:val="18"/>
              </w:rPr>
              <w:t>Dotar a la Fiscalía con la infraestructura física adecuada para sus necesidades</w:t>
            </w:r>
          </w:p>
        </w:tc>
        <w:tc>
          <w:tcPr>
            <w:tcW w:w="3402" w:type="dxa"/>
            <w:vMerge w:val="restart"/>
            <w:vAlign w:val="center"/>
          </w:tcPr>
          <w:p w14:paraId="4E1E542A" w14:textId="74CF6F4F" w:rsidR="00574F56" w:rsidRPr="00250E9D" w:rsidRDefault="00574F56"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Dirección de Planeacion y desarrollo, áreas de la dirección Ejecutiva</w:t>
            </w:r>
          </w:p>
        </w:tc>
      </w:tr>
      <w:tr w:rsidR="00574F56" w:rsidRPr="00290A87" w14:paraId="6697BCD1" w14:textId="77777777" w:rsidTr="009057A3">
        <w:trPr>
          <w:trHeight w:val="600"/>
          <w:jc w:val="center"/>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5125DF00" w14:textId="35E4D10B" w:rsidR="00574F56" w:rsidRPr="0050785D" w:rsidRDefault="00574F56" w:rsidP="007359C4">
            <w:pPr>
              <w:jc w:val="center"/>
              <w:rPr>
                <w:rFonts w:ascii="Arial" w:hAnsi="Arial" w:cs="Arial"/>
                <w:sz w:val="18"/>
                <w:szCs w:val="18"/>
              </w:rPr>
            </w:pPr>
            <w:r w:rsidRPr="0050785D">
              <w:rPr>
                <w:rFonts w:ascii="Arial" w:hAnsi="Arial" w:cs="Arial"/>
                <w:sz w:val="18"/>
                <w:szCs w:val="18"/>
              </w:rPr>
              <w:t>Desarrollar las capacidades y bienestar de nuestros colaboradores</w:t>
            </w:r>
          </w:p>
        </w:tc>
        <w:tc>
          <w:tcPr>
            <w:tcW w:w="3402" w:type="dxa"/>
            <w:vMerge/>
            <w:vAlign w:val="center"/>
          </w:tcPr>
          <w:p w14:paraId="34E8EB4D" w14:textId="53C07935" w:rsidR="00574F56" w:rsidRPr="00250E9D" w:rsidRDefault="00574F56"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r>
      <w:tr w:rsidR="00574F56" w:rsidRPr="00290A87" w14:paraId="2158BCFE" w14:textId="77777777" w:rsidTr="009057A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0FEFAEE" w14:textId="6E497C78" w:rsidR="00574F56" w:rsidRPr="0050785D" w:rsidRDefault="00574F56" w:rsidP="007359C4">
            <w:pPr>
              <w:jc w:val="center"/>
              <w:rPr>
                <w:rFonts w:ascii="Arial" w:hAnsi="Arial" w:cs="Arial"/>
                <w:sz w:val="18"/>
                <w:szCs w:val="18"/>
              </w:rPr>
            </w:pPr>
            <w:r w:rsidRPr="0050785D">
              <w:rPr>
                <w:rFonts w:ascii="Arial" w:hAnsi="Arial" w:cs="Arial"/>
                <w:sz w:val="18"/>
                <w:szCs w:val="18"/>
              </w:rPr>
              <w:t>Gerencia efectiva en el desarrollo estratégico de la planeación y los proyectos de la entidad</w:t>
            </w:r>
          </w:p>
        </w:tc>
        <w:tc>
          <w:tcPr>
            <w:tcW w:w="3402" w:type="dxa"/>
            <w:vMerge/>
            <w:vAlign w:val="center"/>
          </w:tcPr>
          <w:p w14:paraId="30ED7971" w14:textId="19F6CBDC" w:rsidR="00574F56" w:rsidRPr="00250E9D" w:rsidRDefault="00574F56"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r>
      <w:tr w:rsidR="00574F56" w:rsidRPr="00290A87" w14:paraId="42FEAB1D" w14:textId="77777777" w:rsidTr="009057A3">
        <w:trPr>
          <w:trHeight w:val="600"/>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FFFFFF" w:themeFill="background1"/>
            <w:vAlign w:val="center"/>
          </w:tcPr>
          <w:p w14:paraId="1A41D1A9" w14:textId="34539657" w:rsidR="00574F56" w:rsidRPr="0050785D" w:rsidRDefault="00574F56" w:rsidP="007359C4">
            <w:pPr>
              <w:jc w:val="center"/>
              <w:rPr>
                <w:rFonts w:ascii="Arial" w:hAnsi="Arial" w:cs="Arial"/>
                <w:sz w:val="18"/>
                <w:szCs w:val="18"/>
              </w:rPr>
            </w:pPr>
            <w:r w:rsidRPr="0050785D">
              <w:rPr>
                <w:rFonts w:ascii="Arial" w:hAnsi="Arial" w:cs="Arial"/>
                <w:sz w:val="18"/>
                <w:szCs w:val="18"/>
              </w:rPr>
              <w:t xml:space="preserve">Transformación Digital </w:t>
            </w:r>
          </w:p>
        </w:tc>
        <w:tc>
          <w:tcPr>
            <w:tcW w:w="3402" w:type="dxa"/>
            <w:vMerge/>
            <w:vAlign w:val="center"/>
          </w:tcPr>
          <w:p w14:paraId="6A15021B" w14:textId="2BF77617" w:rsidR="00574F56" w:rsidRPr="00250E9D" w:rsidRDefault="00574F56" w:rsidP="007359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CO"/>
              </w:rPr>
            </w:pPr>
          </w:p>
        </w:tc>
      </w:tr>
      <w:tr w:rsidR="00574F56" w:rsidRPr="00290A87" w14:paraId="125126AE" w14:textId="77777777" w:rsidTr="009057A3">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E8CBD7C" w14:textId="6E86ABCF" w:rsidR="00574F56" w:rsidRPr="0050785D" w:rsidRDefault="00574F56" w:rsidP="007359C4">
            <w:pPr>
              <w:jc w:val="center"/>
              <w:rPr>
                <w:rFonts w:ascii="Arial" w:hAnsi="Arial" w:cs="Arial"/>
                <w:sz w:val="18"/>
                <w:szCs w:val="18"/>
              </w:rPr>
            </w:pPr>
            <w:r w:rsidRPr="0050785D">
              <w:rPr>
                <w:rFonts w:ascii="Arial" w:hAnsi="Arial" w:cs="Arial"/>
                <w:sz w:val="18"/>
                <w:szCs w:val="18"/>
              </w:rPr>
              <w:t>Incorporar tecnologías a la investigación penal</w:t>
            </w:r>
          </w:p>
        </w:tc>
        <w:tc>
          <w:tcPr>
            <w:tcW w:w="3402" w:type="dxa"/>
            <w:vMerge/>
            <w:vAlign w:val="center"/>
          </w:tcPr>
          <w:p w14:paraId="684DF8DD" w14:textId="4F7A088D" w:rsidR="00574F56" w:rsidRPr="00250E9D" w:rsidRDefault="00574F56" w:rsidP="007359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p>
        </w:tc>
      </w:tr>
    </w:tbl>
    <w:p w14:paraId="190508AA" w14:textId="77777777" w:rsidR="00874155" w:rsidRPr="00874155" w:rsidRDefault="00874155" w:rsidP="00874155">
      <w:pPr>
        <w:rPr>
          <w:lang w:val="es-ES"/>
        </w:rPr>
      </w:pPr>
    </w:p>
    <w:p w14:paraId="0E418376" w14:textId="54C968C8" w:rsidR="00574F56" w:rsidRDefault="00574F56" w:rsidP="00455431">
      <w:pPr>
        <w:ind w:left="1416" w:hanging="1416"/>
        <w:jc w:val="both"/>
        <w:rPr>
          <w:rFonts w:ascii="Arial" w:hAnsi="Arial" w:cs="Arial"/>
        </w:rPr>
      </w:pPr>
      <w:r>
        <w:rPr>
          <w:rFonts w:ascii="Arial" w:hAnsi="Arial" w:cs="Arial"/>
        </w:rPr>
        <w:t>Continuar con el mejoramiento digital de la atención y la operación de la entidad fortalecida con la administración adecuada del talento humano y apoyado en el uso adecuado de tecnologías de la información y la infraestructura física adecuada para esta labor, serán los pilares de las iniciativas que se administran en este objetivo así como el fortalecimiento de la gestión por proyectos basados en la arquitectura institucional.</w:t>
      </w:r>
    </w:p>
    <w:p w14:paraId="078436B4" w14:textId="352602AD" w:rsidR="00DE6D64" w:rsidRPr="00290A87" w:rsidRDefault="00834AD7" w:rsidP="00574F56">
      <w:pPr>
        <w:jc w:val="both"/>
        <w:rPr>
          <w:rFonts w:ascii="Arial" w:hAnsi="Arial" w:cs="Arial"/>
        </w:rPr>
      </w:pPr>
      <w:r>
        <w:rPr>
          <w:rFonts w:ascii="Arial" w:hAnsi="Arial" w:cs="Arial"/>
        </w:rPr>
        <w:lastRenderedPageBreak/>
        <w:t>Los compromisos anteriormente establecidos podrán ser desglosados en metas con mayor detalle generadas del desarrollo y planteamiento de nuevas necesidades que durante la ejecución se identifiquen.</w:t>
      </w:r>
    </w:p>
    <w:sectPr w:rsidR="00DE6D64" w:rsidRPr="00290A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F085" w14:textId="77777777" w:rsidR="000A1C43" w:rsidRDefault="000A1C43" w:rsidP="007A18A6">
      <w:pPr>
        <w:spacing w:after="0" w:line="240" w:lineRule="auto"/>
      </w:pPr>
      <w:r>
        <w:separator/>
      </w:r>
    </w:p>
  </w:endnote>
  <w:endnote w:type="continuationSeparator" w:id="0">
    <w:p w14:paraId="06D3EC58" w14:textId="77777777" w:rsidR="000A1C43" w:rsidRDefault="000A1C43" w:rsidP="007A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2587" w14:textId="77777777" w:rsidR="000A1C43" w:rsidRDefault="000A1C43" w:rsidP="007A18A6">
      <w:pPr>
        <w:spacing w:after="0" w:line="240" w:lineRule="auto"/>
      </w:pPr>
      <w:r>
        <w:separator/>
      </w:r>
    </w:p>
  </w:footnote>
  <w:footnote w:type="continuationSeparator" w:id="0">
    <w:p w14:paraId="6BCEBD77" w14:textId="77777777" w:rsidR="000A1C43" w:rsidRDefault="000A1C43" w:rsidP="007A1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621B0"/>
    <w:multiLevelType w:val="hybridMultilevel"/>
    <w:tmpl w:val="736095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1CC1024"/>
    <w:multiLevelType w:val="hybridMultilevel"/>
    <w:tmpl w:val="EDDCB654"/>
    <w:lvl w:ilvl="0" w:tplc="FFFFFFFF">
      <w:start w:val="1"/>
      <w:numFmt w:val="decimal"/>
      <w:pStyle w:val="Ttulo2"/>
      <w:lvlText w:val="%1."/>
      <w:lvlJc w:val="left"/>
      <w:pPr>
        <w:ind w:left="720" w:hanging="360"/>
      </w:pPr>
      <w:rPr>
        <w:b w:val="0"/>
        <w:bCs/>
        <w:color w:val="auto"/>
      </w:rPr>
    </w:lvl>
    <w:lvl w:ilvl="1" w:tplc="2444BE4C">
      <w:start w:val="1"/>
      <w:numFmt w:val="lowerLetter"/>
      <w:pStyle w:val="Ttulo3"/>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3F"/>
    <w:rsid w:val="00085A23"/>
    <w:rsid w:val="000A1C43"/>
    <w:rsid w:val="000A3FA5"/>
    <w:rsid w:val="000B78BB"/>
    <w:rsid w:val="000E4BC3"/>
    <w:rsid w:val="0010247C"/>
    <w:rsid w:val="00116240"/>
    <w:rsid w:val="001B025A"/>
    <w:rsid w:val="00224137"/>
    <w:rsid w:val="00225FBF"/>
    <w:rsid w:val="00250E9D"/>
    <w:rsid w:val="00290A87"/>
    <w:rsid w:val="00323ECC"/>
    <w:rsid w:val="003B69B2"/>
    <w:rsid w:val="00431D97"/>
    <w:rsid w:val="00455431"/>
    <w:rsid w:val="004826BB"/>
    <w:rsid w:val="00482974"/>
    <w:rsid w:val="004C0E5D"/>
    <w:rsid w:val="0050785D"/>
    <w:rsid w:val="00562EEA"/>
    <w:rsid w:val="00574F56"/>
    <w:rsid w:val="005F3206"/>
    <w:rsid w:val="0062231B"/>
    <w:rsid w:val="0067143F"/>
    <w:rsid w:val="00672325"/>
    <w:rsid w:val="006A7899"/>
    <w:rsid w:val="006B1F1E"/>
    <w:rsid w:val="007107B5"/>
    <w:rsid w:val="00767C59"/>
    <w:rsid w:val="00792B19"/>
    <w:rsid w:val="007A18A6"/>
    <w:rsid w:val="007D6C7D"/>
    <w:rsid w:val="00834AD7"/>
    <w:rsid w:val="00846E67"/>
    <w:rsid w:val="00874155"/>
    <w:rsid w:val="008A0CBC"/>
    <w:rsid w:val="008C5984"/>
    <w:rsid w:val="009057A3"/>
    <w:rsid w:val="00907974"/>
    <w:rsid w:val="009B1DBE"/>
    <w:rsid w:val="009D76F5"/>
    <w:rsid w:val="00B6436A"/>
    <w:rsid w:val="00CA3BAC"/>
    <w:rsid w:val="00CA5221"/>
    <w:rsid w:val="00D23F98"/>
    <w:rsid w:val="00D345EF"/>
    <w:rsid w:val="00D55AD3"/>
    <w:rsid w:val="00DE6D64"/>
    <w:rsid w:val="00DF5501"/>
    <w:rsid w:val="00FC613F"/>
    <w:rsid w:val="00FD4C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81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Prrafodelista"/>
    <w:next w:val="Normal"/>
    <w:link w:val="Ttulo2Car"/>
    <w:uiPriority w:val="9"/>
    <w:unhideWhenUsed/>
    <w:qFormat/>
    <w:rsid w:val="00874155"/>
    <w:pPr>
      <w:numPr>
        <w:numId w:val="1"/>
      </w:numPr>
      <w:spacing w:after="0" w:line="240" w:lineRule="auto"/>
      <w:jc w:val="both"/>
      <w:outlineLvl w:val="1"/>
    </w:pPr>
    <w:rPr>
      <w:rFonts w:ascii="Times New Roman" w:hAnsi="Times New Roman" w:cs="Times New Roman"/>
      <w:i/>
      <w:iCs/>
      <w:sz w:val="24"/>
      <w:szCs w:val="24"/>
      <w:lang w:val="es-ES"/>
    </w:rPr>
  </w:style>
  <w:style w:type="paragraph" w:styleId="Ttulo3">
    <w:name w:val="heading 3"/>
    <w:basedOn w:val="Ttulo2"/>
    <w:next w:val="Normal"/>
    <w:link w:val="Ttulo3Car"/>
    <w:uiPriority w:val="9"/>
    <w:unhideWhenUsed/>
    <w:qFormat/>
    <w:rsid w:val="00874155"/>
    <w:pPr>
      <w:numPr>
        <w:ilvl w:val="1"/>
      </w:numPr>
      <w:tabs>
        <w:tab w:val="num" w:pos="360"/>
      </w:tabs>
      <w:ind w:left="720"/>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672325"/>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5oscura-nfasis1">
    <w:name w:val="Grid Table 5 Dark Accent 1"/>
    <w:basedOn w:val="Tablanormal"/>
    <w:uiPriority w:val="50"/>
    <w:rsid w:val="00672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1">
    <w:name w:val="Grid Table 4 Accent 1"/>
    <w:basedOn w:val="Tablanormal"/>
    <w:uiPriority w:val="49"/>
    <w:rsid w:val="00290A8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2Car">
    <w:name w:val="Título 2 Car"/>
    <w:basedOn w:val="Fuentedeprrafopredeter"/>
    <w:link w:val="Ttulo2"/>
    <w:uiPriority w:val="9"/>
    <w:rsid w:val="00874155"/>
    <w:rPr>
      <w:rFonts w:ascii="Times New Roman" w:hAnsi="Times New Roman" w:cs="Times New Roman"/>
      <w:i/>
      <w:iCs/>
      <w:sz w:val="24"/>
      <w:szCs w:val="24"/>
      <w:lang w:val="es-ES"/>
    </w:rPr>
  </w:style>
  <w:style w:type="character" w:customStyle="1" w:styleId="Ttulo3Car">
    <w:name w:val="Título 3 Car"/>
    <w:basedOn w:val="Fuentedeprrafopredeter"/>
    <w:link w:val="Ttulo3"/>
    <w:uiPriority w:val="9"/>
    <w:rsid w:val="00874155"/>
    <w:rPr>
      <w:rFonts w:ascii="Times New Roman" w:hAnsi="Times New Roman" w:cs="Times New Roman"/>
      <w:i/>
      <w:iCs/>
      <w:sz w:val="24"/>
      <w:szCs w:val="24"/>
      <w:lang w:val="es-ES"/>
    </w:rPr>
  </w:style>
  <w:style w:type="paragraph" w:styleId="Prrafodelista">
    <w:name w:val="List Paragraph"/>
    <w:basedOn w:val="Normal"/>
    <w:uiPriority w:val="34"/>
    <w:qFormat/>
    <w:rsid w:val="00874155"/>
    <w:pPr>
      <w:ind w:left="720"/>
      <w:contextualSpacing/>
    </w:pPr>
  </w:style>
  <w:style w:type="paragraph" w:styleId="Encabezado">
    <w:name w:val="header"/>
    <w:basedOn w:val="Normal"/>
    <w:link w:val="EncabezadoCar"/>
    <w:uiPriority w:val="99"/>
    <w:unhideWhenUsed/>
    <w:rsid w:val="007A1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18A6"/>
  </w:style>
  <w:style w:type="paragraph" w:styleId="Piedepgina">
    <w:name w:val="footer"/>
    <w:basedOn w:val="Normal"/>
    <w:link w:val="PiedepginaCar"/>
    <w:uiPriority w:val="99"/>
    <w:unhideWhenUsed/>
    <w:rsid w:val="007A1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8A6"/>
  </w:style>
  <w:style w:type="character" w:styleId="Hipervnculo">
    <w:name w:val="Hyperlink"/>
    <w:basedOn w:val="Fuentedeprrafopredeter"/>
    <w:uiPriority w:val="99"/>
    <w:unhideWhenUsed/>
    <w:rsid w:val="00D345EF"/>
    <w:rPr>
      <w:color w:val="0563C1" w:themeColor="hyperlink"/>
      <w:u w:val="single"/>
    </w:rPr>
  </w:style>
  <w:style w:type="character" w:styleId="Mencinsinresolver">
    <w:name w:val="Unresolved Mention"/>
    <w:basedOn w:val="Fuentedeprrafopredeter"/>
    <w:uiPriority w:val="99"/>
    <w:semiHidden/>
    <w:unhideWhenUsed/>
    <w:rsid w:val="00D345EF"/>
    <w:rPr>
      <w:color w:val="605E5C"/>
      <w:shd w:val="clear" w:color="auto" w:fill="E1DFDD"/>
    </w:rPr>
  </w:style>
  <w:style w:type="paragraph" w:customStyle="1" w:styleId="Default">
    <w:name w:val="Default"/>
    <w:rsid w:val="002241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1114</Words>
  <Characters>6127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2022-01-31T17:45:00Z</dcterms:created>
  <dcterms:modified xsi:type="dcterms:W3CDTF">2022-01-31T17:45:00Z</dcterms:modified>
</cp:coreProperties>
</file>