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35EA6" w14:textId="77777777" w:rsidR="00846E67" w:rsidRDefault="00846E67">
      <w:r>
        <w:rPr>
          <w:noProof/>
        </w:rPr>
        <mc:AlternateContent>
          <mc:Choice Requires="wps">
            <w:drawing>
              <wp:anchor distT="0" distB="0" distL="114300" distR="114300" simplePos="0" relativeHeight="251656190" behindDoc="0" locked="0" layoutInCell="1" allowOverlap="1" wp14:anchorId="763354FB" wp14:editId="2A5006DD">
                <wp:simplePos x="0" y="0"/>
                <wp:positionH relativeFrom="page">
                  <wp:posOffset>40640</wp:posOffset>
                </wp:positionH>
                <wp:positionV relativeFrom="paragraph">
                  <wp:posOffset>-599118</wp:posOffset>
                </wp:positionV>
                <wp:extent cx="6782937" cy="45719"/>
                <wp:effectExtent l="0" t="0" r="18415" b="12065"/>
                <wp:wrapNone/>
                <wp:docPr id="6" name="Rectángulo: esquinas redondeadas 6"/>
                <wp:cNvGraphicFramePr/>
                <a:graphic xmlns:a="http://schemas.openxmlformats.org/drawingml/2006/main">
                  <a:graphicData uri="http://schemas.microsoft.com/office/word/2010/wordprocessingShape">
                    <wps:wsp>
                      <wps:cNvSpPr/>
                      <wps:spPr>
                        <a:xfrm>
                          <a:off x="0" y="0"/>
                          <a:ext cx="6782937" cy="457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C06DC3" id="Rectángulo: esquinas redondeadas 6" o:spid="_x0000_s1026" style="position:absolute;margin-left:3.2pt;margin-top:-47.15pt;width:534.1pt;height:3.6pt;z-index:25165619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" fillcolor="#4472c4 [3204]" strokecolor="#1f3763 [1604]" strokeweight="1pt">
                <v:stroke joinstyle="miter"/>
                <w10:wrap anchorx="page"/>
              </v:roundrect>
            </w:pict>
          </mc:Fallback>
        </mc:AlternateContent>
      </w:r>
      <w:r>
        <w:rPr>
          <w:noProof/>
        </w:rPr>
        <mc:AlternateContent>
          <mc:Choice Requires="wps">
            <w:drawing>
              <wp:anchor distT="0" distB="0" distL="114300" distR="114300" simplePos="0" relativeHeight="251657215" behindDoc="0" locked="0" layoutInCell="1" allowOverlap="1" wp14:anchorId="5B24127E" wp14:editId="11E64D2F">
                <wp:simplePos x="0" y="0"/>
                <wp:positionH relativeFrom="page">
                  <wp:align>right</wp:align>
                </wp:positionH>
                <wp:positionV relativeFrom="paragraph">
                  <wp:posOffset>-762844</wp:posOffset>
                </wp:positionV>
                <wp:extent cx="6782937" cy="109182"/>
                <wp:effectExtent l="0" t="0" r="18415" b="24765"/>
                <wp:wrapNone/>
                <wp:docPr id="5" name="Rectángulo: esquinas redondeadas 5"/>
                <wp:cNvGraphicFramePr/>
                <a:graphic xmlns:a="http://schemas.openxmlformats.org/drawingml/2006/main">
                  <a:graphicData uri="http://schemas.microsoft.com/office/word/2010/wordprocessingShape">
                    <wps:wsp>
                      <wps:cNvSpPr/>
                      <wps:spPr>
                        <a:xfrm>
                          <a:off x="0" y="0"/>
                          <a:ext cx="6782937" cy="10918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7D0C96" id="Rectángulo: esquinas redondeadas 5" o:spid="_x0000_s1026" style="position:absolute;margin-left:482.9pt;margin-top:-60.05pt;width:534.1pt;height:8.6pt;z-index:251657215;visibility:visible;mso-wrap-style:square;mso-wrap-distance-left:9pt;mso-wrap-distance-top:0;mso-wrap-distance-right:9pt;mso-wrap-distance-bottom:0;mso-position-horizontal:righ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" fillcolor="#4472c4 [3204]" strokecolor="#1f3763 [1604]" strokeweight="1pt">
                <v:stroke joinstyle="miter"/>
                <w10:wrap anchorx="page"/>
              </v:roundrect>
            </w:pict>
          </mc:Fallback>
        </mc:AlternateContent>
      </w:r>
      <w:r>
        <w:rPr>
          <w:noProof/>
        </w:rPr>
        <mc:AlternateContent>
          <mc:Choice Requires="wps">
            <w:drawing>
              <wp:anchor distT="0" distB="0" distL="114300" distR="114300" simplePos="0" relativeHeight="251659264" behindDoc="0" locked="0" layoutInCell="1" allowOverlap="1" wp14:anchorId="4B2BBCA5" wp14:editId="67F0E519">
                <wp:simplePos x="0" y="0"/>
                <wp:positionH relativeFrom="page">
                  <wp:align>left</wp:align>
                </wp:positionH>
                <wp:positionV relativeFrom="paragraph">
                  <wp:posOffset>-899094</wp:posOffset>
                </wp:positionV>
                <wp:extent cx="1819275" cy="10026869"/>
                <wp:effectExtent l="19050" t="19050" r="47625" b="31750"/>
                <wp:wrapNone/>
                <wp:docPr id="2" name="Rectángulo: esquinas redondeadas 2"/>
                <wp:cNvGraphicFramePr/>
                <a:graphic xmlns:a="http://schemas.openxmlformats.org/drawingml/2006/main">
                  <a:graphicData uri="http://schemas.microsoft.com/office/word/2010/wordprocessingShape">
                    <wps:wsp>
                      <wps:cNvSpPr/>
                      <wps:spPr>
                        <a:xfrm>
                          <a:off x="0" y="0"/>
                          <a:ext cx="1819275" cy="10026869"/>
                        </a:xfrm>
                        <a:prstGeom prst="roundRect">
                          <a:avLst>
                            <a:gd name="adj" fmla="val 5149"/>
                          </a:avLst>
                        </a:prstGeom>
                        <a:solidFill>
                          <a:schemeClr val="accent1">
                            <a:lumMod val="75000"/>
                          </a:schemeClr>
                        </a:solidFill>
                        <a:ln w="571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70D781" id="Rectángulo: esquinas redondeadas 2" o:spid="_x0000_s1026" style="position:absolute;margin-left:0;margin-top:-70.8pt;width:143.25pt;height:789.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arcsize="3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" fillcolor="#2f5496 [2404]" strokecolor="#8eaadb [1940]" strokeweight="4.5pt">
                <v:stroke joinstyle="miter"/>
                <w10:wrap anchorx="page"/>
              </v:roundrect>
            </w:pict>
          </mc:Fallback>
        </mc:AlternateContent>
      </w:r>
    </w:p>
    <w:p w14:paraId="62930C33" w14:textId="77777777" w:rsidR="00846E67" w:rsidRDefault="00846E67"/>
    <w:p w14:paraId="3E47F125" w14:textId="77777777" w:rsidR="00846E67" w:rsidRDefault="00846E67"/>
    <w:p w14:paraId="68FAF281" w14:textId="77777777" w:rsidR="00846E67" w:rsidRDefault="00846E67"/>
    <w:p w14:paraId="7E362570" w14:textId="77777777" w:rsidR="00846E67" w:rsidRDefault="00846E67"/>
    <w:p w14:paraId="7E472D13" w14:textId="77777777" w:rsidR="00846E67" w:rsidRDefault="00846E67">
      <w:r w:rsidRPr="0067143F">
        <w:rPr>
          <w:noProof/>
        </w:rPr>
        <w:drawing>
          <wp:anchor distT="0" distB="0" distL="114300" distR="114300" simplePos="0" relativeHeight="251658240" behindDoc="1" locked="0" layoutInCell="1" allowOverlap="1" wp14:anchorId="1F91E426" wp14:editId="3AEA4725">
            <wp:simplePos x="0" y="0"/>
            <wp:positionH relativeFrom="page">
              <wp:align>right</wp:align>
            </wp:positionH>
            <wp:positionV relativeFrom="paragraph">
              <wp:posOffset>14169</wp:posOffset>
            </wp:positionV>
            <wp:extent cx="5762625" cy="34575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62625" cy="3457575"/>
                    </a:xfrm>
                    <a:prstGeom prst="rect">
                      <a:avLst/>
                    </a:prstGeom>
                  </pic:spPr>
                </pic:pic>
              </a:graphicData>
            </a:graphic>
            <wp14:sizeRelH relativeFrom="page">
              <wp14:pctWidth>0</wp14:pctWidth>
            </wp14:sizeRelH>
            <wp14:sizeRelV relativeFrom="page">
              <wp14:pctHeight>0</wp14:pctHeight>
            </wp14:sizeRelV>
          </wp:anchor>
        </w:drawing>
      </w:r>
    </w:p>
    <w:p w14:paraId="0B99279E" w14:textId="77777777" w:rsidR="00846E67" w:rsidRDefault="00846E67"/>
    <w:p w14:paraId="0D9199AA" w14:textId="77777777" w:rsidR="00846E67" w:rsidRDefault="00846E67"/>
    <w:p w14:paraId="25C0CA41" w14:textId="77777777" w:rsidR="00846E67" w:rsidRDefault="00846E67"/>
    <w:p w14:paraId="701BDBA1" w14:textId="77777777" w:rsidR="00846E67" w:rsidRDefault="00846E67"/>
    <w:p w14:paraId="77C59C48" w14:textId="77777777" w:rsidR="00846E67" w:rsidRDefault="00846E67"/>
    <w:p w14:paraId="73096C77" w14:textId="77777777" w:rsidR="00846E67" w:rsidRDefault="00846E67"/>
    <w:p w14:paraId="4B930A3D" w14:textId="77777777" w:rsidR="00846E67" w:rsidRDefault="00846E67"/>
    <w:p w14:paraId="62FCAD7C" w14:textId="77777777" w:rsidR="00846E67" w:rsidRDefault="00846E67"/>
    <w:p w14:paraId="12985A65" w14:textId="77777777" w:rsidR="00846E67" w:rsidRDefault="00846E67"/>
    <w:p w14:paraId="79D0A131" w14:textId="77777777" w:rsidR="00846E67" w:rsidRDefault="00846E67"/>
    <w:p w14:paraId="53C4C019" w14:textId="77777777" w:rsidR="00846E67" w:rsidRDefault="00846E67"/>
    <w:p w14:paraId="3E0A5D1E" w14:textId="77777777" w:rsidR="00846E67" w:rsidRDefault="00846E67"/>
    <w:p w14:paraId="2EA3202A" w14:textId="77777777" w:rsidR="00846E67" w:rsidRDefault="00846E67"/>
    <w:p w14:paraId="4315C40C" w14:textId="77777777" w:rsidR="00846E67" w:rsidRDefault="00846E67"/>
    <w:p w14:paraId="350EE391" w14:textId="77777777" w:rsidR="00846E67" w:rsidRDefault="00846E67">
      <w:r>
        <w:rPr>
          <w:noProof/>
        </w:rPr>
        <mc:AlternateContent>
          <mc:Choice Requires="wps">
            <w:drawing>
              <wp:anchor distT="0" distB="0" distL="114300" distR="114300" simplePos="0" relativeHeight="251662336" behindDoc="0" locked="0" layoutInCell="1" allowOverlap="1" wp14:anchorId="48B818E7" wp14:editId="59A0342D">
                <wp:simplePos x="0" y="0"/>
                <wp:positionH relativeFrom="column">
                  <wp:posOffset>789608</wp:posOffset>
                </wp:positionH>
                <wp:positionV relativeFrom="paragraph">
                  <wp:posOffset>211626</wp:posOffset>
                </wp:positionV>
                <wp:extent cx="5844512" cy="100266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844512" cy="10026650"/>
                        </a:xfrm>
                        <a:prstGeom prst="rect">
                          <a:avLst/>
                        </a:prstGeom>
                        <a:noFill/>
                        <a:ln>
                          <a:noFill/>
                        </a:ln>
                      </wps:spPr>
                      <wps:txbx>
                        <w:txbxContent>
                          <w:p w14:paraId="731A365A" w14:textId="77777777"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ACCIÓN </w:t>
                            </w:r>
                          </w:p>
                          <w:p w14:paraId="4FA3FCDA" w14:textId="77777777"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FISCALÍ</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GENERAL DE LA NACI</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Ó</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C26292" id="_x0000_t202" coordsize="21600,21600" o:spt="202" path="m,l,21600r21600,l21600,xe">
                <v:stroke joinstyle="miter"/>
                <v:path gradientshapeok="t" o:connecttype="rect"/>
              </v:shapetype>
              <v:shape id="Cuadro de texto 4" o:spid="_x0000_s1026" type="#_x0000_t202" style="position:absolute;margin-left:62.15pt;margin-top:16.65pt;width:460.2pt;height:78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" filled="f" stroked="f">
                <v:fill o:detectmouseclick="t"/>
                <v:textbox style="mso-fit-shape-to-text:t">
                  <w:txbxContent>
                    <w:p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ACCIÓN </w:t>
                      </w:r>
                    </w:p>
                    <w:p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FISCALÍ</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GENERAL DE LA NACI</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Ó</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2021</w:t>
                      </w:r>
                    </w:p>
                  </w:txbxContent>
                </v:textbox>
              </v:shape>
            </w:pict>
          </mc:Fallback>
        </mc:AlternateContent>
      </w:r>
    </w:p>
    <w:p w14:paraId="173CF809" w14:textId="77777777" w:rsidR="00846E67" w:rsidRDefault="00846E67"/>
    <w:p w14:paraId="19043A41" w14:textId="77777777" w:rsidR="00846E67" w:rsidRDefault="00846E67"/>
    <w:p w14:paraId="523B7FF1" w14:textId="77777777" w:rsidR="00846E67" w:rsidRDefault="00846E67"/>
    <w:p w14:paraId="4FA82075" w14:textId="77777777" w:rsidR="00846E67" w:rsidRDefault="00846E67"/>
    <w:p w14:paraId="7FF21585" w14:textId="77777777" w:rsidR="00846E67" w:rsidRDefault="00846E67"/>
    <w:p w14:paraId="05309A89" w14:textId="77777777" w:rsidR="00846E67" w:rsidRDefault="00846E67"/>
    <w:p w14:paraId="34A54021" w14:textId="77777777" w:rsidR="00846E67" w:rsidRDefault="00846E67"/>
    <w:p w14:paraId="4299FAF8" w14:textId="77777777" w:rsidR="00846E67" w:rsidRDefault="00846E67">
      <w:r>
        <w:rPr>
          <w:noProof/>
        </w:rPr>
        <w:drawing>
          <wp:anchor distT="0" distB="0" distL="114300" distR="114300" simplePos="0" relativeHeight="251660288" behindDoc="1" locked="0" layoutInCell="1" allowOverlap="1" wp14:anchorId="71FE8F84" wp14:editId="4DD4ADBE">
            <wp:simplePos x="0" y="0"/>
            <wp:positionH relativeFrom="column">
              <wp:posOffset>4907280</wp:posOffset>
            </wp:positionH>
            <wp:positionV relativeFrom="paragraph">
              <wp:posOffset>525458</wp:posOffset>
            </wp:positionV>
            <wp:extent cx="1646063" cy="506012"/>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scalia.png"/>
                    <pic:cNvPicPr/>
                  </pic:nvPicPr>
                  <pic:blipFill>
                    <a:blip r:embed="rId8">
                      <a:extLst>
                        <a:ext uri="{28A0092B-C50C-407E-A947-70E740481C1C}">
                          <a14:useLocalDpi xmlns:a14="http://schemas.microsoft.com/office/drawing/2010/main" val="0"/>
                        </a:ext>
                      </a:extLst>
                    </a:blip>
                    <a:stretch>
                      <a:fillRect/>
                    </a:stretch>
                  </pic:blipFill>
                  <pic:spPr>
                    <a:xfrm>
                      <a:off x="0" y="0"/>
                      <a:ext cx="1646063" cy="506012"/>
                    </a:xfrm>
                    <a:prstGeom prst="rect">
                      <a:avLst/>
                    </a:prstGeom>
                  </pic:spPr>
                </pic:pic>
              </a:graphicData>
            </a:graphic>
          </wp:anchor>
        </w:drawing>
      </w:r>
    </w:p>
    <w:p w14:paraId="283DD2CA" w14:textId="77777777" w:rsidR="00FC613F" w:rsidRPr="00290A87" w:rsidRDefault="00FC613F" w:rsidP="00FC613F">
      <w:pPr>
        <w:jc w:val="both"/>
        <w:rPr>
          <w:rFonts w:ascii="Arial" w:hAnsi="Arial" w:cs="Arial"/>
        </w:rPr>
      </w:pPr>
      <w:r w:rsidRPr="00290A87">
        <w:rPr>
          <w:rFonts w:ascii="Arial" w:hAnsi="Arial" w:cs="Arial"/>
        </w:rPr>
        <w:lastRenderedPageBreak/>
        <w:t xml:space="preserve">La línea estratégica para los próximos años se encuentra desarrollada a través del Direccionamiento Estratégico “Fiscalía General de la Nación 2020 – 2024 – Resultados en la calle y en los territorios” el cual enfatiza los aspectos estratégicos para trabajar en contra de la criminalidad y define integralmente el horizonte de la entidad. Las prioridades allí señaladas son consistentes con lo previsto en la Resolución 0674 de 2020, que se adoptó para enfrentar los períodos de confinamiento asociados a la pandemia de COVID-19, y que ha guiado, con éxito, el actuar del ente acusador en los pasados meses como se puede observar en el reporte de ejecución con corte a 31 de </w:t>
      </w:r>
      <w:r w:rsidR="00FD4CE9" w:rsidRPr="00290A87">
        <w:rPr>
          <w:rFonts w:ascii="Arial" w:hAnsi="Arial" w:cs="Arial"/>
        </w:rPr>
        <w:t>diciembre</w:t>
      </w:r>
      <w:r w:rsidRPr="00290A87">
        <w:rPr>
          <w:rFonts w:ascii="Arial" w:hAnsi="Arial" w:cs="Arial"/>
        </w:rPr>
        <w:t xml:space="preserve"> de 2020 publicado en la pagina Web de la Entidad.</w:t>
      </w:r>
    </w:p>
    <w:p w14:paraId="66CC48ED" w14:textId="77777777" w:rsidR="00FC613F" w:rsidRPr="00290A87" w:rsidRDefault="00FC613F" w:rsidP="00FC613F">
      <w:pPr>
        <w:jc w:val="both"/>
        <w:rPr>
          <w:rFonts w:ascii="Arial" w:hAnsi="Arial" w:cs="Arial"/>
        </w:rPr>
      </w:pPr>
      <w:r w:rsidRPr="00290A87">
        <w:rPr>
          <w:rFonts w:ascii="Arial" w:hAnsi="Arial" w:cs="Arial"/>
        </w:rPr>
        <w:t>Esta entidad perteneciente a la Rama Judicial del poder público es la puerta de entrada de los ciudadanos a la justicia penal.  Por ello, le corresponde liderar la actividad investigativa y esforzarse de manera coordinada con el resto de las ramas del poder público en función de garantizar el acceso a la justicia de toda la población. Con esto en mente, el desarrollo de acciones estratégicas para estos años se enfocará en lograr cuatro objetivos, mediante la aplicación de siete grandes líneas de acción. Durante este año, la Fiscalía ha logrado resultados muy importantes y las lecciones aprendidas sobre la forma de llevar a cabo su misionalidad.</w:t>
      </w:r>
    </w:p>
    <w:p w14:paraId="4616991E" w14:textId="77777777" w:rsidR="00FD4CE9" w:rsidRPr="00290A87" w:rsidRDefault="00FD4CE9" w:rsidP="00FC613F">
      <w:pPr>
        <w:jc w:val="both"/>
        <w:rPr>
          <w:rFonts w:ascii="Arial" w:hAnsi="Arial" w:cs="Arial"/>
        </w:rPr>
      </w:pPr>
      <w:r w:rsidRPr="00290A87">
        <w:rPr>
          <w:rFonts w:ascii="Arial" w:hAnsi="Arial" w:cs="Arial"/>
        </w:rPr>
        <w:t>Para el 2021 cada una de las dependencias de la entidad con responsabilidad directa sobre los compromisos establecidos en el direccionamiento programará una serie de acciones y productos que en conjunto buscaran el cumplimiento de las exigencias de la ciudadanía en la investigación penal. Estos compromisos se consignarán en el Sistema que al interior Administra la planeación estratégica que a su vez será el que contenga los avances periódicos y servirá como repositorio de la información de seguimiento y cumplimiento a cada uno de los compromisos.</w:t>
      </w:r>
    </w:p>
    <w:p w14:paraId="6BFCF8C0" w14:textId="77777777" w:rsidR="00FD4CE9" w:rsidRPr="00290A87" w:rsidRDefault="00FD4CE9" w:rsidP="00FC613F">
      <w:pPr>
        <w:jc w:val="both"/>
        <w:rPr>
          <w:rFonts w:ascii="Arial" w:hAnsi="Arial" w:cs="Arial"/>
        </w:rPr>
      </w:pPr>
      <w:r w:rsidRPr="00290A87">
        <w:rPr>
          <w:rFonts w:ascii="Arial" w:hAnsi="Arial" w:cs="Arial"/>
        </w:rPr>
        <w:t>A continuación, se establecer la estructura, los compromisos y los responsables de las temáticas priorizadas dentro de la gestión estratégica para 2021. Es importante anotar que las fechas de cumplimiento estarán establecidas dentro de una fecha no mayor al 31 de diciembre de 2021. Los reportes de su cumplimiento se publicar</w:t>
      </w:r>
      <w:r w:rsidR="00672325" w:rsidRPr="00290A87">
        <w:rPr>
          <w:rFonts w:ascii="Arial" w:hAnsi="Arial" w:cs="Arial"/>
        </w:rPr>
        <w:t>á</w:t>
      </w:r>
      <w:r w:rsidRPr="00290A87">
        <w:rPr>
          <w:rFonts w:ascii="Arial" w:hAnsi="Arial" w:cs="Arial"/>
        </w:rPr>
        <w:t xml:space="preserve">n de manera trimestral en </w:t>
      </w:r>
      <w:r w:rsidR="00672325" w:rsidRPr="00290A87">
        <w:rPr>
          <w:rFonts w:ascii="Arial" w:hAnsi="Arial" w:cs="Arial"/>
        </w:rPr>
        <w:t>el espacio dedicado a los planes de acción que estén disponibles en la pagina Web de la entidad wwww.fiscalia.gov.co.</w:t>
      </w:r>
    </w:p>
    <w:p w14:paraId="62DFCA52" w14:textId="77777777" w:rsidR="00672325" w:rsidRPr="00290A87" w:rsidRDefault="00672325" w:rsidP="00FC613F">
      <w:pPr>
        <w:jc w:val="both"/>
        <w:rPr>
          <w:rFonts w:ascii="Arial" w:hAnsi="Arial" w:cs="Arial"/>
        </w:rPr>
      </w:pPr>
    </w:p>
    <w:p w14:paraId="3E618D45" w14:textId="77777777" w:rsidR="00672325" w:rsidRDefault="00672325" w:rsidP="00FC613F">
      <w:pPr>
        <w:jc w:val="both"/>
      </w:pPr>
    </w:p>
    <w:p w14:paraId="3F7575F8" w14:textId="77777777" w:rsidR="00672325" w:rsidRDefault="00672325" w:rsidP="00FC613F">
      <w:pPr>
        <w:jc w:val="both"/>
      </w:pPr>
    </w:p>
    <w:p w14:paraId="183B8622" w14:textId="77777777" w:rsidR="00672325" w:rsidRDefault="00672325" w:rsidP="00FC613F">
      <w:pPr>
        <w:jc w:val="both"/>
      </w:pPr>
    </w:p>
    <w:p w14:paraId="3E95946D" w14:textId="77777777" w:rsidR="00672325" w:rsidRDefault="00672325" w:rsidP="00FC613F">
      <w:pPr>
        <w:jc w:val="both"/>
      </w:pPr>
    </w:p>
    <w:p w14:paraId="0B6BFDC8" w14:textId="77777777" w:rsidR="00672325" w:rsidRDefault="00672325" w:rsidP="00FC613F">
      <w:pPr>
        <w:jc w:val="both"/>
      </w:pPr>
    </w:p>
    <w:p w14:paraId="48F38F83" w14:textId="77777777" w:rsidR="00672325" w:rsidRDefault="00672325" w:rsidP="00FC613F">
      <w:pPr>
        <w:jc w:val="both"/>
      </w:pPr>
    </w:p>
    <w:p w14:paraId="42D574B9" w14:textId="77777777" w:rsidR="00672325" w:rsidRDefault="00672325" w:rsidP="00FC613F">
      <w:pPr>
        <w:jc w:val="both"/>
      </w:pPr>
    </w:p>
    <w:p w14:paraId="11EBB8C6" w14:textId="77777777" w:rsidR="00672325" w:rsidRDefault="00672325" w:rsidP="00FC613F">
      <w:pPr>
        <w:jc w:val="both"/>
      </w:pPr>
    </w:p>
    <w:p w14:paraId="1B1C360F" w14:textId="77777777" w:rsidR="00672325" w:rsidRDefault="00672325" w:rsidP="00FC613F">
      <w:pPr>
        <w:jc w:val="both"/>
      </w:pPr>
    </w:p>
    <w:p w14:paraId="2452A4C8" w14:textId="77777777" w:rsidR="00672325" w:rsidRDefault="00672325" w:rsidP="00FC613F">
      <w:pPr>
        <w:jc w:val="both"/>
      </w:pPr>
    </w:p>
    <w:p w14:paraId="11886380" w14:textId="77777777" w:rsidR="00672325" w:rsidRPr="00290A87" w:rsidRDefault="00672325" w:rsidP="00672325">
      <w:pPr>
        <w:pStyle w:val="xmsonormal"/>
        <w:shd w:val="clear" w:color="auto" w:fill="FFFFFF"/>
        <w:contextualSpacing/>
        <w:jc w:val="both"/>
        <w:rPr>
          <w:rFonts w:ascii="Arial" w:hAnsi="Arial" w:cs="Arial"/>
          <w:color w:val="201F1E"/>
          <w:sz w:val="22"/>
          <w:szCs w:val="22"/>
        </w:rPr>
      </w:pPr>
      <w:r w:rsidRPr="00290A87">
        <w:rPr>
          <w:rFonts w:ascii="Arial" w:hAnsi="Arial" w:cs="Arial"/>
          <w:b/>
          <w:bCs/>
          <w:color w:val="201F1E"/>
          <w:sz w:val="22"/>
          <w:szCs w:val="22"/>
        </w:rPr>
        <w:t>Objetivo Estratégico 1:</w:t>
      </w:r>
      <w:r w:rsidRPr="00290A87">
        <w:rPr>
          <w:rFonts w:ascii="Arial" w:hAnsi="Arial" w:cs="Arial"/>
          <w:sz w:val="22"/>
          <w:szCs w:val="22"/>
        </w:rPr>
        <w:t xml:space="preserve"> </w:t>
      </w:r>
      <w:r w:rsidRPr="00290A87">
        <w:rPr>
          <w:rFonts w:ascii="Arial" w:hAnsi="Arial" w:cs="Arial"/>
          <w:color w:val="201F1E"/>
          <w:sz w:val="22"/>
          <w:szCs w:val="22"/>
          <w:u w:val="single"/>
        </w:rPr>
        <w:t>Aumentar el esclarecimiento de delitos que afectan la seguridad ciudadana y de zonas rurales</w:t>
      </w:r>
    </w:p>
    <w:tbl>
      <w:tblPr>
        <w:tblStyle w:val="Tablaconcuadrcula5oscura-nfasis1"/>
        <w:tblW w:w="8921" w:type="dxa"/>
        <w:tblLook w:val="04A0" w:firstRow="1" w:lastRow="0" w:firstColumn="1" w:lastColumn="0" w:noHBand="0" w:noVBand="1"/>
      </w:tblPr>
      <w:tblGrid>
        <w:gridCol w:w="2122"/>
        <w:gridCol w:w="3255"/>
        <w:gridCol w:w="3544"/>
      </w:tblGrid>
      <w:tr w:rsidR="00672325" w:rsidRPr="00672325" w14:paraId="402B6E9F" w14:textId="77777777" w:rsidTr="00290A87">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FFFFFF" w:themeColor="background1"/>
            </w:tcBorders>
            <w:noWrap/>
            <w:vAlign w:val="center"/>
            <w:hideMark/>
          </w:tcPr>
          <w:p w14:paraId="385DECFB" w14:textId="77777777" w:rsidR="00672325" w:rsidRPr="00672325" w:rsidRDefault="00250E9D" w:rsidP="007359C4">
            <w:pPr>
              <w:jc w:val="center"/>
              <w:rPr>
                <w:rFonts w:ascii="Arial" w:eastAsia="Times New Roman" w:hAnsi="Arial" w:cs="Arial"/>
                <w:b w:val="0"/>
                <w:bCs w:val="0"/>
                <w:lang w:eastAsia="es-CO"/>
              </w:rPr>
            </w:pPr>
            <w:r>
              <w:rPr>
                <w:rFonts w:ascii="Arial" w:eastAsia="Times New Roman" w:hAnsi="Arial" w:cs="Arial"/>
                <w:lang w:eastAsia="es-CO"/>
              </w:rPr>
              <w:t>LINEA</w:t>
            </w:r>
            <w:r w:rsidR="00672325" w:rsidRPr="00672325">
              <w:rPr>
                <w:rFonts w:ascii="Arial" w:eastAsia="Times New Roman" w:hAnsi="Arial" w:cs="Arial"/>
                <w:lang w:eastAsia="es-CO"/>
              </w:rPr>
              <w:t xml:space="preserve"> ESTRATÉGICA</w:t>
            </w:r>
          </w:p>
        </w:tc>
        <w:tc>
          <w:tcPr>
            <w:tcW w:w="3255" w:type="dxa"/>
            <w:tcBorders>
              <w:left w:val="single" w:sz="4" w:space="0" w:color="FFFFFF" w:themeColor="background1"/>
              <w:right w:val="single" w:sz="4" w:space="0" w:color="FFFFFF" w:themeColor="background1"/>
            </w:tcBorders>
            <w:vAlign w:val="center"/>
            <w:hideMark/>
          </w:tcPr>
          <w:p w14:paraId="06593DF7" w14:textId="77777777" w:rsidR="00672325" w:rsidRPr="00672325" w:rsidRDefault="00250E9D" w:rsidP="007359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TEMÁTICA DE TRABAJO</w:t>
            </w:r>
          </w:p>
        </w:tc>
        <w:tc>
          <w:tcPr>
            <w:tcW w:w="3544" w:type="dxa"/>
            <w:tcBorders>
              <w:left w:val="single" w:sz="4" w:space="0" w:color="FFFFFF" w:themeColor="background1"/>
            </w:tcBorders>
            <w:vAlign w:val="center"/>
            <w:hideMark/>
          </w:tcPr>
          <w:p w14:paraId="28AAEBF9" w14:textId="77777777" w:rsidR="00672325" w:rsidRPr="00672325" w:rsidRDefault="00672325" w:rsidP="007359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ÁREAS RESPONSABLES DE SU EJECUCIÓN</w:t>
            </w:r>
            <w:r w:rsidRPr="00672325">
              <w:rPr>
                <w:rFonts w:ascii="Arial" w:eastAsia="Times New Roman" w:hAnsi="Arial" w:cs="Arial"/>
                <w:lang w:eastAsia="es-CO"/>
              </w:rPr>
              <w:t xml:space="preserve"> </w:t>
            </w:r>
          </w:p>
        </w:tc>
      </w:tr>
      <w:tr w:rsidR="00672325" w:rsidRPr="00672325" w14:paraId="7D146C03" w14:textId="77777777" w:rsidTr="0067232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hideMark/>
          </w:tcPr>
          <w:p w14:paraId="5D3FA852" w14:textId="77777777" w:rsidR="00672325" w:rsidRPr="00672325" w:rsidRDefault="00672325" w:rsidP="00672325">
            <w:pPr>
              <w:jc w:val="center"/>
              <w:rPr>
                <w:rFonts w:ascii="Arial" w:eastAsia="Times New Roman" w:hAnsi="Arial" w:cs="Arial"/>
                <w:sz w:val="18"/>
                <w:szCs w:val="18"/>
                <w:lang w:eastAsia="es-CO"/>
              </w:rPr>
            </w:pPr>
            <w:r w:rsidRPr="00672325">
              <w:rPr>
                <w:rFonts w:ascii="Arial" w:eastAsia="Times New Roman" w:hAnsi="Arial" w:cs="Arial"/>
                <w:sz w:val="18"/>
                <w:szCs w:val="18"/>
                <w:lang w:eastAsia="es-CO"/>
              </w:rPr>
              <w:t>Aumentar el esclarecimiento del homicidio en contra de poblaciones priorizadas</w:t>
            </w:r>
          </w:p>
        </w:tc>
        <w:tc>
          <w:tcPr>
            <w:tcW w:w="3255" w:type="dxa"/>
            <w:vAlign w:val="center"/>
            <w:hideMark/>
          </w:tcPr>
          <w:p w14:paraId="6E293478" w14:textId="77777777" w:rsidR="00290A87"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3DCEC1E6"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y judicialización del homicidio doloso definida e implementada.</w:t>
            </w:r>
          </w:p>
          <w:p w14:paraId="3FF17A62" w14:textId="77777777" w:rsidR="00290A87"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2DF0D5AC" w14:textId="77777777" w:rsidR="00290A87" w:rsidRPr="00672325"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0B41F9AF"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49E95527" w14:textId="77777777" w:rsidTr="00672325">
        <w:trPr>
          <w:trHeight w:val="372"/>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1380AD32"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hideMark/>
          </w:tcPr>
          <w:p w14:paraId="4A81259D"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578CD8B1"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y judicialización de casos de homicidios contra defensores de derechos humanos definida e implementada.</w:t>
            </w:r>
          </w:p>
          <w:p w14:paraId="5161E447" w14:textId="77777777" w:rsidR="00290A87" w:rsidRDefault="00290A87"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337F59CD"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37A4D76D"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Despacho de </w:t>
            </w:r>
            <w:proofErr w:type="spellStart"/>
            <w:r w:rsidRPr="00672325">
              <w:rPr>
                <w:rFonts w:ascii="Arial" w:eastAsia="Times New Roman" w:hAnsi="Arial" w:cs="Arial"/>
                <w:color w:val="000000"/>
                <w:sz w:val="18"/>
                <w:szCs w:val="18"/>
                <w:lang w:eastAsia="es-CO"/>
              </w:rPr>
              <w:t>Vicefiscalía</w:t>
            </w:r>
            <w:proofErr w:type="spellEnd"/>
            <w:r w:rsidRPr="00672325">
              <w:rPr>
                <w:rFonts w:ascii="Arial" w:eastAsia="Times New Roman" w:hAnsi="Arial" w:cs="Arial"/>
                <w:color w:val="000000"/>
                <w:sz w:val="18"/>
                <w:szCs w:val="18"/>
                <w:lang w:eastAsia="es-CO"/>
              </w:rPr>
              <w:t xml:space="preserve"> Genera</w:t>
            </w:r>
            <w:r>
              <w:rPr>
                <w:rFonts w:ascii="Arial" w:eastAsia="Times New Roman" w:hAnsi="Arial" w:cs="Arial"/>
                <w:color w:val="000000"/>
                <w:sz w:val="18"/>
                <w:szCs w:val="18"/>
                <w:lang w:eastAsia="es-CO"/>
              </w:rPr>
              <w:t>l</w:t>
            </w:r>
            <w:r w:rsidRPr="00672325">
              <w:rPr>
                <w:rFonts w:ascii="Arial" w:eastAsia="Times New Roman" w:hAnsi="Arial" w:cs="Arial"/>
                <w:color w:val="000000"/>
                <w:sz w:val="18"/>
                <w:szCs w:val="18"/>
                <w:lang w:eastAsia="es-CO"/>
              </w:rPr>
              <w:t xml:space="preserve"> de la Nación</w:t>
            </w:r>
          </w:p>
        </w:tc>
      </w:tr>
      <w:tr w:rsidR="00672325" w:rsidRPr="00672325" w14:paraId="57529986" w14:textId="77777777" w:rsidTr="006723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177489DE"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hideMark/>
          </w:tcPr>
          <w:p w14:paraId="6CD9D52C"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7BD3FCC8"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y judicialización de casos de homicidios colectivos definida e implementada.</w:t>
            </w:r>
          </w:p>
          <w:p w14:paraId="0E9571FB"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16425E43"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0B26ED09"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6F602AB0"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Delegada para Seguridad Ciudadana</w:t>
            </w:r>
          </w:p>
        </w:tc>
      </w:tr>
      <w:tr w:rsidR="00672325" w:rsidRPr="00672325" w14:paraId="21B5E834" w14:textId="77777777" w:rsidTr="00672325">
        <w:trPr>
          <w:trHeight w:val="600"/>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16D87FA0"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hideMark/>
          </w:tcPr>
          <w:p w14:paraId="0AA4DDB7"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1DA7EFB"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y judicialización de casos de homicidios cometidos contra reincorporados de las FARC, definida e implementada.</w:t>
            </w:r>
          </w:p>
          <w:p w14:paraId="66466AA7"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36767218"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7903CBFF"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Unidad Especial de Investigación</w:t>
            </w:r>
          </w:p>
        </w:tc>
      </w:tr>
      <w:tr w:rsidR="00672325" w:rsidRPr="00672325" w14:paraId="19BA34EC" w14:textId="77777777" w:rsidTr="006723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5A99E263"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hideMark/>
          </w:tcPr>
          <w:p w14:paraId="5C8EE573"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710565C9"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y judicialización de casos de feminicidio definida e implementada.</w:t>
            </w:r>
          </w:p>
          <w:p w14:paraId="771EB745"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7069B797"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22B520DB"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546F10A4" w14:textId="77777777" w:rsidTr="00672325">
        <w:trPr>
          <w:trHeight w:val="1095"/>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hideMark/>
          </w:tcPr>
          <w:p w14:paraId="178D0087" w14:textId="77777777" w:rsidR="00672325" w:rsidRPr="00672325" w:rsidRDefault="00672325" w:rsidP="00672325">
            <w:pPr>
              <w:jc w:val="center"/>
              <w:rPr>
                <w:rFonts w:ascii="Arial" w:eastAsia="Times New Roman" w:hAnsi="Arial" w:cs="Arial"/>
                <w:sz w:val="18"/>
                <w:szCs w:val="18"/>
                <w:lang w:eastAsia="es-CO"/>
              </w:rPr>
            </w:pPr>
            <w:r w:rsidRPr="00672325">
              <w:rPr>
                <w:rFonts w:ascii="Arial" w:eastAsia="Times New Roman" w:hAnsi="Arial" w:cs="Arial"/>
                <w:sz w:val="18"/>
                <w:szCs w:val="18"/>
                <w:lang w:eastAsia="es-CO"/>
              </w:rPr>
              <w:t>Aumentar el esclarecimiento del delito de violencia intrafamiliar</w:t>
            </w:r>
          </w:p>
        </w:tc>
        <w:tc>
          <w:tcPr>
            <w:tcW w:w="3255" w:type="dxa"/>
            <w:vAlign w:val="center"/>
            <w:hideMark/>
          </w:tcPr>
          <w:p w14:paraId="1759F6C3"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15C67C2"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para impulsar la identificación y priorización de la investigación de casos de violencia intrafamiliar con mayor riesgo para las víctimas o con indiciados reincidentes.</w:t>
            </w:r>
          </w:p>
          <w:p w14:paraId="01058447"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4BB04294"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43F6F6BE"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Despacho de </w:t>
            </w:r>
            <w:proofErr w:type="spellStart"/>
            <w:r w:rsidRPr="00672325">
              <w:rPr>
                <w:rFonts w:ascii="Arial" w:eastAsia="Times New Roman" w:hAnsi="Arial" w:cs="Arial"/>
                <w:color w:val="000000"/>
                <w:sz w:val="18"/>
                <w:szCs w:val="18"/>
                <w:lang w:eastAsia="es-CO"/>
              </w:rPr>
              <w:t>Vicefiscalía</w:t>
            </w:r>
            <w:proofErr w:type="spellEnd"/>
            <w:r w:rsidRPr="00672325">
              <w:rPr>
                <w:rFonts w:ascii="Arial" w:eastAsia="Times New Roman" w:hAnsi="Arial" w:cs="Arial"/>
                <w:color w:val="000000"/>
                <w:sz w:val="18"/>
                <w:szCs w:val="18"/>
                <w:lang w:eastAsia="es-CO"/>
              </w:rPr>
              <w:t xml:space="preserve"> Genera</w:t>
            </w:r>
            <w:r>
              <w:rPr>
                <w:rFonts w:ascii="Arial" w:eastAsia="Times New Roman" w:hAnsi="Arial" w:cs="Arial"/>
                <w:color w:val="000000"/>
                <w:sz w:val="18"/>
                <w:szCs w:val="18"/>
                <w:lang w:eastAsia="es-CO"/>
              </w:rPr>
              <w:t>l</w:t>
            </w:r>
            <w:r w:rsidRPr="00672325">
              <w:rPr>
                <w:rFonts w:ascii="Arial" w:eastAsia="Times New Roman" w:hAnsi="Arial" w:cs="Arial"/>
                <w:color w:val="000000"/>
                <w:sz w:val="18"/>
                <w:szCs w:val="18"/>
                <w:lang w:eastAsia="es-CO"/>
              </w:rPr>
              <w:t xml:space="preserve"> de la Nación </w:t>
            </w:r>
          </w:p>
          <w:p w14:paraId="7464A732"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41C7195D" w14:textId="77777777" w:rsidTr="00672325">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43DE3793"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tcPr>
          <w:p w14:paraId="3F06CDA1" w14:textId="77777777" w:rsidR="00290A87"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030B816B"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para la protección de las víctimas de violencia intrafamiliar mejorada.</w:t>
            </w:r>
          </w:p>
          <w:p w14:paraId="6B7096DF" w14:textId="77777777" w:rsidR="00290A87" w:rsidRPr="00672325"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tcPr>
          <w:p w14:paraId="5958E146"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Despacho de </w:t>
            </w:r>
            <w:proofErr w:type="spellStart"/>
            <w:r w:rsidRPr="00672325">
              <w:rPr>
                <w:rFonts w:ascii="Arial" w:eastAsia="Times New Roman" w:hAnsi="Arial" w:cs="Arial"/>
                <w:color w:val="000000"/>
                <w:sz w:val="18"/>
                <w:szCs w:val="18"/>
                <w:lang w:eastAsia="es-CO"/>
              </w:rPr>
              <w:t>Vicefiscalía</w:t>
            </w:r>
            <w:proofErr w:type="spellEnd"/>
            <w:r w:rsidRPr="00672325">
              <w:rPr>
                <w:rFonts w:ascii="Arial" w:eastAsia="Times New Roman" w:hAnsi="Arial" w:cs="Arial"/>
                <w:color w:val="000000"/>
                <w:sz w:val="18"/>
                <w:szCs w:val="18"/>
                <w:lang w:eastAsia="es-CO"/>
              </w:rPr>
              <w:t xml:space="preserve"> Genera</w:t>
            </w:r>
            <w:r>
              <w:rPr>
                <w:rFonts w:ascii="Arial" w:eastAsia="Times New Roman" w:hAnsi="Arial" w:cs="Arial"/>
                <w:color w:val="000000"/>
                <w:sz w:val="18"/>
                <w:szCs w:val="18"/>
                <w:lang w:eastAsia="es-CO"/>
              </w:rPr>
              <w:t>l</w:t>
            </w:r>
            <w:r w:rsidRPr="00672325">
              <w:rPr>
                <w:rFonts w:ascii="Arial" w:eastAsia="Times New Roman" w:hAnsi="Arial" w:cs="Arial"/>
                <w:color w:val="000000"/>
                <w:sz w:val="18"/>
                <w:szCs w:val="18"/>
                <w:lang w:eastAsia="es-CO"/>
              </w:rPr>
              <w:t xml:space="preserve"> de la Nación</w:t>
            </w:r>
          </w:p>
        </w:tc>
      </w:tr>
      <w:tr w:rsidR="00672325" w:rsidRPr="00672325" w14:paraId="2854D604" w14:textId="77777777" w:rsidTr="00672325">
        <w:trPr>
          <w:trHeight w:val="600"/>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0E24E3F3"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hideMark/>
          </w:tcPr>
          <w:p w14:paraId="3849889E"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80AD6BC"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para mejorar los resultados de investigación de casos de violencia sexual definida e implementada.</w:t>
            </w:r>
          </w:p>
          <w:p w14:paraId="52DCD31F" w14:textId="77777777" w:rsidR="00290A87" w:rsidRDefault="00290A87"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C9C2A98"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0E1AFD5C"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3C767AE1"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470C4177" w14:textId="77777777" w:rsidTr="006723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vMerge w:val="restart"/>
            <w:noWrap/>
            <w:vAlign w:val="center"/>
            <w:hideMark/>
          </w:tcPr>
          <w:p w14:paraId="59A32DD8" w14:textId="77777777" w:rsidR="00672325" w:rsidRPr="00672325" w:rsidRDefault="00672325" w:rsidP="00672325">
            <w:pPr>
              <w:jc w:val="center"/>
              <w:rPr>
                <w:rFonts w:ascii="Arial" w:eastAsia="Times New Roman" w:hAnsi="Arial" w:cs="Arial"/>
                <w:sz w:val="18"/>
                <w:szCs w:val="18"/>
                <w:lang w:eastAsia="es-CO"/>
              </w:rPr>
            </w:pPr>
            <w:r w:rsidRPr="00672325">
              <w:rPr>
                <w:rFonts w:ascii="Arial" w:eastAsia="Times New Roman" w:hAnsi="Arial" w:cs="Arial"/>
                <w:sz w:val="18"/>
                <w:szCs w:val="18"/>
                <w:lang w:eastAsia="es-CO"/>
              </w:rPr>
              <w:lastRenderedPageBreak/>
              <w:t>Aumentar el esclarecimiento y fortalecer la investigación de los delitos de hurto violento, microtráfico y narcomenudeo.</w:t>
            </w:r>
          </w:p>
        </w:tc>
        <w:tc>
          <w:tcPr>
            <w:tcW w:w="3255" w:type="dxa"/>
            <w:vAlign w:val="center"/>
            <w:hideMark/>
          </w:tcPr>
          <w:p w14:paraId="6422A1DD" w14:textId="77777777" w:rsidR="00290A87"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1FA898CB" w14:textId="77777777" w:rsid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para mejorar los resultados de investigaciones hurto, microtráfico y narcomenudeo definida e implementada.</w:t>
            </w:r>
          </w:p>
          <w:p w14:paraId="21FA60BD" w14:textId="77777777" w:rsidR="00290A87" w:rsidRDefault="00290A87"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1D5E06F5"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3B3DA5BE"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55FAB798" w14:textId="77777777" w:rsidTr="00672325">
        <w:trPr>
          <w:trHeight w:val="957"/>
        </w:trPr>
        <w:tc>
          <w:tcPr>
            <w:cnfStyle w:val="001000000000" w:firstRow="0" w:lastRow="0" w:firstColumn="1" w:lastColumn="0" w:oddVBand="0" w:evenVBand="0" w:oddHBand="0" w:evenHBand="0" w:firstRowFirstColumn="0" w:firstRowLastColumn="0" w:lastRowFirstColumn="0" w:lastRowLastColumn="0"/>
            <w:tcW w:w="2122" w:type="dxa"/>
            <w:vMerge/>
            <w:vAlign w:val="center"/>
            <w:hideMark/>
          </w:tcPr>
          <w:p w14:paraId="3C384B19" w14:textId="77777777" w:rsidR="00672325" w:rsidRPr="00672325" w:rsidRDefault="00672325" w:rsidP="00672325">
            <w:pPr>
              <w:jc w:val="center"/>
              <w:rPr>
                <w:rFonts w:ascii="Arial" w:eastAsia="Times New Roman" w:hAnsi="Arial" w:cs="Arial"/>
                <w:sz w:val="18"/>
                <w:szCs w:val="18"/>
                <w:lang w:eastAsia="es-CO"/>
              </w:rPr>
            </w:pPr>
          </w:p>
        </w:tc>
        <w:tc>
          <w:tcPr>
            <w:tcW w:w="3255" w:type="dxa"/>
            <w:vAlign w:val="center"/>
            <w:hideMark/>
          </w:tcPr>
          <w:p w14:paraId="56A5C1E4"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Iniciativa para la investigación del hurto en contexto y con asociación de casos definida e implementada.</w:t>
            </w:r>
          </w:p>
        </w:tc>
        <w:tc>
          <w:tcPr>
            <w:tcW w:w="3544" w:type="dxa"/>
            <w:vAlign w:val="center"/>
            <w:hideMark/>
          </w:tcPr>
          <w:p w14:paraId="300C306E"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p w14:paraId="5EAAB550"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r>
      <w:tr w:rsidR="00672325" w:rsidRPr="00672325" w14:paraId="0B040F25" w14:textId="77777777" w:rsidTr="006723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0E6233E3" w14:textId="77777777" w:rsidR="00290A87" w:rsidRDefault="00290A87" w:rsidP="00672325">
            <w:pPr>
              <w:jc w:val="center"/>
              <w:rPr>
                <w:rFonts w:ascii="Arial" w:eastAsia="Times New Roman" w:hAnsi="Arial" w:cs="Arial"/>
                <w:b w:val="0"/>
                <w:bCs w:val="0"/>
                <w:sz w:val="18"/>
                <w:szCs w:val="18"/>
                <w:lang w:eastAsia="es-CO"/>
              </w:rPr>
            </w:pPr>
          </w:p>
          <w:p w14:paraId="686D53FE" w14:textId="77777777" w:rsidR="00290A87" w:rsidRDefault="00672325" w:rsidP="00672325">
            <w:pPr>
              <w:jc w:val="center"/>
              <w:rPr>
                <w:rFonts w:ascii="Arial" w:eastAsia="Times New Roman" w:hAnsi="Arial" w:cs="Arial"/>
                <w:b w:val="0"/>
                <w:bCs w:val="0"/>
                <w:sz w:val="18"/>
                <w:szCs w:val="18"/>
                <w:lang w:eastAsia="es-CO"/>
              </w:rPr>
            </w:pPr>
            <w:r w:rsidRPr="00672325">
              <w:rPr>
                <w:rFonts w:ascii="Arial" w:eastAsia="Times New Roman" w:hAnsi="Arial" w:cs="Arial"/>
                <w:sz w:val="18"/>
                <w:szCs w:val="18"/>
                <w:lang w:eastAsia="es-CO"/>
              </w:rPr>
              <w:t>Priorizar y fortalecer la investigación de casos de maltrato animal definida e implementada.</w:t>
            </w:r>
          </w:p>
          <w:p w14:paraId="453C30E2" w14:textId="77777777" w:rsidR="00290A87" w:rsidRPr="00672325" w:rsidRDefault="00290A87" w:rsidP="00672325">
            <w:pPr>
              <w:jc w:val="center"/>
              <w:rPr>
                <w:rFonts w:ascii="Arial" w:eastAsia="Times New Roman" w:hAnsi="Arial" w:cs="Arial"/>
                <w:sz w:val="18"/>
                <w:szCs w:val="18"/>
                <w:lang w:eastAsia="es-CO"/>
              </w:rPr>
            </w:pPr>
          </w:p>
        </w:tc>
        <w:tc>
          <w:tcPr>
            <w:tcW w:w="3255" w:type="dxa"/>
            <w:vAlign w:val="center"/>
            <w:hideMark/>
          </w:tcPr>
          <w:p w14:paraId="312C2060"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de casos de maltrato animal definida e implementada.</w:t>
            </w:r>
          </w:p>
        </w:tc>
        <w:tc>
          <w:tcPr>
            <w:tcW w:w="3544" w:type="dxa"/>
            <w:vAlign w:val="center"/>
            <w:hideMark/>
          </w:tcPr>
          <w:p w14:paraId="04E2C74A"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7FEBFB4C" w14:textId="77777777" w:rsidTr="00672325">
        <w:trPr>
          <w:trHeight w:val="600"/>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35C5A6D4" w14:textId="77777777" w:rsidR="00672325" w:rsidRPr="00672325" w:rsidRDefault="00672325" w:rsidP="00672325">
            <w:pPr>
              <w:jc w:val="center"/>
              <w:rPr>
                <w:rFonts w:ascii="Arial" w:eastAsia="Times New Roman" w:hAnsi="Arial" w:cs="Arial"/>
                <w:sz w:val="18"/>
                <w:szCs w:val="18"/>
                <w:lang w:eastAsia="es-CO"/>
              </w:rPr>
            </w:pPr>
            <w:r w:rsidRPr="00672325">
              <w:rPr>
                <w:rFonts w:ascii="Arial" w:eastAsia="Times New Roman" w:hAnsi="Arial" w:cs="Arial"/>
                <w:sz w:val="18"/>
                <w:szCs w:val="18"/>
                <w:lang w:eastAsia="es-CO"/>
              </w:rPr>
              <w:t>Priorizar y fortalecer la investigación de delitos informáticos</w:t>
            </w:r>
          </w:p>
        </w:tc>
        <w:tc>
          <w:tcPr>
            <w:tcW w:w="3255" w:type="dxa"/>
            <w:vAlign w:val="center"/>
            <w:hideMark/>
          </w:tcPr>
          <w:p w14:paraId="7A9DE92E"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17078592" w14:textId="77777777" w:rsid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y judicialización de delitos informáticos definida e implementada.</w:t>
            </w:r>
          </w:p>
          <w:p w14:paraId="169BEF42"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544" w:type="dxa"/>
            <w:vAlign w:val="center"/>
            <w:hideMark/>
          </w:tcPr>
          <w:p w14:paraId="773679CF" w14:textId="77777777" w:rsidR="00672325" w:rsidRPr="00672325" w:rsidRDefault="00672325"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Direcciones Seccionales</w:t>
            </w:r>
          </w:p>
        </w:tc>
      </w:tr>
      <w:tr w:rsidR="00672325" w:rsidRPr="00672325" w14:paraId="0164FC2A" w14:textId="77777777" w:rsidTr="006723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1B14919E" w14:textId="77777777" w:rsidR="00672325" w:rsidRPr="00672325" w:rsidRDefault="00672325" w:rsidP="00672325">
            <w:pPr>
              <w:jc w:val="center"/>
              <w:rPr>
                <w:rFonts w:ascii="Arial" w:eastAsia="Times New Roman" w:hAnsi="Arial" w:cs="Arial"/>
                <w:sz w:val="18"/>
                <w:szCs w:val="18"/>
                <w:lang w:eastAsia="es-CO"/>
              </w:rPr>
            </w:pPr>
            <w:r w:rsidRPr="00672325">
              <w:rPr>
                <w:rFonts w:ascii="Arial" w:eastAsia="Times New Roman" w:hAnsi="Arial" w:cs="Arial"/>
                <w:sz w:val="18"/>
                <w:szCs w:val="18"/>
                <w:lang w:eastAsia="es-CO"/>
              </w:rPr>
              <w:t>Priorizar y fortalecer la investigación de los delitos de deforestación y minería ilegal</w:t>
            </w:r>
          </w:p>
        </w:tc>
        <w:tc>
          <w:tcPr>
            <w:tcW w:w="3255" w:type="dxa"/>
            <w:vAlign w:val="center"/>
            <w:hideMark/>
          </w:tcPr>
          <w:p w14:paraId="7F230960"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Estrategia de Investigación de los delitos de deforestación y minería ilegal definida e implementada.</w:t>
            </w:r>
          </w:p>
        </w:tc>
        <w:tc>
          <w:tcPr>
            <w:tcW w:w="3544" w:type="dxa"/>
            <w:vAlign w:val="center"/>
            <w:hideMark/>
          </w:tcPr>
          <w:p w14:paraId="7E2BA3CE"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672325">
              <w:rPr>
                <w:rFonts w:ascii="Arial" w:eastAsia="Times New Roman" w:hAnsi="Arial" w:cs="Arial"/>
                <w:color w:val="000000"/>
                <w:sz w:val="18"/>
                <w:szCs w:val="18"/>
                <w:lang w:eastAsia="es-CO"/>
              </w:rPr>
              <w:t>Dirección Especializada contra las Violaciones a los Derechos Humanos</w:t>
            </w:r>
          </w:p>
          <w:p w14:paraId="6B380075"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5E7674A0" w14:textId="77777777" w:rsidR="00672325" w:rsidRPr="00672325" w:rsidRDefault="00672325"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bl>
    <w:p w14:paraId="1A2A892A" w14:textId="77777777" w:rsidR="00672325" w:rsidRPr="00290A87" w:rsidRDefault="00672325" w:rsidP="00FC613F">
      <w:pPr>
        <w:jc w:val="both"/>
        <w:rPr>
          <w:rFonts w:ascii="Arial" w:hAnsi="Arial" w:cs="Arial"/>
        </w:rPr>
      </w:pPr>
    </w:p>
    <w:p w14:paraId="6CDCC2AF" w14:textId="77777777" w:rsidR="00290A87" w:rsidRPr="00290A87" w:rsidRDefault="00290A87" w:rsidP="00290A87">
      <w:pPr>
        <w:pStyle w:val="xmsonormal"/>
        <w:shd w:val="clear" w:color="auto" w:fill="FFFFFF"/>
        <w:spacing w:line="360" w:lineRule="auto"/>
        <w:contextualSpacing/>
        <w:jc w:val="both"/>
        <w:rPr>
          <w:rFonts w:ascii="Arial" w:hAnsi="Arial" w:cs="Arial"/>
          <w:color w:val="201F1E"/>
          <w:sz w:val="22"/>
          <w:szCs w:val="22"/>
          <w:u w:val="single"/>
        </w:rPr>
      </w:pPr>
      <w:r w:rsidRPr="00290A87">
        <w:rPr>
          <w:rFonts w:ascii="Arial" w:hAnsi="Arial" w:cs="Arial"/>
          <w:b/>
          <w:bCs/>
          <w:color w:val="201F1E"/>
          <w:sz w:val="22"/>
          <w:szCs w:val="22"/>
        </w:rPr>
        <w:t xml:space="preserve">Objetivo Estratégico 2. </w:t>
      </w:r>
      <w:r w:rsidRPr="00290A87">
        <w:rPr>
          <w:rFonts w:ascii="Arial" w:hAnsi="Arial" w:cs="Arial"/>
          <w:color w:val="201F1E"/>
          <w:sz w:val="22"/>
          <w:szCs w:val="22"/>
          <w:u w:val="single"/>
        </w:rPr>
        <w:t>Atacar frontalmente las organizaciones y las economías criminales</w:t>
      </w:r>
    </w:p>
    <w:tbl>
      <w:tblPr>
        <w:tblStyle w:val="Tablaconcuadrcula4-nfasis1"/>
        <w:tblW w:w="8779" w:type="dxa"/>
        <w:tblLook w:val="04A0" w:firstRow="1" w:lastRow="0" w:firstColumn="1" w:lastColumn="0" w:noHBand="0" w:noVBand="1"/>
      </w:tblPr>
      <w:tblGrid>
        <w:gridCol w:w="1975"/>
        <w:gridCol w:w="3402"/>
        <w:gridCol w:w="3402"/>
      </w:tblGrid>
      <w:tr w:rsidR="00250E9D" w:rsidRPr="00290A87" w14:paraId="5D6D2408" w14:textId="77777777" w:rsidTr="00290A87">
        <w:trPr>
          <w:cnfStyle w:val="100000000000" w:firstRow="1" w:lastRow="0" w:firstColumn="0" w:lastColumn="0" w:oddVBand="0" w:evenVBand="0" w:oddHBand="0" w:evenHBand="0" w:firstRowFirstColumn="0" w:firstRowLastColumn="0" w:lastRowFirstColumn="0" w:lastRowLastColumn="0"/>
          <w:trHeight w:val="1037"/>
          <w:tblHeader/>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FFFFFF" w:themeColor="background1"/>
            </w:tcBorders>
            <w:noWrap/>
            <w:vAlign w:val="center"/>
            <w:hideMark/>
          </w:tcPr>
          <w:p w14:paraId="6C25A247" w14:textId="77777777" w:rsidR="00250E9D" w:rsidRPr="00672325" w:rsidRDefault="00250E9D" w:rsidP="00250E9D">
            <w:pPr>
              <w:jc w:val="center"/>
              <w:rPr>
                <w:rFonts w:ascii="Arial" w:eastAsia="Times New Roman" w:hAnsi="Arial" w:cs="Arial"/>
                <w:b w:val="0"/>
                <w:bCs w:val="0"/>
                <w:lang w:eastAsia="es-CO"/>
              </w:rPr>
            </w:pPr>
            <w:r>
              <w:rPr>
                <w:rFonts w:ascii="Arial" w:eastAsia="Times New Roman" w:hAnsi="Arial" w:cs="Arial"/>
                <w:lang w:eastAsia="es-CO"/>
              </w:rPr>
              <w:t>LINEA</w:t>
            </w:r>
            <w:r w:rsidRPr="00672325">
              <w:rPr>
                <w:rFonts w:ascii="Arial" w:eastAsia="Times New Roman" w:hAnsi="Arial" w:cs="Arial"/>
                <w:lang w:eastAsia="es-CO"/>
              </w:rPr>
              <w:t xml:space="preserve"> ESTRATÉGICA</w:t>
            </w:r>
          </w:p>
        </w:tc>
        <w:tc>
          <w:tcPr>
            <w:tcW w:w="3402" w:type="dxa"/>
            <w:tcBorders>
              <w:left w:val="single" w:sz="4" w:space="0" w:color="FFFFFF" w:themeColor="background1"/>
              <w:right w:val="single" w:sz="4" w:space="0" w:color="FFFFFF" w:themeColor="background1"/>
            </w:tcBorders>
            <w:vAlign w:val="center"/>
            <w:hideMark/>
          </w:tcPr>
          <w:p w14:paraId="7ACF7932" w14:textId="77777777" w:rsidR="00250E9D" w:rsidRPr="00672325" w:rsidRDefault="00250E9D" w:rsidP="00250E9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TEMÁTICA DE TRABAJO</w:t>
            </w:r>
          </w:p>
        </w:tc>
        <w:tc>
          <w:tcPr>
            <w:tcW w:w="3402" w:type="dxa"/>
            <w:tcBorders>
              <w:left w:val="single" w:sz="4" w:space="0" w:color="FFFFFF" w:themeColor="background1"/>
            </w:tcBorders>
            <w:vAlign w:val="center"/>
          </w:tcPr>
          <w:p w14:paraId="046979AA" w14:textId="77777777" w:rsidR="00250E9D" w:rsidRPr="00672325" w:rsidRDefault="00250E9D" w:rsidP="00250E9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ÁREAS RESPONSABLES DE SU EJECUCIÓN</w:t>
            </w:r>
            <w:r w:rsidRPr="00672325">
              <w:rPr>
                <w:rFonts w:ascii="Arial" w:eastAsia="Times New Roman" w:hAnsi="Arial" w:cs="Arial"/>
                <w:lang w:eastAsia="es-CO"/>
              </w:rPr>
              <w:t xml:space="preserve"> </w:t>
            </w:r>
          </w:p>
        </w:tc>
      </w:tr>
      <w:tr w:rsidR="00290A87" w:rsidRPr="00290A87" w14:paraId="369594A5" w14:textId="77777777" w:rsidTr="00290A8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3F0C265E" w14:textId="77777777" w:rsidR="004826BB" w:rsidRDefault="004826BB" w:rsidP="00290A87">
            <w:pPr>
              <w:jc w:val="center"/>
              <w:rPr>
                <w:rFonts w:ascii="Arial" w:eastAsia="Times New Roman" w:hAnsi="Arial" w:cs="Arial"/>
                <w:b w:val="0"/>
                <w:bCs w:val="0"/>
                <w:color w:val="000000"/>
                <w:sz w:val="18"/>
                <w:szCs w:val="18"/>
                <w:lang w:eastAsia="es-CO"/>
              </w:rPr>
            </w:pPr>
          </w:p>
          <w:p w14:paraId="5028A75C" w14:textId="77777777" w:rsidR="004826BB" w:rsidRDefault="004826BB" w:rsidP="00290A87">
            <w:pPr>
              <w:jc w:val="center"/>
              <w:rPr>
                <w:rFonts w:ascii="Arial" w:eastAsia="Times New Roman" w:hAnsi="Arial" w:cs="Arial"/>
                <w:b w:val="0"/>
                <w:bCs w:val="0"/>
                <w:color w:val="000000"/>
                <w:sz w:val="18"/>
                <w:szCs w:val="18"/>
                <w:lang w:eastAsia="es-CO"/>
              </w:rPr>
            </w:pPr>
          </w:p>
          <w:p w14:paraId="42A94BA3" w14:textId="77777777" w:rsidR="004826BB" w:rsidRDefault="004826BB" w:rsidP="00290A87">
            <w:pPr>
              <w:jc w:val="center"/>
              <w:rPr>
                <w:rFonts w:ascii="Arial" w:eastAsia="Times New Roman" w:hAnsi="Arial" w:cs="Arial"/>
                <w:b w:val="0"/>
                <w:bCs w:val="0"/>
                <w:color w:val="000000"/>
                <w:sz w:val="18"/>
                <w:szCs w:val="18"/>
                <w:lang w:eastAsia="es-CO"/>
              </w:rPr>
            </w:pPr>
          </w:p>
          <w:p w14:paraId="73C79689" w14:textId="77777777" w:rsidR="004826BB" w:rsidRDefault="004826BB" w:rsidP="00290A87">
            <w:pPr>
              <w:jc w:val="center"/>
              <w:rPr>
                <w:rFonts w:ascii="Arial" w:eastAsia="Times New Roman" w:hAnsi="Arial" w:cs="Arial"/>
                <w:b w:val="0"/>
                <w:bCs w:val="0"/>
                <w:color w:val="000000"/>
                <w:sz w:val="18"/>
                <w:szCs w:val="18"/>
                <w:lang w:eastAsia="es-CO"/>
              </w:rPr>
            </w:pPr>
          </w:p>
          <w:p w14:paraId="4AE6FC4E" w14:textId="77777777" w:rsidR="004826BB" w:rsidRDefault="004826BB" w:rsidP="00290A87">
            <w:pPr>
              <w:jc w:val="center"/>
              <w:rPr>
                <w:rFonts w:ascii="Arial" w:eastAsia="Times New Roman" w:hAnsi="Arial" w:cs="Arial"/>
                <w:color w:val="000000"/>
                <w:sz w:val="18"/>
                <w:szCs w:val="18"/>
                <w:lang w:eastAsia="es-CO"/>
              </w:rPr>
            </w:pPr>
          </w:p>
          <w:p w14:paraId="1A6A23F7" w14:textId="77777777" w:rsidR="004826BB" w:rsidRDefault="004826BB" w:rsidP="00290A87">
            <w:pPr>
              <w:jc w:val="center"/>
              <w:rPr>
                <w:rFonts w:ascii="Arial" w:eastAsia="Times New Roman" w:hAnsi="Arial" w:cs="Arial"/>
                <w:b w:val="0"/>
                <w:bCs w:val="0"/>
                <w:color w:val="000000"/>
                <w:sz w:val="18"/>
                <w:szCs w:val="18"/>
                <w:lang w:eastAsia="es-CO"/>
              </w:rPr>
            </w:pPr>
          </w:p>
          <w:p w14:paraId="74F27638" w14:textId="77777777" w:rsidR="004826BB" w:rsidRDefault="004826BB" w:rsidP="00290A87">
            <w:pPr>
              <w:jc w:val="center"/>
              <w:rPr>
                <w:rFonts w:ascii="Arial" w:eastAsia="Times New Roman" w:hAnsi="Arial" w:cs="Arial"/>
                <w:b w:val="0"/>
                <w:bCs w:val="0"/>
                <w:color w:val="000000"/>
                <w:sz w:val="18"/>
                <w:szCs w:val="18"/>
                <w:lang w:eastAsia="es-CO"/>
              </w:rPr>
            </w:pPr>
          </w:p>
          <w:p w14:paraId="14AE4B17" w14:textId="77777777" w:rsidR="004826BB" w:rsidRDefault="004826BB" w:rsidP="00290A87">
            <w:pPr>
              <w:jc w:val="center"/>
              <w:rPr>
                <w:rFonts w:ascii="Arial" w:eastAsia="Times New Roman" w:hAnsi="Arial" w:cs="Arial"/>
                <w:b w:val="0"/>
                <w:bCs w:val="0"/>
                <w:color w:val="000000"/>
                <w:sz w:val="18"/>
                <w:szCs w:val="18"/>
                <w:lang w:eastAsia="es-CO"/>
              </w:rPr>
            </w:pPr>
          </w:p>
          <w:p w14:paraId="7D8377DC" w14:textId="77777777" w:rsidR="00290A87" w:rsidRDefault="00290A87" w:rsidP="00290A87">
            <w:pPr>
              <w:jc w:val="center"/>
              <w:rPr>
                <w:rFonts w:ascii="Arial" w:eastAsia="Times New Roman" w:hAnsi="Arial" w:cs="Arial"/>
                <w:b w:val="0"/>
                <w:bCs w:val="0"/>
                <w:color w:val="000000"/>
                <w:sz w:val="18"/>
                <w:szCs w:val="18"/>
                <w:lang w:eastAsia="es-CO"/>
              </w:rPr>
            </w:pPr>
            <w:r w:rsidRPr="00290A87">
              <w:rPr>
                <w:rFonts w:ascii="Arial" w:eastAsia="Times New Roman" w:hAnsi="Arial" w:cs="Arial"/>
                <w:color w:val="000000"/>
                <w:sz w:val="18"/>
                <w:szCs w:val="18"/>
                <w:lang w:eastAsia="es-CO"/>
              </w:rPr>
              <w:t>Desmantelar organizaciones criminales priorizadas y sus economías ilícitas</w:t>
            </w:r>
          </w:p>
          <w:p w14:paraId="379A3034" w14:textId="77777777" w:rsidR="004826BB" w:rsidRDefault="004826BB" w:rsidP="00290A87">
            <w:pPr>
              <w:jc w:val="center"/>
              <w:rPr>
                <w:rFonts w:ascii="Arial" w:eastAsia="Times New Roman" w:hAnsi="Arial" w:cs="Arial"/>
                <w:b w:val="0"/>
                <w:bCs w:val="0"/>
                <w:color w:val="000000"/>
                <w:sz w:val="18"/>
                <w:szCs w:val="18"/>
                <w:lang w:eastAsia="es-CO"/>
              </w:rPr>
            </w:pPr>
          </w:p>
          <w:p w14:paraId="31380957" w14:textId="77777777" w:rsidR="004826BB" w:rsidRDefault="004826BB" w:rsidP="00290A87">
            <w:pPr>
              <w:jc w:val="center"/>
              <w:rPr>
                <w:rFonts w:ascii="Arial" w:eastAsia="Times New Roman" w:hAnsi="Arial" w:cs="Arial"/>
                <w:color w:val="000000"/>
                <w:sz w:val="18"/>
                <w:szCs w:val="18"/>
                <w:lang w:eastAsia="es-CO"/>
              </w:rPr>
            </w:pPr>
          </w:p>
          <w:p w14:paraId="4DCB2F43" w14:textId="77777777" w:rsidR="004826BB" w:rsidRDefault="004826BB" w:rsidP="00290A87">
            <w:pPr>
              <w:jc w:val="center"/>
              <w:rPr>
                <w:rFonts w:ascii="Arial" w:eastAsia="Times New Roman" w:hAnsi="Arial" w:cs="Arial"/>
                <w:b w:val="0"/>
                <w:bCs w:val="0"/>
                <w:color w:val="000000"/>
                <w:sz w:val="18"/>
                <w:szCs w:val="18"/>
                <w:lang w:eastAsia="es-CO"/>
              </w:rPr>
            </w:pPr>
          </w:p>
          <w:p w14:paraId="06E10352" w14:textId="77777777" w:rsidR="004826BB" w:rsidRDefault="004826BB" w:rsidP="00290A87">
            <w:pPr>
              <w:jc w:val="center"/>
              <w:rPr>
                <w:rFonts w:ascii="Arial" w:eastAsia="Times New Roman" w:hAnsi="Arial" w:cs="Arial"/>
                <w:b w:val="0"/>
                <w:bCs w:val="0"/>
                <w:color w:val="000000"/>
                <w:sz w:val="18"/>
                <w:szCs w:val="18"/>
                <w:lang w:eastAsia="es-CO"/>
              </w:rPr>
            </w:pPr>
          </w:p>
          <w:p w14:paraId="01491C70" w14:textId="77777777" w:rsidR="004826BB" w:rsidRDefault="004826BB" w:rsidP="00290A87">
            <w:pPr>
              <w:jc w:val="center"/>
              <w:rPr>
                <w:rFonts w:ascii="Arial" w:eastAsia="Times New Roman" w:hAnsi="Arial" w:cs="Arial"/>
                <w:color w:val="000000"/>
                <w:sz w:val="18"/>
                <w:szCs w:val="18"/>
                <w:lang w:eastAsia="es-CO"/>
              </w:rPr>
            </w:pPr>
          </w:p>
          <w:p w14:paraId="6CD49847" w14:textId="77777777" w:rsidR="004826BB" w:rsidRDefault="004826BB" w:rsidP="00290A87">
            <w:pPr>
              <w:jc w:val="center"/>
              <w:rPr>
                <w:rFonts w:ascii="Arial" w:eastAsia="Times New Roman" w:hAnsi="Arial" w:cs="Arial"/>
                <w:color w:val="000000"/>
                <w:sz w:val="18"/>
                <w:szCs w:val="18"/>
                <w:lang w:eastAsia="es-CO"/>
              </w:rPr>
            </w:pPr>
          </w:p>
          <w:p w14:paraId="32E2C059" w14:textId="77777777" w:rsidR="004826BB" w:rsidRDefault="004826BB" w:rsidP="00290A87">
            <w:pPr>
              <w:jc w:val="center"/>
              <w:rPr>
                <w:rFonts w:ascii="Arial" w:eastAsia="Times New Roman" w:hAnsi="Arial" w:cs="Arial"/>
                <w:color w:val="000000"/>
                <w:sz w:val="18"/>
                <w:szCs w:val="18"/>
                <w:lang w:eastAsia="es-CO"/>
              </w:rPr>
            </w:pPr>
          </w:p>
          <w:p w14:paraId="3FF9F292" w14:textId="77777777" w:rsidR="004826BB" w:rsidRDefault="004826BB" w:rsidP="00290A87">
            <w:pPr>
              <w:jc w:val="center"/>
              <w:rPr>
                <w:rFonts w:ascii="Arial" w:eastAsia="Times New Roman" w:hAnsi="Arial" w:cs="Arial"/>
                <w:color w:val="000000"/>
                <w:sz w:val="18"/>
                <w:szCs w:val="18"/>
                <w:lang w:eastAsia="es-CO"/>
              </w:rPr>
            </w:pPr>
          </w:p>
          <w:p w14:paraId="72DB9584" w14:textId="77777777" w:rsidR="004826BB" w:rsidRDefault="004826BB" w:rsidP="00290A87">
            <w:pPr>
              <w:jc w:val="center"/>
              <w:rPr>
                <w:rFonts w:ascii="Arial" w:eastAsia="Times New Roman" w:hAnsi="Arial" w:cs="Arial"/>
                <w:b w:val="0"/>
                <w:bCs w:val="0"/>
                <w:color w:val="000000"/>
                <w:sz w:val="18"/>
                <w:szCs w:val="18"/>
                <w:lang w:eastAsia="es-CO"/>
              </w:rPr>
            </w:pPr>
          </w:p>
          <w:p w14:paraId="6D03D7EB" w14:textId="77777777" w:rsidR="004826BB" w:rsidRDefault="004826BB" w:rsidP="00290A87">
            <w:pPr>
              <w:jc w:val="center"/>
              <w:rPr>
                <w:rFonts w:ascii="Arial" w:eastAsia="Times New Roman" w:hAnsi="Arial" w:cs="Arial"/>
                <w:b w:val="0"/>
                <w:bCs w:val="0"/>
                <w:color w:val="000000"/>
                <w:sz w:val="18"/>
                <w:szCs w:val="18"/>
                <w:lang w:eastAsia="es-CO"/>
              </w:rPr>
            </w:pPr>
          </w:p>
          <w:p w14:paraId="477F5306" w14:textId="77777777" w:rsidR="004826BB" w:rsidRDefault="004826BB" w:rsidP="00290A87">
            <w:pPr>
              <w:jc w:val="center"/>
              <w:rPr>
                <w:rFonts w:ascii="Arial" w:eastAsia="Times New Roman" w:hAnsi="Arial" w:cs="Arial"/>
                <w:b w:val="0"/>
                <w:bCs w:val="0"/>
                <w:color w:val="000000"/>
                <w:sz w:val="18"/>
                <w:szCs w:val="18"/>
                <w:lang w:eastAsia="es-CO"/>
              </w:rPr>
            </w:pPr>
          </w:p>
          <w:p w14:paraId="7AA0E25F" w14:textId="77777777" w:rsidR="004826BB" w:rsidRDefault="004826BB" w:rsidP="00290A87">
            <w:pPr>
              <w:jc w:val="center"/>
              <w:rPr>
                <w:rFonts w:ascii="Arial" w:eastAsia="Times New Roman" w:hAnsi="Arial" w:cs="Arial"/>
                <w:b w:val="0"/>
                <w:bCs w:val="0"/>
                <w:color w:val="000000"/>
                <w:sz w:val="18"/>
                <w:szCs w:val="18"/>
                <w:lang w:eastAsia="es-CO"/>
              </w:rPr>
            </w:pPr>
          </w:p>
          <w:p w14:paraId="09194483" w14:textId="77777777" w:rsidR="004826BB" w:rsidRDefault="004826BB" w:rsidP="00290A87">
            <w:pPr>
              <w:jc w:val="center"/>
              <w:rPr>
                <w:rFonts w:ascii="Arial" w:eastAsia="Times New Roman" w:hAnsi="Arial" w:cs="Arial"/>
                <w:b w:val="0"/>
                <w:bCs w:val="0"/>
                <w:color w:val="000000"/>
                <w:sz w:val="18"/>
                <w:szCs w:val="18"/>
                <w:lang w:eastAsia="es-CO"/>
              </w:rPr>
            </w:pPr>
          </w:p>
          <w:p w14:paraId="2965FB95" w14:textId="77777777" w:rsidR="004826BB" w:rsidRDefault="004826BB" w:rsidP="00290A87">
            <w:pPr>
              <w:jc w:val="center"/>
              <w:rPr>
                <w:rFonts w:ascii="Arial" w:eastAsia="Times New Roman" w:hAnsi="Arial" w:cs="Arial"/>
                <w:b w:val="0"/>
                <w:bCs w:val="0"/>
                <w:color w:val="000000"/>
                <w:sz w:val="18"/>
                <w:szCs w:val="18"/>
                <w:lang w:eastAsia="es-CO"/>
              </w:rPr>
            </w:pPr>
          </w:p>
          <w:p w14:paraId="48713A20" w14:textId="77777777" w:rsidR="004826BB" w:rsidRPr="00290A87" w:rsidRDefault="004826BB"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Desmantelar organizaciones criminales priorizadas y sus economías ilícitas</w:t>
            </w:r>
          </w:p>
        </w:tc>
        <w:tc>
          <w:tcPr>
            <w:tcW w:w="3402" w:type="dxa"/>
            <w:vAlign w:val="center"/>
            <w:hideMark/>
          </w:tcPr>
          <w:p w14:paraId="3ACFC3E7"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4F9B4C6F"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Estrategia para interrumpir el flujo de conocimientos, información y recursos en las redes criminales por medio de la intervención de los nodos estratégicos implementada.</w:t>
            </w:r>
          </w:p>
          <w:p w14:paraId="13D01E29"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3221CA96"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55659F1A"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22EBC26D" w14:textId="77777777" w:rsidTr="00290A87">
        <w:trPr>
          <w:trHeight w:val="60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23743C82"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3D421467"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2B1590B5"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Acciones para focalizar recursos en objetivos de alto valor, en la lucha contra la criminalidad organizada definidas e implementadas.</w:t>
            </w:r>
          </w:p>
          <w:p w14:paraId="755D28B2"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11EF36AB"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2110F74B"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77394BCB" w14:textId="77777777" w:rsidTr="00290A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498EA2B1"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00044B01"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3FBE0BA7"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Estrategia para perseguir bienes asociados al crimen organizado implementada.</w:t>
            </w:r>
          </w:p>
          <w:p w14:paraId="78D1D889"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256D09CA"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631D5456"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para las Finanzas Criminales</w:t>
            </w:r>
          </w:p>
        </w:tc>
      </w:tr>
      <w:tr w:rsidR="00290A87" w:rsidRPr="00290A87" w14:paraId="3D20BB29" w14:textId="77777777" w:rsidTr="00290A87">
        <w:trPr>
          <w:trHeight w:val="857"/>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6C1DA1CE"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47D54DCD"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Metodología de análisis económico-financiero del delito para identificar y perseguir los activos ilegales de las organizaciones criminales fortalecida.</w:t>
            </w:r>
          </w:p>
          <w:p w14:paraId="5D1695F3"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6837B5F"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para las Finanzas Criminales</w:t>
            </w:r>
          </w:p>
        </w:tc>
      </w:tr>
      <w:tr w:rsidR="00290A87" w:rsidRPr="00290A87" w14:paraId="211B592E" w14:textId="77777777" w:rsidTr="00290A8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2BB8F0F5"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7100B168"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42A2CAC8"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Estrategias para identificar y judicializar testaferros y estructuras de lavado de activos definida e implementada.</w:t>
            </w:r>
          </w:p>
          <w:p w14:paraId="7A4A38FD"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0C79360D"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para las Finanzas Criminales</w:t>
            </w:r>
          </w:p>
        </w:tc>
      </w:tr>
      <w:tr w:rsidR="00290A87" w:rsidRPr="00290A87" w14:paraId="401A2C58" w14:textId="77777777" w:rsidTr="00290A87">
        <w:trPr>
          <w:trHeight w:val="1305"/>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13905FD"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73A7914D"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E7E215E"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Acciones para fortalecer el uso racional y estratégico de las herramientas de negociación y las fórmulas de terminación anticipada de procesos, para combatir y desarticular la criminalidad organizada, definidas e implementadas.</w:t>
            </w:r>
          </w:p>
          <w:p w14:paraId="47D310A7"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0732BA1A"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03813C2E" w14:textId="77777777" w:rsidTr="00290A87">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47240EF3" w14:textId="77777777" w:rsidR="00290A87" w:rsidRPr="00290A87" w:rsidRDefault="00290A87"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Fortalecer la lucha contra el Narcotráfico</w:t>
            </w:r>
          </w:p>
        </w:tc>
        <w:tc>
          <w:tcPr>
            <w:tcW w:w="3402" w:type="dxa"/>
            <w:vAlign w:val="center"/>
            <w:hideMark/>
          </w:tcPr>
          <w:p w14:paraId="4D5E5818"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37666610"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Cooperación con agencias antinarcóticos extranjeras para impactar las estructuras de carácter transnacional, dedicadas al narcotráfico, fortalecida.</w:t>
            </w:r>
          </w:p>
          <w:p w14:paraId="6E664961"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519F8B6"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30673C4E"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Dirección Especializada contra el narcotráfico</w:t>
            </w:r>
          </w:p>
        </w:tc>
      </w:tr>
      <w:tr w:rsidR="00290A87" w:rsidRPr="00290A87" w14:paraId="65B98D0B" w14:textId="77777777" w:rsidTr="00290A87">
        <w:trPr>
          <w:trHeight w:val="31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0FEE5AE6"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4621E725"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1DAD5C1F"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Intervenir en zonas neurálgicas del sistema de redes de narcóticos.</w:t>
            </w:r>
          </w:p>
          <w:p w14:paraId="1EB3D766"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745B1821"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Dirección Especializada contra el narcotráfico</w:t>
            </w:r>
          </w:p>
        </w:tc>
      </w:tr>
      <w:tr w:rsidR="00290A87" w:rsidRPr="00290A87" w14:paraId="76F600C2" w14:textId="77777777" w:rsidTr="00290A87">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1A64BDEF"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25D7329F"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4BBDCB76"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Conformar y poner en operación unidades itinerantes, que permitan la realización de actividades urgentes en territorios, relacionadas con el proceso de incautación.</w:t>
            </w:r>
          </w:p>
          <w:p w14:paraId="4B335591"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0B668481"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Dirección Especializada contra el narcotráfico</w:t>
            </w:r>
          </w:p>
        </w:tc>
      </w:tr>
      <w:tr w:rsidR="00290A87" w:rsidRPr="00290A87" w14:paraId="787B7D38" w14:textId="77777777" w:rsidTr="00290A87">
        <w:trPr>
          <w:trHeight w:val="47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5687FFA5"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3A674FCF"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286D7D23"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Equipos de investigadores para la lucha contra el narcotráfico fortalecidos.</w:t>
            </w:r>
          </w:p>
          <w:p w14:paraId="0B665F64"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7166313A"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Dirección Especializada contra el narcotráfico.</w:t>
            </w:r>
          </w:p>
        </w:tc>
      </w:tr>
      <w:tr w:rsidR="00290A87" w:rsidRPr="00290A87" w14:paraId="3CBDD532" w14:textId="77777777" w:rsidTr="00290A8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75" w:type="dxa"/>
            <w:vAlign w:val="center"/>
            <w:hideMark/>
          </w:tcPr>
          <w:p w14:paraId="347FD6FD" w14:textId="77777777" w:rsidR="00290A87" w:rsidRPr="00290A87" w:rsidRDefault="00290A87"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Priorizar la investigación de la explotación ilícita de minerales</w:t>
            </w:r>
          </w:p>
        </w:tc>
        <w:tc>
          <w:tcPr>
            <w:tcW w:w="3402" w:type="dxa"/>
            <w:vAlign w:val="center"/>
            <w:hideMark/>
          </w:tcPr>
          <w:p w14:paraId="27677550"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470C49E4"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Estrategia para la investigación de la explotación ilícita de minerales definida e implementada</w:t>
            </w:r>
          </w:p>
          <w:p w14:paraId="3D7B82C6"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654C2B1"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24F7EB71" w14:textId="77777777" w:rsidTr="00290A87">
        <w:trPr>
          <w:trHeight w:val="1095"/>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59A8B149" w14:textId="77777777" w:rsidR="00290A87" w:rsidRPr="00290A87" w:rsidRDefault="00290A87"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Priorizar casos emblemáticos asignados a la Delegada ante la Corte Suprema de Justicia</w:t>
            </w:r>
          </w:p>
        </w:tc>
        <w:tc>
          <w:tcPr>
            <w:tcW w:w="3402" w:type="dxa"/>
            <w:vAlign w:val="center"/>
            <w:hideMark/>
          </w:tcPr>
          <w:p w14:paraId="37A61A5B"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A4DF0EB"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 xml:space="preserve">Grupos de trabajo integrales para la investigación de casos emblemáticos asignados a la Delegada ante la Corte Suprema de Justicia, </w:t>
            </w:r>
            <w:r w:rsidR="004826BB" w:rsidRPr="00290A87">
              <w:rPr>
                <w:rFonts w:ascii="Arial" w:eastAsia="Times New Roman" w:hAnsi="Arial" w:cs="Arial"/>
                <w:color w:val="000000"/>
                <w:sz w:val="18"/>
                <w:szCs w:val="18"/>
                <w:lang w:eastAsia="es-CO"/>
              </w:rPr>
              <w:t>conformados y</w:t>
            </w:r>
            <w:r w:rsidRPr="00290A87">
              <w:rPr>
                <w:rFonts w:ascii="Arial" w:eastAsia="Times New Roman" w:hAnsi="Arial" w:cs="Arial"/>
                <w:color w:val="000000"/>
                <w:sz w:val="18"/>
                <w:szCs w:val="18"/>
                <w:lang w:eastAsia="es-CO"/>
              </w:rPr>
              <w:t xml:space="preserve"> en operación.</w:t>
            </w:r>
          </w:p>
          <w:p w14:paraId="1B205BBD"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36C1895"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6B1B401A" w14:textId="77777777" w:rsidTr="00290A87">
        <w:trPr>
          <w:cnfStyle w:val="000000100000" w:firstRow="0" w:lastRow="0" w:firstColumn="0" w:lastColumn="0" w:oddVBand="0" w:evenVBand="0" w:oddHBand="1"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56100353"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3F5C669D" w14:textId="77777777" w:rsidR="00290A87" w:rsidRPr="00290A87" w:rsidRDefault="00290A87" w:rsidP="004826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bookmarkStart w:id="0" w:name="RANGE!C16"/>
            <w:r w:rsidRPr="00290A87">
              <w:rPr>
                <w:rFonts w:ascii="Arial" w:eastAsia="Times New Roman" w:hAnsi="Arial" w:cs="Arial"/>
                <w:color w:val="000000"/>
                <w:sz w:val="18"/>
                <w:szCs w:val="18"/>
                <w:lang w:eastAsia="es-CO"/>
              </w:rPr>
              <w:t xml:space="preserve">Estructuras criminales en casos emblemáticos asignados a la Delegada ante la Corte Suprema de Justicia, </w:t>
            </w:r>
            <w:bookmarkEnd w:id="0"/>
            <w:r w:rsidRPr="00290A87">
              <w:rPr>
                <w:rFonts w:ascii="Arial" w:eastAsia="Times New Roman" w:hAnsi="Arial" w:cs="Arial"/>
                <w:color w:val="000000"/>
                <w:sz w:val="18"/>
                <w:szCs w:val="18"/>
                <w:lang w:eastAsia="es-CO"/>
              </w:rPr>
              <w:t>identificadas.</w:t>
            </w:r>
          </w:p>
        </w:tc>
        <w:tc>
          <w:tcPr>
            <w:tcW w:w="3402" w:type="dxa"/>
            <w:vAlign w:val="center"/>
          </w:tcPr>
          <w:p w14:paraId="56D9583F"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5D231E3E" w14:textId="77777777" w:rsidTr="00290A87">
        <w:trPr>
          <w:trHeight w:val="736"/>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0F770FC6"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65A4C8D0"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DB8C201"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Flujos de recursos y rentas criminales asociadas a casos emblemáticos asignados a la Delegada ante la Corte Suprema de Justicia, identificados e intervenidos.</w:t>
            </w:r>
          </w:p>
          <w:p w14:paraId="33F79687"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3C567DC1"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para las Finanzas Criminales</w:t>
            </w:r>
          </w:p>
        </w:tc>
      </w:tr>
      <w:tr w:rsidR="00290A87" w:rsidRPr="00290A87" w14:paraId="78197BA0" w14:textId="77777777" w:rsidTr="00290A87">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274C1527" w14:textId="77777777" w:rsidR="00290A87" w:rsidRPr="00290A87" w:rsidRDefault="00290A87"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lastRenderedPageBreak/>
              <w:t xml:space="preserve">Investigar y </w:t>
            </w:r>
            <w:r w:rsidR="004826BB" w:rsidRPr="00290A87">
              <w:rPr>
                <w:rFonts w:ascii="Arial" w:eastAsia="Times New Roman" w:hAnsi="Arial" w:cs="Arial"/>
                <w:color w:val="000000"/>
                <w:sz w:val="18"/>
                <w:szCs w:val="18"/>
                <w:lang w:eastAsia="es-CO"/>
              </w:rPr>
              <w:t>desmantelar organizaciones</w:t>
            </w:r>
            <w:r w:rsidRPr="00290A87">
              <w:rPr>
                <w:rFonts w:ascii="Arial" w:eastAsia="Times New Roman" w:hAnsi="Arial" w:cs="Arial"/>
                <w:color w:val="000000"/>
                <w:sz w:val="18"/>
                <w:szCs w:val="18"/>
                <w:lang w:eastAsia="es-CO"/>
              </w:rPr>
              <w:t xml:space="preserve"> de terrorismo urbano.</w:t>
            </w:r>
          </w:p>
        </w:tc>
        <w:tc>
          <w:tcPr>
            <w:tcW w:w="3402" w:type="dxa"/>
            <w:vAlign w:val="center"/>
            <w:hideMark/>
          </w:tcPr>
          <w:p w14:paraId="2CD450D6"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82DE926"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Investigación y judicialización de casos relacionados con la operación de organizaciones de terrorismo urbano, priorizada</w:t>
            </w:r>
          </w:p>
          <w:p w14:paraId="4456349D"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3A2D54C2"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1783FEDA" w14:textId="77777777" w:rsidTr="00290A87">
        <w:trPr>
          <w:trHeight w:val="562"/>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04A8B193"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56B0FF09"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5F34E3AB"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 xml:space="preserve">Grupos de tareas especiales para la </w:t>
            </w:r>
            <w:r w:rsidR="004826BB" w:rsidRPr="00290A87">
              <w:rPr>
                <w:rFonts w:ascii="Arial" w:eastAsia="Times New Roman" w:hAnsi="Arial" w:cs="Arial"/>
                <w:color w:val="000000"/>
                <w:sz w:val="18"/>
                <w:szCs w:val="18"/>
                <w:lang w:eastAsia="es-CO"/>
              </w:rPr>
              <w:t>investigación de</w:t>
            </w:r>
            <w:r w:rsidRPr="00290A87">
              <w:rPr>
                <w:rFonts w:ascii="Arial" w:eastAsia="Times New Roman" w:hAnsi="Arial" w:cs="Arial"/>
                <w:color w:val="000000"/>
                <w:sz w:val="18"/>
                <w:szCs w:val="18"/>
                <w:lang w:eastAsia="es-CO"/>
              </w:rPr>
              <w:t xml:space="preserve"> organizaciones de terrorismo urbano, en movimientos de protesta, creados y en operación.</w:t>
            </w:r>
          </w:p>
          <w:p w14:paraId="0B0F0A70"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5B103311"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68A9F244" w14:textId="77777777" w:rsidTr="00290A8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3DD4A559" w14:textId="77777777" w:rsidR="00290A87" w:rsidRPr="00290A87" w:rsidRDefault="00290A87"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Priorizar la investigación del delito de uso de menores en la comisión de delitos</w:t>
            </w:r>
          </w:p>
        </w:tc>
        <w:tc>
          <w:tcPr>
            <w:tcW w:w="3402" w:type="dxa"/>
            <w:vAlign w:val="center"/>
            <w:hideMark/>
          </w:tcPr>
          <w:p w14:paraId="21D80AFF"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782A8CEF"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Tipificación de casos correspondientes al delito de uso de menores en la comisión de delitos, mejorada.</w:t>
            </w:r>
          </w:p>
          <w:p w14:paraId="136DA4CA"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70578583"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03966CFE" w14:textId="77777777" w:rsidTr="00290A87">
        <w:trPr>
          <w:trHeight w:val="90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5AC00852"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140C2807"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31686026"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Capacitaciones dirigidas a los fiscales y equipos de policía judicial para la investigación del delito de uso de menores en la comisión de delitos, diseñadas e implementadas.</w:t>
            </w:r>
          </w:p>
          <w:p w14:paraId="0C3D4FD9"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272CFA98"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Dirección de Altos Estudios</w:t>
            </w:r>
          </w:p>
        </w:tc>
      </w:tr>
      <w:tr w:rsidR="00290A87" w:rsidRPr="00290A87" w14:paraId="7A83F1F5" w14:textId="77777777" w:rsidTr="00290A8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3CE00299"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78D07581"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7038D277"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Acciones conjuntas entre fiscales de ley 906 y fiscales del SRPA con el objetivo de identificar, investigar y judicializar organizaciones criminales que usan a menores en la comisión de delitos.</w:t>
            </w:r>
          </w:p>
          <w:p w14:paraId="4EEF2221"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6FD326A"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724B0665" w14:textId="77777777" w:rsidTr="00290A87">
        <w:trPr>
          <w:trHeight w:val="945"/>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32E641F6" w14:textId="77777777" w:rsidR="00290A87" w:rsidRPr="00290A87" w:rsidRDefault="00290A87" w:rsidP="00290A87">
            <w:pPr>
              <w:jc w:val="center"/>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 xml:space="preserve">Priorizar la investigación y judicialización </w:t>
            </w:r>
            <w:r w:rsidR="004826BB" w:rsidRPr="00290A87">
              <w:rPr>
                <w:rFonts w:ascii="Arial" w:eastAsia="Times New Roman" w:hAnsi="Arial" w:cs="Arial"/>
                <w:color w:val="000000"/>
                <w:sz w:val="18"/>
                <w:szCs w:val="18"/>
                <w:lang w:eastAsia="es-CO"/>
              </w:rPr>
              <w:t>de los</w:t>
            </w:r>
            <w:r w:rsidRPr="00290A87">
              <w:rPr>
                <w:rFonts w:ascii="Arial" w:eastAsia="Times New Roman" w:hAnsi="Arial" w:cs="Arial"/>
                <w:color w:val="000000"/>
                <w:sz w:val="18"/>
                <w:szCs w:val="18"/>
                <w:lang w:eastAsia="es-CO"/>
              </w:rPr>
              <w:t xml:space="preserve"> delitos contra el medio ambiente</w:t>
            </w:r>
          </w:p>
        </w:tc>
        <w:tc>
          <w:tcPr>
            <w:tcW w:w="3402" w:type="dxa"/>
            <w:vAlign w:val="center"/>
            <w:hideMark/>
          </w:tcPr>
          <w:p w14:paraId="467D3AE1" w14:textId="77777777" w:rsidR="004826BB"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4D48B2A3" w14:textId="77777777" w:rsid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 xml:space="preserve">Articulación con otras entidades del Estado y </w:t>
            </w:r>
            <w:proofErr w:type="gramStart"/>
            <w:r w:rsidRPr="00290A87">
              <w:rPr>
                <w:rFonts w:ascii="Arial" w:eastAsia="Times New Roman" w:hAnsi="Arial" w:cs="Arial"/>
                <w:color w:val="000000"/>
                <w:sz w:val="18"/>
                <w:szCs w:val="18"/>
                <w:lang w:eastAsia="es-CO"/>
              </w:rPr>
              <w:t>con  instancias</w:t>
            </w:r>
            <w:proofErr w:type="gramEnd"/>
            <w:r w:rsidRPr="00290A87">
              <w:rPr>
                <w:rFonts w:ascii="Arial" w:eastAsia="Times New Roman" w:hAnsi="Arial" w:cs="Arial"/>
                <w:color w:val="000000"/>
                <w:sz w:val="18"/>
                <w:szCs w:val="18"/>
                <w:lang w:eastAsia="es-CO"/>
              </w:rPr>
              <w:t xml:space="preserve"> internacionales para desarticular las organizaciones criminales que afectan el medio ambiente, fortalecida.</w:t>
            </w:r>
          </w:p>
          <w:p w14:paraId="78F9FC71" w14:textId="77777777" w:rsidR="004826BB" w:rsidRPr="00290A87" w:rsidRDefault="004826BB"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2956641A" w14:textId="77777777" w:rsidR="00290A87" w:rsidRPr="00290A87" w:rsidRDefault="00290A87"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contra la Criminalidad Organizada</w:t>
            </w:r>
          </w:p>
        </w:tc>
      </w:tr>
      <w:tr w:rsidR="00290A87" w:rsidRPr="00290A87" w14:paraId="6110CE8B" w14:textId="77777777" w:rsidTr="00290A8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43413F70" w14:textId="77777777" w:rsidR="00290A87" w:rsidRPr="00290A87" w:rsidRDefault="00290A87" w:rsidP="00290A87">
            <w:pPr>
              <w:jc w:val="center"/>
              <w:rPr>
                <w:rFonts w:ascii="Arial" w:eastAsia="Times New Roman" w:hAnsi="Arial" w:cs="Arial"/>
                <w:color w:val="000000"/>
                <w:sz w:val="18"/>
                <w:szCs w:val="18"/>
                <w:lang w:eastAsia="es-CO"/>
              </w:rPr>
            </w:pPr>
          </w:p>
        </w:tc>
        <w:tc>
          <w:tcPr>
            <w:tcW w:w="3402" w:type="dxa"/>
            <w:vAlign w:val="center"/>
            <w:hideMark/>
          </w:tcPr>
          <w:p w14:paraId="392B7126" w14:textId="77777777" w:rsidR="004826BB"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52A080E4" w14:textId="77777777" w:rsid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Investigaciones relacionadas con los delitos de deforestación y minería ilegal, priorizadas</w:t>
            </w:r>
          </w:p>
          <w:p w14:paraId="727D8C9B" w14:textId="77777777" w:rsidR="004826BB" w:rsidRPr="00290A87" w:rsidRDefault="004826BB"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55881815" w14:textId="77777777" w:rsidR="00290A87" w:rsidRPr="00290A87" w:rsidRDefault="00290A87"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Dirección Especializada contra las violaciones a los Derechos Humanos.</w:t>
            </w:r>
          </w:p>
        </w:tc>
      </w:tr>
    </w:tbl>
    <w:p w14:paraId="5CD0A06F" w14:textId="77777777" w:rsidR="00672325" w:rsidRDefault="00672325" w:rsidP="00FC613F">
      <w:pPr>
        <w:jc w:val="both"/>
        <w:rPr>
          <w:rFonts w:ascii="Arial" w:hAnsi="Arial" w:cs="Arial"/>
        </w:rPr>
      </w:pPr>
    </w:p>
    <w:p w14:paraId="4AA7986B" w14:textId="77777777" w:rsidR="004826BB" w:rsidRPr="00290A87" w:rsidRDefault="004826BB" w:rsidP="004826BB">
      <w:pPr>
        <w:pStyle w:val="xmsonormal"/>
        <w:shd w:val="clear" w:color="auto" w:fill="FFFFFF"/>
        <w:spacing w:line="360" w:lineRule="auto"/>
        <w:contextualSpacing/>
        <w:jc w:val="both"/>
        <w:rPr>
          <w:rFonts w:ascii="Arial" w:hAnsi="Arial" w:cs="Arial"/>
          <w:color w:val="201F1E"/>
          <w:sz w:val="22"/>
          <w:szCs w:val="22"/>
          <w:u w:val="single"/>
        </w:rPr>
      </w:pPr>
      <w:r w:rsidRPr="00290A87">
        <w:rPr>
          <w:rFonts w:ascii="Arial" w:hAnsi="Arial" w:cs="Arial"/>
          <w:b/>
          <w:bCs/>
          <w:color w:val="201F1E"/>
          <w:sz w:val="22"/>
          <w:szCs w:val="22"/>
        </w:rPr>
        <w:t xml:space="preserve">Objetivo Estratégico </w:t>
      </w:r>
      <w:r>
        <w:rPr>
          <w:rFonts w:ascii="Arial" w:hAnsi="Arial" w:cs="Arial"/>
          <w:b/>
          <w:bCs/>
          <w:color w:val="201F1E"/>
          <w:sz w:val="22"/>
          <w:szCs w:val="22"/>
        </w:rPr>
        <w:t>3</w:t>
      </w:r>
      <w:r w:rsidRPr="00290A87">
        <w:rPr>
          <w:rFonts w:ascii="Arial" w:hAnsi="Arial" w:cs="Arial"/>
          <w:b/>
          <w:bCs/>
          <w:color w:val="201F1E"/>
          <w:sz w:val="22"/>
          <w:szCs w:val="22"/>
        </w:rPr>
        <w:t xml:space="preserve">. </w:t>
      </w:r>
      <w:r w:rsidRPr="004826BB">
        <w:rPr>
          <w:rFonts w:ascii="Arial" w:hAnsi="Arial" w:cs="Arial"/>
          <w:color w:val="201F1E"/>
          <w:sz w:val="22"/>
          <w:szCs w:val="22"/>
          <w:u w:val="single"/>
        </w:rPr>
        <w:t>Elevar la judicialización de delitos contra la administración pública</w:t>
      </w:r>
    </w:p>
    <w:tbl>
      <w:tblPr>
        <w:tblStyle w:val="Tablaconcuadrcula4-nfasis1"/>
        <w:tblW w:w="8779" w:type="dxa"/>
        <w:tblLook w:val="04A0" w:firstRow="1" w:lastRow="0" w:firstColumn="1" w:lastColumn="0" w:noHBand="0" w:noVBand="1"/>
      </w:tblPr>
      <w:tblGrid>
        <w:gridCol w:w="1975"/>
        <w:gridCol w:w="3402"/>
        <w:gridCol w:w="3402"/>
      </w:tblGrid>
      <w:tr w:rsidR="00250E9D" w:rsidRPr="00290A87" w14:paraId="41D5A2B0" w14:textId="77777777" w:rsidTr="007359C4">
        <w:trPr>
          <w:cnfStyle w:val="100000000000" w:firstRow="1" w:lastRow="0" w:firstColumn="0" w:lastColumn="0" w:oddVBand="0" w:evenVBand="0" w:oddHBand="0" w:evenHBand="0" w:firstRowFirstColumn="0" w:firstRowLastColumn="0" w:lastRowFirstColumn="0" w:lastRowLastColumn="0"/>
          <w:trHeight w:val="1037"/>
          <w:tblHeader/>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FFFFFF" w:themeColor="background1"/>
            </w:tcBorders>
            <w:noWrap/>
            <w:vAlign w:val="center"/>
            <w:hideMark/>
          </w:tcPr>
          <w:p w14:paraId="1A8F0F66" w14:textId="77777777" w:rsidR="00250E9D" w:rsidRPr="00672325" w:rsidRDefault="00250E9D" w:rsidP="00250E9D">
            <w:pPr>
              <w:jc w:val="center"/>
              <w:rPr>
                <w:rFonts w:ascii="Arial" w:eastAsia="Times New Roman" w:hAnsi="Arial" w:cs="Arial"/>
                <w:b w:val="0"/>
                <w:bCs w:val="0"/>
                <w:lang w:eastAsia="es-CO"/>
              </w:rPr>
            </w:pPr>
            <w:r>
              <w:rPr>
                <w:rFonts w:ascii="Arial" w:eastAsia="Times New Roman" w:hAnsi="Arial" w:cs="Arial"/>
                <w:lang w:eastAsia="es-CO"/>
              </w:rPr>
              <w:t>LINEA</w:t>
            </w:r>
            <w:r w:rsidRPr="00672325">
              <w:rPr>
                <w:rFonts w:ascii="Arial" w:eastAsia="Times New Roman" w:hAnsi="Arial" w:cs="Arial"/>
                <w:lang w:eastAsia="es-CO"/>
              </w:rPr>
              <w:t xml:space="preserve"> ESTRATÉGICA</w:t>
            </w:r>
          </w:p>
        </w:tc>
        <w:tc>
          <w:tcPr>
            <w:tcW w:w="3402" w:type="dxa"/>
            <w:tcBorders>
              <w:left w:val="single" w:sz="4" w:space="0" w:color="FFFFFF" w:themeColor="background1"/>
              <w:right w:val="single" w:sz="4" w:space="0" w:color="FFFFFF" w:themeColor="background1"/>
            </w:tcBorders>
            <w:vAlign w:val="center"/>
            <w:hideMark/>
          </w:tcPr>
          <w:p w14:paraId="7D4E7D50" w14:textId="77777777" w:rsidR="00250E9D" w:rsidRPr="00672325" w:rsidRDefault="00250E9D" w:rsidP="00250E9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TEMÁTICA DE TRABAJO</w:t>
            </w:r>
          </w:p>
        </w:tc>
        <w:tc>
          <w:tcPr>
            <w:tcW w:w="3402" w:type="dxa"/>
            <w:tcBorders>
              <w:left w:val="single" w:sz="4" w:space="0" w:color="FFFFFF" w:themeColor="background1"/>
            </w:tcBorders>
            <w:vAlign w:val="center"/>
          </w:tcPr>
          <w:p w14:paraId="472A6E48" w14:textId="77777777" w:rsidR="00250E9D" w:rsidRPr="00672325" w:rsidRDefault="00250E9D" w:rsidP="00250E9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ÁREAS RESPONSABLES DE SU EJECUCIÓN</w:t>
            </w:r>
            <w:r w:rsidRPr="00672325">
              <w:rPr>
                <w:rFonts w:ascii="Arial" w:eastAsia="Times New Roman" w:hAnsi="Arial" w:cs="Arial"/>
                <w:lang w:eastAsia="es-CO"/>
              </w:rPr>
              <w:t xml:space="preserve"> </w:t>
            </w:r>
          </w:p>
        </w:tc>
      </w:tr>
      <w:tr w:rsidR="004826BB" w:rsidRPr="00290A87" w14:paraId="21B05438" w14:textId="77777777" w:rsidTr="007359C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3BCF0E4F" w14:textId="77777777" w:rsidR="004826BB" w:rsidRPr="00767C59" w:rsidRDefault="00767C59" w:rsidP="007359C4">
            <w:pPr>
              <w:jc w:val="center"/>
              <w:rPr>
                <w:rFonts w:ascii="Arial" w:eastAsia="Times New Roman" w:hAnsi="Arial" w:cs="Arial"/>
                <w:color w:val="000000"/>
                <w:sz w:val="18"/>
                <w:szCs w:val="18"/>
                <w:lang w:eastAsia="es-CO"/>
              </w:rPr>
            </w:pPr>
            <w:r w:rsidRPr="00767C59">
              <w:rPr>
                <w:rFonts w:ascii="Arial" w:hAnsi="Arial" w:cs="Arial"/>
                <w:sz w:val="18"/>
                <w:szCs w:val="18"/>
              </w:rPr>
              <w:t>Fortalecimiento de investigaciones contra la corrupción.</w:t>
            </w:r>
          </w:p>
        </w:tc>
        <w:tc>
          <w:tcPr>
            <w:tcW w:w="3402" w:type="dxa"/>
            <w:vAlign w:val="center"/>
            <w:hideMark/>
          </w:tcPr>
          <w:p w14:paraId="1164B469" w14:textId="77777777" w:rsidR="004826BB" w:rsidRPr="00250E9D" w:rsidRDefault="00767C59"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hAnsi="Arial" w:cs="Arial"/>
                <w:sz w:val="18"/>
                <w:szCs w:val="18"/>
              </w:rPr>
              <w:t>Priorización de casos en los ejes temáticos de salud, educación, medio ambiente, corrupción electoral, contratación pública y administración de justicia</w:t>
            </w:r>
            <w:r w:rsidRPr="00250E9D">
              <w:rPr>
                <w:rFonts w:ascii="Arial" w:eastAsia="Times New Roman" w:hAnsi="Arial" w:cs="Arial"/>
                <w:color w:val="000000"/>
                <w:sz w:val="18"/>
                <w:szCs w:val="18"/>
                <w:lang w:eastAsia="es-CO"/>
              </w:rPr>
              <w:t xml:space="preserve"> </w:t>
            </w:r>
          </w:p>
        </w:tc>
        <w:tc>
          <w:tcPr>
            <w:tcW w:w="3402" w:type="dxa"/>
            <w:vAlign w:val="center"/>
          </w:tcPr>
          <w:p w14:paraId="5F69CD1A" w14:textId="77777777" w:rsidR="004826BB" w:rsidRPr="00250E9D" w:rsidRDefault="00767C59"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Dirección Especializada contra la corrupción</w:t>
            </w:r>
          </w:p>
          <w:p w14:paraId="78EE37AF" w14:textId="77777777" w:rsidR="00767C59" w:rsidRPr="00250E9D" w:rsidRDefault="00767C59"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5DB1B39" w14:textId="77777777" w:rsidR="00767C59" w:rsidRPr="00250E9D" w:rsidRDefault="00767C59"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Delegada ante la Corte Suprema de Justicia</w:t>
            </w:r>
          </w:p>
        </w:tc>
      </w:tr>
      <w:tr w:rsidR="004826BB" w:rsidRPr="00290A87" w14:paraId="56A870D2" w14:textId="77777777" w:rsidTr="007359C4">
        <w:trPr>
          <w:trHeight w:val="60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049B9B26" w14:textId="77777777" w:rsidR="004826BB" w:rsidRPr="00767C59" w:rsidRDefault="004826BB" w:rsidP="007359C4">
            <w:pPr>
              <w:jc w:val="center"/>
              <w:rPr>
                <w:rFonts w:ascii="Arial" w:eastAsia="Times New Roman" w:hAnsi="Arial" w:cs="Arial"/>
                <w:color w:val="000000"/>
                <w:sz w:val="18"/>
                <w:szCs w:val="18"/>
                <w:lang w:eastAsia="es-CO"/>
              </w:rPr>
            </w:pPr>
          </w:p>
        </w:tc>
        <w:tc>
          <w:tcPr>
            <w:tcW w:w="3402" w:type="dxa"/>
            <w:vAlign w:val="center"/>
            <w:hideMark/>
          </w:tcPr>
          <w:p w14:paraId="609BBA20" w14:textId="77777777" w:rsidR="00767C59" w:rsidRPr="00250E9D" w:rsidRDefault="00767C59"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Análisis de establecimiento de una política de Intervención temprana para los ejes temáticos priorizados</w:t>
            </w:r>
          </w:p>
          <w:p w14:paraId="514035BD" w14:textId="77777777" w:rsidR="004826BB" w:rsidRPr="00250E9D" w:rsidRDefault="004826BB"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275A84E1" w14:textId="77777777" w:rsidR="004826BB" w:rsidRPr="00250E9D" w:rsidRDefault="00767C59"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Dirección Especializada contra la corrupción</w:t>
            </w:r>
          </w:p>
        </w:tc>
      </w:tr>
      <w:tr w:rsidR="004826BB" w:rsidRPr="00290A87" w14:paraId="1EAB0082" w14:textId="77777777" w:rsidTr="007359C4">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16FD1443" w14:textId="77777777" w:rsidR="004826BB" w:rsidRPr="00767C59" w:rsidRDefault="00767C59" w:rsidP="007359C4">
            <w:pPr>
              <w:jc w:val="center"/>
              <w:rPr>
                <w:rFonts w:ascii="Arial" w:eastAsia="Times New Roman" w:hAnsi="Arial" w:cs="Arial"/>
                <w:color w:val="000000"/>
                <w:sz w:val="18"/>
                <w:szCs w:val="18"/>
                <w:lang w:eastAsia="es-CO"/>
              </w:rPr>
            </w:pPr>
            <w:r w:rsidRPr="00767C59">
              <w:rPr>
                <w:rFonts w:ascii="Arial" w:hAnsi="Arial" w:cs="Arial"/>
                <w:sz w:val="18"/>
                <w:szCs w:val="18"/>
              </w:rPr>
              <w:lastRenderedPageBreak/>
              <w:t>Alianzas interinstitucionales contra la corrupción.</w:t>
            </w:r>
          </w:p>
        </w:tc>
        <w:tc>
          <w:tcPr>
            <w:tcW w:w="3402" w:type="dxa"/>
            <w:vAlign w:val="center"/>
            <w:hideMark/>
          </w:tcPr>
          <w:p w14:paraId="05FF1E5E" w14:textId="77777777" w:rsidR="004826BB" w:rsidRPr="00250E9D" w:rsidRDefault="004826BB"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273CAF54" w14:textId="77777777" w:rsidR="004826BB"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hAnsi="Arial" w:cs="Arial"/>
                <w:sz w:val="18"/>
                <w:szCs w:val="18"/>
              </w:rPr>
              <w:t>Estrategia para el fortalecimiento de capacidades de los funcionarios a través de alianzas</w:t>
            </w:r>
            <w:r w:rsidRPr="00250E9D">
              <w:rPr>
                <w:rFonts w:ascii="Arial" w:eastAsia="Times New Roman" w:hAnsi="Arial" w:cs="Arial"/>
                <w:color w:val="000000"/>
                <w:sz w:val="18"/>
                <w:szCs w:val="18"/>
                <w:lang w:eastAsia="es-CO"/>
              </w:rPr>
              <w:t xml:space="preserve"> </w:t>
            </w:r>
          </w:p>
          <w:p w14:paraId="5E1EDF50" w14:textId="77777777" w:rsidR="00250E9D" w:rsidRPr="00250E9D"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169E9EF" w14:textId="77777777" w:rsidR="004826BB" w:rsidRPr="00250E9D" w:rsidRDefault="004826BB"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374068EA" w14:textId="77777777" w:rsidR="004826BB" w:rsidRPr="00250E9D" w:rsidRDefault="00767C59"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Dirección Especializada contra la corrupción</w:t>
            </w:r>
          </w:p>
          <w:p w14:paraId="3D05B2D9" w14:textId="77777777" w:rsidR="00250E9D" w:rsidRPr="00250E9D"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Con Apoyo de las áreas administrativas pertinentes</w:t>
            </w:r>
          </w:p>
        </w:tc>
      </w:tr>
      <w:tr w:rsidR="004826BB" w:rsidRPr="00290A87" w14:paraId="7F2A80A1" w14:textId="77777777" w:rsidTr="007359C4">
        <w:trPr>
          <w:trHeight w:val="31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213F2E41" w14:textId="77777777" w:rsidR="004826BB" w:rsidRPr="00767C59" w:rsidRDefault="004826BB" w:rsidP="007359C4">
            <w:pPr>
              <w:jc w:val="center"/>
              <w:rPr>
                <w:rFonts w:ascii="Arial" w:eastAsia="Times New Roman" w:hAnsi="Arial" w:cs="Arial"/>
                <w:color w:val="000000"/>
                <w:sz w:val="18"/>
                <w:szCs w:val="18"/>
                <w:lang w:eastAsia="es-CO"/>
              </w:rPr>
            </w:pPr>
          </w:p>
        </w:tc>
        <w:tc>
          <w:tcPr>
            <w:tcW w:w="3402" w:type="dxa"/>
            <w:vAlign w:val="center"/>
            <w:hideMark/>
          </w:tcPr>
          <w:p w14:paraId="0FDE41D7" w14:textId="77777777" w:rsidR="004826BB" w:rsidRPr="00250E9D" w:rsidRDefault="004826BB"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5C90A0DB" w14:textId="77777777" w:rsidR="004826BB" w:rsidRDefault="00250E9D"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hAnsi="Arial" w:cs="Arial"/>
                <w:sz w:val="18"/>
                <w:szCs w:val="18"/>
              </w:rPr>
              <w:t>Lineamientos o directrices para el apoyo interinstitucional e internacional para avanzar aceleradamente en las investigaciones</w:t>
            </w:r>
            <w:r w:rsidRPr="00250E9D">
              <w:rPr>
                <w:rFonts w:ascii="Arial" w:eastAsia="Times New Roman" w:hAnsi="Arial" w:cs="Arial"/>
                <w:color w:val="000000"/>
                <w:sz w:val="18"/>
                <w:szCs w:val="18"/>
                <w:lang w:eastAsia="es-CO"/>
              </w:rPr>
              <w:t xml:space="preserve"> </w:t>
            </w:r>
          </w:p>
          <w:p w14:paraId="3377E3E6" w14:textId="77777777" w:rsidR="00250E9D" w:rsidRDefault="00250E9D"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196ECF71" w14:textId="77777777" w:rsidR="00250E9D" w:rsidRPr="00250E9D" w:rsidRDefault="00250E9D"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B18D035" w14:textId="77777777" w:rsidR="00250E9D" w:rsidRPr="00250E9D" w:rsidRDefault="00250E9D" w:rsidP="00250E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Dirección Especializada contra la corrupción</w:t>
            </w:r>
          </w:p>
          <w:p w14:paraId="11F856E6" w14:textId="77777777" w:rsidR="004826BB" w:rsidRPr="00250E9D" w:rsidRDefault="00250E9D" w:rsidP="00250E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Con Apoyo de las áreas administrativas pertinentes</w:t>
            </w:r>
          </w:p>
        </w:tc>
      </w:tr>
      <w:tr w:rsidR="004826BB" w:rsidRPr="00290A87" w14:paraId="79FF8B92" w14:textId="77777777" w:rsidTr="007359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75" w:type="dxa"/>
            <w:vAlign w:val="center"/>
            <w:hideMark/>
          </w:tcPr>
          <w:p w14:paraId="1C95A0D8" w14:textId="77777777" w:rsidR="00250E9D" w:rsidRDefault="00250E9D" w:rsidP="007359C4">
            <w:pPr>
              <w:jc w:val="center"/>
              <w:rPr>
                <w:rFonts w:ascii="Arial" w:hAnsi="Arial" w:cs="Arial"/>
                <w:b w:val="0"/>
                <w:bCs w:val="0"/>
                <w:sz w:val="18"/>
                <w:szCs w:val="18"/>
              </w:rPr>
            </w:pPr>
          </w:p>
          <w:p w14:paraId="334837CA" w14:textId="77777777" w:rsidR="004826BB" w:rsidRDefault="00767C59" w:rsidP="007359C4">
            <w:pPr>
              <w:jc w:val="center"/>
              <w:rPr>
                <w:rFonts w:ascii="Arial" w:hAnsi="Arial" w:cs="Arial"/>
                <w:b w:val="0"/>
                <w:bCs w:val="0"/>
                <w:sz w:val="18"/>
                <w:szCs w:val="18"/>
              </w:rPr>
            </w:pPr>
            <w:r w:rsidRPr="00767C59">
              <w:rPr>
                <w:rFonts w:ascii="Arial" w:hAnsi="Arial" w:cs="Arial"/>
                <w:sz w:val="18"/>
                <w:szCs w:val="18"/>
              </w:rPr>
              <w:t>Vigilancia de los recursos destinados a enfrentar la emergencia sanitaria suscitada por el COVID-19</w:t>
            </w:r>
          </w:p>
          <w:p w14:paraId="7491187F" w14:textId="77777777" w:rsidR="00250E9D" w:rsidRDefault="00250E9D" w:rsidP="007359C4">
            <w:pPr>
              <w:jc w:val="center"/>
              <w:rPr>
                <w:rFonts w:ascii="Arial" w:hAnsi="Arial" w:cs="Arial"/>
                <w:b w:val="0"/>
                <w:bCs w:val="0"/>
                <w:sz w:val="18"/>
                <w:szCs w:val="18"/>
              </w:rPr>
            </w:pPr>
          </w:p>
          <w:p w14:paraId="7D65B15A" w14:textId="77777777" w:rsidR="00250E9D" w:rsidRPr="00767C59" w:rsidRDefault="00250E9D" w:rsidP="007359C4">
            <w:pPr>
              <w:jc w:val="center"/>
              <w:rPr>
                <w:rFonts w:ascii="Arial" w:eastAsia="Times New Roman" w:hAnsi="Arial" w:cs="Arial"/>
                <w:color w:val="000000"/>
                <w:sz w:val="18"/>
                <w:szCs w:val="18"/>
                <w:lang w:eastAsia="es-CO"/>
              </w:rPr>
            </w:pPr>
          </w:p>
        </w:tc>
        <w:tc>
          <w:tcPr>
            <w:tcW w:w="3402" w:type="dxa"/>
            <w:vAlign w:val="center"/>
            <w:hideMark/>
          </w:tcPr>
          <w:p w14:paraId="4151B538" w14:textId="77777777" w:rsidR="004826BB" w:rsidRPr="00250E9D"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hAnsi="Arial" w:cs="Arial"/>
                <w:sz w:val="18"/>
                <w:szCs w:val="18"/>
              </w:rPr>
              <w:t>Identificación de forma temprana aquellos casos en los cuales se cometan hechos de corrupción relacionados con la administración y destinación de estos recursos</w:t>
            </w:r>
          </w:p>
        </w:tc>
        <w:tc>
          <w:tcPr>
            <w:tcW w:w="3402" w:type="dxa"/>
            <w:vAlign w:val="center"/>
          </w:tcPr>
          <w:p w14:paraId="76A1F1FE" w14:textId="77777777" w:rsidR="004826BB" w:rsidRDefault="00767C59"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767C59">
              <w:rPr>
                <w:rFonts w:ascii="Arial" w:eastAsia="Times New Roman" w:hAnsi="Arial" w:cs="Arial"/>
                <w:color w:val="000000"/>
                <w:sz w:val="18"/>
                <w:szCs w:val="18"/>
                <w:lang w:eastAsia="es-CO"/>
              </w:rPr>
              <w:t xml:space="preserve">Dirección Especializada contra </w:t>
            </w:r>
            <w:r>
              <w:rPr>
                <w:rFonts w:ascii="Arial" w:eastAsia="Times New Roman" w:hAnsi="Arial" w:cs="Arial"/>
                <w:color w:val="000000"/>
                <w:sz w:val="18"/>
                <w:szCs w:val="18"/>
                <w:lang w:eastAsia="es-CO"/>
              </w:rPr>
              <w:t>la corrupción</w:t>
            </w:r>
          </w:p>
          <w:p w14:paraId="3DCD9682" w14:textId="77777777" w:rsidR="00250E9D"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1313CF2C" w14:textId="77777777" w:rsidR="00250E9D" w:rsidRPr="00767C59"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Delegada ante la Corte Suprema de Justicia</w:t>
            </w:r>
          </w:p>
        </w:tc>
      </w:tr>
      <w:tr w:rsidR="004826BB" w:rsidRPr="00290A87" w14:paraId="4ED7987D" w14:textId="77777777" w:rsidTr="007359C4">
        <w:trPr>
          <w:trHeight w:val="1095"/>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5B9A4FE8" w14:textId="77777777" w:rsidR="004826BB" w:rsidRPr="00250E9D" w:rsidRDefault="00767C59" w:rsidP="007359C4">
            <w:pPr>
              <w:jc w:val="center"/>
              <w:rPr>
                <w:rFonts w:ascii="Arial" w:eastAsia="Times New Roman" w:hAnsi="Arial" w:cs="Arial"/>
                <w:color w:val="000000"/>
                <w:sz w:val="18"/>
                <w:szCs w:val="18"/>
                <w:lang w:eastAsia="es-CO"/>
              </w:rPr>
            </w:pPr>
            <w:r w:rsidRPr="00250E9D">
              <w:rPr>
                <w:rFonts w:ascii="Arial" w:hAnsi="Arial" w:cs="Arial"/>
                <w:sz w:val="18"/>
                <w:szCs w:val="18"/>
              </w:rPr>
              <w:t>Afectación de bienes relacionados con actos de corrupción</w:t>
            </w:r>
          </w:p>
        </w:tc>
        <w:tc>
          <w:tcPr>
            <w:tcW w:w="3402" w:type="dxa"/>
            <w:vAlign w:val="center"/>
            <w:hideMark/>
          </w:tcPr>
          <w:p w14:paraId="49F85877" w14:textId="77777777" w:rsidR="004826BB" w:rsidRPr="00250E9D" w:rsidRDefault="004826BB"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57669742" w14:textId="77777777" w:rsidR="00250E9D" w:rsidRDefault="00250E9D"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hAnsi="Arial" w:cs="Arial"/>
                <w:sz w:val="18"/>
                <w:szCs w:val="18"/>
              </w:rPr>
              <w:t>Aplicación de las medidas cautelares de suspensión del poder dispositivo, incautación y ocupación con fines comiso de bienes relacionados con delitos de corrupción</w:t>
            </w:r>
            <w:r w:rsidRPr="00250E9D">
              <w:rPr>
                <w:rFonts w:ascii="Arial" w:eastAsia="Times New Roman" w:hAnsi="Arial" w:cs="Arial"/>
                <w:color w:val="000000"/>
                <w:sz w:val="18"/>
                <w:szCs w:val="18"/>
                <w:lang w:eastAsia="es-CO"/>
              </w:rPr>
              <w:t xml:space="preserve"> </w:t>
            </w:r>
          </w:p>
          <w:p w14:paraId="15C5AA80" w14:textId="77777777" w:rsidR="00250E9D" w:rsidRPr="00250E9D" w:rsidRDefault="00250E9D"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5B2ABD13" w14:textId="77777777" w:rsidR="004826BB" w:rsidRPr="00250E9D" w:rsidRDefault="004826BB"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11A4742C" w14:textId="77777777" w:rsidR="00250E9D" w:rsidRDefault="00250E9D" w:rsidP="00250E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767C59">
              <w:rPr>
                <w:rFonts w:ascii="Arial" w:eastAsia="Times New Roman" w:hAnsi="Arial" w:cs="Arial"/>
                <w:color w:val="000000"/>
                <w:sz w:val="18"/>
                <w:szCs w:val="18"/>
                <w:lang w:eastAsia="es-CO"/>
              </w:rPr>
              <w:t xml:space="preserve">Dirección Especializada contra </w:t>
            </w:r>
            <w:r>
              <w:rPr>
                <w:rFonts w:ascii="Arial" w:eastAsia="Times New Roman" w:hAnsi="Arial" w:cs="Arial"/>
                <w:color w:val="000000"/>
                <w:sz w:val="18"/>
                <w:szCs w:val="18"/>
                <w:lang w:eastAsia="es-CO"/>
              </w:rPr>
              <w:t>la corrupción</w:t>
            </w:r>
          </w:p>
          <w:p w14:paraId="6D096F88" w14:textId="77777777" w:rsidR="00250E9D" w:rsidRDefault="00250E9D" w:rsidP="00250E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1E08B369" w14:textId="77777777" w:rsidR="004826BB" w:rsidRPr="00250E9D" w:rsidRDefault="00250E9D" w:rsidP="00250E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Delegada ante la Corte Suprema de Justicia</w:t>
            </w:r>
          </w:p>
        </w:tc>
      </w:tr>
      <w:tr w:rsidR="004826BB" w:rsidRPr="00290A87" w14:paraId="147D13BE" w14:textId="77777777" w:rsidTr="00250E9D">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4001C8FB" w14:textId="77777777" w:rsidR="004826BB" w:rsidRPr="00250E9D" w:rsidRDefault="004826BB" w:rsidP="007359C4">
            <w:pPr>
              <w:jc w:val="center"/>
              <w:rPr>
                <w:rFonts w:ascii="Arial" w:eastAsia="Times New Roman" w:hAnsi="Arial" w:cs="Arial"/>
                <w:color w:val="000000"/>
                <w:sz w:val="18"/>
                <w:szCs w:val="18"/>
                <w:lang w:eastAsia="es-CO"/>
              </w:rPr>
            </w:pPr>
          </w:p>
        </w:tc>
        <w:tc>
          <w:tcPr>
            <w:tcW w:w="3402" w:type="dxa"/>
            <w:vAlign w:val="center"/>
            <w:hideMark/>
          </w:tcPr>
          <w:p w14:paraId="1F88094C" w14:textId="77777777" w:rsidR="004826BB" w:rsidRPr="00250E9D" w:rsidRDefault="00250E9D"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hAnsi="Arial" w:cs="Arial"/>
                <w:sz w:val="18"/>
                <w:szCs w:val="18"/>
              </w:rPr>
              <w:t>Impulsar investigaciones articuladas para aquellos casos donde proceda la extinción del derecho de dominio</w:t>
            </w:r>
          </w:p>
        </w:tc>
        <w:tc>
          <w:tcPr>
            <w:tcW w:w="3402" w:type="dxa"/>
            <w:vAlign w:val="center"/>
          </w:tcPr>
          <w:p w14:paraId="40D9605B" w14:textId="77777777" w:rsidR="005F3206" w:rsidRDefault="005F3206" w:rsidP="005F32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767C59">
              <w:rPr>
                <w:rFonts w:ascii="Arial" w:eastAsia="Times New Roman" w:hAnsi="Arial" w:cs="Arial"/>
                <w:color w:val="000000"/>
                <w:sz w:val="18"/>
                <w:szCs w:val="18"/>
                <w:lang w:eastAsia="es-CO"/>
              </w:rPr>
              <w:t xml:space="preserve">Dirección Especializada contra </w:t>
            </w:r>
            <w:r>
              <w:rPr>
                <w:rFonts w:ascii="Arial" w:eastAsia="Times New Roman" w:hAnsi="Arial" w:cs="Arial"/>
                <w:color w:val="000000"/>
                <w:sz w:val="18"/>
                <w:szCs w:val="18"/>
                <w:lang w:eastAsia="es-CO"/>
              </w:rPr>
              <w:t>la corrupción</w:t>
            </w:r>
          </w:p>
          <w:p w14:paraId="6E52624A" w14:textId="77777777" w:rsidR="005F3206" w:rsidRDefault="005F3206" w:rsidP="005F32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991ABEA" w14:textId="77777777" w:rsidR="004826BB" w:rsidRPr="00250E9D" w:rsidRDefault="005F3206" w:rsidP="005F32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Delegada ante la Corte Suprema de Justicia</w:t>
            </w:r>
          </w:p>
        </w:tc>
      </w:tr>
      <w:tr w:rsidR="004826BB" w:rsidRPr="00290A87" w14:paraId="14548B37" w14:textId="77777777" w:rsidTr="00250E9D">
        <w:trPr>
          <w:trHeight w:val="290"/>
        </w:trPr>
        <w:tc>
          <w:tcPr>
            <w:cnfStyle w:val="001000000000" w:firstRow="0" w:lastRow="0" w:firstColumn="1" w:lastColumn="0" w:oddVBand="0" w:evenVBand="0" w:oddHBand="0" w:evenHBand="0" w:firstRowFirstColumn="0" w:firstRowLastColumn="0" w:lastRowFirstColumn="0" w:lastRowLastColumn="0"/>
            <w:tcW w:w="1975" w:type="dxa"/>
            <w:vAlign w:val="center"/>
            <w:hideMark/>
          </w:tcPr>
          <w:p w14:paraId="1D6B0A6F" w14:textId="77777777" w:rsidR="004826BB" w:rsidRPr="00250E9D" w:rsidRDefault="00767C59" w:rsidP="007359C4">
            <w:pPr>
              <w:jc w:val="center"/>
              <w:rPr>
                <w:rFonts w:ascii="Arial" w:eastAsia="Times New Roman" w:hAnsi="Arial" w:cs="Arial"/>
                <w:color w:val="000000"/>
                <w:sz w:val="18"/>
                <w:szCs w:val="18"/>
                <w:lang w:eastAsia="es-CO"/>
              </w:rPr>
            </w:pPr>
            <w:r w:rsidRPr="00250E9D">
              <w:rPr>
                <w:rFonts w:ascii="Arial" w:hAnsi="Arial" w:cs="Arial"/>
                <w:i/>
                <w:iCs/>
                <w:sz w:val="18"/>
                <w:szCs w:val="18"/>
                <w:lang w:eastAsia="es-ES"/>
              </w:rPr>
              <w:t>Priorización de casos en materia de corrupción que involucren aforados constitucionales</w:t>
            </w:r>
          </w:p>
        </w:tc>
        <w:tc>
          <w:tcPr>
            <w:tcW w:w="3402" w:type="dxa"/>
            <w:vAlign w:val="center"/>
          </w:tcPr>
          <w:p w14:paraId="2E7C16D2" w14:textId="77777777" w:rsidR="005F3206" w:rsidRDefault="005F3206"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69844F9A" w14:textId="77777777" w:rsidR="004826BB" w:rsidRDefault="005F3206" w:rsidP="00735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r w:rsidRPr="005F3206">
              <w:rPr>
                <w:rFonts w:ascii="Arial" w:eastAsia="Times New Roman" w:hAnsi="Arial" w:cs="Arial"/>
                <w:color w:val="000000"/>
                <w:sz w:val="18"/>
                <w:szCs w:val="18"/>
                <w:lang w:eastAsia="es-CO"/>
              </w:rPr>
              <w:t xml:space="preserve">Estrategia de Investigación para casos que </w:t>
            </w:r>
            <w:r w:rsidRPr="005F3206">
              <w:rPr>
                <w:rFonts w:ascii="Arial" w:hAnsi="Arial" w:cs="Arial"/>
                <w:sz w:val="18"/>
                <w:szCs w:val="18"/>
                <w:lang w:eastAsia="es-ES"/>
              </w:rPr>
              <w:t>involucre aforados constitucionales y relación con sectores sociales como salud, educación y grupos de protección especial, corrupción electoral, y los sectores de defensa y justicia.</w:t>
            </w:r>
          </w:p>
          <w:p w14:paraId="13EEB492" w14:textId="77777777" w:rsidR="005F3206" w:rsidRPr="005F3206" w:rsidRDefault="005F3206"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791EE8D" w14:textId="77777777" w:rsidR="005F3206" w:rsidRDefault="005F3206" w:rsidP="005F32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767C59">
              <w:rPr>
                <w:rFonts w:ascii="Arial" w:eastAsia="Times New Roman" w:hAnsi="Arial" w:cs="Arial"/>
                <w:color w:val="000000"/>
                <w:sz w:val="18"/>
                <w:szCs w:val="18"/>
                <w:lang w:eastAsia="es-CO"/>
              </w:rPr>
              <w:t xml:space="preserve">Dirección Especializada contra </w:t>
            </w:r>
            <w:r>
              <w:rPr>
                <w:rFonts w:ascii="Arial" w:eastAsia="Times New Roman" w:hAnsi="Arial" w:cs="Arial"/>
                <w:color w:val="000000"/>
                <w:sz w:val="18"/>
                <w:szCs w:val="18"/>
                <w:lang w:eastAsia="es-CO"/>
              </w:rPr>
              <w:t>la corrupción</w:t>
            </w:r>
          </w:p>
          <w:p w14:paraId="447962D3" w14:textId="77777777" w:rsidR="005F3206" w:rsidRDefault="005F3206" w:rsidP="005F32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FD11D0D" w14:textId="77777777" w:rsidR="004826BB" w:rsidRPr="00250E9D" w:rsidRDefault="005F3206" w:rsidP="005F32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Delegada ante la Corte Suprema de Justicia</w:t>
            </w:r>
          </w:p>
        </w:tc>
      </w:tr>
    </w:tbl>
    <w:p w14:paraId="0A6D6A77" w14:textId="77777777" w:rsidR="00874155" w:rsidRDefault="00874155" w:rsidP="00874155">
      <w:pPr>
        <w:pStyle w:val="Ttulo2"/>
        <w:numPr>
          <w:ilvl w:val="0"/>
          <w:numId w:val="0"/>
        </w:numPr>
        <w:rPr>
          <w:b/>
          <w:i w:val="0"/>
        </w:rPr>
      </w:pPr>
      <w:bookmarkStart w:id="1" w:name="_Toc61337123"/>
    </w:p>
    <w:p w14:paraId="229A1486" w14:textId="77777777" w:rsidR="00874155" w:rsidRDefault="00874155" w:rsidP="00874155">
      <w:pPr>
        <w:rPr>
          <w:lang w:val="es-ES"/>
        </w:rPr>
      </w:pPr>
    </w:p>
    <w:p w14:paraId="0C12227D" w14:textId="77777777" w:rsidR="00874155" w:rsidRDefault="00874155" w:rsidP="00874155">
      <w:pPr>
        <w:rPr>
          <w:lang w:val="es-ES"/>
        </w:rPr>
      </w:pPr>
    </w:p>
    <w:p w14:paraId="2EC1C5AA" w14:textId="77777777" w:rsidR="00874155" w:rsidRDefault="00874155" w:rsidP="00874155">
      <w:pPr>
        <w:rPr>
          <w:lang w:val="es-ES"/>
        </w:rPr>
      </w:pPr>
    </w:p>
    <w:p w14:paraId="5AC8E3B2" w14:textId="77777777" w:rsidR="00874155" w:rsidRDefault="00874155" w:rsidP="00874155">
      <w:pPr>
        <w:rPr>
          <w:lang w:val="es-ES"/>
        </w:rPr>
      </w:pPr>
    </w:p>
    <w:p w14:paraId="67D414CE" w14:textId="77777777" w:rsidR="00874155" w:rsidRDefault="00874155" w:rsidP="00874155">
      <w:pPr>
        <w:rPr>
          <w:lang w:val="es-ES"/>
        </w:rPr>
      </w:pPr>
    </w:p>
    <w:p w14:paraId="4E2F0750" w14:textId="77777777" w:rsidR="00874155" w:rsidRPr="00874155" w:rsidRDefault="00874155" w:rsidP="00874155">
      <w:pPr>
        <w:rPr>
          <w:lang w:val="es-ES"/>
        </w:rPr>
      </w:pPr>
    </w:p>
    <w:p w14:paraId="7D387827" w14:textId="77777777" w:rsidR="00874155" w:rsidRDefault="00874155" w:rsidP="00874155">
      <w:pPr>
        <w:pStyle w:val="Ttulo2"/>
        <w:numPr>
          <w:ilvl w:val="0"/>
          <w:numId w:val="0"/>
        </w:numPr>
        <w:rPr>
          <w:rFonts w:ascii="Arial" w:hAnsi="Arial" w:cs="Arial"/>
          <w:bCs/>
          <w:i w:val="0"/>
          <w:sz w:val="22"/>
          <w:szCs w:val="22"/>
        </w:rPr>
      </w:pPr>
      <w:r w:rsidRPr="00874155">
        <w:rPr>
          <w:rFonts w:ascii="Arial" w:hAnsi="Arial" w:cs="Arial"/>
          <w:b/>
          <w:i w:val="0"/>
          <w:sz w:val="22"/>
          <w:szCs w:val="22"/>
        </w:rPr>
        <w:lastRenderedPageBreak/>
        <w:t>Objetivo estratégico 4.</w:t>
      </w:r>
      <w:r w:rsidRPr="00874155">
        <w:rPr>
          <w:rFonts w:ascii="Arial" w:hAnsi="Arial" w:cs="Arial"/>
          <w:bCs/>
          <w:i w:val="0"/>
          <w:sz w:val="22"/>
          <w:szCs w:val="22"/>
        </w:rPr>
        <w:t xml:space="preserve">  Lograr el fortalecimiento de la Fiscalía en infraestructura, tecnología y equipo humano</w:t>
      </w:r>
      <w:bookmarkEnd w:id="1"/>
      <w:r>
        <w:rPr>
          <w:rFonts w:ascii="Arial" w:hAnsi="Arial" w:cs="Arial"/>
          <w:bCs/>
          <w:i w:val="0"/>
          <w:sz w:val="22"/>
          <w:szCs w:val="22"/>
        </w:rPr>
        <w:t>.</w:t>
      </w:r>
    </w:p>
    <w:p w14:paraId="7A66662D" w14:textId="77777777" w:rsidR="00874155" w:rsidRDefault="00874155" w:rsidP="00874155">
      <w:pPr>
        <w:rPr>
          <w:lang w:val="es-ES"/>
        </w:rPr>
      </w:pPr>
    </w:p>
    <w:tbl>
      <w:tblPr>
        <w:tblStyle w:val="Tablaconcuadrcula4-nfasis1"/>
        <w:tblW w:w="8779" w:type="dxa"/>
        <w:tblLook w:val="04A0" w:firstRow="1" w:lastRow="0" w:firstColumn="1" w:lastColumn="0" w:noHBand="0" w:noVBand="1"/>
      </w:tblPr>
      <w:tblGrid>
        <w:gridCol w:w="1975"/>
        <w:gridCol w:w="3402"/>
        <w:gridCol w:w="3402"/>
      </w:tblGrid>
      <w:tr w:rsidR="00874155" w:rsidRPr="00290A87" w14:paraId="54AC952A" w14:textId="77777777" w:rsidTr="007359C4">
        <w:trPr>
          <w:cnfStyle w:val="100000000000" w:firstRow="1" w:lastRow="0" w:firstColumn="0" w:lastColumn="0" w:oddVBand="0" w:evenVBand="0" w:oddHBand="0" w:evenHBand="0" w:firstRowFirstColumn="0" w:firstRowLastColumn="0" w:lastRowFirstColumn="0" w:lastRowLastColumn="0"/>
          <w:trHeight w:val="1037"/>
          <w:tblHeader/>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FFFFFF" w:themeColor="background1"/>
            </w:tcBorders>
            <w:noWrap/>
            <w:vAlign w:val="center"/>
            <w:hideMark/>
          </w:tcPr>
          <w:p w14:paraId="456ACFD9" w14:textId="77777777" w:rsidR="00874155" w:rsidRPr="00672325" w:rsidRDefault="00874155" w:rsidP="007359C4">
            <w:pPr>
              <w:jc w:val="center"/>
              <w:rPr>
                <w:rFonts w:ascii="Arial" w:eastAsia="Times New Roman" w:hAnsi="Arial" w:cs="Arial"/>
                <w:b w:val="0"/>
                <w:bCs w:val="0"/>
                <w:lang w:eastAsia="es-CO"/>
              </w:rPr>
            </w:pPr>
            <w:r>
              <w:rPr>
                <w:rFonts w:ascii="Arial" w:eastAsia="Times New Roman" w:hAnsi="Arial" w:cs="Arial"/>
                <w:lang w:eastAsia="es-CO"/>
              </w:rPr>
              <w:t>LINEA</w:t>
            </w:r>
            <w:r w:rsidRPr="00672325">
              <w:rPr>
                <w:rFonts w:ascii="Arial" w:eastAsia="Times New Roman" w:hAnsi="Arial" w:cs="Arial"/>
                <w:lang w:eastAsia="es-CO"/>
              </w:rPr>
              <w:t xml:space="preserve"> ESTRATÉGICA</w:t>
            </w:r>
          </w:p>
        </w:tc>
        <w:tc>
          <w:tcPr>
            <w:tcW w:w="3402" w:type="dxa"/>
            <w:tcBorders>
              <w:left w:val="single" w:sz="4" w:space="0" w:color="FFFFFF" w:themeColor="background1"/>
              <w:right w:val="single" w:sz="4" w:space="0" w:color="FFFFFF" w:themeColor="background1"/>
            </w:tcBorders>
            <w:vAlign w:val="center"/>
            <w:hideMark/>
          </w:tcPr>
          <w:p w14:paraId="2DB48948" w14:textId="77777777" w:rsidR="00874155" w:rsidRPr="00672325" w:rsidRDefault="00874155" w:rsidP="007359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TEMÁTICA DE TRABAJO</w:t>
            </w:r>
          </w:p>
        </w:tc>
        <w:tc>
          <w:tcPr>
            <w:tcW w:w="3402" w:type="dxa"/>
            <w:tcBorders>
              <w:left w:val="single" w:sz="4" w:space="0" w:color="FFFFFF" w:themeColor="background1"/>
            </w:tcBorders>
            <w:vAlign w:val="center"/>
          </w:tcPr>
          <w:p w14:paraId="020353A5" w14:textId="77777777" w:rsidR="00874155" w:rsidRPr="00672325" w:rsidRDefault="00874155" w:rsidP="007359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ÁREAS RESPONSABLES DE SU EJECUCIÓN</w:t>
            </w:r>
            <w:r w:rsidRPr="00672325">
              <w:rPr>
                <w:rFonts w:ascii="Arial" w:eastAsia="Times New Roman" w:hAnsi="Arial" w:cs="Arial"/>
                <w:lang w:eastAsia="es-CO"/>
              </w:rPr>
              <w:t xml:space="preserve"> </w:t>
            </w:r>
          </w:p>
        </w:tc>
      </w:tr>
      <w:tr w:rsidR="00874155" w:rsidRPr="00290A87" w14:paraId="7C8FACEA" w14:textId="77777777" w:rsidTr="007359C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7BE35D40" w14:textId="77777777" w:rsidR="00874155" w:rsidRPr="00767C59" w:rsidRDefault="00874155" w:rsidP="007359C4">
            <w:pPr>
              <w:jc w:val="center"/>
              <w:rPr>
                <w:rFonts w:ascii="Arial" w:eastAsia="Times New Roman" w:hAnsi="Arial" w:cs="Arial"/>
                <w:color w:val="000000"/>
                <w:sz w:val="18"/>
                <w:szCs w:val="18"/>
                <w:lang w:eastAsia="es-CO"/>
              </w:rPr>
            </w:pPr>
            <w:r w:rsidRPr="00874155">
              <w:rPr>
                <w:rFonts w:ascii="Arial" w:hAnsi="Arial" w:cs="Arial"/>
                <w:sz w:val="18"/>
                <w:szCs w:val="18"/>
              </w:rPr>
              <w:t>Fortalecer la infraestructura física y la administración del talento humano</w:t>
            </w:r>
          </w:p>
        </w:tc>
        <w:tc>
          <w:tcPr>
            <w:tcW w:w="3402" w:type="dxa"/>
            <w:vAlign w:val="center"/>
            <w:hideMark/>
          </w:tcPr>
          <w:p w14:paraId="5C7D4DCB" w14:textId="77777777" w:rsidR="00874155" w:rsidRPr="00250E9D" w:rsidRDefault="00874155"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874155">
              <w:rPr>
                <w:rFonts w:ascii="Arial" w:hAnsi="Arial" w:cs="Arial"/>
                <w:sz w:val="18"/>
                <w:szCs w:val="18"/>
              </w:rPr>
              <w:t>Dotar a la Fiscalía con la infraestructura física adecuada para sus necesidades</w:t>
            </w:r>
          </w:p>
        </w:tc>
        <w:tc>
          <w:tcPr>
            <w:tcW w:w="3402" w:type="dxa"/>
            <w:vAlign w:val="center"/>
          </w:tcPr>
          <w:p w14:paraId="4E1E542A" w14:textId="77777777" w:rsidR="00874155" w:rsidRPr="00250E9D"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Áreas de la </w:t>
            </w:r>
            <w:r w:rsidR="00874155">
              <w:rPr>
                <w:rFonts w:ascii="Arial" w:eastAsia="Times New Roman" w:hAnsi="Arial" w:cs="Arial"/>
                <w:color w:val="000000"/>
                <w:sz w:val="18"/>
                <w:szCs w:val="18"/>
                <w:lang w:eastAsia="es-CO"/>
              </w:rPr>
              <w:t>Dirección Ejecutiva</w:t>
            </w:r>
          </w:p>
        </w:tc>
      </w:tr>
      <w:tr w:rsidR="00874155" w:rsidRPr="00290A87" w14:paraId="6697BCD1" w14:textId="77777777" w:rsidTr="007359C4">
        <w:trPr>
          <w:trHeight w:val="600"/>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2EE98F29" w14:textId="77777777" w:rsidR="00874155" w:rsidRPr="00767C59" w:rsidRDefault="00874155" w:rsidP="007359C4">
            <w:pPr>
              <w:jc w:val="center"/>
              <w:rPr>
                <w:rFonts w:ascii="Arial" w:eastAsia="Times New Roman" w:hAnsi="Arial" w:cs="Arial"/>
                <w:color w:val="000000"/>
                <w:sz w:val="18"/>
                <w:szCs w:val="18"/>
                <w:lang w:eastAsia="es-CO"/>
              </w:rPr>
            </w:pPr>
          </w:p>
        </w:tc>
        <w:tc>
          <w:tcPr>
            <w:tcW w:w="3402" w:type="dxa"/>
            <w:vAlign w:val="center"/>
            <w:hideMark/>
          </w:tcPr>
          <w:p w14:paraId="5125DF00" w14:textId="77777777" w:rsidR="00874155" w:rsidRPr="00250E9D" w:rsidRDefault="00874155"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874155">
              <w:rPr>
                <w:rFonts w:ascii="Arial" w:eastAsia="Times New Roman" w:hAnsi="Arial" w:cs="Arial"/>
                <w:color w:val="000000"/>
                <w:sz w:val="18"/>
                <w:szCs w:val="18"/>
                <w:lang w:eastAsia="es-CO"/>
              </w:rPr>
              <w:t>Realizar mejoras a la infraestructura de la entidad</w:t>
            </w:r>
          </w:p>
        </w:tc>
        <w:tc>
          <w:tcPr>
            <w:tcW w:w="3402" w:type="dxa"/>
            <w:vAlign w:val="center"/>
          </w:tcPr>
          <w:p w14:paraId="34E8EB4D" w14:textId="77777777" w:rsidR="00874155" w:rsidRPr="00250E9D"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Áreas de la Dirección Ejecutiva</w:t>
            </w:r>
          </w:p>
        </w:tc>
      </w:tr>
      <w:tr w:rsidR="00874155" w:rsidRPr="00290A87" w14:paraId="2158BCFE" w14:textId="77777777" w:rsidTr="007359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75" w:type="dxa"/>
            <w:vMerge/>
            <w:vAlign w:val="center"/>
          </w:tcPr>
          <w:p w14:paraId="66338194" w14:textId="77777777" w:rsidR="00874155" w:rsidRPr="00767C59" w:rsidRDefault="00874155" w:rsidP="007359C4">
            <w:pPr>
              <w:jc w:val="center"/>
              <w:rPr>
                <w:rFonts w:ascii="Arial" w:eastAsia="Times New Roman" w:hAnsi="Arial" w:cs="Arial"/>
                <w:color w:val="000000"/>
                <w:sz w:val="18"/>
                <w:szCs w:val="18"/>
                <w:lang w:eastAsia="es-CO"/>
              </w:rPr>
            </w:pPr>
          </w:p>
        </w:tc>
        <w:tc>
          <w:tcPr>
            <w:tcW w:w="3402" w:type="dxa"/>
            <w:vAlign w:val="center"/>
          </w:tcPr>
          <w:p w14:paraId="60FEFAEE" w14:textId="77777777" w:rsidR="00874155" w:rsidRPr="00874155" w:rsidRDefault="00482974"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482974">
              <w:rPr>
                <w:rFonts w:ascii="Arial" w:eastAsia="Times New Roman" w:hAnsi="Arial" w:cs="Arial"/>
                <w:color w:val="000000"/>
                <w:sz w:val="18"/>
                <w:szCs w:val="18"/>
                <w:lang w:eastAsia="es-CO"/>
              </w:rPr>
              <w:t>Implementación de un modelo estratégico del talento humano</w:t>
            </w:r>
          </w:p>
        </w:tc>
        <w:tc>
          <w:tcPr>
            <w:tcW w:w="3402" w:type="dxa"/>
            <w:vAlign w:val="center"/>
          </w:tcPr>
          <w:p w14:paraId="30ED7971" w14:textId="77777777" w:rsidR="00874155" w:rsidRPr="00250E9D"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Áreas de la Dirección Ejecutiva</w:t>
            </w:r>
          </w:p>
        </w:tc>
      </w:tr>
      <w:tr w:rsidR="00834AD7" w:rsidRPr="00290A87" w14:paraId="42FEAB1D" w14:textId="77777777" w:rsidTr="007359C4">
        <w:trPr>
          <w:trHeight w:val="60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tcPr>
          <w:p w14:paraId="6457270D" w14:textId="77777777" w:rsidR="00834AD7" w:rsidRDefault="00834AD7" w:rsidP="007359C4">
            <w:pPr>
              <w:jc w:val="center"/>
              <w:rPr>
                <w:rFonts w:ascii="Arial" w:eastAsia="Times New Roman" w:hAnsi="Arial" w:cs="Arial"/>
                <w:b w:val="0"/>
                <w:bCs w:val="0"/>
                <w:color w:val="000000"/>
                <w:sz w:val="18"/>
                <w:szCs w:val="18"/>
                <w:lang w:eastAsia="es-CO"/>
              </w:rPr>
            </w:pPr>
          </w:p>
          <w:p w14:paraId="7E820233" w14:textId="77777777" w:rsidR="00834AD7" w:rsidRDefault="00834AD7" w:rsidP="007359C4">
            <w:pPr>
              <w:jc w:val="center"/>
              <w:rPr>
                <w:rFonts w:ascii="Arial" w:eastAsia="Times New Roman" w:hAnsi="Arial" w:cs="Arial"/>
                <w:b w:val="0"/>
                <w:bCs w:val="0"/>
                <w:color w:val="000000"/>
                <w:sz w:val="18"/>
                <w:szCs w:val="18"/>
                <w:lang w:eastAsia="es-CO"/>
              </w:rPr>
            </w:pPr>
            <w:r w:rsidRPr="00431D97">
              <w:rPr>
                <w:rFonts w:ascii="Arial" w:eastAsia="Times New Roman" w:hAnsi="Arial" w:cs="Arial"/>
                <w:color w:val="000000"/>
                <w:sz w:val="18"/>
                <w:szCs w:val="18"/>
                <w:lang w:eastAsia="es-CO"/>
              </w:rPr>
              <w:t>Fortalecimiento del Sistema de Gestión Integral</w:t>
            </w:r>
          </w:p>
          <w:p w14:paraId="5C9B4E9E" w14:textId="77777777" w:rsidR="00834AD7" w:rsidRPr="00767C59" w:rsidRDefault="00834AD7" w:rsidP="007359C4">
            <w:pPr>
              <w:jc w:val="center"/>
              <w:rPr>
                <w:rFonts w:ascii="Arial" w:eastAsia="Times New Roman" w:hAnsi="Arial" w:cs="Arial"/>
                <w:color w:val="000000"/>
                <w:sz w:val="18"/>
                <w:szCs w:val="18"/>
                <w:lang w:eastAsia="es-CO"/>
              </w:rPr>
            </w:pPr>
          </w:p>
        </w:tc>
        <w:tc>
          <w:tcPr>
            <w:tcW w:w="3402" w:type="dxa"/>
            <w:vAlign w:val="center"/>
          </w:tcPr>
          <w:p w14:paraId="4D23F969" w14:textId="77777777" w:rsidR="00834AD7"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8240E34" w14:textId="77777777" w:rsidR="00834AD7"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Alineación de directrices del Sistema de Gestión Integral y mejoramiento de su seguimiento</w:t>
            </w:r>
          </w:p>
          <w:p w14:paraId="1A41D1A9" w14:textId="77777777" w:rsidR="00834AD7" w:rsidRPr="00874155"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6A15021B" w14:textId="77777777" w:rsidR="00834AD7" w:rsidRPr="00250E9D"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w:t>
            </w:r>
          </w:p>
        </w:tc>
      </w:tr>
      <w:tr w:rsidR="00834AD7" w:rsidRPr="00290A87" w14:paraId="125126AE" w14:textId="77777777" w:rsidTr="007359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75" w:type="dxa"/>
            <w:vMerge/>
            <w:vAlign w:val="center"/>
          </w:tcPr>
          <w:p w14:paraId="3EF74131" w14:textId="77777777" w:rsidR="00834AD7" w:rsidRPr="00431D97" w:rsidRDefault="00834AD7" w:rsidP="007359C4">
            <w:pPr>
              <w:jc w:val="center"/>
              <w:rPr>
                <w:rFonts w:ascii="Arial" w:eastAsia="Times New Roman" w:hAnsi="Arial" w:cs="Arial"/>
                <w:color w:val="000000"/>
                <w:sz w:val="18"/>
                <w:szCs w:val="18"/>
                <w:lang w:eastAsia="es-CO"/>
              </w:rPr>
            </w:pPr>
          </w:p>
        </w:tc>
        <w:tc>
          <w:tcPr>
            <w:tcW w:w="3402" w:type="dxa"/>
            <w:vAlign w:val="center"/>
          </w:tcPr>
          <w:p w14:paraId="2E8CBD7C" w14:textId="77777777" w:rsidR="00834AD7" w:rsidRPr="00874155"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Mantenimiento de la certificación en calidad de los procesos priorizados</w:t>
            </w:r>
          </w:p>
        </w:tc>
        <w:tc>
          <w:tcPr>
            <w:tcW w:w="3402" w:type="dxa"/>
            <w:vAlign w:val="center"/>
          </w:tcPr>
          <w:p w14:paraId="684DF8DD" w14:textId="77777777" w:rsidR="00834AD7" w:rsidRPr="00250E9D"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w:t>
            </w:r>
          </w:p>
        </w:tc>
      </w:tr>
      <w:tr w:rsidR="00834AD7" w:rsidRPr="00290A87" w14:paraId="6ADD89DC" w14:textId="77777777" w:rsidTr="007359C4">
        <w:trPr>
          <w:trHeight w:val="600"/>
        </w:trPr>
        <w:tc>
          <w:tcPr>
            <w:cnfStyle w:val="001000000000" w:firstRow="0" w:lastRow="0" w:firstColumn="1" w:lastColumn="0" w:oddVBand="0" w:evenVBand="0" w:oddHBand="0" w:evenHBand="0" w:firstRowFirstColumn="0" w:firstRowLastColumn="0" w:lastRowFirstColumn="0" w:lastRowLastColumn="0"/>
            <w:tcW w:w="1975" w:type="dxa"/>
            <w:vMerge/>
            <w:vAlign w:val="center"/>
          </w:tcPr>
          <w:p w14:paraId="4E45A65F" w14:textId="77777777" w:rsidR="00834AD7" w:rsidRPr="00431D97" w:rsidRDefault="00834AD7" w:rsidP="007359C4">
            <w:pPr>
              <w:jc w:val="center"/>
              <w:rPr>
                <w:rFonts w:ascii="Arial" w:eastAsia="Times New Roman" w:hAnsi="Arial" w:cs="Arial"/>
                <w:color w:val="000000"/>
                <w:sz w:val="18"/>
                <w:szCs w:val="18"/>
                <w:lang w:eastAsia="es-CO"/>
              </w:rPr>
            </w:pPr>
          </w:p>
        </w:tc>
        <w:tc>
          <w:tcPr>
            <w:tcW w:w="3402" w:type="dxa"/>
            <w:vAlign w:val="center"/>
          </w:tcPr>
          <w:p w14:paraId="610C5716" w14:textId="77777777" w:rsidR="00834AD7"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3175D942" w14:textId="77777777" w:rsidR="00834AD7"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Acoplamiento de Sistemas complementarios al Sistema de Gestión de calidad</w:t>
            </w:r>
          </w:p>
          <w:p w14:paraId="111C92E5" w14:textId="77777777" w:rsidR="00834AD7" w:rsidRPr="00874155"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103C0D79" w14:textId="77777777" w:rsidR="00834AD7" w:rsidRPr="00250E9D"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w:t>
            </w:r>
          </w:p>
        </w:tc>
      </w:tr>
      <w:tr w:rsidR="00431D97" w:rsidRPr="00290A87" w14:paraId="613B2C1B" w14:textId="77777777" w:rsidTr="007359C4">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4FFEB1E2" w14:textId="77777777" w:rsidR="00874155" w:rsidRPr="00767C59" w:rsidRDefault="00431D97" w:rsidP="007359C4">
            <w:pPr>
              <w:jc w:val="center"/>
              <w:rPr>
                <w:rFonts w:ascii="Arial" w:eastAsia="Times New Roman" w:hAnsi="Arial" w:cs="Arial"/>
                <w:color w:val="000000"/>
                <w:sz w:val="18"/>
                <w:szCs w:val="18"/>
                <w:lang w:eastAsia="es-CO"/>
              </w:rPr>
            </w:pPr>
            <w:r w:rsidRPr="00431D97">
              <w:rPr>
                <w:rFonts w:ascii="Arial" w:hAnsi="Arial" w:cs="Arial"/>
                <w:sz w:val="18"/>
                <w:szCs w:val="18"/>
              </w:rPr>
              <w:t>Gerencia efectiva en el desarrollo estratégico de la planeación y los proyectos de la entidad</w:t>
            </w:r>
            <w:r w:rsidR="00874155" w:rsidRPr="00767C59">
              <w:rPr>
                <w:rFonts w:ascii="Arial" w:hAnsi="Arial" w:cs="Arial"/>
                <w:sz w:val="18"/>
                <w:szCs w:val="18"/>
              </w:rPr>
              <w:t>.</w:t>
            </w:r>
          </w:p>
        </w:tc>
        <w:tc>
          <w:tcPr>
            <w:tcW w:w="3402" w:type="dxa"/>
            <w:vAlign w:val="center"/>
            <w:hideMark/>
          </w:tcPr>
          <w:p w14:paraId="78FB19C4" w14:textId="77777777" w:rsidR="00874155" w:rsidRPr="00250E9D" w:rsidRDefault="00874155"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54187F45" w14:textId="77777777" w:rsidR="00874155"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hAnsi="Arial" w:cs="Arial"/>
                <w:sz w:val="18"/>
                <w:szCs w:val="18"/>
              </w:rPr>
              <w:t>Integración estratégica de los proyectos de inversión con el planteamiento estratégico</w:t>
            </w:r>
          </w:p>
          <w:p w14:paraId="4AD758B3" w14:textId="77777777" w:rsidR="00874155" w:rsidRPr="00250E9D" w:rsidRDefault="00874155"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4272B4AD" w14:textId="77777777" w:rsidR="00874155" w:rsidRPr="00250E9D" w:rsidRDefault="00874155"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458A2F08" w14:textId="77777777" w:rsidR="00874155" w:rsidRPr="00250E9D"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 – Lideres de proyectos de inversión</w:t>
            </w:r>
          </w:p>
        </w:tc>
      </w:tr>
      <w:tr w:rsidR="00431D97" w:rsidRPr="00290A87" w14:paraId="5069E284" w14:textId="77777777" w:rsidTr="007359C4">
        <w:trPr>
          <w:trHeight w:val="723"/>
        </w:trPr>
        <w:tc>
          <w:tcPr>
            <w:cnfStyle w:val="001000000000" w:firstRow="0" w:lastRow="0" w:firstColumn="1" w:lastColumn="0" w:oddVBand="0" w:evenVBand="0" w:oddHBand="0" w:evenHBand="0" w:firstRowFirstColumn="0" w:firstRowLastColumn="0" w:lastRowFirstColumn="0" w:lastRowLastColumn="0"/>
            <w:tcW w:w="1975" w:type="dxa"/>
            <w:vMerge/>
            <w:vAlign w:val="center"/>
          </w:tcPr>
          <w:p w14:paraId="3617FEB9" w14:textId="77777777" w:rsidR="00431D97" w:rsidRPr="00431D97" w:rsidRDefault="00431D97" w:rsidP="007359C4">
            <w:pPr>
              <w:jc w:val="center"/>
              <w:rPr>
                <w:rFonts w:ascii="Arial" w:hAnsi="Arial" w:cs="Arial"/>
                <w:sz w:val="18"/>
                <w:szCs w:val="18"/>
              </w:rPr>
            </w:pPr>
          </w:p>
        </w:tc>
        <w:tc>
          <w:tcPr>
            <w:tcW w:w="3402" w:type="dxa"/>
            <w:vAlign w:val="center"/>
          </w:tcPr>
          <w:p w14:paraId="5193BCCC" w14:textId="77777777" w:rsidR="00431D97" w:rsidRPr="00250E9D"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Afianzamiento de las herramientas y metodologías de la gestión de proyectos</w:t>
            </w:r>
          </w:p>
        </w:tc>
        <w:tc>
          <w:tcPr>
            <w:tcW w:w="3402" w:type="dxa"/>
            <w:vAlign w:val="center"/>
          </w:tcPr>
          <w:p w14:paraId="2BBEC3CA" w14:textId="77777777" w:rsidR="00431D97" w:rsidRPr="00250E9D"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 Áreas de la Dirección Ejecutiva</w:t>
            </w:r>
          </w:p>
        </w:tc>
      </w:tr>
      <w:tr w:rsidR="00431D97" w:rsidRPr="00290A87" w14:paraId="0385FB32" w14:textId="77777777" w:rsidTr="007359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75" w:type="dxa"/>
            <w:vAlign w:val="center"/>
            <w:hideMark/>
          </w:tcPr>
          <w:p w14:paraId="0923BC65" w14:textId="77777777" w:rsidR="00834AD7" w:rsidRDefault="00834AD7" w:rsidP="007359C4">
            <w:pPr>
              <w:jc w:val="center"/>
              <w:rPr>
                <w:rFonts w:ascii="Arial" w:hAnsi="Arial" w:cs="Arial"/>
                <w:b w:val="0"/>
                <w:bCs w:val="0"/>
                <w:sz w:val="18"/>
                <w:szCs w:val="18"/>
              </w:rPr>
            </w:pPr>
          </w:p>
          <w:p w14:paraId="3AFF2B62" w14:textId="77777777" w:rsidR="00874155" w:rsidRDefault="00431D97" w:rsidP="007359C4">
            <w:pPr>
              <w:jc w:val="center"/>
              <w:rPr>
                <w:rFonts w:ascii="Arial" w:hAnsi="Arial" w:cs="Arial"/>
                <w:b w:val="0"/>
                <w:bCs w:val="0"/>
                <w:sz w:val="18"/>
                <w:szCs w:val="18"/>
              </w:rPr>
            </w:pPr>
            <w:r w:rsidRPr="00834AD7">
              <w:rPr>
                <w:rFonts w:ascii="Arial" w:hAnsi="Arial" w:cs="Arial"/>
                <w:sz w:val="18"/>
                <w:szCs w:val="18"/>
              </w:rPr>
              <w:t xml:space="preserve">Impulsar y desarrollar la Gestión del Conocimiento </w:t>
            </w:r>
          </w:p>
          <w:p w14:paraId="6A302D62" w14:textId="77777777" w:rsidR="00834AD7" w:rsidRPr="00834AD7" w:rsidRDefault="00834AD7" w:rsidP="007359C4">
            <w:pPr>
              <w:jc w:val="center"/>
              <w:rPr>
                <w:rFonts w:ascii="Arial" w:eastAsia="Times New Roman" w:hAnsi="Arial" w:cs="Arial"/>
                <w:color w:val="000000"/>
                <w:sz w:val="18"/>
                <w:szCs w:val="18"/>
                <w:lang w:eastAsia="es-CO"/>
              </w:rPr>
            </w:pPr>
          </w:p>
        </w:tc>
        <w:tc>
          <w:tcPr>
            <w:tcW w:w="3402" w:type="dxa"/>
            <w:vAlign w:val="center"/>
            <w:hideMark/>
          </w:tcPr>
          <w:p w14:paraId="554A0030" w14:textId="77777777" w:rsidR="00874155" w:rsidRPr="00250E9D" w:rsidRDefault="00431D9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hAnsi="Arial" w:cs="Arial"/>
                <w:sz w:val="18"/>
                <w:szCs w:val="18"/>
              </w:rPr>
              <w:t xml:space="preserve">Diseño del Modelo de Gestión del Conocimiento </w:t>
            </w:r>
          </w:p>
        </w:tc>
        <w:tc>
          <w:tcPr>
            <w:tcW w:w="3402" w:type="dxa"/>
            <w:vAlign w:val="center"/>
          </w:tcPr>
          <w:p w14:paraId="12F60762" w14:textId="77777777" w:rsidR="00874155" w:rsidRPr="00767C59" w:rsidRDefault="00431D9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 Áreas de la Dirección Ejecutiva</w:t>
            </w:r>
          </w:p>
        </w:tc>
      </w:tr>
      <w:tr w:rsidR="00431D97" w:rsidRPr="00290A87" w14:paraId="3A3DEA60" w14:textId="77777777" w:rsidTr="007359C4">
        <w:trPr>
          <w:trHeight w:val="1095"/>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hideMark/>
          </w:tcPr>
          <w:p w14:paraId="4602504E" w14:textId="77777777" w:rsidR="00874155" w:rsidRPr="00250E9D" w:rsidRDefault="00834AD7" w:rsidP="007359C4">
            <w:pPr>
              <w:jc w:val="center"/>
              <w:rPr>
                <w:rFonts w:ascii="Arial" w:eastAsia="Times New Roman" w:hAnsi="Arial" w:cs="Arial"/>
                <w:color w:val="000000"/>
                <w:sz w:val="18"/>
                <w:szCs w:val="18"/>
                <w:lang w:eastAsia="es-CO"/>
              </w:rPr>
            </w:pPr>
            <w:r w:rsidRPr="00431D97">
              <w:rPr>
                <w:rFonts w:ascii="Arial" w:hAnsi="Arial" w:cs="Arial"/>
                <w:sz w:val="18"/>
                <w:szCs w:val="18"/>
              </w:rPr>
              <w:t xml:space="preserve">Incorporar </w:t>
            </w:r>
            <w:proofErr w:type="gramStart"/>
            <w:r w:rsidRPr="00431D97">
              <w:rPr>
                <w:rFonts w:ascii="Arial" w:hAnsi="Arial" w:cs="Arial"/>
                <w:sz w:val="18"/>
                <w:szCs w:val="18"/>
              </w:rPr>
              <w:t>tecnologías</w:t>
            </w:r>
            <w:r w:rsidR="00431D97" w:rsidRPr="00431D97">
              <w:rPr>
                <w:rFonts w:ascii="Arial" w:hAnsi="Arial" w:cs="Arial"/>
                <w:sz w:val="18"/>
                <w:szCs w:val="18"/>
              </w:rPr>
              <w:t xml:space="preserve">  a</w:t>
            </w:r>
            <w:proofErr w:type="gramEnd"/>
            <w:r w:rsidR="00431D97" w:rsidRPr="00431D97">
              <w:rPr>
                <w:rFonts w:ascii="Arial" w:hAnsi="Arial" w:cs="Arial"/>
                <w:sz w:val="18"/>
                <w:szCs w:val="18"/>
              </w:rPr>
              <w:t xml:space="preserve">  la  investigación  penal</w:t>
            </w:r>
          </w:p>
        </w:tc>
        <w:tc>
          <w:tcPr>
            <w:tcW w:w="3402" w:type="dxa"/>
            <w:vAlign w:val="center"/>
            <w:hideMark/>
          </w:tcPr>
          <w:p w14:paraId="61CFA171" w14:textId="77777777" w:rsidR="00874155" w:rsidRPr="00250E9D" w:rsidRDefault="00874155"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75715579" w14:textId="77777777" w:rsidR="00874155"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hAnsi="Arial" w:cs="Arial"/>
                <w:sz w:val="18"/>
                <w:szCs w:val="18"/>
              </w:rPr>
              <w:t>Mejoramiento o desarrollo funcionalidades a los sistemas aplicados en la Entidad</w:t>
            </w:r>
          </w:p>
          <w:p w14:paraId="17E8F29A" w14:textId="77777777" w:rsidR="00874155" w:rsidRPr="00250E9D" w:rsidRDefault="00874155"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5EAFCA4C" w14:textId="77777777" w:rsidR="00874155" w:rsidRPr="00250E9D" w:rsidRDefault="00874155"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c>
          <w:tcPr>
            <w:tcW w:w="3402" w:type="dxa"/>
            <w:vAlign w:val="center"/>
          </w:tcPr>
          <w:p w14:paraId="18F0A2F9" w14:textId="77777777" w:rsidR="00874155"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Subdirección de tecnologías de la Informacion y las comunicaciones</w:t>
            </w:r>
          </w:p>
          <w:p w14:paraId="62A8EA5E" w14:textId="77777777" w:rsidR="00834AD7"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p w14:paraId="05341608" w14:textId="77777777" w:rsidR="00834AD7" w:rsidRPr="00250E9D" w:rsidRDefault="00834AD7"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w:t>
            </w:r>
          </w:p>
        </w:tc>
      </w:tr>
      <w:tr w:rsidR="00431D97" w:rsidRPr="00290A87" w14:paraId="5E205260" w14:textId="77777777" w:rsidTr="007359C4">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1975" w:type="dxa"/>
            <w:vMerge/>
            <w:vAlign w:val="center"/>
            <w:hideMark/>
          </w:tcPr>
          <w:p w14:paraId="74554AED" w14:textId="77777777" w:rsidR="00874155" w:rsidRPr="00250E9D" w:rsidRDefault="00874155" w:rsidP="007359C4">
            <w:pPr>
              <w:jc w:val="center"/>
              <w:rPr>
                <w:rFonts w:ascii="Arial" w:eastAsia="Times New Roman" w:hAnsi="Arial" w:cs="Arial"/>
                <w:color w:val="000000"/>
                <w:sz w:val="18"/>
                <w:szCs w:val="18"/>
                <w:lang w:eastAsia="es-CO"/>
              </w:rPr>
            </w:pPr>
          </w:p>
        </w:tc>
        <w:tc>
          <w:tcPr>
            <w:tcW w:w="3402" w:type="dxa"/>
            <w:vAlign w:val="center"/>
            <w:hideMark/>
          </w:tcPr>
          <w:p w14:paraId="07284F13" w14:textId="77777777" w:rsidR="00874155" w:rsidRPr="00250E9D" w:rsidRDefault="00834AD7"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834AD7">
              <w:rPr>
                <w:rFonts w:ascii="Arial" w:hAnsi="Arial" w:cs="Arial"/>
                <w:sz w:val="18"/>
                <w:szCs w:val="18"/>
              </w:rPr>
              <w:t>Modelos analíticos y de inteligencia artificial para fortalecer las capacidades investigativas de la FGN desarrollados</w:t>
            </w:r>
          </w:p>
        </w:tc>
        <w:tc>
          <w:tcPr>
            <w:tcW w:w="3402" w:type="dxa"/>
            <w:vAlign w:val="center"/>
          </w:tcPr>
          <w:p w14:paraId="306E51D0" w14:textId="77777777" w:rsidR="00834AD7" w:rsidRDefault="00834AD7" w:rsidP="00834A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Subdirección de tecnologías de la Informacion y las comunicaciones</w:t>
            </w:r>
          </w:p>
          <w:p w14:paraId="13455E19" w14:textId="77777777" w:rsidR="00834AD7" w:rsidRDefault="00834AD7" w:rsidP="00834A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737AE23" w14:textId="77777777" w:rsidR="00874155" w:rsidRPr="00250E9D" w:rsidRDefault="00834AD7" w:rsidP="00834A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Planeación y Desarrollo</w:t>
            </w:r>
          </w:p>
        </w:tc>
      </w:tr>
    </w:tbl>
    <w:p w14:paraId="190508AA" w14:textId="77777777" w:rsidR="00874155" w:rsidRPr="00874155" w:rsidRDefault="00874155" w:rsidP="00874155">
      <w:pPr>
        <w:rPr>
          <w:lang w:val="es-ES"/>
        </w:rPr>
      </w:pPr>
    </w:p>
    <w:p w14:paraId="712A28CA" w14:textId="77777777" w:rsidR="00672325" w:rsidRDefault="00834AD7" w:rsidP="00FC613F">
      <w:pPr>
        <w:jc w:val="both"/>
        <w:rPr>
          <w:rFonts w:ascii="Arial" w:hAnsi="Arial" w:cs="Arial"/>
        </w:rPr>
      </w:pPr>
      <w:r>
        <w:rPr>
          <w:rFonts w:ascii="Arial" w:hAnsi="Arial" w:cs="Arial"/>
        </w:rPr>
        <w:lastRenderedPageBreak/>
        <w:t>Los compromisos anteriormente establecidos podrán ser desglosados en metas con mayor detalle generadas del desarrollo y planteamiento de nuevas necesidades que durante la ejecución se identifiquen.</w:t>
      </w:r>
    </w:p>
    <w:p w14:paraId="796BAEB6" w14:textId="77777777" w:rsidR="00834AD7" w:rsidRPr="00290A87" w:rsidRDefault="00834AD7" w:rsidP="00FC613F">
      <w:pPr>
        <w:jc w:val="both"/>
        <w:rPr>
          <w:rFonts w:ascii="Arial" w:hAnsi="Arial" w:cs="Arial"/>
        </w:rPr>
      </w:pPr>
    </w:p>
    <w:p w14:paraId="331A7A86" w14:textId="77777777" w:rsidR="00672325" w:rsidRPr="00290A87" w:rsidRDefault="00672325" w:rsidP="00FC613F">
      <w:pPr>
        <w:jc w:val="both"/>
        <w:rPr>
          <w:rFonts w:ascii="Arial" w:hAnsi="Arial" w:cs="Arial"/>
        </w:rPr>
      </w:pPr>
    </w:p>
    <w:p w14:paraId="19DB2AA4" w14:textId="77777777" w:rsidR="00672325" w:rsidRPr="00290A87" w:rsidRDefault="00672325" w:rsidP="00FC613F">
      <w:pPr>
        <w:jc w:val="both"/>
        <w:rPr>
          <w:rFonts w:ascii="Arial" w:hAnsi="Arial" w:cs="Arial"/>
        </w:rPr>
      </w:pPr>
    </w:p>
    <w:p w14:paraId="07FFA5C1" w14:textId="77777777" w:rsidR="00672325" w:rsidRPr="00290A87" w:rsidRDefault="00672325" w:rsidP="00FC613F">
      <w:pPr>
        <w:jc w:val="both"/>
        <w:rPr>
          <w:rFonts w:ascii="Arial" w:hAnsi="Arial" w:cs="Arial"/>
        </w:rPr>
      </w:pPr>
    </w:p>
    <w:p w14:paraId="75869E39" w14:textId="77777777" w:rsidR="00672325" w:rsidRPr="00290A87" w:rsidRDefault="00672325" w:rsidP="00FC613F">
      <w:pPr>
        <w:jc w:val="both"/>
        <w:rPr>
          <w:rFonts w:ascii="Arial" w:hAnsi="Arial" w:cs="Arial"/>
        </w:rPr>
      </w:pPr>
    </w:p>
    <w:p w14:paraId="4870EAFD" w14:textId="77777777" w:rsidR="00672325" w:rsidRPr="00290A87" w:rsidRDefault="00672325" w:rsidP="00FC613F">
      <w:pPr>
        <w:jc w:val="both"/>
        <w:rPr>
          <w:rFonts w:ascii="Arial" w:hAnsi="Arial" w:cs="Arial"/>
        </w:rPr>
      </w:pPr>
    </w:p>
    <w:p w14:paraId="2EF3D689" w14:textId="77777777" w:rsidR="00FC613F" w:rsidRPr="00290A87" w:rsidRDefault="00FC613F" w:rsidP="00FC613F">
      <w:pPr>
        <w:jc w:val="both"/>
        <w:rPr>
          <w:rFonts w:ascii="Arial" w:hAnsi="Arial" w:cs="Arial"/>
        </w:rPr>
      </w:pPr>
    </w:p>
    <w:p w14:paraId="5B7A0B74" w14:textId="77777777" w:rsidR="00FC613F" w:rsidRPr="00290A87" w:rsidRDefault="00FC613F" w:rsidP="00FC613F">
      <w:pPr>
        <w:jc w:val="both"/>
        <w:rPr>
          <w:rFonts w:ascii="Arial" w:hAnsi="Arial" w:cs="Arial"/>
        </w:rPr>
      </w:pPr>
    </w:p>
    <w:p w14:paraId="74163821" w14:textId="77777777" w:rsidR="00FC613F" w:rsidRPr="00290A87" w:rsidRDefault="00FC613F" w:rsidP="00FC613F">
      <w:pPr>
        <w:jc w:val="both"/>
        <w:rPr>
          <w:rFonts w:ascii="Arial" w:hAnsi="Arial" w:cs="Arial"/>
        </w:rPr>
      </w:pPr>
    </w:p>
    <w:p w14:paraId="137445C6" w14:textId="77777777" w:rsidR="00846E67" w:rsidRPr="00290A87" w:rsidRDefault="00846E67">
      <w:pPr>
        <w:rPr>
          <w:rFonts w:ascii="Arial" w:hAnsi="Arial" w:cs="Arial"/>
        </w:rPr>
      </w:pPr>
    </w:p>
    <w:p w14:paraId="6EA5731A" w14:textId="77777777" w:rsidR="00846E67" w:rsidRPr="00290A87" w:rsidRDefault="00846E67">
      <w:pPr>
        <w:rPr>
          <w:rFonts w:ascii="Arial" w:hAnsi="Arial" w:cs="Arial"/>
        </w:rPr>
      </w:pPr>
    </w:p>
    <w:p w14:paraId="5C3D92CC" w14:textId="77777777" w:rsidR="00846E67" w:rsidRPr="00290A87" w:rsidRDefault="00846E67">
      <w:pPr>
        <w:rPr>
          <w:rFonts w:ascii="Arial" w:hAnsi="Arial" w:cs="Arial"/>
        </w:rPr>
      </w:pPr>
    </w:p>
    <w:p w14:paraId="41357ABE" w14:textId="77777777" w:rsidR="00846E67" w:rsidRPr="00290A87" w:rsidRDefault="00846E67">
      <w:pPr>
        <w:rPr>
          <w:rFonts w:ascii="Arial" w:hAnsi="Arial" w:cs="Arial"/>
        </w:rPr>
      </w:pPr>
    </w:p>
    <w:p w14:paraId="3BB2B4AC" w14:textId="77777777" w:rsidR="00846E67" w:rsidRPr="00290A87" w:rsidRDefault="00846E67">
      <w:pPr>
        <w:rPr>
          <w:rFonts w:ascii="Arial" w:hAnsi="Arial" w:cs="Arial"/>
        </w:rPr>
      </w:pPr>
    </w:p>
    <w:p w14:paraId="51CA08AB" w14:textId="77777777" w:rsidR="00846E67" w:rsidRPr="00290A87" w:rsidRDefault="00846E67">
      <w:pPr>
        <w:rPr>
          <w:rFonts w:ascii="Arial" w:hAnsi="Arial" w:cs="Arial"/>
        </w:rPr>
      </w:pPr>
    </w:p>
    <w:p w14:paraId="4EBB6E53" w14:textId="77777777" w:rsidR="00846E67" w:rsidRPr="00290A87" w:rsidRDefault="00846E67">
      <w:pPr>
        <w:rPr>
          <w:rFonts w:ascii="Arial" w:hAnsi="Arial" w:cs="Arial"/>
        </w:rPr>
      </w:pPr>
    </w:p>
    <w:p w14:paraId="078436B4" w14:textId="77777777" w:rsidR="00DE6D64" w:rsidRPr="00290A87" w:rsidRDefault="00DE6D64">
      <w:pPr>
        <w:rPr>
          <w:rFonts w:ascii="Arial" w:hAnsi="Arial" w:cs="Arial"/>
        </w:rPr>
      </w:pPr>
    </w:p>
    <w:sectPr w:rsidR="00DE6D64" w:rsidRPr="00290A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F5C33" w14:textId="77777777" w:rsidR="003B69B2" w:rsidRDefault="003B69B2" w:rsidP="007A18A6">
      <w:pPr>
        <w:spacing w:after="0" w:line="240" w:lineRule="auto"/>
      </w:pPr>
      <w:r>
        <w:separator/>
      </w:r>
    </w:p>
  </w:endnote>
  <w:endnote w:type="continuationSeparator" w:id="0">
    <w:p w14:paraId="4A6B98F3" w14:textId="77777777" w:rsidR="003B69B2" w:rsidRDefault="003B69B2" w:rsidP="007A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94484" w14:textId="77777777" w:rsidR="003B69B2" w:rsidRDefault="003B69B2" w:rsidP="007A18A6">
      <w:pPr>
        <w:spacing w:after="0" w:line="240" w:lineRule="auto"/>
      </w:pPr>
      <w:r>
        <w:separator/>
      </w:r>
    </w:p>
  </w:footnote>
  <w:footnote w:type="continuationSeparator" w:id="0">
    <w:p w14:paraId="794D9FE9" w14:textId="77777777" w:rsidR="003B69B2" w:rsidRDefault="003B69B2" w:rsidP="007A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CC1024"/>
    <w:multiLevelType w:val="hybridMultilevel"/>
    <w:tmpl w:val="EDDCB654"/>
    <w:lvl w:ilvl="0" w:tplc="FFFFFFFF">
      <w:start w:val="1"/>
      <w:numFmt w:val="decimal"/>
      <w:pStyle w:val="Ttulo2"/>
      <w:lvlText w:val="%1."/>
      <w:lvlJc w:val="left"/>
      <w:pPr>
        <w:ind w:left="720" w:hanging="360"/>
      </w:pPr>
      <w:rPr>
        <w:b w:val="0"/>
        <w:bCs/>
        <w:color w:val="auto"/>
      </w:rPr>
    </w:lvl>
    <w:lvl w:ilvl="1" w:tplc="2444BE4C">
      <w:start w:val="1"/>
      <w:numFmt w:val="lowerLetter"/>
      <w:pStyle w:val="Ttulo3"/>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3F"/>
    <w:rsid w:val="00250E9D"/>
    <w:rsid w:val="00290A87"/>
    <w:rsid w:val="003B69B2"/>
    <w:rsid w:val="00431D97"/>
    <w:rsid w:val="004826BB"/>
    <w:rsid w:val="00482974"/>
    <w:rsid w:val="005F3206"/>
    <w:rsid w:val="0067143F"/>
    <w:rsid w:val="00672325"/>
    <w:rsid w:val="00767C59"/>
    <w:rsid w:val="007A18A6"/>
    <w:rsid w:val="007D6C7D"/>
    <w:rsid w:val="00834AD7"/>
    <w:rsid w:val="00846E67"/>
    <w:rsid w:val="00874155"/>
    <w:rsid w:val="00B6436A"/>
    <w:rsid w:val="00DE6D64"/>
    <w:rsid w:val="00FC613F"/>
    <w:rsid w:val="00FD4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81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unhideWhenUsed/>
    <w:qFormat/>
    <w:rsid w:val="00874155"/>
    <w:pPr>
      <w:numPr>
        <w:ilvl w:val="1"/>
      </w:numPr>
      <w:tabs>
        <w:tab w:val="num" w:pos="360"/>
      </w:tabs>
      <w:ind w:left="720"/>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5oscura-nfasis1">
    <w:name w:val="Grid Table 5 Dark Accent 1"/>
    <w:basedOn w:val="Tablanormal"/>
    <w:uiPriority w:val="50"/>
    <w:rsid w:val="00672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290A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12147</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2021-01-29T18:51:00Z</dcterms:created>
  <dcterms:modified xsi:type="dcterms:W3CDTF">2021-01-29T18:51:00Z</dcterms:modified>
</cp:coreProperties>
</file>