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C86D1E" w14:textId="38B496F3" w:rsidR="00F5123F" w:rsidRPr="006549E8" w:rsidRDefault="005D1F49" w:rsidP="006549E8">
      <w:pPr>
        <w:rPr>
          <w:rFonts w:cs="Arial"/>
          <w:szCs w:val="24"/>
        </w:rPr>
      </w:pPr>
      <w:r>
        <w:rPr>
          <w:rFonts w:eastAsiaTheme="majorEastAsia" w:cstheme="majorBidi"/>
          <w:noProof/>
          <w:szCs w:val="24"/>
        </w:rPr>
        <mc:AlternateContent>
          <mc:Choice Requires="wps">
            <w:drawing>
              <wp:anchor distT="0" distB="0" distL="114300" distR="114300" simplePos="0" relativeHeight="251679744" behindDoc="0" locked="0" layoutInCell="1" allowOverlap="1" wp14:anchorId="19ECA9C6" wp14:editId="0A87020F">
                <wp:simplePos x="0" y="0"/>
                <wp:positionH relativeFrom="leftMargin">
                  <wp:posOffset>605155</wp:posOffset>
                </wp:positionH>
                <wp:positionV relativeFrom="paragraph">
                  <wp:posOffset>-478155</wp:posOffset>
                </wp:positionV>
                <wp:extent cx="3585210" cy="3810"/>
                <wp:effectExtent l="0" t="0" r="15240" b="34290"/>
                <wp:wrapNone/>
                <wp:docPr id="22" name="Conector recto 22"/>
                <wp:cNvGraphicFramePr/>
                <a:graphic xmlns:a="http://schemas.openxmlformats.org/drawingml/2006/main">
                  <a:graphicData uri="http://schemas.microsoft.com/office/word/2010/wordprocessingShape">
                    <wps:wsp>
                      <wps:cNvCnPr/>
                      <wps:spPr>
                        <a:xfrm flipH="1" flipV="1">
                          <a:off x="0" y="0"/>
                          <a:ext cx="3585210" cy="3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AF722" id="Conector recto 22" o:spid="_x0000_s1026" style="position:absolute;flip:x y;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47.65pt,-37.65pt" to="329.9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" strokecolor="#5b9bd5 [3204]" strokeweight=".5pt">
                <v:stroke joinstyle="miter"/>
                <w10:wrap anchorx="margin"/>
              </v:line>
            </w:pict>
          </mc:Fallback>
        </mc:AlternateContent>
      </w:r>
      <w:r>
        <w:rPr>
          <w:rFonts w:eastAsiaTheme="majorEastAsia" w:cstheme="majorBidi"/>
          <w:noProof/>
          <w:szCs w:val="24"/>
        </w:rPr>
        <mc:AlternateContent>
          <mc:Choice Requires="wps">
            <w:drawing>
              <wp:anchor distT="0" distB="0" distL="114300" distR="114300" simplePos="0" relativeHeight="251677696" behindDoc="0" locked="0" layoutInCell="1" allowOverlap="1" wp14:anchorId="2EF6C086" wp14:editId="030FCC50">
                <wp:simplePos x="0" y="0"/>
                <wp:positionH relativeFrom="leftMargin">
                  <wp:posOffset>601183</wp:posOffset>
                </wp:positionH>
                <wp:positionV relativeFrom="paragraph">
                  <wp:posOffset>-476250</wp:posOffset>
                </wp:positionV>
                <wp:extent cx="8255" cy="1526540"/>
                <wp:effectExtent l="0" t="0" r="29845" b="16510"/>
                <wp:wrapNone/>
                <wp:docPr id="21" name="Conector recto 21"/>
                <wp:cNvGraphicFramePr/>
                <a:graphic xmlns:a="http://schemas.openxmlformats.org/drawingml/2006/main">
                  <a:graphicData uri="http://schemas.microsoft.com/office/word/2010/wordprocessingShape">
                    <wps:wsp>
                      <wps:cNvCnPr/>
                      <wps:spPr>
                        <a:xfrm flipV="1">
                          <a:off x="0" y="0"/>
                          <a:ext cx="8255" cy="1526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93DB4" id="Conector recto 21" o:spid="_x0000_s1026" style="position:absolute;flip:y;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47.35pt,-37.5pt" to="48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" strokecolor="#5b9bd5 [3204]" strokeweight=".5pt">
                <v:stroke joinstyle="miter"/>
                <w10:wrap anchorx="margin"/>
              </v:line>
            </w:pict>
          </mc:Fallback>
        </mc:AlternateContent>
      </w:r>
      <w:r w:rsidR="001F77CF" w:rsidRPr="006549E8">
        <w:rPr>
          <w:noProof/>
          <w:szCs w:val="24"/>
          <w:lang w:eastAsia="es-CO"/>
        </w:rPr>
        <w:drawing>
          <wp:anchor distT="0" distB="0" distL="114300" distR="114300" simplePos="0" relativeHeight="251658240" behindDoc="1" locked="0" layoutInCell="1" allowOverlap="1" wp14:anchorId="113B848C" wp14:editId="2FD82AC6">
            <wp:simplePos x="0" y="0"/>
            <wp:positionH relativeFrom="column">
              <wp:posOffset>-899795</wp:posOffset>
            </wp:positionH>
            <wp:positionV relativeFrom="paragraph">
              <wp:posOffset>-1080135</wp:posOffset>
            </wp:positionV>
            <wp:extent cx="10094332" cy="7801337"/>
            <wp:effectExtent l="0" t="0" r="2540" b="0"/>
            <wp:wrapNone/>
            <wp:docPr id="11" name="Imagen 11" descr="Imagen de la pantalla de un celular con texto e imágen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de la pantalla de un celular con texto e imágenes&#10;&#10;Descripción generada automáticamente con confianza baja"/>
                    <pic:cNvPicPr/>
                  </pic:nvPicPr>
                  <pic:blipFill>
                    <a:blip r:embed="rId7">
                      <a:extLst>
                        <a:ext uri="{28A0092B-C50C-407E-A947-70E740481C1C}">
                          <a14:useLocalDpi xmlns:a14="http://schemas.microsoft.com/office/drawing/2010/main" val="0"/>
                        </a:ext>
                      </a:extLst>
                    </a:blip>
                    <a:stretch>
                      <a:fillRect/>
                    </a:stretch>
                  </pic:blipFill>
                  <pic:spPr>
                    <a:xfrm>
                      <a:off x="0" y="0"/>
                      <a:ext cx="10094332" cy="7801337"/>
                    </a:xfrm>
                    <a:prstGeom prst="rect">
                      <a:avLst/>
                    </a:prstGeom>
                  </pic:spPr>
                </pic:pic>
              </a:graphicData>
            </a:graphic>
            <wp14:sizeRelH relativeFrom="page">
              <wp14:pctWidth>0</wp14:pctWidth>
            </wp14:sizeRelH>
            <wp14:sizeRelV relativeFrom="page">
              <wp14:pctHeight>0</wp14:pctHeight>
            </wp14:sizeRelV>
          </wp:anchor>
        </w:drawing>
      </w:r>
    </w:p>
    <w:p w14:paraId="680EE718" w14:textId="7F8F2932" w:rsidR="00F5123F" w:rsidRPr="006549E8" w:rsidRDefault="00F5123F" w:rsidP="006549E8">
      <w:pPr>
        <w:rPr>
          <w:rFonts w:cs="Arial"/>
          <w:szCs w:val="24"/>
        </w:rPr>
      </w:pPr>
    </w:p>
    <w:p w14:paraId="1EC483B3" w14:textId="3D3EB29B" w:rsidR="00F5123F" w:rsidRPr="006549E8" w:rsidRDefault="00F5123F" w:rsidP="006549E8">
      <w:pPr>
        <w:rPr>
          <w:rFonts w:cs="Arial"/>
          <w:szCs w:val="24"/>
        </w:rPr>
      </w:pPr>
    </w:p>
    <w:p w14:paraId="73FD26CB" w14:textId="1819ADCA" w:rsidR="00F5123F" w:rsidRPr="006549E8" w:rsidRDefault="00F5123F" w:rsidP="006549E8">
      <w:pPr>
        <w:rPr>
          <w:rFonts w:cs="Arial"/>
          <w:szCs w:val="24"/>
        </w:rPr>
      </w:pPr>
    </w:p>
    <w:p w14:paraId="51C61F7F" w14:textId="5A5510FF" w:rsidR="00F5123F" w:rsidRPr="006549E8" w:rsidRDefault="00F5123F" w:rsidP="006549E8">
      <w:pPr>
        <w:rPr>
          <w:rFonts w:cs="Arial"/>
          <w:szCs w:val="24"/>
        </w:rPr>
      </w:pPr>
    </w:p>
    <w:p w14:paraId="6D9D15DC" w14:textId="3DAE6596" w:rsidR="00050D0C" w:rsidRPr="006549E8" w:rsidRDefault="00050D0C" w:rsidP="006549E8">
      <w:pPr>
        <w:rPr>
          <w:rFonts w:cs="HelveticaNeueLTStd-LtCn"/>
          <w:szCs w:val="24"/>
        </w:rPr>
      </w:pPr>
    </w:p>
    <w:p w14:paraId="3E5C9C0C" w14:textId="2C7E2097" w:rsidR="00050D0C" w:rsidRPr="006549E8" w:rsidRDefault="00050D0C" w:rsidP="006549E8">
      <w:pPr>
        <w:rPr>
          <w:rFonts w:cs="HelveticaNeueLTStd-LtCn"/>
          <w:szCs w:val="24"/>
        </w:rPr>
      </w:pPr>
    </w:p>
    <w:p w14:paraId="01DB4D68" w14:textId="25A0E6EA" w:rsidR="00AA66E4" w:rsidRPr="006549E8" w:rsidRDefault="00AA66E4" w:rsidP="006549E8">
      <w:pPr>
        <w:rPr>
          <w:rFonts w:eastAsiaTheme="majorEastAsia" w:cstheme="majorBidi"/>
          <w:szCs w:val="24"/>
        </w:rPr>
      </w:pPr>
    </w:p>
    <w:p w14:paraId="5535487A" w14:textId="5AD7E9DA" w:rsidR="000807AE" w:rsidRPr="006549E8" w:rsidRDefault="000807AE" w:rsidP="006549E8">
      <w:pPr>
        <w:rPr>
          <w:rFonts w:eastAsiaTheme="majorEastAsia" w:cstheme="majorBidi"/>
          <w:szCs w:val="24"/>
        </w:rPr>
      </w:pPr>
    </w:p>
    <w:p w14:paraId="782A44EA" w14:textId="1FC458C1" w:rsidR="000807AE" w:rsidRPr="006549E8" w:rsidRDefault="000807AE" w:rsidP="006549E8">
      <w:pPr>
        <w:rPr>
          <w:rFonts w:eastAsiaTheme="majorEastAsia" w:cstheme="majorBidi"/>
          <w:szCs w:val="24"/>
        </w:rPr>
      </w:pPr>
    </w:p>
    <w:p w14:paraId="08A2B8A0" w14:textId="05BBE6A2" w:rsidR="000807AE" w:rsidRPr="006549E8" w:rsidRDefault="000807AE" w:rsidP="006549E8">
      <w:pPr>
        <w:rPr>
          <w:rFonts w:eastAsiaTheme="majorEastAsia" w:cstheme="majorBidi"/>
          <w:szCs w:val="24"/>
        </w:rPr>
      </w:pPr>
    </w:p>
    <w:p w14:paraId="65919017" w14:textId="7223B0DD" w:rsidR="000807AE" w:rsidRPr="006549E8" w:rsidRDefault="000807AE" w:rsidP="006549E8">
      <w:pPr>
        <w:rPr>
          <w:rFonts w:eastAsiaTheme="majorEastAsia" w:cstheme="majorBidi"/>
          <w:szCs w:val="24"/>
        </w:rPr>
      </w:pPr>
    </w:p>
    <w:p w14:paraId="1C51A484" w14:textId="73213180" w:rsidR="00AA66E4" w:rsidRPr="006549E8" w:rsidRDefault="00AA66E4" w:rsidP="006549E8">
      <w:pPr>
        <w:rPr>
          <w:rFonts w:eastAsiaTheme="majorEastAsia" w:cstheme="majorBidi"/>
          <w:szCs w:val="24"/>
        </w:rPr>
      </w:pPr>
    </w:p>
    <w:p w14:paraId="03210D7C" w14:textId="74F308E4" w:rsidR="00AA66E4" w:rsidRPr="006549E8" w:rsidRDefault="00A01E27" w:rsidP="006549E8">
      <w:pPr>
        <w:rPr>
          <w:rFonts w:eastAsiaTheme="majorEastAsia" w:cstheme="majorBidi"/>
          <w:szCs w:val="24"/>
        </w:rPr>
      </w:pPr>
      <w:r>
        <w:rPr>
          <w:rFonts w:eastAsiaTheme="majorEastAsia" w:cstheme="majorBidi"/>
          <w:noProof/>
          <w:szCs w:val="24"/>
        </w:rPr>
        <mc:AlternateContent>
          <mc:Choice Requires="wps">
            <w:drawing>
              <wp:anchor distT="0" distB="0" distL="114300" distR="114300" simplePos="0" relativeHeight="251673600" behindDoc="0" locked="0" layoutInCell="1" allowOverlap="1" wp14:anchorId="0D6CAD6F" wp14:editId="654EA0E6">
                <wp:simplePos x="0" y="0"/>
                <wp:positionH relativeFrom="column">
                  <wp:posOffset>-289722</wp:posOffset>
                </wp:positionH>
                <wp:positionV relativeFrom="paragraph">
                  <wp:posOffset>193040</wp:posOffset>
                </wp:positionV>
                <wp:extent cx="0" cy="2410691"/>
                <wp:effectExtent l="0" t="0" r="38100" b="27940"/>
                <wp:wrapNone/>
                <wp:docPr id="19" name="Conector recto 19"/>
                <wp:cNvGraphicFramePr/>
                <a:graphic xmlns:a="http://schemas.openxmlformats.org/drawingml/2006/main">
                  <a:graphicData uri="http://schemas.microsoft.com/office/word/2010/wordprocessingShape">
                    <wps:wsp>
                      <wps:cNvCnPr/>
                      <wps:spPr>
                        <a:xfrm flipV="1">
                          <a:off x="0" y="0"/>
                          <a:ext cx="0" cy="24106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17A4B" id="Conector recto 19"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15.2pt" to="-22.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" strokecolor="#5b9bd5 [3204]" strokeweight=".5pt">
                <v:stroke joinstyle="miter"/>
              </v:line>
            </w:pict>
          </mc:Fallback>
        </mc:AlternateContent>
      </w:r>
    </w:p>
    <w:p w14:paraId="260F03FF" w14:textId="7D407FCD" w:rsidR="00AA66E4" w:rsidRPr="006549E8" w:rsidRDefault="00AA66E4" w:rsidP="006549E8">
      <w:pPr>
        <w:rPr>
          <w:rFonts w:eastAsiaTheme="majorEastAsia" w:cstheme="majorBidi"/>
          <w:szCs w:val="24"/>
        </w:rPr>
      </w:pPr>
    </w:p>
    <w:p w14:paraId="29191F16" w14:textId="159C5B29" w:rsidR="00AA66E4" w:rsidRPr="006549E8" w:rsidRDefault="00AA66E4" w:rsidP="006549E8">
      <w:pPr>
        <w:rPr>
          <w:rFonts w:eastAsiaTheme="majorEastAsia" w:cstheme="majorBidi"/>
          <w:szCs w:val="24"/>
        </w:rPr>
      </w:pPr>
    </w:p>
    <w:p w14:paraId="43CA6A7B" w14:textId="0BBBC84D" w:rsidR="00AA66E4" w:rsidRPr="006549E8" w:rsidRDefault="00AA66E4" w:rsidP="006549E8">
      <w:pPr>
        <w:rPr>
          <w:rFonts w:eastAsiaTheme="majorEastAsia" w:cstheme="majorBidi"/>
          <w:szCs w:val="24"/>
        </w:rPr>
      </w:pPr>
    </w:p>
    <w:p w14:paraId="253037AF" w14:textId="7A672610" w:rsidR="001F77CF" w:rsidRPr="006549E8" w:rsidRDefault="001F77CF" w:rsidP="006549E8">
      <w:pPr>
        <w:rPr>
          <w:rFonts w:eastAsiaTheme="majorEastAsia" w:cstheme="majorBidi"/>
          <w:szCs w:val="24"/>
        </w:rPr>
      </w:pPr>
    </w:p>
    <w:p w14:paraId="518D6E70" w14:textId="05D0895F" w:rsidR="001F77CF" w:rsidRPr="006549E8" w:rsidRDefault="001F77CF" w:rsidP="006549E8">
      <w:pPr>
        <w:rPr>
          <w:rFonts w:eastAsiaTheme="majorEastAsia" w:cstheme="majorBidi"/>
          <w:szCs w:val="24"/>
        </w:rPr>
      </w:pPr>
    </w:p>
    <w:p w14:paraId="62937DC9" w14:textId="760CEB66" w:rsidR="001F77CF" w:rsidRPr="006549E8" w:rsidRDefault="0098643F" w:rsidP="006549E8">
      <w:pPr>
        <w:rPr>
          <w:rFonts w:eastAsiaTheme="majorEastAsia" w:cstheme="majorBidi"/>
          <w:szCs w:val="24"/>
        </w:rPr>
      </w:pPr>
      <w:r>
        <w:rPr>
          <w:rFonts w:eastAsiaTheme="majorEastAsia" w:cstheme="majorBidi"/>
          <w:noProof/>
          <w:szCs w:val="24"/>
        </w:rPr>
        <mc:AlternateContent>
          <mc:Choice Requires="wps">
            <w:drawing>
              <wp:anchor distT="0" distB="0" distL="114300" distR="114300" simplePos="0" relativeHeight="251671552" behindDoc="0" locked="0" layoutInCell="1" allowOverlap="1" wp14:anchorId="0E37E21F" wp14:editId="0B23BF1F">
                <wp:simplePos x="0" y="0"/>
                <wp:positionH relativeFrom="column">
                  <wp:posOffset>-291574</wp:posOffset>
                </wp:positionH>
                <wp:positionV relativeFrom="paragraph">
                  <wp:posOffset>909954</wp:posOffset>
                </wp:positionV>
                <wp:extent cx="4186770" cy="10677"/>
                <wp:effectExtent l="0" t="0" r="23495" b="27940"/>
                <wp:wrapNone/>
                <wp:docPr id="14" name="Conector recto 14"/>
                <wp:cNvGraphicFramePr/>
                <a:graphic xmlns:a="http://schemas.openxmlformats.org/drawingml/2006/main">
                  <a:graphicData uri="http://schemas.microsoft.com/office/word/2010/wordprocessingShape">
                    <wps:wsp>
                      <wps:cNvCnPr/>
                      <wps:spPr>
                        <a:xfrm flipV="1">
                          <a:off x="0" y="0"/>
                          <a:ext cx="4186770" cy="106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9A8A4A" id="Conector recto 1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71.65pt" to="306.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" strokecolor="#5b9bd5 [3204]" strokeweight=".5pt">
                <v:stroke joinstyle="miter"/>
              </v:line>
            </w:pict>
          </mc:Fallback>
        </mc:AlternateContent>
      </w:r>
      <w:r w:rsidR="00A01E27">
        <w:rPr>
          <w:noProof/>
        </w:rPr>
        <mc:AlternateContent>
          <mc:Choice Requires="wps">
            <w:drawing>
              <wp:anchor distT="0" distB="0" distL="114300" distR="114300" simplePos="0" relativeHeight="251675648" behindDoc="0" locked="0" layoutInCell="1" allowOverlap="1" wp14:anchorId="0452F931" wp14:editId="2B497DA3">
                <wp:simplePos x="0" y="0"/>
                <wp:positionH relativeFrom="column">
                  <wp:posOffset>1849120</wp:posOffset>
                </wp:positionH>
                <wp:positionV relativeFrom="paragraph">
                  <wp:posOffset>619447</wp:posOffset>
                </wp:positionV>
                <wp:extent cx="2052084" cy="349858"/>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052084" cy="349858"/>
                        </a:xfrm>
                        <a:prstGeom prst="rect">
                          <a:avLst/>
                        </a:prstGeom>
                        <a:noFill/>
                        <a:ln w="6350">
                          <a:noFill/>
                        </a:ln>
                      </wps:spPr>
                      <wps:txbx>
                        <w:txbxContent>
                          <w:p w14:paraId="34DA9D75" w14:textId="77777777" w:rsidR="00CD1179" w:rsidRPr="00AF7A9A" w:rsidRDefault="00CD1179" w:rsidP="00A01E27">
                            <w:pPr>
                              <w:jc w:val="right"/>
                              <w:rPr>
                                <w:sz w:val="20"/>
                                <w:szCs w:val="20"/>
                              </w:rPr>
                            </w:pPr>
                            <w:r w:rsidRPr="00AF7A9A">
                              <w:rPr>
                                <w:color w:val="2F5496" w:themeColor="accent5" w:themeShade="BF"/>
                                <w:sz w:val="20"/>
                                <w:szCs w:val="20"/>
                              </w:rPr>
                              <w:t>Publicado el 2021-01-</w:t>
                            </w:r>
                            <w:r>
                              <w:rPr>
                                <w:color w:val="2F5496" w:themeColor="accent5" w:themeShade="BF"/>
                                <w:sz w:val="20"/>
                                <w:szCs w:val="20"/>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52F931" id="_x0000_t202" coordsize="21600,21600" o:spt="202" path="m,l,21600r21600,l21600,xe">
                <v:stroke joinstyle="miter"/>
                <v:path gradientshapeok="t" o:connecttype="rect"/>
              </v:shapetype>
              <v:shape id="Cuadro de texto 20" o:spid="_x0000_s1026" type="#_x0000_t202" style="position:absolute;left:0;text-align:left;margin-left:145.6pt;margin-top:48.8pt;width:161.6pt;height:27.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" filled="f" stroked="f" strokeweight=".5pt">
                <v:textbox>
                  <w:txbxContent>
                    <w:p w14:paraId="34DA9D75" w14:textId="77777777" w:rsidR="00CD1179" w:rsidRPr="00AF7A9A" w:rsidRDefault="00CD1179" w:rsidP="00A01E27">
                      <w:pPr>
                        <w:jc w:val="right"/>
                        <w:rPr>
                          <w:sz w:val="20"/>
                          <w:szCs w:val="20"/>
                        </w:rPr>
                      </w:pPr>
                      <w:r w:rsidRPr="00AF7A9A">
                        <w:rPr>
                          <w:color w:val="2F5496" w:themeColor="accent5" w:themeShade="BF"/>
                          <w:sz w:val="20"/>
                          <w:szCs w:val="20"/>
                        </w:rPr>
                        <w:t>Publicado el 2021-01-</w:t>
                      </w:r>
                      <w:r>
                        <w:rPr>
                          <w:color w:val="2F5496" w:themeColor="accent5" w:themeShade="BF"/>
                          <w:sz w:val="20"/>
                          <w:szCs w:val="20"/>
                        </w:rPr>
                        <w:t>29</w:t>
                      </w:r>
                    </w:p>
                  </w:txbxContent>
                </v:textbox>
              </v:shape>
            </w:pict>
          </mc:Fallback>
        </mc:AlternateContent>
      </w:r>
    </w:p>
    <w:p w14:paraId="6A72FB44" w14:textId="581E5FFB" w:rsidR="001F77CF" w:rsidRPr="006549E8" w:rsidRDefault="001F77CF" w:rsidP="006549E8">
      <w:pPr>
        <w:rPr>
          <w:rFonts w:eastAsiaTheme="majorEastAsia" w:cstheme="majorBidi"/>
          <w:szCs w:val="24"/>
        </w:rPr>
      </w:pPr>
    </w:p>
    <w:p w14:paraId="2054F8D3" w14:textId="76DA8BEB" w:rsidR="001F77CF" w:rsidRPr="006549E8" w:rsidRDefault="001F77CF" w:rsidP="006549E8">
      <w:pPr>
        <w:rPr>
          <w:rFonts w:eastAsiaTheme="majorEastAsia" w:cstheme="majorBidi"/>
          <w:szCs w:val="24"/>
        </w:rPr>
      </w:pPr>
    </w:p>
    <w:p w14:paraId="20024191" w14:textId="0FF6B529" w:rsidR="001F77CF" w:rsidRPr="006549E8" w:rsidRDefault="001F77CF" w:rsidP="006549E8">
      <w:pPr>
        <w:rPr>
          <w:rFonts w:eastAsiaTheme="majorEastAsia" w:cstheme="majorBidi"/>
          <w:szCs w:val="24"/>
        </w:rPr>
      </w:pPr>
    </w:p>
    <w:p w14:paraId="06908D3C" w14:textId="182F8715" w:rsidR="001F77CF" w:rsidRPr="006549E8" w:rsidRDefault="001F77CF" w:rsidP="006549E8">
      <w:pPr>
        <w:rPr>
          <w:rFonts w:eastAsiaTheme="majorEastAsia" w:cstheme="majorBidi"/>
          <w:szCs w:val="24"/>
        </w:rPr>
      </w:pPr>
    </w:p>
    <w:p w14:paraId="5E62AC10" w14:textId="0A6FCEA6" w:rsidR="001F77CF" w:rsidRPr="006549E8" w:rsidRDefault="001F77CF" w:rsidP="006549E8">
      <w:pPr>
        <w:rPr>
          <w:rFonts w:eastAsiaTheme="majorEastAsia" w:cstheme="majorBidi"/>
          <w:szCs w:val="24"/>
        </w:rPr>
      </w:pPr>
    </w:p>
    <w:p w14:paraId="7E577697" w14:textId="77777777" w:rsidR="001F77CF" w:rsidRPr="006549E8" w:rsidRDefault="001F77CF" w:rsidP="006549E8">
      <w:pPr>
        <w:rPr>
          <w:rFonts w:eastAsiaTheme="majorEastAsia" w:cstheme="majorBidi"/>
          <w:szCs w:val="24"/>
        </w:rPr>
      </w:pPr>
    </w:p>
    <w:p w14:paraId="4763C235" w14:textId="77777777" w:rsidR="00AA66E4" w:rsidRPr="006549E8" w:rsidRDefault="00AA66E4" w:rsidP="006549E8">
      <w:pPr>
        <w:jc w:val="center"/>
        <w:rPr>
          <w:rFonts w:eastAsiaTheme="majorEastAsia" w:cstheme="majorBidi"/>
          <w:szCs w:val="24"/>
        </w:rPr>
      </w:pPr>
    </w:p>
    <w:p w14:paraId="591E36B5" w14:textId="72387AC4" w:rsidR="00AA66E4" w:rsidRPr="006549E8" w:rsidRDefault="00AA66E4" w:rsidP="006549E8">
      <w:pPr>
        <w:rPr>
          <w:rFonts w:eastAsiaTheme="majorEastAsia" w:cstheme="majorBidi"/>
          <w:szCs w:val="24"/>
        </w:rPr>
      </w:pPr>
    </w:p>
    <w:p w14:paraId="7BCAB692" w14:textId="2ACB0B88" w:rsidR="006549E8" w:rsidRPr="006549E8" w:rsidRDefault="006549E8" w:rsidP="006549E8">
      <w:pPr>
        <w:rPr>
          <w:rFonts w:eastAsiaTheme="majorEastAsia" w:cstheme="majorBidi"/>
          <w:szCs w:val="24"/>
        </w:rPr>
      </w:pPr>
    </w:p>
    <w:p w14:paraId="4A862A0F" w14:textId="1808707F" w:rsidR="006549E8" w:rsidRPr="006549E8" w:rsidRDefault="006549E8" w:rsidP="006549E8">
      <w:pPr>
        <w:rPr>
          <w:rFonts w:eastAsiaTheme="majorEastAsia" w:cstheme="majorBidi"/>
          <w:szCs w:val="24"/>
        </w:rPr>
      </w:pPr>
    </w:p>
    <w:p w14:paraId="16D072F5" w14:textId="55D6EB08" w:rsidR="006549E8" w:rsidRPr="006549E8" w:rsidRDefault="006549E8" w:rsidP="006549E8">
      <w:pPr>
        <w:rPr>
          <w:rFonts w:eastAsiaTheme="majorEastAsia" w:cstheme="majorBidi"/>
          <w:szCs w:val="24"/>
        </w:rPr>
      </w:pPr>
    </w:p>
    <w:p w14:paraId="31037D6E" w14:textId="6DEFB189" w:rsidR="006549E8" w:rsidRPr="006549E8" w:rsidRDefault="006549E8" w:rsidP="006549E8">
      <w:pPr>
        <w:rPr>
          <w:rFonts w:eastAsiaTheme="majorEastAsia" w:cstheme="majorBidi"/>
          <w:szCs w:val="24"/>
        </w:rPr>
      </w:pPr>
    </w:p>
    <w:p w14:paraId="1F7AC70A" w14:textId="44327E42" w:rsidR="006549E8" w:rsidRPr="006549E8" w:rsidRDefault="006549E8" w:rsidP="006549E8">
      <w:pPr>
        <w:rPr>
          <w:rFonts w:eastAsiaTheme="majorEastAsia" w:cstheme="majorBidi"/>
          <w:szCs w:val="24"/>
        </w:rPr>
      </w:pPr>
    </w:p>
    <w:p w14:paraId="60228995" w14:textId="280510A4" w:rsidR="006549E8" w:rsidRPr="006549E8" w:rsidRDefault="006549E8" w:rsidP="006549E8">
      <w:pPr>
        <w:rPr>
          <w:rFonts w:eastAsiaTheme="majorEastAsia" w:cstheme="majorBidi"/>
          <w:szCs w:val="24"/>
        </w:rPr>
      </w:pPr>
    </w:p>
    <w:p w14:paraId="655C328D" w14:textId="1D0C364C" w:rsidR="006549E8" w:rsidRPr="006549E8" w:rsidRDefault="006549E8" w:rsidP="006549E8">
      <w:pPr>
        <w:rPr>
          <w:rFonts w:eastAsiaTheme="majorEastAsia" w:cstheme="majorBidi"/>
          <w:szCs w:val="24"/>
        </w:rPr>
      </w:pPr>
    </w:p>
    <w:p w14:paraId="788BCABC" w14:textId="25ED994A" w:rsidR="006549E8" w:rsidRPr="006549E8" w:rsidRDefault="006549E8" w:rsidP="006549E8">
      <w:pPr>
        <w:rPr>
          <w:rFonts w:eastAsiaTheme="majorEastAsia" w:cstheme="majorBidi"/>
          <w:szCs w:val="24"/>
        </w:rPr>
      </w:pPr>
    </w:p>
    <w:p w14:paraId="271E83A0" w14:textId="58AC5F80" w:rsidR="006549E8" w:rsidRPr="006549E8" w:rsidRDefault="006549E8" w:rsidP="006549E8">
      <w:pPr>
        <w:rPr>
          <w:rFonts w:eastAsiaTheme="majorEastAsia" w:cstheme="majorBidi"/>
          <w:szCs w:val="24"/>
        </w:rPr>
      </w:pPr>
    </w:p>
    <w:p w14:paraId="67D88B30" w14:textId="79609A88" w:rsidR="006549E8" w:rsidRPr="006549E8" w:rsidRDefault="006549E8" w:rsidP="006549E8">
      <w:pPr>
        <w:rPr>
          <w:rFonts w:eastAsiaTheme="majorEastAsia" w:cstheme="majorBidi"/>
          <w:szCs w:val="24"/>
        </w:rPr>
      </w:pPr>
    </w:p>
    <w:p w14:paraId="0A155B68" w14:textId="70604BF7" w:rsidR="006549E8" w:rsidRPr="006549E8" w:rsidRDefault="006549E8" w:rsidP="006549E8">
      <w:pPr>
        <w:rPr>
          <w:rFonts w:eastAsiaTheme="majorEastAsia" w:cstheme="majorBidi"/>
          <w:szCs w:val="24"/>
        </w:rPr>
      </w:pPr>
    </w:p>
    <w:p w14:paraId="394F42DC" w14:textId="30C4BCC7" w:rsidR="006549E8" w:rsidRPr="006549E8" w:rsidRDefault="006549E8" w:rsidP="006549E8">
      <w:pPr>
        <w:rPr>
          <w:rFonts w:eastAsiaTheme="majorEastAsia" w:cstheme="majorBidi"/>
          <w:szCs w:val="24"/>
        </w:rPr>
      </w:pPr>
    </w:p>
    <w:sdt>
      <w:sdtPr>
        <w:rPr>
          <w:rFonts w:ascii="Century Gothic" w:eastAsiaTheme="minorHAnsi" w:hAnsi="Century Gothic" w:cstheme="minorBidi"/>
          <w:color w:val="auto"/>
          <w:sz w:val="24"/>
          <w:szCs w:val="22"/>
          <w:lang w:val="es-ES" w:eastAsia="en-US"/>
        </w:rPr>
        <w:id w:val="41720874"/>
        <w:docPartObj>
          <w:docPartGallery w:val="Table of Contents"/>
          <w:docPartUnique/>
        </w:docPartObj>
      </w:sdtPr>
      <w:sdtEndPr>
        <w:rPr>
          <w:b/>
          <w:bCs/>
        </w:rPr>
      </w:sdtEndPr>
      <w:sdtContent>
        <w:bookmarkStart w:id="0" w:name="TABLA" w:displacedByCustomXml="prev"/>
        <w:p w14:paraId="68AD7F57" w14:textId="7B7E852E" w:rsidR="00290EB8" w:rsidRDefault="00C86E02" w:rsidP="00986604">
          <w:pPr>
            <w:pStyle w:val="TtuloTDC"/>
            <w:rPr>
              <w:lang w:val="es-ES"/>
            </w:rPr>
          </w:pPr>
          <w:r w:rsidRPr="002344BA">
            <w:rPr>
              <w:lang w:val="es-ES"/>
            </w:rPr>
            <w:t>TABLA DE CONTENIDO</w:t>
          </w:r>
        </w:p>
        <w:bookmarkEnd w:id="0"/>
        <w:p w14:paraId="544E165C" w14:textId="77777777" w:rsidR="002344BA" w:rsidRPr="002344BA" w:rsidRDefault="002344BA" w:rsidP="002344BA">
          <w:pPr>
            <w:rPr>
              <w:lang w:val="es-ES" w:eastAsia="es-CO"/>
            </w:rPr>
          </w:pPr>
        </w:p>
        <w:p w14:paraId="0996362B" w14:textId="5CC4672F" w:rsidR="00971D3D" w:rsidRPr="002344BA" w:rsidRDefault="00290EB8" w:rsidP="002344BA">
          <w:pPr>
            <w:pStyle w:val="TDC1"/>
            <w:spacing w:line="360" w:lineRule="auto"/>
            <w:rPr>
              <w:rFonts w:asciiTheme="minorHAnsi" w:eastAsiaTheme="minorEastAsia" w:hAnsiTheme="minorHAnsi"/>
              <w:noProof/>
              <w:szCs w:val="24"/>
              <w:lang w:eastAsia="es-CO"/>
            </w:rPr>
          </w:pPr>
          <w:r w:rsidRPr="002344BA">
            <w:rPr>
              <w:szCs w:val="24"/>
            </w:rPr>
            <w:fldChar w:fldCharType="begin"/>
          </w:r>
          <w:r w:rsidRPr="002344BA">
            <w:rPr>
              <w:szCs w:val="24"/>
            </w:rPr>
            <w:instrText xml:space="preserve"> TOC \o "1-3" \h \z \u </w:instrText>
          </w:r>
          <w:r w:rsidRPr="002344BA">
            <w:rPr>
              <w:szCs w:val="24"/>
            </w:rPr>
            <w:fldChar w:fldCharType="separate"/>
          </w:r>
          <w:hyperlink w:anchor="_Toc62799746" w:history="1">
            <w:r w:rsidR="00971D3D" w:rsidRPr="002344BA">
              <w:rPr>
                <w:rStyle w:val="Hipervnculo"/>
                <w:noProof/>
                <w:szCs w:val="24"/>
              </w:rPr>
              <w:t>INTRODUCCIÓN</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_Toc62799746 \h </w:instrText>
            </w:r>
            <w:r w:rsidR="00971D3D" w:rsidRPr="002344BA">
              <w:rPr>
                <w:noProof/>
                <w:webHidden/>
                <w:szCs w:val="24"/>
              </w:rPr>
            </w:r>
            <w:r w:rsidR="00971D3D" w:rsidRPr="002344BA">
              <w:rPr>
                <w:noProof/>
                <w:webHidden/>
                <w:szCs w:val="24"/>
              </w:rPr>
              <w:fldChar w:fldCharType="separate"/>
            </w:r>
            <w:r w:rsidR="00032B6B">
              <w:rPr>
                <w:noProof/>
                <w:webHidden/>
                <w:szCs w:val="24"/>
              </w:rPr>
              <w:t>4</w:t>
            </w:r>
            <w:r w:rsidR="00971D3D" w:rsidRPr="002344BA">
              <w:rPr>
                <w:noProof/>
                <w:webHidden/>
                <w:szCs w:val="24"/>
              </w:rPr>
              <w:fldChar w:fldCharType="end"/>
            </w:r>
          </w:hyperlink>
        </w:p>
        <w:p w14:paraId="62A8B9BB" w14:textId="12500A5F" w:rsidR="00971D3D" w:rsidRPr="002344BA" w:rsidRDefault="00EA742F" w:rsidP="002344BA">
          <w:pPr>
            <w:pStyle w:val="TDC1"/>
            <w:spacing w:line="360" w:lineRule="auto"/>
            <w:rPr>
              <w:rFonts w:asciiTheme="minorHAnsi" w:eastAsiaTheme="minorEastAsia" w:hAnsiTheme="minorHAnsi"/>
              <w:noProof/>
              <w:szCs w:val="24"/>
              <w:lang w:eastAsia="es-CO"/>
            </w:rPr>
          </w:pPr>
          <w:hyperlink w:anchor="_Toc62799747" w:history="1">
            <w:r w:rsidR="00971D3D" w:rsidRPr="002344BA">
              <w:rPr>
                <w:rStyle w:val="Hipervnculo"/>
                <w:noProof/>
                <w:szCs w:val="24"/>
              </w:rPr>
              <w:t>1. OBJETIVO GENERAL</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_Toc62799747 \h </w:instrText>
            </w:r>
            <w:r w:rsidR="00971D3D" w:rsidRPr="002344BA">
              <w:rPr>
                <w:noProof/>
                <w:webHidden/>
                <w:szCs w:val="24"/>
              </w:rPr>
            </w:r>
            <w:r w:rsidR="00971D3D" w:rsidRPr="002344BA">
              <w:rPr>
                <w:noProof/>
                <w:webHidden/>
                <w:szCs w:val="24"/>
              </w:rPr>
              <w:fldChar w:fldCharType="separate"/>
            </w:r>
            <w:r w:rsidR="00032B6B">
              <w:rPr>
                <w:noProof/>
                <w:webHidden/>
                <w:szCs w:val="24"/>
              </w:rPr>
              <w:t>5</w:t>
            </w:r>
            <w:r w:rsidR="00971D3D" w:rsidRPr="002344BA">
              <w:rPr>
                <w:noProof/>
                <w:webHidden/>
                <w:szCs w:val="24"/>
              </w:rPr>
              <w:fldChar w:fldCharType="end"/>
            </w:r>
          </w:hyperlink>
        </w:p>
        <w:p w14:paraId="7DEA17EB" w14:textId="6061F795" w:rsidR="00971D3D" w:rsidRPr="002344BA" w:rsidRDefault="00EA742F" w:rsidP="002344BA">
          <w:pPr>
            <w:pStyle w:val="TDC2"/>
            <w:tabs>
              <w:tab w:val="right" w:leader="dot" w:pos="6133"/>
            </w:tabs>
            <w:spacing w:after="0"/>
            <w:rPr>
              <w:rFonts w:asciiTheme="minorHAnsi" w:eastAsiaTheme="minorEastAsia" w:hAnsiTheme="minorHAnsi"/>
              <w:noProof/>
              <w:szCs w:val="24"/>
              <w:lang w:eastAsia="es-CO"/>
            </w:rPr>
          </w:pPr>
          <w:hyperlink w:anchor="_Toc62799748" w:history="1">
            <w:r w:rsidR="00971D3D" w:rsidRPr="002344BA">
              <w:rPr>
                <w:rStyle w:val="Hipervnculo"/>
                <w:noProof/>
                <w:szCs w:val="24"/>
              </w:rPr>
              <w:t>1.1 OBJETIVOS ESPECÍFICOS</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_Toc62799748 \h </w:instrText>
            </w:r>
            <w:r w:rsidR="00971D3D" w:rsidRPr="002344BA">
              <w:rPr>
                <w:noProof/>
                <w:webHidden/>
                <w:szCs w:val="24"/>
              </w:rPr>
            </w:r>
            <w:r w:rsidR="00971D3D" w:rsidRPr="002344BA">
              <w:rPr>
                <w:noProof/>
                <w:webHidden/>
                <w:szCs w:val="24"/>
              </w:rPr>
              <w:fldChar w:fldCharType="separate"/>
            </w:r>
            <w:r w:rsidR="00032B6B">
              <w:rPr>
                <w:noProof/>
                <w:webHidden/>
                <w:szCs w:val="24"/>
              </w:rPr>
              <w:t>5</w:t>
            </w:r>
            <w:r w:rsidR="00971D3D" w:rsidRPr="002344BA">
              <w:rPr>
                <w:noProof/>
                <w:webHidden/>
                <w:szCs w:val="24"/>
              </w:rPr>
              <w:fldChar w:fldCharType="end"/>
            </w:r>
          </w:hyperlink>
        </w:p>
        <w:p w14:paraId="18A47C2C" w14:textId="7B826604" w:rsidR="00971D3D" w:rsidRPr="002344BA" w:rsidRDefault="00EA742F" w:rsidP="002344BA">
          <w:pPr>
            <w:pStyle w:val="TDC1"/>
            <w:spacing w:line="360" w:lineRule="auto"/>
            <w:rPr>
              <w:rFonts w:asciiTheme="minorHAnsi" w:eastAsiaTheme="minorEastAsia" w:hAnsiTheme="minorHAnsi"/>
              <w:noProof/>
              <w:szCs w:val="24"/>
              <w:lang w:eastAsia="es-CO"/>
            </w:rPr>
          </w:pPr>
          <w:hyperlink w:anchor="_Toc62799749" w:history="1">
            <w:r w:rsidR="00971D3D" w:rsidRPr="002344BA">
              <w:rPr>
                <w:rStyle w:val="Hipervnculo"/>
                <w:noProof/>
                <w:szCs w:val="24"/>
              </w:rPr>
              <w:t>2. ACCIONES PRELIMINARES AL PAAC</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_Toc62799749 \h </w:instrText>
            </w:r>
            <w:r w:rsidR="00971D3D" w:rsidRPr="002344BA">
              <w:rPr>
                <w:noProof/>
                <w:webHidden/>
                <w:szCs w:val="24"/>
              </w:rPr>
            </w:r>
            <w:r w:rsidR="00971D3D" w:rsidRPr="002344BA">
              <w:rPr>
                <w:noProof/>
                <w:webHidden/>
                <w:szCs w:val="24"/>
              </w:rPr>
              <w:fldChar w:fldCharType="separate"/>
            </w:r>
            <w:r w:rsidR="00032B6B">
              <w:rPr>
                <w:noProof/>
                <w:webHidden/>
                <w:szCs w:val="24"/>
              </w:rPr>
              <w:t>6</w:t>
            </w:r>
            <w:r w:rsidR="00971D3D" w:rsidRPr="002344BA">
              <w:rPr>
                <w:noProof/>
                <w:webHidden/>
                <w:szCs w:val="24"/>
              </w:rPr>
              <w:fldChar w:fldCharType="end"/>
            </w:r>
          </w:hyperlink>
        </w:p>
        <w:p w14:paraId="793C69BD" w14:textId="4E1A9728" w:rsidR="00971D3D" w:rsidRPr="002344BA" w:rsidRDefault="00EA742F" w:rsidP="002344BA">
          <w:pPr>
            <w:pStyle w:val="TDC2"/>
            <w:tabs>
              <w:tab w:val="right" w:leader="dot" w:pos="6133"/>
            </w:tabs>
            <w:spacing w:after="0"/>
            <w:rPr>
              <w:rFonts w:asciiTheme="minorHAnsi" w:eastAsiaTheme="minorEastAsia" w:hAnsiTheme="minorHAnsi"/>
              <w:noProof/>
              <w:szCs w:val="24"/>
              <w:lang w:eastAsia="es-CO"/>
            </w:rPr>
          </w:pPr>
          <w:hyperlink w:anchor="_Toc62799750" w:history="1">
            <w:r w:rsidR="00971D3D" w:rsidRPr="002344BA">
              <w:rPr>
                <w:rStyle w:val="Hipervnculo"/>
                <w:noProof/>
                <w:szCs w:val="24"/>
              </w:rPr>
              <w:t>2.1. CONTEXTO ESTRATÉGICO</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_Toc62799750 \h </w:instrText>
            </w:r>
            <w:r w:rsidR="00971D3D" w:rsidRPr="002344BA">
              <w:rPr>
                <w:noProof/>
                <w:webHidden/>
                <w:szCs w:val="24"/>
              </w:rPr>
            </w:r>
            <w:r w:rsidR="00971D3D" w:rsidRPr="002344BA">
              <w:rPr>
                <w:noProof/>
                <w:webHidden/>
                <w:szCs w:val="24"/>
              </w:rPr>
              <w:fldChar w:fldCharType="separate"/>
            </w:r>
            <w:r w:rsidR="00032B6B">
              <w:rPr>
                <w:noProof/>
                <w:webHidden/>
                <w:szCs w:val="24"/>
              </w:rPr>
              <w:t>6</w:t>
            </w:r>
            <w:r w:rsidR="00971D3D" w:rsidRPr="002344BA">
              <w:rPr>
                <w:noProof/>
                <w:webHidden/>
                <w:szCs w:val="24"/>
              </w:rPr>
              <w:fldChar w:fldCharType="end"/>
            </w:r>
          </w:hyperlink>
        </w:p>
        <w:p w14:paraId="1DB17BFC" w14:textId="58A748F8" w:rsidR="00971D3D" w:rsidRPr="002344BA" w:rsidRDefault="00EA742F" w:rsidP="002344BA">
          <w:pPr>
            <w:pStyle w:val="TDC3"/>
            <w:tabs>
              <w:tab w:val="right" w:leader="dot" w:pos="6133"/>
            </w:tabs>
            <w:spacing w:after="0"/>
            <w:rPr>
              <w:rFonts w:asciiTheme="minorHAnsi" w:eastAsiaTheme="minorEastAsia" w:hAnsiTheme="minorHAnsi"/>
              <w:noProof/>
              <w:szCs w:val="24"/>
              <w:lang w:eastAsia="es-CO"/>
            </w:rPr>
          </w:pPr>
          <w:hyperlink w:anchor="_Toc62799751" w:history="1">
            <w:r w:rsidR="00971D3D" w:rsidRPr="002344BA">
              <w:rPr>
                <w:rStyle w:val="Hipervnculo"/>
                <w:noProof/>
                <w:szCs w:val="24"/>
              </w:rPr>
              <w:t>2.1.1. Panorama sobre posibles hechos susceptibles de corrupción o de actos de corrupción que se han presentado en la entidad, con un análisis de las principales denuncias sobre la materia.</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_Toc62799751 \h </w:instrText>
            </w:r>
            <w:r w:rsidR="00971D3D" w:rsidRPr="002344BA">
              <w:rPr>
                <w:noProof/>
                <w:webHidden/>
                <w:szCs w:val="24"/>
              </w:rPr>
            </w:r>
            <w:r w:rsidR="00971D3D" w:rsidRPr="002344BA">
              <w:rPr>
                <w:noProof/>
                <w:webHidden/>
                <w:szCs w:val="24"/>
              </w:rPr>
              <w:fldChar w:fldCharType="separate"/>
            </w:r>
            <w:r w:rsidR="00032B6B">
              <w:rPr>
                <w:noProof/>
                <w:webHidden/>
                <w:szCs w:val="24"/>
              </w:rPr>
              <w:t>6</w:t>
            </w:r>
            <w:r w:rsidR="00971D3D" w:rsidRPr="002344BA">
              <w:rPr>
                <w:noProof/>
                <w:webHidden/>
                <w:szCs w:val="24"/>
              </w:rPr>
              <w:fldChar w:fldCharType="end"/>
            </w:r>
          </w:hyperlink>
        </w:p>
        <w:p w14:paraId="3CEE43FF" w14:textId="3EBFE54E" w:rsidR="00971D3D" w:rsidRPr="002344BA" w:rsidRDefault="00EA742F" w:rsidP="002344BA">
          <w:pPr>
            <w:pStyle w:val="TDC3"/>
            <w:tabs>
              <w:tab w:val="right" w:leader="dot" w:pos="6133"/>
            </w:tabs>
            <w:spacing w:after="0"/>
            <w:rPr>
              <w:rFonts w:asciiTheme="minorHAnsi" w:eastAsiaTheme="minorEastAsia" w:hAnsiTheme="minorHAnsi"/>
              <w:noProof/>
              <w:szCs w:val="24"/>
              <w:lang w:eastAsia="es-CO"/>
            </w:rPr>
          </w:pPr>
          <w:hyperlink w:anchor="_Toc62799752" w:history="1">
            <w:r w:rsidR="00971D3D" w:rsidRPr="002344BA">
              <w:rPr>
                <w:rStyle w:val="Hipervnculo"/>
                <w:noProof/>
                <w:szCs w:val="24"/>
              </w:rPr>
              <w:t>2.1.1.1. Casos por tipología disciplinaria</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_Toc62799752 \h </w:instrText>
            </w:r>
            <w:r w:rsidR="00971D3D" w:rsidRPr="002344BA">
              <w:rPr>
                <w:noProof/>
                <w:webHidden/>
                <w:szCs w:val="24"/>
              </w:rPr>
            </w:r>
            <w:r w:rsidR="00971D3D" w:rsidRPr="002344BA">
              <w:rPr>
                <w:noProof/>
                <w:webHidden/>
                <w:szCs w:val="24"/>
              </w:rPr>
              <w:fldChar w:fldCharType="separate"/>
            </w:r>
            <w:r w:rsidR="00032B6B">
              <w:rPr>
                <w:noProof/>
                <w:webHidden/>
                <w:szCs w:val="24"/>
              </w:rPr>
              <w:t>6</w:t>
            </w:r>
            <w:r w:rsidR="00971D3D" w:rsidRPr="002344BA">
              <w:rPr>
                <w:noProof/>
                <w:webHidden/>
                <w:szCs w:val="24"/>
              </w:rPr>
              <w:fldChar w:fldCharType="end"/>
            </w:r>
          </w:hyperlink>
        </w:p>
        <w:p w14:paraId="1BB35220" w14:textId="60BD1B78" w:rsidR="00971D3D" w:rsidRPr="002344BA" w:rsidRDefault="00EA742F" w:rsidP="002344BA">
          <w:pPr>
            <w:pStyle w:val="TDC3"/>
            <w:tabs>
              <w:tab w:val="right" w:leader="dot" w:pos="6133"/>
            </w:tabs>
            <w:spacing w:after="0"/>
            <w:rPr>
              <w:rFonts w:asciiTheme="minorHAnsi" w:eastAsiaTheme="minorEastAsia" w:hAnsiTheme="minorHAnsi"/>
              <w:noProof/>
              <w:szCs w:val="24"/>
              <w:lang w:eastAsia="es-CO"/>
            </w:rPr>
          </w:pPr>
          <w:hyperlink w:anchor="_Toc62799753" w:history="1">
            <w:r w:rsidR="00971D3D" w:rsidRPr="002344BA">
              <w:rPr>
                <w:rStyle w:val="Hipervnculo"/>
                <w:noProof/>
                <w:szCs w:val="24"/>
              </w:rPr>
              <w:t>2.1.2. Diagnóstico de los trámites y servicios de la entidad</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_Toc62799753 \h </w:instrText>
            </w:r>
            <w:r w:rsidR="00971D3D" w:rsidRPr="002344BA">
              <w:rPr>
                <w:noProof/>
                <w:webHidden/>
                <w:szCs w:val="24"/>
              </w:rPr>
            </w:r>
            <w:r w:rsidR="00971D3D" w:rsidRPr="002344BA">
              <w:rPr>
                <w:noProof/>
                <w:webHidden/>
                <w:szCs w:val="24"/>
              </w:rPr>
              <w:fldChar w:fldCharType="separate"/>
            </w:r>
            <w:r w:rsidR="00032B6B">
              <w:rPr>
                <w:noProof/>
                <w:webHidden/>
                <w:szCs w:val="24"/>
              </w:rPr>
              <w:t>9</w:t>
            </w:r>
            <w:r w:rsidR="00971D3D" w:rsidRPr="002344BA">
              <w:rPr>
                <w:noProof/>
                <w:webHidden/>
                <w:szCs w:val="24"/>
              </w:rPr>
              <w:fldChar w:fldCharType="end"/>
            </w:r>
          </w:hyperlink>
        </w:p>
        <w:p w14:paraId="496249DA" w14:textId="42EA1EDF" w:rsidR="00971D3D" w:rsidRPr="002344BA" w:rsidRDefault="00EA742F" w:rsidP="002344BA">
          <w:pPr>
            <w:pStyle w:val="TDC3"/>
            <w:tabs>
              <w:tab w:val="right" w:leader="dot" w:pos="6133"/>
            </w:tabs>
            <w:spacing w:after="0"/>
            <w:rPr>
              <w:rFonts w:asciiTheme="minorHAnsi" w:eastAsiaTheme="minorEastAsia" w:hAnsiTheme="minorHAnsi"/>
              <w:noProof/>
              <w:szCs w:val="24"/>
              <w:lang w:eastAsia="es-CO"/>
            </w:rPr>
          </w:pPr>
          <w:hyperlink w:anchor="_Toc62799754" w:history="1">
            <w:r w:rsidR="00971D3D" w:rsidRPr="002344BA">
              <w:rPr>
                <w:rStyle w:val="Hipervnculo"/>
                <w:noProof/>
                <w:szCs w:val="24"/>
              </w:rPr>
              <w:t>2.1.3. Necesidades orientadas a la racionalización y simplificación de Trámites</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_Toc62799754 \h </w:instrText>
            </w:r>
            <w:r w:rsidR="00971D3D" w:rsidRPr="002344BA">
              <w:rPr>
                <w:noProof/>
                <w:webHidden/>
                <w:szCs w:val="24"/>
              </w:rPr>
            </w:r>
            <w:r w:rsidR="00971D3D" w:rsidRPr="002344BA">
              <w:rPr>
                <w:noProof/>
                <w:webHidden/>
                <w:szCs w:val="24"/>
              </w:rPr>
              <w:fldChar w:fldCharType="separate"/>
            </w:r>
            <w:r w:rsidR="00032B6B">
              <w:rPr>
                <w:noProof/>
                <w:webHidden/>
                <w:szCs w:val="24"/>
              </w:rPr>
              <w:t>10</w:t>
            </w:r>
            <w:r w:rsidR="00971D3D" w:rsidRPr="002344BA">
              <w:rPr>
                <w:noProof/>
                <w:webHidden/>
                <w:szCs w:val="24"/>
              </w:rPr>
              <w:fldChar w:fldCharType="end"/>
            </w:r>
          </w:hyperlink>
        </w:p>
        <w:p w14:paraId="5AB7FAD3" w14:textId="1C0ECA40" w:rsidR="00971D3D" w:rsidRPr="002344BA" w:rsidRDefault="00EA742F" w:rsidP="002344BA">
          <w:pPr>
            <w:pStyle w:val="TDC3"/>
            <w:tabs>
              <w:tab w:val="right" w:leader="dot" w:pos="6133"/>
            </w:tabs>
            <w:spacing w:after="0"/>
            <w:rPr>
              <w:rFonts w:asciiTheme="minorHAnsi" w:eastAsiaTheme="minorEastAsia" w:hAnsiTheme="minorHAnsi"/>
              <w:noProof/>
              <w:szCs w:val="24"/>
              <w:lang w:eastAsia="es-CO"/>
            </w:rPr>
          </w:pPr>
          <w:hyperlink w:anchor="_Toc62799755" w:history="1">
            <w:r w:rsidR="00971D3D" w:rsidRPr="002344BA">
              <w:rPr>
                <w:rStyle w:val="Hipervnculo"/>
                <w:noProof/>
                <w:szCs w:val="24"/>
              </w:rPr>
              <w:t>2.1.4. Necesidades de información dirigida a más usuarios y ciudadanos (rendición de cuentas)</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_Toc62799755 \h </w:instrText>
            </w:r>
            <w:r w:rsidR="00971D3D" w:rsidRPr="002344BA">
              <w:rPr>
                <w:noProof/>
                <w:webHidden/>
                <w:szCs w:val="24"/>
              </w:rPr>
            </w:r>
            <w:r w:rsidR="00971D3D" w:rsidRPr="002344BA">
              <w:rPr>
                <w:noProof/>
                <w:webHidden/>
                <w:szCs w:val="24"/>
              </w:rPr>
              <w:fldChar w:fldCharType="separate"/>
            </w:r>
            <w:r w:rsidR="00032B6B">
              <w:rPr>
                <w:noProof/>
                <w:webHidden/>
                <w:szCs w:val="24"/>
              </w:rPr>
              <w:t>10</w:t>
            </w:r>
            <w:r w:rsidR="00971D3D" w:rsidRPr="002344BA">
              <w:rPr>
                <w:noProof/>
                <w:webHidden/>
                <w:szCs w:val="24"/>
              </w:rPr>
              <w:fldChar w:fldCharType="end"/>
            </w:r>
          </w:hyperlink>
        </w:p>
        <w:p w14:paraId="5F1E4731" w14:textId="6C85D003" w:rsidR="00971D3D" w:rsidRPr="002344BA" w:rsidRDefault="00EA742F" w:rsidP="002344BA">
          <w:pPr>
            <w:pStyle w:val="TDC3"/>
            <w:tabs>
              <w:tab w:val="right" w:leader="dot" w:pos="6133"/>
            </w:tabs>
            <w:spacing w:after="0"/>
            <w:rPr>
              <w:rFonts w:asciiTheme="minorHAnsi" w:eastAsiaTheme="minorEastAsia" w:hAnsiTheme="minorHAnsi"/>
              <w:noProof/>
              <w:szCs w:val="24"/>
              <w:lang w:eastAsia="es-CO"/>
            </w:rPr>
          </w:pPr>
          <w:hyperlink w:anchor="_Toc62799756" w:history="1">
            <w:r w:rsidR="00971D3D" w:rsidRPr="002344BA">
              <w:rPr>
                <w:rStyle w:val="Hipervnculo"/>
                <w:noProof/>
                <w:szCs w:val="24"/>
              </w:rPr>
              <w:t>2.1.5. Estrategia de servicio al ciudadano</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_Toc62799756 \h </w:instrText>
            </w:r>
            <w:r w:rsidR="00971D3D" w:rsidRPr="002344BA">
              <w:rPr>
                <w:noProof/>
                <w:webHidden/>
                <w:szCs w:val="24"/>
              </w:rPr>
            </w:r>
            <w:r w:rsidR="00971D3D" w:rsidRPr="002344BA">
              <w:rPr>
                <w:noProof/>
                <w:webHidden/>
                <w:szCs w:val="24"/>
              </w:rPr>
              <w:fldChar w:fldCharType="separate"/>
            </w:r>
            <w:r w:rsidR="00032B6B">
              <w:rPr>
                <w:noProof/>
                <w:webHidden/>
                <w:szCs w:val="24"/>
              </w:rPr>
              <w:t>12</w:t>
            </w:r>
            <w:r w:rsidR="00971D3D" w:rsidRPr="002344BA">
              <w:rPr>
                <w:noProof/>
                <w:webHidden/>
                <w:szCs w:val="24"/>
              </w:rPr>
              <w:fldChar w:fldCharType="end"/>
            </w:r>
          </w:hyperlink>
        </w:p>
        <w:p w14:paraId="279E1B23" w14:textId="1C03B923" w:rsidR="00971D3D" w:rsidRPr="002344BA" w:rsidRDefault="00EA742F" w:rsidP="002344BA">
          <w:pPr>
            <w:pStyle w:val="TDC3"/>
            <w:tabs>
              <w:tab w:val="right" w:leader="dot" w:pos="6133"/>
            </w:tabs>
            <w:spacing w:after="0"/>
            <w:rPr>
              <w:rFonts w:asciiTheme="minorHAnsi" w:eastAsiaTheme="minorEastAsia" w:hAnsiTheme="minorHAnsi"/>
              <w:noProof/>
              <w:szCs w:val="24"/>
              <w:lang w:eastAsia="es-CO"/>
            </w:rPr>
          </w:pPr>
          <w:hyperlink w:anchor="_Toc62799757" w:history="1">
            <w:r w:rsidR="00971D3D" w:rsidRPr="002344BA">
              <w:rPr>
                <w:rStyle w:val="Hipervnculo"/>
                <w:noProof/>
                <w:szCs w:val="24"/>
              </w:rPr>
              <w:t>2.1.5.1. Sistema Web de Turnos</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_Toc62799757 \h </w:instrText>
            </w:r>
            <w:r w:rsidR="00971D3D" w:rsidRPr="002344BA">
              <w:rPr>
                <w:noProof/>
                <w:webHidden/>
                <w:szCs w:val="24"/>
              </w:rPr>
            </w:r>
            <w:r w:rsidR="00971D3D" w:rsidRPr="002344BA">
              <w:rPr>
                <w:noProof/>
                <w:webHidden/>
                <w:szCs w:val="24"/>
              </w:rPr>
              <w:fldChar w:fldCharType="separate"/>
            </w:r>
            <w:r w:rsidR="00032B6B">
              <w:rPr>
                <w:noProof/>
                <w:webHidden/>
                <w:szCs w:val="24"/>
              </w:rPr>
              <w:t>12</w:t>
            </w:r>
            <w:r w:rsidR="00971D3D" w:rsidRPr="002344BA">
              <w:rPr>
                <w:noProof/>
                <w:webHidden/>
                <w:szCs w:val="24"/>
              </w:rPr>
              <w:fldChar w:fldCharType="end"/>
            </w:r>
          </w:hyperlink>
        </w:p>
        <w:p w14:paraId="7783DC9C" w14:textId="606AEFF2" w:rsidR="00971D3D" w:rsidRPr="002344BA" w:rsidRDefault="00EA742F" w:rsidP="002344BA">
          <w:pPr>
            <w:pStyle w:val="TDC3"/>
            <w:tabs>
              <w:tab w:val="right" w:leader="dot" w:pos="6133"/>
            </w:tabs>
            <w:spacing w:after="0"/>
            <w:rPr>
              <w:rFonts w:asciiTheme="minorHAnsi" w:eastAsiaTheme="minorEastAsia" w:hAnsiTheme="minorHAnsi"/>
              <w:noProof/>
              <w:szCs w:val="24"/>
              <w:lang w:eastAsia="es-CO"/>
            </w:rPr>
          </w:pPr>
          <w:hyperlink w:anchor="_Toc62799758" w:history="1">
            <w:r w:rsidR="00971D3D" w:rsidRPr="002344BA">
              <w:rPr>
                <w:rStyle w:val="Hipervnculo"/>
                <w:noProof/>
                <w:szCs w:val="24"/>
              </w:rPr>
              <w:t>2.1.5.2. Centro de Contacto</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_Toc62799758 \h </w:instrText>
            </w:r>
            <w:r w:rsidR="00971D3D" w:rsidRPr="002344BA">
              <w:rPr>
                <w:noProof/>
                <w:webHidden/>
                <w:szCs w:val="24"/>
              </w:rPr>
            </w:r>
            <w:r w:rsidR="00971D3D" w:rsidRPr="002344BA">
              <w:rPr>
                <w:noProof/>
                <w:webHidden/>
                <w:szCs w:val="24"/>
              </w:rPr>
              <w:fldChar w:fldCharType="separate"/>
            </w:r>
            <w:r w:rsidR="00032B6B">
              <w:rPr>
                <w:noProof/>
                <w:webHidden/>
                <w:szCs w:val="24"/>
              </w:rPr>
              <w:t>13</w:t>
            </w:r>
            <w:r w:rsidR="00971D3D" w:rsidRPr="002344BA">
              <w:rPr>
                <w:noProof/>
                <w:webHidden/>
                <w:szCs w:val="24"/>
              </w:rPr>
              <w:fldChar w:fldCharType="end"/>
            </w:r>
          </w:hyperlink>
        </w:p>
        <w:p w14:paraId="18B35724" w14:textId="3F083EA8" w:rsidR="00971D3D" w:rsidRPr="002344BA" w:rsidRDefault="00EA742F" w:rsidP="002344BA">
          <w:pPr>
            <w:pStyle w:val="TDC3"/>
            <w:tabs>
              <w:tab w:val="right" w:leader="dot" w:pos="6133"/>
            </w:tabs>
            <w:spacing w:after="0"/>
            <w:rPr>
              <w:rFonts w:asciiTheme="minorHAnsi" w:eastAsiaTheme="minorEastAsia" w:hAnsiTheme="minorHAnsi"/>
              <w:noProof/>
              <w:szCs w:val="24"/>
              <w:lang w:eastAsia="es-CO"/>
            </w:rPr>
          </w:pPr>
          <w:hyperlink w:anchor="_Toc62799759" w:history="1">
            <w:r w:rsidR="00971D3D" w:rsidRPr="002344BA">
              <w:rPr>
                <w:rStyle w:val="Hipervnculo"/>
                <w:noProof/>
                <w:szCs w:val="24"/>
              </w:rPr>
              <w:t>2.1.5.3. Formulario Virtual PQRS</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_Toc62799759 \h </w:instrText>
            </w:r>
            <w:r w:rsidR="00971D3D" w:rsidRPr="002344BA">
              <w:rPr>
                <w:noProof/>
                <w:webHidden/>
                <w:szCs w:val="24"/>
              </w:rPr>
            </w:r>
            <w:r w:rsidR="00971D3D" w:rsidRPr="002344BA">
              <w:rPr>
                <w:noProof/>
                <w:webHidden/>
                <w:szCs w:val="24"/>
              </w:rPr>
              <w:fldChar w:fldCharType="separate"/>
            </w:r>
            <w:r w:rsidR="00032B6B">
              <w:rPr>
                <w:noProof/>
                <w:webHidden/>
                <w:szCs w:val="24"/>
              </w:rPr>
              <w:t>15</w:t>
            </w:r>
            <w:r w:rsidR="00971D3D" w:rsidRPr="002344BA">
              <w:rPr>
                <w:noProof/>
                <w:webHidden/>
                <w:szCs w:val="24"/>
              </w:rPr>
              <w:fldChar w:fldCharType="end"/>
            </w:r>
          </w:hyperlink>
        </w:p>
        <w:p w14:paraId="3322CD55" w14:textId="6ECB6A8E" w:rsidR="00971D3D" w:rsidRPr="002344BA" w:rsidRDefault="00EA742F" w:rsidP="002344BA">
          <w:pPr>
            <w:pStyle w:val="TDC3"/>
            <w:tabs>
              <w:tab w:val="right" w:leader="dot" w:pos="6133"/>
            </w:tabs>
            <w:spacing w:after="0"/>
            <w:rPr>
              <w:rFonts w:asciiTheme="minorHAnsi" w:eastAsiaTheme="minorEastAsia" w:hAnsiTheme="minorHAnsi"/>
              <w:noProof/>
              <w:szCs w:val="24"/>
              <w:lang w:eastAsia="es-CO"/>
            </w:rPr>
          </w:pPr>
          <w:hyperlink w:anchor="_Toc62799760" w:history="1">
            <w:r w:rsidR="00971D3D" w:rsidRPr="002344BA">
              <w:rPr>
                <w:rStyle w:val="Hipervnculo"/>
                <w:noProof/>
                <w:szCs w:val="24"/>
              </w:rPr>
              <w:t>2.1.5.4. Capacitación a Servidores</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_Toc62799760 \h </w:instrText>
            </w:r>
            <w:r w:rsidR="00971D3D" w:rsidRPr="002344BA">
              <w:rPr>
                <w:noProof/>
                <w:webHidden/>
                <w:szCs w:val="24"/>
              </w:rPr>
            </w:r>
            <w:r w:rsidR="00971D3D" w:rsidRPr="002344BA">
              <w:rPr>
                <w:noProof/>
                <w:webHidden/>
                <w:szCs w:val="24"/>
              </w:rPr>
              <w:fldChar w:fldCharType="separate"/>
            </w:r>
            <w:r w:rsidR="00032B6B">
              <w:rPr>
                <w:noProof/>
                <w:webHidden/>
                <w:szCs w:val="24"/>
              </w:rPr>
              <w:t>15</w:t>
            </w:r>
            <w:r w:rsidR="00971D3D" w:rsidRPr="002344BA">
              <w:rPr>
                <w:noProof/>
                <w:webHidden/>
                <w:szCs w:val="24"/>
              </w:rPr>
              <w:fldChar w:fldCharType="end"/>
            </w:r>
          </w:hyperlink>
        </w:p>
        <w:p w14:paraId="592BF3C5" w14:textId="4C4F7114" w:rsidR="00971D3D" w:rsidRPr="002344BA" w:rsidRDefault="00EA742F" w:rsidP="002344BA">
          <w:pPr>
            <w:pStyle w:val="TDC3"/>
            <w:tabs>
              <w:tab w:val="right" w:leader="dot" w:pos="6133"/>
            </w:tabs>
            <w:spacing w:after="0"/>
            <w:rPr>
              <w:rFonts w:asciiTheme="minorHAnsi" w:eastAsiaTheme="minorEastAsia" w:hAnsiTheme="minorHAnsi"/>
              <w:noProof/>
              <w:szCs w:val="24"/>
              <w:lang w:eastAsia="es-CO"/>
            </w:rPr>
          </w:pPr>
          <w:hyperlink w:anchor="_Toc62799761" w:history="1">
            <w:r w:rsidR="00971D3D" w:rsidRPr="002344BA">
              <w:rPr>
                <w:rStyle w:val="Hipervnculo"/>
                <w:noProof/>
                <w:szCs w:val="24"/>
              </w:rPr>
              <w:t>2.1.5.5. Plataforma de denuncia virtual “¡ADenunciar!”</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_Toc62799761 \h </w:instrText>
            </w:r>
            <w:r w:rsidR="00971D3D" w:rsidRPr="002344BA">
              <w:rPr>
                <w:noProof/>
                <w:webHidden/>
                <w:szCs w:val="24"/>
              </w:rPr>
            </w:r>
            <w:r w:rsidR="00971D3D" w:rsidRPr="002344BA">
              <w:rPr>
                <w:noProof/>
                <w:webHidden/>
                <w:szCs w:val="24"/>
              </w:rPr>
              <w:fldChar w:fldCharType="separate"/>
            </w:r>
            <w:r w:rsidR="00032B6B">
              <w:rPr>
                <w:noProof/>
                <w:webHidden/>
                <w:szCs w:val="24"/>
              </w:rPr>
              <w:t>15</w:t>
            </w:r>
            <w:r w:rsidR="00971D3D" w:rsidRPr="002344BA">
              <w:rPr>
                <w:noProof/>
                <w:webHidden/>
                <w:szCs w:val="24"/>
              </w:rPr>
              <w:fldChar w:fldCharType="end"/>
            </w:r>
          </w:hyperlink>
        </w:p>
        <w:p w14:paraId="0633A7C2" w14:textId="2D1FA597" w:rsidR="00971D3D" w:rsidRPr="002344BA" w:rsidRDefault="00EA742F" w:rsidP="002344BA">
          <w:pPr>
            <w:pStyle w:val="TDC3"/>
            <w:tabs>
              <w:tab w:val="right" w:leader="dot" w:pos="6133"/>
            </w:tabs>
            <w:spacing w:after="0"/>
            <w:rPr>
              <w:rFonts w:asciiTheme="minorHAnsi" w:eastAsiaTheme="minorEastAsia" w:hAnsiTheme="minorHAnsi"/>
              <w:noProof/>
              <w:szCs w:val="24"/>
              <w:lang w:eastAsia="es-CO"/>
            </w:rPr>
          </w:pPr>
          <w:hyperlink w:anchor="_Toc62799762" w:history="1">
            <w:r w:rsidR="00971D3D" w:rsidRPr="002344BA">
              <w:rPr>
                <w:rStyle w:val="Hipervnculo"/>
                <w:noProof/>
                <w:szCs w:val="24"/>
              </w:rPr>
              <w:t>2.1.6. Implementación de la Ley de Transparencia</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_Toc62799762 \h </w:instrText>
            </w:r>
            <w:r w:rsidR="00971D3D" w:rsidRPr="002344BA">
              <w:rPr>
                <w:noProof/>
                <w:webHidden/>
                <w:szCs w:val="24"/>
              </w:rPr>
            </w:r>
            <w:r w:rsidR="00971D3D" w:rsidRPr="002344BA">
              <w:rPr>
                <w:noProof/>
                <w:webHidden/>
                <w:szCs w:val="24"/>
              </w:rPr>
              <w:fldChar w:fldCharType="separate"/>
            </w:r>
            <w:r w:rsidR="00032B6B">
              <w:rPr>
                <w:noProof/>
                <w:webHidden/>
                <w:szCs w:val="24"/>
              </w:rPr>
              <w:t>16</w:t>
            </w:r>
            <w:r w:rsidR="00971D3D" w:rsidRPr="002344BA">
              <w:rPr>
                <w:noProof/>
                <w:webHidden/>
                <w:szCs w:val="24"/>
              </w:rPr>
              <w:fldChar w:fldCharType="end"/>
            </w:r>
          </w:hyperlink>
        </w:p>
        <w:p w14:paraId="06B77321" w14:textId="1E049D8A" w:rsidR="00971D3D" w:rsidRPr="002344BA" w:rsidRDefault="00EA742F" w:rsidP="002344BA">
          <w:pPr>
            <w:pStyle w:val="TDC2"/>
            <w:tabs>
              <w:tab w:val="right" w:leader="dot" w:pos="6133"/>
            </w:tabs>
            <w:spacing w:after="0"/>
            <w:rPr>
              <w:rFonts w:asciiTheme="minorHAnsi" w:eastAsiaTheme="minorEastAsia" w:hAnsiTheme="minorHAnsi"/>
              <w:noProof/>
              <w:szCs w:val="24"/>
              <w:lang w:eastAsia="es-CO"/>
            </w:rPr>
          </w:pPr>
          <w:hyperlink w:anchor="_Toc62799763" w:history="1">
            <w:r w:rsidR="00971D3D" w:rsidRPr="002344BA">
              <w:rPr>
                <w:rStyle w:val="Hipervnculo"/>
                <w:noProof/>
                <w:szCs w:val="24"/>
              </w:rPr>
              <w:t>2.2. AREAS RESPONSABLES</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_Toc62799763 \h </w:instrText>
            </w:r>
            <w:r w:rsidR="00971D3D" w:rsidRPr="002344BA">
              <w:rPr>
                <w:noProof/>
                <w:webHidden/>
                <w:szCs w:val="24"/>
              </w:rPr>
            </w:r>
            <w:r w:rsidR="00971D3D" w:rsidRPr="002344BA">
              <w:rPr>
                <w:noProof/>
                <w:webHidden/>
                <w:szCs w:val="24"/>
              </w:rPr>
              <w:fldChar w:fldCharType="separate"/>
            </w:r>
            <w:r w:rsidR="00032B6B">
              <w:rPr>
                <w:noProof/>
                <w:webHidden/>
                <w:szCs w:val="24"/>
              </w:rPr>
              <w:t>20</w:t>
            </w:r>
            <w:r w:rsidR="00971D3D" w:rsidRPr="002344BA">
              <w:rPr>
                <w:noProof/>
                <w:webHidden/>
                <w:szCs w:val="24"/>
              </w:rPr>
              <w:fldChar w:fldCharType="end"/>
            </w:r>
          </w:hyperlink>
        </w:p>
        <w:p w14:paraId="46C86E90" w14:textId="0B6E6397" w:rsidR="00971D3D" w:rsidRPr="002344BA" w:rsidRDefault="00EA742F" w:rsidP="002344BA">
          <w:pPr>
            <w:pStyle w:val="TDC2"/>
            <w:tabs>
              <w:tab w:val="right" w:leader="dot" w:pos="6133"/>
            </w:tabs>
            <w:spacing w:after="0"/>
            <w:rPr>
              <w:rFonts w:asciiTheme="minorHAnsi" w:eastAsiaTheme="minorEastAsia" w:hAnsiTheme="minorHAnsi"/>
              <w:noProof/>
              <w:szCs w:val="24"/>
              <w:lang w:eastAsia="es-CO"/>
            </w:rPr>
          </w:pPr>
          <w:hyperlink w:anchor="_Toc62799764" w:history="1">
            <w:r w:rsidR="00971D3D" w:rsidRPr="002344BA">
              <w:rPr>
                <w:rStyle w:val="Hipervnculo"/>
                <w:noProof/>
                <w:szCs w:val="24"/>
              </w:rPr>
              <w:t>2.3. PRESUPUESTO</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_Toc62799764 \h </w:instrText>
            </w:r>
            <w:r w:rsidR="00971D3D" w:rsidRPr="002344BA">
              <w:rPr>
                <w:noProof/>
                <w:webHidden/>
                <w:szCs w:val="24"/>
              </w:rPr>
            </w:r>
            <w:r w:rsidR="00971D3D" w:rsidRPr="002344BA">
              <w:rPr>
                <w:noProof/>
                <w:webHidden/>
                <w:szCs w:val="24"/>
              </w:rPr>
              <w:fldChar w:fldCharType="separate"/>
            </w:r>
            <w:r w:rsidR="00032B6B">
              <w:rPr>
                <w:noProof/>
                <w:webHidden/>
                <w:szCs w:val="24"/>
              </w:rPr>
              <w:t>22</w:t>
            </w:r>
            <w:r w:rsidR="00971D3D" w:rsidRPr="002344BA">
              <w:rPr>
                <w:noProof/>
                <w:webHidden/>
                <w:szCs w:val="24"/>
              </w:rPr>
              <w:fldChar w:fldCharType="end"/>
            </w:r>
          </w:hyperlink>
        </w:p>
        <w:p w14:paraId="12465F49" w14:textId="0DFB4D18" w:rsidR="00971D3D" w:rsidRPr="002344BA" w:rsidRDefault="00EA742F" w:rsidP="002344BA">
          <w:pPr>
            <w:pStyle w:val="TDC1"/>
            <w:spacing w:line="360" w:lineRule="auto"/>
            <w:rPr>
              <w:rFonts w:asciiTheme="minorHAnsi" w:eastAsiaTheme="minorEastAsia" w:hAnsiTheme="minorHAnsi"/>
              <w:noProof/>
              <w:szCs w:val="24"/>
              <w:lang w:eastAsia="es-CO"/>
            </w:rPr>
          </w:pPr>
          <w:hyperlink w:anchor="_Toc62799765" w:history="1">
            <w:r w:rsidR="00971D3D" w:rsidRPr="002344BA">
              <w:rPr>
                <w:rStyle w:val="Hipervnculo"/>
                <w:noProof/>
                <w:szCs w:val="24"/>
              </w:rPr>
              <w:t>3. ASPECTOS GENERALES DEL PLAN ANTICORRUPCIÓN Y DE ATENCIÓN AL CIUDADANO (PAAC)</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_Toc62799765 \h </w:instrText>
            </w:r>
            <w:r w:rsidR="00971D3D" w:rsidRPr="002344BA">
              <w:rPr>
                <w:noProof/>
                <w:webHidden/>
                <w:szCs w:val="24"/>
              </w:rPr>
            </w:r>
            <w:r w:rsidR="00971D3D" w:rsidRPr="002344BA">
              <w:rPr>
                <w:noProof/>
                <w:webHidden/>
                <w:szCs w:val="24"/>
              </w:rPr>
              <w:fldChar w:fldCharType="separate"/>
            </w:r>
            <w:r w:rsidR="00032B6B">
              <w:rPr>
                <w:noProof/>
                <w:webHidden/>
                <w:szCs w:val="24"/>
              </w:rPr>
              <w:t>23</w:t>
            </w:r>
            <w:r w:rsidR="00971D3D" w:rsidRPr="002344BA">
              <w:rPr>
                <w:noProof/>
                <w:webHidden/>
                <w:szCs w:val="24"/>
              </w:rPr>
              <w:fldChar w:fldCharType="end"/>
            </w:r>
          </w:hyperlink>
        </w:p>
        <w:p w14:paraId="30C2263F" w14:textId="5095BF27" w:rsidR="00971D3D" w:rsidRPr="002344BA" w:rsidRDefault="00EA742F" w:rsidP="002344BA">
          <w:pPr>
            <w:pStyle w:val="TDC1"/>
            <w:spacing w:line="360" w:lineRule="auto"/>
            <w:rPr>
              <w:rFonts w:asciiTheme="minorHAnsi" w:eastAsiaTheme="minorEastAsia" w:hAnsiTheme="minorHAnsi"/>
              <w:noProof/>
              <w:szCs w:val="24"/>
              <w:lang w:eastAsia="es-CO"/>
            </w:rPr>
          </w:pPr>
          <w:hyperlink w:anchor="_Toc62799766" w:history="1">
            <w:r w:rsidR="00971D3D" w:rsidRPr="002344BA">
              <w:rPr>
                <w:rStyle w:val="Hipervnculo"/>
                <w:noProof/>
                <w:szCs w:val="24"/>
              </w:rPr>
              <w:t>4. COMPONENTES DEL PLAN ANTICORRUPCIÓN Y DE ATENCIÓN AL CIUDADANO (PAAC)</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_Toc62799766 \h </w:instrText>
            </w:r>
            <w:r w:rsidR="00971D3D" w:rsidRPr="002344BA">
              <w:rPr>
                <w:noProof/>
                <w:webHidden/>
                <w:szCs w:val="24"/>
              </w:rPr>
            </w:r>
            <w:r w:rsidR="00971D3D" w:rsidRPr="002344BA">
              <w:rPr>
                <w:noProof/>
                <w:webHidden/>
                <w:szCs w:val="24"/>
              </w:rPr>
              <w:fldChar w:fldCharType="separate"/>
            </w:r>
            <w:r w:rsidR="00032B6B">
              <w:rPr>
                <w:noProof/>
                <w:webHidden/>
                <w:szCs w:val="24"/>
              </w:rPr>
              <w:t>24</w:t>
            </w:r>
            <w:r w:rsidR="00971D3D" w:rsidRPr="002344BA">
              <w:rPr>
                <w:noProof/>
                <w:webHidden/>
                <w:szCs w:val="24"/>
              </w:rPr>
              <w:fldChar w:fldCharType="end"/>
            </w:r>
          </w:hyperlink>
        </w:p>
        <w:p w14:paraId="2342179B" w14:textId="0F439816" w:rsidR="00971D3D" w:rsidRPr="002344BA" w:rsidRDefault="00EA742F" w:rsidP="002344BA">
          <w:pPr>
            <w:pStyle w:val="TDC2"/>
            <w:tabs>
              <w:tab w:val="right" w:leader="dot" w:pos="6133"/>
            </w:tabs>
            <w:spacing w:after="0"/>
            <w:rPr>
              <w:rFonts w:asciiTheme="minorHAnsi" w:eastAsiaTheme="minorEastAsia" w:hAnsiTheme="minorHAnsi"/>
              <w:noProof/>
              <w:szCs w:val="24"/>
              <w:lang w:eastAsia="es-CO"/>
            </w:rPr>
          </w:pPr>
          <w:hyperlink w:anchor="_Toc62799767" w:history="1">
            <w:r w:rsidR="00971D3D" w:rsidRPr="002344BA">
              <w:rPr>
                <w:rStyle w:val="Hipervnculo"/>
                <w:noProof/>
                <w:szCs w:val="24"/>
              </w:rPr>
              <w:t>4.1. COMPONENTE 1</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_Toc62799767 \h </w:instrText>
            </w:r>
            <w:r w:rsidR="00971D3D" w:rsidRPr="002344BA">
              <w:rPr>
                <w:noProof/>
                <w:webHidden/>
                <w:szCs w:val="24"/>
              </w:rPr>
            </w:r>
            <w:r w:rsidR="00971D3D" w:rsidRPr="002344BA">
              <w:rPr>
                <w:noProof/>
                <w:webHidden/>
                <w:szCs w:val="24"/>
              </w:rPr>
              <w:fldChar w:fldCharType="separate"/>
            </w:r>
            <w:r w:rsidR="00032B6B">
              <w:rPr>
                <w:noProof/>
                <w:webHidden/>
                <w:szCs w:val="24"/>
              </w:rPr>
              <w:t>24</w:t>
            </w:r>
            <w:r w:rsidR="00971D3D" w:rsidRPr="002344BA">
              <w:rPr>
                <w:noProof/>
                <w:webHidden/>
                <w:szCs w:val="24"/>
              </w:rPr>
              <w:fldChar w:fldCharType="end"/>
            </w:r>
          </w:hyperlink>
        </w:p>
        <w:p w14:paraId="39904B2F" w14:textId="1CFB7248" w:rsidR="00971D3D" w:rsidRPr="002344BA" w:rsidRDefault="00EA742F" w:rsidP="002344BA">
          <w:pPr>
            <w:pStyle w:val="TDC2"/>
            <w:tabs>
              <w:tab w:val="right" w:leader="dot" w:pos="6133"/>
            </w:tabs>
            <w:spacing w:after="0"/>
            <w:rPr>
              <w:rFonts w:asciiTheme="minorHAnsi" w:eastAsiaTheme="minorEastAsia" w:hAnsiTheme="minorHAnsi"/>
              <w:noProof/>
              <w:szCs w:val="24"/>
              <w:lang w:eastAsia="es-CO"/>
            </w:rPr>
          </w:pPr>
          <w:hyperlink w:anchor="_Toc62799768" w:history="1">
            <w:r w:rsidR="00971D3D" w:rsidRPr="002344BA">
              <w:rPr>
                <w:rStyle w:val="Hipervnculo"/>
                <w:noProof/>
                <w:szCs w:val="24"/>
              </w:rPr>
              <w:t>GESTIÓN DEL RIESGO DE CORRUPCIÓN - MAPA DE RIESGOS DE CORRUPCIÓN</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_Toc62799768 \h </w:instrText>
            </w:r>
            <w:r w:rsidR="00971D3D" w:rsidRPr="002344BA">
              <w:rPr>
                <w:noProof/>
                <w:webHidden/>
                <w:szCs w:val="24"/>
              </w:rPr>
            </w:r>
            <w:r w:rsidR="00971D3D" w:rsidRPr="002344BA">
              <w:rPr>
                <w:noProof/>
                <w:webHidden/>
                <w:szCs w:val="24"/>
              </w:rPr>
              <w:fldChar w:fldCharType="separate"/>
            </w:r>
            <w:r w:rsidR="00032B6B">
              <w:rPr>
                <w:noProof/>
                <w:webHidden/>
                <w:szCs w:val="24"/>
              </w:rPr>
              <w:t>24</w:t>
            </w:r>
            <w:r w:rsidR="00971D3D" w:rsidRPr="002344BA">
              <w:rPr>
                <w:noProof/>
                <w:webHidden/>
                <w:szCs w:val="24"/>
              </w:rPr>
              <w:fldChar w:fldCharType="end"/>
            </w:r>
          </w:hyperlink>
        </w:p>
        <w:p w14:paraId="6FA1148D" w14:textId="65FF536A" w:rsidR="00971D3D" w:rsidRPr="002344BA" w:rsidRDefault="00EA742F" w:rsidP="002344BA">
          <w:pPr>
            <w:pStyle w:val="TDC2"/>
            <w:tabs>
              <w:tab w:val="right" w:leader="dot" w:pos="6133"/>
            </w:tabs>
            <w:spacing w:after="0"/>
            <w:rPr>
              <w:rFonts w:asciiTheme="minorHAnsi" w:eastAsiaTheme="minorEastAsia" w:hAnsiTheme="minorHAnsi"/>
              <w:noProof/>
              <w:szCs w:val="24"/>
              <w:lang w:eastAsia="es-CO"/>
            </w:rPr>
          </w:pPr>
          <w:hyperlink w:anchor="_Toc62799769" w:history="1">
            <w:r w:rsidR="00971D3D" w:rsidRPr="002344BA">
              <w:rPr>
                <w:rStyle w:val="Hipervnculo"/>
                <w:noProof/>
                <w:szCs w:val="24"/>
              </w:rPr>
              <w:t>4.2. COMPONENTE 2</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_Toc62799769 \h </w:instrText>
            </w:r>
            <w:r w:rsidR="00971D3D" w:rsidRPr="002344BA">
              <w:rPr>
                <w:noProof/>
                <w:webHidden/>
                <w:szCs w:val="24"/>
              </w:rPr>
            </w:r>
            <w:r w:rsidR="00971D3D" w:rsidRPr="002344BA">
              <w:rPr>
                <w:noProof/>
                <w:webHidden/>
                <w:szCs w:val="24"/>
              </w:rPr>
              <w:fldChar w:fldCharType="separate"/>
            </w:r>
            <w:r w:rsidR="00032B6B">
              <w:rPr>
                <w:noProof/>
                <w:webHidden/>
                <w:szCs w:val="24"/>
              </w:rPr>
              <w:t>26</w:t>
            </w:r>
            <w:r w:rsidR="00971D3D" w:rsidRPr="002344BA">
              <w:rPr>
                <w:noProof/>
                <w:webHidden/>
                <w:szCs w:val="24"/>
              </w:rPr>
              <w:fldChar w:fldCharType="end"/>
            </w:r>
          </w:hyperlink>
        </w:p>
        <w:p w14:paraId="119E5432" w14:textId="3B5F9CEF" w:rsidR="00971D3D" w:rsidRPr="002344BA" w:rsidRDefault="00EA742F" w:rsidP="002344BA">
          <w:pPr>
            <w:pStyle w:val="TDC2"/>
            <w:tabs>
              <w:tab w:val="right" w:leader="dot" w:pos="6133"/>
            </w:tabs>
            <w:spacing w:after="0"/>
            <w:rPr>
              <w:rFonts w:asciiTheme="minorHAnsi" w:eastAsiaTheme="minorEastAsia" w:hAnsiTheme="minorHAnsi"/>
              <w:noProof/>
              <w:szCs w:val="24"/>
              <w:lang w:eastAsia="es-CO"/>
            </w:rPr>
          </w:pPr>
          <w:hyperlink w:anchor="_Toc62799770" w:history="1">
            <w:r w:rsidR="00971D3D" w:rsidRPr="002344BA">
              <w:rPr>
                <w:rStyle w:val="Hipervnculo"/>
                <w:noProof/>
                <w:szCs w:val="24"/>
              </w:rPr>
              <w:t>RACIONALIZACIÓN DE TRÁMITES</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_Toc62799770 \h </w:instrText>
            </w:r>
            <w:r w:rsidR="00971D3D" w:rsidRPr="002344BA">
              <w:rPr>
                <w:noProof/>
                <w:webHidden/>
                <w:szCs w:val="24"/>
              </w:rPr>
            </w:r>
            <w:r w:rsidR="00971D3D" w:rsidRPr="002344BA">
              <w:rPr>
                <w:noProof/>
                <w:webHidden/>
                <w:szCs w:val="24"/>
              </w:rPr>
              <w:fldChar w:fldCharType="separate"/>
            </w:r>
            <w:r w:rsidR="00032B6B">
              <w:rPr>
                <w:noProof/>
                <w:webHidden/>
                <w:szCs w:val="24"/>
              </w:rPr>
              <w:t>26</w:t>
            </w:r>
            <w:r w:rsidR="00971D3D" w:rsidRPr="002344BA">
              <w:rPr>
                <w:noProof/>
                <w:webHidden/>
                <w:szCs w:val="24"/>
              </w:rPr>
              <w:fldChar w:fldCharType="end"/>
            </w:r>
          </w:hyperlink>
        </w:p>
        <w:p w14:paraId="0210B618" w14:textId="4EDA3795" w:rsidR="00971D3D" w:rsidRPr="002344BA" w:rsidRDefault="00EA742F" w:rsidP="002344BA">
          <w:pPr>
            <w:pStyle w:val="TDC2"/>
            <w:tabs>
              <w:tab w:val="right" w:leader="dot" w:pos="6133"/>
            </w:tabs>
            <w:spacing w:after="0"/>
            <w:rPr>
              <w:rFonts w:asciiTheme="minorHAnsi" w:eastAsiaTheme="minorEastAsia" w:hAnsiTheme="minorHAnsi"/>
              <w:noProof/>
              <w:szCs w:val="24"/>
              <w:lang w:eastAsia="es-CO"/>
            </w:rPr>
          </w:pPr>
          <w:hyperlink w:anchor="_Toc62799771" w:history="1">
            <w:r w:rsidR="00971D3D" w:rsidRPr="002344BA">
              <w:rPr>
                <w:rStyle w:val="Hipervnculo"/>
                <w:noProof/>
                <w:szCs w:val="24"/>
              </w:rPr>
              <w:t>4.3. COMPONENTE 3</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_Toc62799771 \h </w:instrText>
            </w:r>
            <w:r w:rsidR="00971D3D" w:rsidRPr="002344BA">
              <w:rPr>
                <w:noProof/>
                <w:webHidden/>
                <w:szCs w:val="24"/>
              </w:rPr>
            </w:r>
            <w:r w:rsidR="00971D3D" w:rsidRPr="002344BA">
              <w:rPr>
                <w:noProof/>
                <w:webHidden/>
                <w:szCs w:val="24"/>
              </w:rPr>
              <w:fldChar w:fldCharType="separate"/>
            </w:r>
            <w:r w:rsidR="00032B6B">
              <w:rPr>
                <w:noProof/>
                <w:webHidden/>
                <w:szCs w:val="24"/>
              </w:rPr>
              <w:t>26</w:t>
            </w:r>
            <w:r w:rsidR="00971D3D" w:rsidRPr="002344BA">
              <w:rPr>
                <w:noProof/>
                <w:webHidden/>
                <w:szCs w:val="24"/>
              </w:rPr>
              <w:fldChar w:fldCharType="end"/>
            </w:r>
          </w:hyperlink>
        </w:p>
        <w:p w14:paraId="56266579" w14:textId="3D88F8E7" w:rsidR="00971D3D" w:rsidRPr="002344BA" w:rsidRDefault="00EA742F" w:rsidP="002344BA">
          <w:pPr>
            <w:pStyle w:val="TDC2"/>
            <w:tabs>
              <w:tab w:val="right" w:leader="dot" w:pos="6133"/>
            </w:tabs>
            <w:spacing w:after="0"/>
            <w:rPr>
              <w:rFonts w:asciiTheme="minorHAnsi" w:eastAsiaTheme="minorEastAsia" w:hAnsiTheme="minorHAnsi"/>
              <w:noProof/>
              <w:szCs w:val="24"/>
              <w:lang w:eastAsia="es-CO"/>
            </w:rPr>
          </w:pPr>
          <w:hyperlink w:anchor="_Toc62799772" w:history="1">
            <w:r w:rsidR="00971D3D" w:rsidRPr="002344BA">
              <w:rPr>
                <w:rStyle w:val="Hipervnculo"/>
                <w:noProof/>
                <w:szCs w:val="24"/>
              </w:rPr>
              <w:t>RENDICIÓN DE CUENTAS</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_Toc62799772 \h </w:instrText>
            </w:r>
            <w:r w:rsidR="00971D3D" w:rsidRPr="002344BA">
              <w:rPr>
                <w:noProof/>
                <w:webHidden/>
                <w:szCs w:val="24"/>
              </w:rPr>
            </w:r>
            <w:r w:rsidR="00971D3D" w:rsidRPr="002344BA">
              <w:rPr>
                <w:noProof/>
                <w:webHidden/>
                <w:szCs w:val="24"/>
              </w:rPr>
              <w:fldChar w:fldCharType="separate"/>
            </w:r>
            <w:r w:rsidR="00032B6B">
              <w:rPr>
                <w:noProof/>
                <w:webHidden/>
                <w:szCs w:val="24"/>
              </w:rPr>
              <w:t>26</w:t>
            </w:r>
            <w:r w:rsidR="00971D3D" w:rsidRPr="002344BA">
              <w:rPr>
                <w:noProof/>
                <w:webHidden/>
                <w:szCs w:val="24"/>
              </w:rPr>
              <w:fldChar w:fldCharType="end"/>
            </w:r>
          </w:hyperlink>
        </w:p>
        <w:p w14:paraId="1A0FB9FD" w14:textId="7E811979" w:rsidR="00971D3D" w:rsidRPr="002344BA" w:rsidRDefault="00EA742F" w:rsidP="002344BA">
          <w:pPr>
            <w:pStyle w:val="TDC2"/>
            <w:tabs>
              <w:tab w:val="right" w:leader="dot" w:pos="6133"/>
            </w:tabs>
            <w:spacing w:after="0"/>
            <w:rPr>
              <w:rFonts w:asciiTheme="minorHAnsi" w:eastAsiaTheme="minorEastAsia" w:hAnsiTheme="minorHAnsi"/>
              <w:noProof/>
              <w:szCs w:val="24"/>
              <w:lang w:eastAsia="es-CO"/>
            </w:rPr>
          </w:pPr>
          <w:hyperlink w:anchor="_Toc62799773" w:history="1">
            <w:r w:rsidR="00971D3D" w:rsidRPr="002344BA">
              <w:rPr>
                <w:rStyle w:val="Hipervnculo"/>
                <w:noProof/>
                <w:szCs w:val="24"/>
              </w:rPr>
              <w:t>4.4. COMPONENTE 4</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_Toc62799773 \h </w:instrText>
            </w:r>
            <w:r w:rsidR="00971D3D" w:rsidRPr="002344BA">
              <w:rPr>
                <w:noProof/>
                <w:webHidden/>
                <w:szCs w:val="24"/>
              </w:rPr>
            </w:r>
            <w:r w:rsidR="00971D3D" w:rsidRPr="002344BA">
              <w:rPr>
                <w:noProof/>
                <w:webHidden/>
                <w:szCs w:val="24"/>
              </w:rPr>
              <w:fldChar w:fldCharType="separate"/>
            </w:r>
            <w:r w:rsidR="00032B6B">
              <w:rPr>
                <w:noProof/>
                <w:webHidden/>
                <w:szCs w:val="24"/>
              </w:rPr>
              <w:t>30</w:t>
            </w:r>
            <w:r w:rsidR="00971D3D" w:rsidRPr="002344BA">
              <w:rPr>
                <w:noProof/>
                <w:webHidden/>
                <w:szCs w:val="24"/>
              </w:rPr>
              <w:fldChar w:fldCharType="end"/>
            </w:r>
          </w:hyperlink>
        </w:p>
        <w:p w14:paraId="685EE005" w14:textId="5DCCF6D0" w:rsidR="00971D3D" w:rsidRPr="002344BA" w:rsidRDefault="00EA742F" w:rsidP="002344BA">
          <w:pPr>
            <w:pStyle w:val="TDC2"/>
            <w:tabs>
              <w:tab w:val="right" w:leader="dot" w:pos="6133"/>
            </w:tabs>
            <w:spacing w:after="0"/>
            <w:rPr>
              <w:rFonts w:asciiTheme="minorHAnsi" w:eastAsiaTheme="minorEastAsia" w:hAnsiTheme="minorHAnsi"/>
              <w:noProof/>
              <w:szCs w:val="24"/>
              <w:lang w:eastAsia="es-CO"/>
            </w:rPr>
          </w:pPr>
          <w:hyperlink w:anchor="_Toc62799774" w:history="1">
            <w:r w:rsidR="00971D3D" w:rsidRPr="002344BA">
              <w:rPr>
                <w:rStyle w:val="Hipervnculo"/>
                <w:noProof/>
                <w:szCs w:val="24"/>
              </w:rPr>
              <w:t>MECANISMOS PARA MEJORAR LA ATENCIÓN AL CIUDADANO</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_Toc62799774 \h </w:instrText>
            </w:r>
            <w:r w:rsidR="00971D3D" w:rsidRPr="002344BA">
              <w:rPr>
                <w:noProof/>
                <w:webHidden/>
                <w:szCs w:val="24"/>
              </w:rPr>
            </w:r>
            <w:r w:rsidR="00971D3D" w:rsidRPr="002344BA">
              <w:rPr>
                <w:noProof/>
                <w:webHidden/>
                <w:szCs w:val="24"/>
              </w:rPr>
              <w:fldChar w:fldCharType="separate"/>
            </w:r>
            <w:r w:rsidR="00032B6B">
              <w:rPr>
                <w:noProof/>
                <w:webHidden/>
                <w:szCs w:val="24"/>
              </w:rPr>
              <w:t>30</w:t>
            </w:r>
            <w:r w:rsidR="00971D3D" w:rsidRPr="002344BA">
              <w:rPr>
                <w:noProof/>
                <w:webHidden/>
                <w:szCs w:val="24"/>
              </w:rPr>
              <w:fldChar w:fldCharType="end"/>
            </w:r>
          </w:hyperlink>
        </w:p>
        <w:p w14:paraId="1AC51A1A" w14:textId="0712392F" w:rsidR="00971D3D" w:rsidRPr="002344BA" w:rsidRDefault="00EA742F" w:rsidP="002344BA">
          <w:pPr>
            <w:pStyle w:val="TDC2"/>
            <w:tabs>
              <w:tab w:val="right" w:leader="dot" w:pos="6133"/>
            </w:tabs>
            <w:spacing w:after="0"/>
            <w:rPr>
              <w:rFonts w:asciiTheme="minorHAnsi" w:eastAsiaTheme="minorEastAsia" w:hAnsiTheme="minorHAnsi"/>
              <w:noProof/>
              <w:szCs w:val="24"/>
              <w:lang w:eastAsia="es-CO"/>
            </w:rPr>
          </w:pPr>
          <w:hyperlink w:anchor="_Toc62799775" w:history="1">
            <w:r w:rsidR="00971D3D" w:rsidRPr="002344BA">
              <w:rPr>
                <w:rStyle w:val="Hipervnculo"/>
                <w:noProof/>
                <w:szCs w:val="24"/>
              </w:rPr>
              <w:t>4.5. COMPONENTE 5</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_Toc62799775 \h </w:instrText>
            </w:r>
            <w:r w:rsidR="00971D3D" w:rsidRPr="002344BA">
              <w:rPr>
                <w:noProof/>
                <w:webHidden/>
                <w:szCs w:val="24"/>
              </w:rPr>
            </w:r>
            <w:r w:rsidR="00971D3D" w:rsidRPr="002344BA">
              <w:rPr>
                <w:noProof/>
                <w:webHidden/>
                <w:szCs w:val="24"/>
              </w:rPr>
              <w:fldChar w:fldCharType="separate"/>
            </w:r>
            <w:r w:rsidR="00032B6B">
              <w:rPr>
                <w:noProof/>
                <w:webHidden/>
                <w:szCs w:val="24"/>
              </w:rPr>
              <w:t>35</w:t>
            </w:r>
            <w:r w:rsidR="00971D3D" w:rsidRPr="002344BA">
              <w:rPr>
                <w:noProof/>
                <w:webHidden/>
                <w:szCs w:val="24"/>
              </w:rPr>
              <w:fldChar w:fldCharType="end"/>
            </w:r>
          </w:hyperlink>
        </w:p>
        <w:p w14:paraId="16871BB5" w14:textId="69B48512" w:rsidR="00971D3D" w:rsidRPr="002344BA" w:rsidRDefault="00EA742F" w:rsidP="002344BA">
          <w:pPr>
            <w:pStyle w:val="TDC2"/>
            <w:tabs>
              <w:tab w:val="right" w:leader="dot" w:pos="6133"/>
            </w:tabs>
            <w:spacing w:after="0"/>
            <w:rPr>
              <w:rFonts w:asciiTheme="minorHAnsi" w:eastAsiaTheme="minorEastAsia" w:hAnsiTheme="minorHAnsi"/>
              <w:noProof/>
              <w:szCs w:val="24"/>
              <w:lang w:eastAsia="es-CO"/>
            </w:rPr>
          </w:pPr>
          <w:hyperlink w:anchor="_Toc62799776" w:history="1">
            <w:r w:rsidR="00971D3D" w:rsidRPr="002344BA">
              <w:rPr>
                <w:rStyle w:val="Hipervnculo"/>
                <w:noProof/>
                <w:szCs w:val="24"/>
              </w:rPr>
              <w:t>MECANISMOS PARA LA TRANSPARENCIA Y ACCESO DE LA INFORMACIÓN</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_Toc62799776 \h </w:instrText>
            </w:r>
            <w:r w:rsidR="00971D3D" w:rsidRPr="002344BA">
              <w:rPr>
                <w:noProof/>
                <w:webHidden/>
                <w:szCs w:val="24"/>
              </w:rPr>
            </w:r>
            <w:r w:rsidR="00971D3D" w:rsidRPr="002344BA">
              <w:rPr>
                <w:noProof/>
                <w:webHidden/>
                <w:szCs w:val="24"/>
              </w:rPr>
              <w:fldChar w:fldCharType="separate"/>
            </w:r>
            <w:r w:rsidR="00032B6B">
              <w:rPr>
                <w:noProof/>
                <w:webHidden/>
                <w:szCs w:val="24"/>
              </w:rPr>
              <w:t>35</w:t>
            </w:r>
            <w:r w:rsidR="00971D3D" w:rsidRPr="002344BA">
              <w:rPr>
                <w:noProof/>
                <w:webHidden/>
                <w:szCs w:val="24"/>
              </w:rPr>
              <w:fldChar w:fldCharType="end"/>
            </w:r>
          </w:hyperlink>
        </w:p>
        <w:p w14:paraId="583EB470" w14:textId="42731600" w:rsidR="00971D3D" w:rsidRPr="002344BA" w:rsidRDefault="00EA742F" w:rsidP="002344BA">
          <w:pPr>
            <w:pStyle w:val="TDC2"/>
            <w:tabs>
              <w:tab w:val="right" w:leader="dot" w:pos="6133"/>
            </w:tabs>
            <w:spacing w:after="0"/>
            <w:rPr>
              <w:rFonts w:asciiTheme="minorHAnsi" w:eastAsiaTheme="minorEastAsia" w:hAnsiTheme="minorHAnsi"/>
              <w:noProof/>
              <w:szCs w:val="24"/>
              <w:lang w:eastAsia="es-CO"/>
            </w:rPr>
          </w:pPr>
          <w:hyperlink w:anchor="_Toc62799777" w:history="1">
            <w:r w:rsidR="00971D3D" w:rsidRPr="002344BA">
              <w:rPr>
                <w:rStyle w:val="Hipervnculo"/>
                <w:noProof/>
                <w:szCs w:val="24"/>
              </w:rPr>
              <w:t>4.6. COMPONENTE 6. INICIATIVAS ADICIONALES</w:t>
            </w:r>
            <w:r w:rsidR="00971D3D" w:rsidRPr="002344BA">
              <w:rPr>
                <w:noProof/>
                <w:webHidden/>
                <w:szCs w:val="24"/>
              </w:rPr>
              <w:tab/>
            </w:r>
            <w:r w:rsidR="00971D3D" w:rsidRPr="002344BA">
              <w:rPr>
                <w:noProof/>
                <w:webHidden/>
                <w:szCs w:val="24"/>
              </w:rPr>
              <w:fldChar w:fldCharType="begin"/>
            </w:r>
            <w:r w:rsidR="00971D3D" w:rsidRPr="002344BA">
              <w:rPr>
                <w:noProof/>
                <w:webHidden/>
                <w:szCs w:val="24"/>
              </w:rPr>
              <w:instrText xml:space="preserve"> PAGEREF _Toc62799777 \h </w:instrText>
            </w:r>
            <w:r w:rsidR="00971D3D" w:rsidRPr="002344BA">
              <w:rPr>
                <w:noProof/>
                <w:webHidden/>
                <w:szCs w:val="24"/>
              </w:rPr>
            </w:r>
            <w:r w:rsidR="00971D3D" w:rsidRPr="002344BA">
              <w:rPr>
                <w:noProof/>
                <w:webHidden/>
                <w:szCs w:val="24"/>
              </w:rPr>
              <w:fldChar w:fldCharType="separate"/>
            </w:r>
            <w:r w:rsidR="00032B6B">
              <w:rPr>
                <w:noProof/>
                <w:webHidden/>
                <w:szCs w:val="24"/>
              </w:rPr>
              <w:t>39</w:t>
            </w:r>
            <w:r w:rsidR="00971D3D" w:rsidRPr="002344BA">
              <w:rPr>
                <w:noProof/>
                <w:webHidden/>
                <w:szCs w:val="24"/>
              </w:rPr>
              <w:fldChar w:fldCharType="end"/>
            </w:r>
          </w:hyperlink>
        </w:p>
        <w:p w14:paraId="62FB102F" w14:textId="789D03AD" w:rsidR="00290EB8" w:rsidRDefault="00290EB8" w:rsidP="002344BA">
          <w:r w:rsidRPr="002344BA">
            <w:rPr>
              <w:b/>
              <w:bCs/>
              <w:szCs w:val="24"/>
              <w:lang w:val="es-ES"/>
            </w:rPr>
            <w:fldChar w:fldCharType="end"/>
          </w:r>
        </w:p>
      </w:sdtContent>
    </w:sdt>
    <w:p w14:paraId="068AE361" w14:textId="1941C5D9" w:rsidR="006549E8" w:rsidRPr="006549E8" w:rsidRDefault="006549E8" w:rsidP="006549E8">
      <w:pPr>
        <w:rPr>
          <w:rFonts w:eastAsiaTheme="majorEastAsia" w:cstheme="majorBidi"/>
          <w:szCs w:val="24"/>
        </w:rPr>
      </w:pPr>
    </w:p>
    <w:p w14:paraId="0B4FE5DC" w14:textId="1331DC1A" w:rsidR="006549E8" w:rsidRPr="006549E8" w:rsidRDefault="006549E8" w:rsidP="006549E8">
      <w:pPr>
        <w:rPr>
          <w:rFonts w:eastAsiaTheme="majorEastAsia" w:cstheme="majorBidi"/>
          <w:szCs w:val="24"/>
        </w:rPr>
      </w:pPr>
    </w:p>
    <w:p w14:paraId="7AD5873E" w14:textId="6CB23F65" w:rsidR="006549E8" w:rsidRPr="006549E8" w:rsidRDefault="006549E8" w:rsidP="006549E8">
      <w:pPr>
        <w:rPr>
          <w:rFonts w:eastAsiaTheme="majorEastAsia" w:cstheme="majorBidi"/>
          <w:szCs w:val="24"/>
        </w:rPr>
      </w:pPr>
    </w:p>
    <w:p w14:paraId="0D36F8DC" w14:textId="10F5CA72" w:rsidR="006549E8" w:rsidRPr="006549E8" w:rsidRDefault="006549E8" w:rsidP="006549E8">
      <w:pPr>
        <w:rPr>
          <w:rFonts w:eastAsiaTheme="majorEastAsia" w:cstheme="majorBidi"/>
          <w:szCs w:val="24"/>
        </w:rPr>
      </w:pPr>
    </w:p>
    <w:p w14:paraId="40642592" w14:textId="5D0227AE" w:rsidR="006549E8" w:rsidRPr="006549E8" w:rsidRDefault="006549E8" w:rsidP="006549E8">
      <w:pPr>
        <w:rPr>
          <w:rFonts w:eastAsiaTheme="majorEastAsia" w:cstheme="majorBidi"/>
          <w:szCs w:val="24"/>
        </w:rPr>
      </w:pPr>
    </w:p>
    <w:p w14:paraId="36B92FA7" w14:textId="7965F3A7" w:rsidR="006549E8" w:rsidRPr="006549E8" w:rsidRDefault="006549E8" w:rsidP="006549E8">
      <w:pPr>
        <w:rPr>
          <w:rFonts w:eastAsiaTheme="majorEastAsia" w:cstheme="majorBidi"/>
          <w:szCs w:val="24"/>
        </w:rPr>
      </w:pPr>
    </w:p>
    <w:p w14:paraId="574153A3" w14:textId="00328BBB" w:rsidR="006549E8" w:rsidRPr="006549E8" w:rsidRDefault="006549E8" w:rsidP="006549E8">
      <w:pPr>
        <w:rPr>
          <w:rFonts w:eastAsiaTheme="majorEastAsia" w:cstheme="majorBidi"/>
          <w:szCs w:val="24"/>
        </w:rPr>
      </w:pPr>
    </w:p>
    <w:p w14:paraId="2E272D8C" w14:textId="300B1892" w:rsidR="006549E8" w:rsidRPr="006549E8" w:rsidRDefault="006549E8" w:rsidP="006549E8">
      <w:pPr>
        <w:rPr>
          <w:rFonts w:eastAsiaTheme="majorEastAsia" w:cstheme="majorBidi"/>
          <w:szCs w:val="24"/>
        </w:rPr>
      </w:pPr>
    </w:p>
    <w:p w14:paraId="34BA708E" w14:textId="6F7CD76B" w:rsidR="006549E8" w:rsidRPr="006549E8" w:rsidRDefault="006549E8" w:rsidP="006549E8">
      <w:pPr>
        <w:rPr>
          <w:rFonts w:eastAsiaTheme="majorEastAsia" w:cstheme="majorBidi"/>
          <w:szCs w:val="24"/>
        </w:rPr>
      </w:pPr>
    </w:p>
    <w:p w14:paraId="236109ED" w14:textId="5CC68BDB" w:rsidR="006549E8" w:rsidRPr="006549E8" w:rsidRDefault="006549E8" w:rsidP="006549E8">
      <w:pPr>
        <w:rPr>
          <w:rFonts w:eastAsiaTheme="majorEastAsia" w:cstheme="majorBidi"/>
          <w:szCs w:val="24"/>
        </w:rPr>
      </w:pPr>
    </w:p>
    <w:p w14:paraId="47F04AB1" w14:textId="686E44FC" w:rsidR="006549E8" w:rsidRPr="006549E8" w:rsidRDefault="006549E8" w:rsidP="006549E8">
      <w:pPr>
        <w:rPr>
          <w:rFonts w:eastAsiaTheme="majorEastAsia" w:cstheme="majorBidi"/>
          <w:szCs w:val="24"/>
        </w:rPr>
      </w:pPr>
    </w:p>
    <w:p w14:paraId="69596BD5" w14:textId="268AC6FD" w:rsidR="006549E8" w:rsidRPr="006549E8" w:rsidRDefault="006549E8" w:rsidP="006549E8">
      <w:pPr>
        <w:rPr>
          <w:rFonts w:eastAsiaTheme="majorEastAsia" w:cstheme="majorBidi"/>
          <w:szCs w:val="24"/>
        </w:rPr>
      </w:pPr>
    </w:p>
    <w:p w14:paraId="5BA78EC7" w14:textId="461D43A1" w:rsidR="006549E8" w:rsidRPr="006549E8" w:rsidRDefault="006549E8" w:rsidP="006549E8">
      <w:pPr>
        <w:rPr>
          <w:rFonts w:eastAsiaTheme="majorEastAsia" w:cstheme="majorBidi"/>
          <w:szCs w:val="24"/>
        </w:rPr>
      </w:pPr>
    </w:p>
    <w:p w14:paraId="6BB8616F" w14:textId="1B7ED963" w:rsidR="006549E8" w:rsidRPr="006549E8" w:rsidRDefault="006549E8" w:rsidP="006549E8">
      <w:pPr>
        <w:rPr>
          <w:rFonts w:eastAsiaTheme="majorEastAsia" w:cstheme="majorBidi"/>
          <w:szCs w:val="24"/>
        </w:rPr>
      </w:pPr>
    </w:p>
    <w:p w14:paraId="6C665A64" w14:textId="2DA6ADB5" w:rsidR="006549E8" w:rsidRPr="006549E8" w:rsidRDefault="006549E8" w:rsidP="006549E8">
      <w:pPr>
        <w:rPr>
          <w:rFonts w:eastAsiaTheme="majorEastAsia" w:cstheme="majorBidi"/>
          <w:szCs w:val="24"/>
        </w:rPr>
      </w:pPr>
    </w:p>
    <w:p w14:paraId="6E62CA80" w14:textId="5EFF70DB" w:rsidR="006549E8" w:rsidRPr="006549E8" w:rsidRDefault="006549E8" w:rsidP="006549E8">
      <w:pPr>
        <w:rPr>
          <w:rFonts w:eastAsiaTheme="majorEastAsia" w:cstheme="majorBidi"/>
          <w:szCs w:val="24"/>
        </w:rPr>
      </w:pPr>
    </w:p>
    <w:p w14:paraId="4E1B24E1" w14:textId="0262994B" w:rsidR="006549E8" w:rsidRPr="006549E8" w:rsidRDefault="006549E8" w:rsidP="006549E8">
      <w:pPr>
        <w:rPr>
          <w:rFonts w:eastAsiaTheme="majorEastAsia" w:cstheme="majorBidi"/>
          <w:szCs w:val="24"/>
        </w:rPr>
      </w:pPr>
    </w:p>
    <w:p w14:paraId="1B9F85A6" w14:textId="51D6FC03" w:rsidR="006549E8" w:rsidRPr="006549E8" w:rsidRDefault="006549E8" w:rsidP="006549E8">
      <w:pPr>
        <w:rPr>
          <w:rFonts w:eastAsiaTheme="majorEastAsia" w:cstheme="majorBidi"/>
          <w:szCs w:val="24"/>
        </w:rPr>
      </w:pPr>
    </w:p>
    <w:p w14:paraId="3F8ECD3E" w14:textId="3394F5E0" w:rsidR="00C86E02" w:rsidRDefault="00C86E02">
      <w:pPr>
        <w:spacing w:after="160" w:line="259" w:lineRule="auto"/>
        <w:jc w:val="left"/>
        <w:rPr>
          <w:rFonts w:eastAsiaTheme="majorEastAsia" w:cstheme="majorBidi"/>
          <w:szCs w:val="24"/>
        </w:rPr>
      </w:pPr>
      <w:r>
        <w:rPr>
          <w:rFonts w:eastAsiaTheme="majorEastAsia" w:cstheme="majorBidi"/>
          <w:szCs w:val="24"/>
        </w:rPr>
        <w:br w:type="page"/>
      </w:r>
    </w:p>
    <w:p w14:paraId="72EC8182" w14:textId="77777777" w:rsidR="00B3126D" w:rsidRPr="003875DB" w:rsidRDefault="00B3126D" w:rsidP="00986604">
      <w:pPr>
        <w:pStyle w:val="Ttulo1"/>
      </w:pPr>
      <w:bookmarkStart w:id="1" w:name="_Toc62150112"/>
      <w:bookmarkStart w:id="2" w:name="_Toc62799746"/>
      <w:bookmarkStart w:id="3" w:name="_Toc62150113"/>
      <w:r w:rsidRPr="003875DB">
        <w:lastRenderedPageBreak/>
        <w:t>INTRODUCCIÓN</w:t>
      </w:r>
      <w:bookmarkEnd w:id="1"/>
      <w:bookmarkEnd w:id="2"/>
    </w:p>
    <w:p w14:paraId="763150A2" w14:textId="77777777" w:rsidR="00B3126D" w:rsidRDefault="00B3126D" w:rsidP="00B3126D">
      <w:pPr>
        <w:rPr>
          <w:rFonts w:eastAsiaTheme="majorEastAsia" w:cstheme="majorBidi"/>
          <w:szCs w:val="26"/>
        </w:rPr>
      </w:pPr>
    </w:p>
    <w:p w14:paraId="5CEF5328" w14:textId="77777777" w:rsidR="00B3126D" w:rsidRDefault="00B3126D" w:rsidP="00B3126D">
      <w:pPr>
        <w:rPr>
          <w:rFonts w:cs="Arial"/>
          <w:color w:val="262626" w:themeColor="text1" w:themeTint="D9"/>
          <w:szCs w:val="24"/>
        </w:rPr>
      </w:pPr>
      <w:r>
        <w:rPr>
          <w:rFonts w:eastAsiaTheme="majorEastAsia" w:cstheme="majorBidi"/>
          <w:szCs w:val="26"/>
        </w:rPr>
        <w:t xml:space="preserve">La Fiscalía General de la Nación elabora anualmente el </w:t>
      </w:r>
      <w:r w:rsidRPr="009E0E72">
        <w:rPr>
          <w:rFonts w:cs="Arial"/>
          <w:color w:val="262626" w:themeColor="text1" w:themeTint="D9"/>
          <w:szCs w:val="24"/>
        </w:rPr>
        <w:t>Plan Anticorrupción y de Atención al Ciudadano (PAAC)</w:t>
      </w:r>
      <w:r>
        <w:rPr>
          <w:rFonts w:cs="Arial"/>
          <w:color w:val="262626" w:themeColor="text1" w:themeTint="D9"/>
          <w:szCs w:val="24"/>
        </w:rPr>
        <w:t xml:space="preserve"> con el fin de fortalecer cada vez más su compromiso en la lucha contra la corrupción y el mejoramiento de la atención al ciudadano.</w:t>
      </w:r>
    </w:p>
    <w:p w14:paraId="64560C8E" w14:textId="77777777" w:rsidR="00B3126D" w:rsidRPr="009E0E72" w:rsidRDefault="00B3126D" w:rsidP="00B3126D">
      <w:pPr>
        <w:rPr>
          <w:rFonts w:cs="Arial"/>
          <w:color w:val="262626" w:themeColor="text1" w:themeTint="D9"/>
          <w:szCs w:val="24"/>
        </w:rPr>
      </w:pPr>
    </w:p>
    <w:p w14:paraId="542C9A6C" w14:textId="77777777" w:rsidR="00B3126D" w:rsidRDefault="00B3126D" w:rsidP="00B3126D">
      <w:pPr>
        <w:rPr>
          <w:rFonts w:cs="Arial"/>
          <w:color w:val="262626" w:themeColor="text1" w:themeTint="D9"/>
          <w:szCs w:val="24"/>
        </w:rPr>
      </w:pPr>
      <w:r>
        <w:rPr>
          <w:rFonts w:cs="Arial"/>
          <w:color w:val="262626" w:themeColor="text1" w:themeTint="D9"/>
          <w:szCs w:val="24"/>
        </w:rPr>
        <w:t>En la construcción del documento participan todas las áreas de la entidad para aportar con acciones a los diferentes componentes que hacen parte de este.</w:t>
      </w:r>
    </w:p>
    <w:p w14:paraId="4E2CFE38" w14:textId="77777777" w:rsidR="00B3126D" w:rsidRDefault="00B3126D" w:rsidP="00B3126D">
      <w:pPr>
        <w:rPr>
          <w:rFonts w:cs="Arial"/>
          <w:color w:val="262626" w:themeColor="text1" w:themeTint="D9"/>
          <w:szCs w:val="24"/>
        </w:rPr>
      </w:pPr>
    </w:p>
    <w:p w14:paraId="2F219425" w14:textId="77777777" w:rsidR="00B3126D" w:rsidRDefault="00B3126D" w:rsidP="00B3126D">
      <w:pPr>
        <w:rPr>
          <w:rFonts w:cs="Arial"/>
          <w:color w:val="262626" w:themeColor="text1" w:themeTint="D9"/>
          <w:szCs w:val="24"/>
        </w:rPr>
      </w:pPr>
      <w:r>
        <w:rPr>
          <w:rFonts w:cs="Arial"/>
          <w:color w:val="262626" w:themeColor="text1" w:themeTint="D9"/>
          <w:szCs w:val="24"/>
        </w:rPr>
        <w:t xml:space="preserve">En los últimos años se ha alcanzado un resultado institucional altamente satisfactorio, logrando un 100% de cumplimiento </w:t>
      </w:r>
      <w:r w:rsidRPr="009E0E72">
        <w:rPr>
          <w:rFonts w:cs="Arial"/>
          <w:color w:val="262626" w:themeColor="text1" w:themeTint="D9"/>
          <w:szCs w:val="24"/>
        </w:rPr>
        <w:t>del plan</w:t>
      </w:r>
      <w:r>
        <w:rPr>
          <w:rFonts w:cs="Arial"/>
          <w:color w:val="262626" w:themeColor="text1" w:themeTint="D9"/>
          <w:szCs w:val="24"/>
        </w:rPr>
        <w:t xml:space="preserve"> para 2019 y 2020, al tiempo que ha consolidado i</w:t>
      </w:r>
      <w:r w:rsidRPr="009E0E72">
        <w:rPr>
          <w:rFonts w:cs="Arial"/>
          <w:color w:val="262626" w:themeColor="text1" w:themeTint="D9"/>
          <w:szCs w:val="24"/>
        </w:rPr>
        <w:t>niciativas adicionales a las establecidas por la guía de elaboración del PAAC</w:t>
      </w:r>
      <w:r>
        <w:rPr>
          <w:rFonts w:cs="Arial"/>
          <w:color w:val="262626" w:themeColor="text1" w:themeTint="D9"/>
          <w:szCs w:val="24"/>
        </w:rPr>
        <w:t>.</w:t>
      </w:r>
    </w:p>
    <w:p w14:paraId="363D1533" w14:textId="77777777" w:rsidR="00B3126D" w:rsidRDefault="00B3126D" w:rsidP="00B3126D">
      <w:pPr>
        <w:rPr>
          <w:rFonts w:cs="Arial"/>
          <w:color w:val="262626" w:themeColor="text1" w:themeTint="D9"/>
          <w:szCs w:val="24"/>
        </w:rPr>
      </w:pPr>
    </w:p>
    <w:p w14:paraId="6063237C" w14:textId="77777777" w:rsidR="00B3126D" w:rsidRDefault="00B3126D" w:rsidP="00B3126D">
      <w:pPr>
        <w:rPr>
          <w:rFonts w:cs="Arial"/>
          <w:color w:val="262626" w:themeColor="text1" w:themeTint="D9"/>
          <w:szCs w:val="24"/>
        </w:rPr>
      </w:pPr>
      <w:r>
        <w:rPr>
          <w:rFonts w:cs="Arial"/>
          <w:color w:val="262626" w:themeColor="text1" w:themeTint="D9"/>
          <w:szCs w:val="24"/>
        </w:rPr>
        <w:t xml:space="preserve">Se propone para el 2021 continuar con este fortalecimiento mediante el cumplimiento de las </w:t>
      </w:r>
      <w:r w:rsidRPr="009E0E72">
        <w:rPr>
          <w:rFonts w:cs="Arial"/>
          <w:color w:val="262626" w:themeColor="text1" w:themeTint="D9"/>
          <w:szCs w:val="24"/>
        </w:rPr>
        <w:t>acciones formuladas</w:t>
      </w:r>
      <w:r>
        <w:rPr>
          <w:rFonts w:cs="Arial"/>
          <w:color w:val="262626" w:themeColor="text1" w:themeTint="D9"/>
          <w:szCs w:val="24"/>
        </w:rPr>
        <w:t>,</w:t>
      </w:r>
      <w:r w:rsidRPr="009E0E72">
        <w:rPr>
          <w:rFonts w:cs="Arial"/>
          <w:color w:val="262626" w:themeColor="text1" w:themeTint="D9"/>
          <w:szCs w:val="24"/>
        </w:rPr>
        <w:t xml:space="preserve"> a través del monitoreo y seguimiento </w:t>
      </w:r>
      <w:r>
        <w:rPr>
          <w:rFonts w:cs="Arial"/>
          <w:color w:val="262626" w:themeColor="text1" w:themeTint="D9"/>
          <w:szCs w:val="24"/>
        </w:rPr>
        <w:t xml:space="preserve">para evaluar los avances y </w:t>
      </w:r>
      <w:r w:rsidRPr="009E0E72">
        <w:rPr>
          <w:rFonts w:cs="Arial"/>
          <w:color w:val="262626" w:themeColor="text1" w:themeTint="D9"/>
          <w:szCs w:val="24"/>
        </w:rPr>
        <w:t xml:space="preserve">tomar decisiones que permitan </w:t>
      </w:r>
      <w:r>
        <w:rPr>
          <w:rFonts w:cs="Arial"/>
          <w:color w:val="262626" w:themeColor="text1" w:themeTint="D9"/>
          <w:szCs w:val="24"/>
        </w:rPr>
        <w:t xml:space="preserve">alcanzar </w:t>
      </w:r>
      <w:r w:rsidRPr="009E0E72">
        <w:rPr>
          <w:rFonts w:cs="Arial"/>
          <w:color w:val="262626" w:themeColor="text1" w:themeTint="D9"/>
          <w:szCs w:val="24"/>
        </w:rPr>
        <w:t>los objetivos que se plantean en cada componente</w:t>
      </w:r>
      <w:r>
        <w:rPr>
          <w:rFonts w:cs="Arial"/>
          <w:color w:val="262626" w:themeColor="text1" w:themeTint="D9"/>
          <w:szCs w:val="24"/>
        </w:rPr>
        <w:t xml:space="preserve"> y llegar de nuevo a un cumplimiento del 100 %</w:t>
      </w:r>
      <w:r w:rsidRPr="009E0E72">
        <w:rPr>
          <w:rFonts w:cs="Arial"/>
          <w:color w:val="262626" w:themeColor="text1" w:themeTint="D9"/>
          <w:szCs w:val="24"/>
        </w:rPr>
        <w:t>.</w:t>
      </w:r>
    </w:p>
    <w:p w14:paraId="565543B5" w14:textId="77777777" w:rsidR="00B3126D" w:rsidRDefault="00B3126D" w:rsidP="00B3126D">
      <w:pPr>
        <w:rPr>
          <w:rFonts w:cs="Arial"/>
          <w:color w:val="262626" w:themeColor="text1" w:themeTint="D9"/>
          <w:szCs w:val="24"/>
        </w:rPr>
      </w:pPr>
    </w:p>
    <w:p w14:paraId="0E28BAD5" w14:textId="201353AB" w:rsidR="00B3126D" w:rsidRDefault="00B3126D" w:rsidP="00B3126D">
      <w:r>
        <w:rPr>
          <w:rFonts w:cs="Arial"/>
          <w:color w:val="262626" w:themeColor="text1" w:themeTint="D9"/>
          <w:szCs w:val="24"/>
        </w:rPr>
        <w:t xml:space="preserve">Esta metodología conlleva a una articulación de los </w:t>
      </w:r>
      <w:r w:rsidRPr="009E0E72">
        <w:rPr>
          <w:rFonts w:cs="Arial"/>
          <w:color w:val="262626" w:themeColor="text1" w:themeTint="D9"/>
          <w:szCs w:val="24"/>
        </w:rPr>
        <w:t xml:space="preserve">esfuerzos </w:t>
      </w:r>
      <w:r>
        <w:rPr>
          <w:rFonts w:cs="Arial"/>
          <w:color w:val="262626" w:themeColor="text1" w:themeTint="D9"/>
          <w:szCs w:val="24"/>
        </w:rPr>
        <w:t xml:space="preserve">entre </w:t>
      </w:r>
      <w:r w:rsidRPr="009E0E72">
        <w:rPr>
          <w:rFonts w:cs="Arial"/>
          <w:color w:val="262626" w:themeColor="text1" w:themeTint="D9"/>
          <w:szCs w:val="24"/>
        </w:rPr>
        <w:t xml:space="preserve">dependencias </w:t>
      </w:r>
      <w:r>
        <w:rPr>
          <w:rFonts w:cs="Arial"/>
          <w:color w:val="262626" w:themeColor="text1" w:themeTint="D9"/>
          <w:szCs w:val="24"/>
        </w:rPr>
        <w:t xml:space="preserve">y que </w:t>
      </w:r>
      <w:r w:rsidRPr="009E0E72">
        <w:rPr>
          <w:rFonts w:cs="Arial"/>
          <w:color w:val="262626" w:themeColor="text1" w:themeTint="D9"/>
          <w:szCs w:val="24"/>
        </w:rPr>
        <w:t>se orient</w:t>
      </w:r>
      <w:r>
        <w:rPr>
          <w:rFonts w:cs="Arial"/>
          <w:color w:val="262626" w:themeColor="text1" w:themeTint="D9"/>
          <w:szCs w:val="24"/>
        </w:rPr>
        <w:t>a</w:t>
      </w:r>
      <w:r w:rsidRPr="009E0E72">
        <w:rPr>
          <w:rFonts w:cs="Arial"/>
          <w:color w:val="262626" w:themeColor="text1" w:themeTint="D9"/>
          <w:szCs w:val="24"/>
        </w:rPr>
        <w:t>n en un mismo sentido</w:t>
      </w:r>
      <w:r>
        <w:rPr>
          <w:rFonts w:cs="Arial"/>
          <w:color w:val="262626" w:themeColor="text1" w:themeTint="D9"/>
          <w:szCs w:val="24"/>
        </w:rPr>
        <w:t xml:space="preserve">, </w:t>
      </w:r>
      <w:r w:rsidRPr="009E0E72">
        <w:rPr>
          <w:rFonts w:cs="Arial"/>
          <w:color w:val="262626" w:themeColor="text1" w:themeTint="D9"/>
          <w:szCs w:val="24"/>
        </w:rPr>
        <w:t>gener</w:t>
      </w:r>
      <w:r>
        <w:rPr>
          <w:rFonts w:cs="Arial"/>
          <w:color w:val="262626" w:themeColor="text1" w:themeTint="D9"/>
          <w:szCs w:val="24"/>
        </w:rPr>
        <w:t xml:space="preserve">ando un </w:t>
      </w:r>
      <w:r w:rsidRPr="009E0E72">
        <w:rPr>
          <w:rFonts w:cs="Arial"/>
          <w:color w:val="262626" w:themeColor="text1" w:themeTint="D9"/>
          <w:szCs w:val="24"/>
        </w:rPr>
        <w:t>mayor impacto</w:t>
      </w:r>
      <w:r>
        <w:rPr>
          <w:rFonts w:cs="Arial"/>
          <w:color w:val="262626" w:themeColor="text1" w:themeTint="D9"/>
          <w:szCs w:val="24"/>
        </w:rPr>
        <w:t xml:space="preserve"> y </w:t>
      </w:r>
      <w:r w:rsidRPr="009E0E72">
        <w:rPr>
          <w:rFonts w:cs="Arial"/>
          <w:color w:val="262626" w:themeColor="text1" w:themeTint="D9"/>
          <w:szCs w:val="24"/>
        </w:rPr>
        <w:t xml:space="preserve">atendiendo </w:t>
      </w:r>
      <w:r>
        <w:rPr>
          <w:rFonts w:cs="Arial"/>
          <w:color w:val="262626" w:themeColor="text1" w:themeTint="D9"/>
          <w:szCs w:val="24"/>
        </w:rPr>
        <w:t xml:space="preserve">siempre los </w:t>
      </w:r>
      <w:r w:rsidRPr="009E0E72">
        <w:rPr>
          <w:rFonts w:cs="Arial"/>
          <w:color w:val="262626" w:themeColor="text1" w:themeTint="D9"/>
          <w:szCs w:val="24"/>
        </w:rPr>
        <w:t>objetivos que establece el Direccionamiento Estratégico 20</w:t>
      </w:r>
      <w:r>
        <w:rPr>
          <w:rFonts w:cs="Arial"/>
          <w:color w:val="262626" w:themeColor="text1" w:themeTint="D9"/>
          <w:szCs w:val="24"/>
        </w:rPr>
        <w:t>20</w:t>
      </w:r>
      <w:r w:rsidRPr="009E0E72">
        <w:rPr>
          <w:rFonts w:cs="Arial"/>
          <w:color w:val="262626" w:themeColor="text1" w:themeTint="D9"/>
          <w:szCs w:val="24"/>
        </w:rPr>
        <w:t xml:space="preserve"> - 202</w:t>
      </w:r>
      <w:r>
        <w:rPr>
          <w:rFonts w:cs="Arial"/>
          <w:color w:val="262626" w:themeColor="text1" w:themeTint="D9"/>
          <w:szCs w:val="24"/>
        </w:rPr>
        <w:t>4</w:t>
      </w:r>
      <w:r w:rsidRPr="009E0E72">
        <w:rPr>
          <w:rFonts w:cs="Arial"/>
          <w:color w:val="262626" w:themeColor="text1" w:themeTint="D9"/>
          <w:szCs w:val="24"/>
        </w:rPr>
        <w:t>.</w:t>
      </w:r>
    </w:p>
    <w:p w14:paraId="36F625A9" w14:textId="11E63A14" w:rsidR="00B3126D" w:rsidRDefault="00B3126D" w:rsidP="00B3126D"/>
    <w:p w14:paraId="484ED23A" w14:textId="77777777" w:rsidR="00B3126D" w:rsidRDefault="00B3126D" w:rsidP="00B3126D"/>
    <w:p w14:paraId="7EC8A846" w14:textId="77777777" w:rsidR="00B3126D" w:rsidRDefault="00B3126D">
      <w:pPr>
        <w:spacing w:after="160" w:line="259" w:lineRule="auto"/>
        <w:jc w:val="left"/>
        <w:rPr>
          <w:rFonts w:eastAsiaTheme="majorEastAsia" w:cstheme="majorBidi"/>
          <w:b/>
          <w:color w:val="1F4E79" w:themeColor="accent1" w:themeShade="80"/>
          <w:sz w:val="44"/>
          <w:szCs w:val="24"/>
        </w:rPr>
      </w:pPr>
      <w:r>
        <w:br w:type="page"/>
      </w:r>
    </w:p>
    <w:p w14:paraId="3087DA1F" w14:textId="3F3C1399" w:rsidR="006C3427" w:rsidRDefault="006C3427" w:rsidP="00986604">
      <w:pPr>
        <w:pStyle w:val="Ttulo1"/>
      </w:pPr>
      <w:bookmarkStart w:id="4" w:name="_Toc62799747"/>
      <w:r>
        <w:lastRenderedPageBreak/>
        <w:t>1. OBJETIVO GENERAL</w:t>
      </w:r>
      <w:bookmarkEnd w:id="3"/>
      <w:bookmarkEnd w:id="4"/>
    </w:p>
    <w:p w14:paraId="66C7A629" w14:textId="77777777" w:rsidR="006C3427" w:rsidRDefault="006C3427" w:rsidP="006C3427"/>
    <w:p w14:paraId="143E5700" w14:textId="77777777" w:rsidR="006C3427" w:rsidRDefault="006C3427" w:rsidP="006C3427">
      <w:r w:rsidRPr="00FB0E6B">
        <w:t>Promover acciones que con</w:t>
      </w:r>
      <w:r>
        <w:t xml:space="preserve">duzcan </w:t>
      </w:r>
      <w:r w:rsidRPr="00FB0E6B">
        <w:t>a garantizar el acceso a la justicia, la lucha contra la corrupción y la atención al ciudadano, así mismo fortalecer al interior de la entidad la transparencia institucional.</w:t>
      </w:r>
    </w:p>
    <w:p w14:paraId="369C6841" w14:textId="77777777" w:rsidR="006C3427" w:rsidRDefault="006C3427" w:rsidP="006C3427"/>
    <w:p w14:paraId="29584381" w14:textId="77777777" w:rsidR="006C3427" w:rsidRDefault="006C3427" w:rsidP="006C3427"/>
    <w:p w14:paraId="3A22870D" w14:textId="77777777" w:rsidR="006C3427" w:rsidRPr="003875DB" w:rsidRDefault="006C3427" w:rsidP="006C3427">
      <w:pPr>
        <w:pStyle w:val="Ttulo2"/>
      </w:pPr>
      <w:bookmarkStart w:id="5" w:name="_Toc62150114"/>
      <w:bookmarkStart w:id="6" w:name="_Toc62799748"/>
      <w:r>
        <w:t>1.1 OBJETIVOS ESPECÍFICOS</w:t>
      </w:r>
      <w:bookmarkEnd w:id="5"/>
      <w:bookmarkEnd w:id="6"/>
    </w:p>
    <w:p w14:paraId="59A3D9BC" w14:textId="77777777" w:rsidR="006C3427" w:rsidRDefault="006C3427" w:rsidP="006C3427">
      <w:pPr>
        <w:rPr>
          <w:rFonts w:eastAsiaTheme="majorEastAsia" w:cstheme="majorBidi"/>
          <w:szCs w:val="26"/>
        </w:rPr>
      </w:pPr>
    </w:p>
    <w:p w14:paraId="7DE4DD3B" w14:textId="77777777" w:rsidR="006C3427" w:rsidRPr="00FB0E6B" w:rsidRDefault="006C3427" w:rsidP="006C3427">
      <w:pPr>
        <w:rPr>
          <w:rFonts w:eastAsiaTheme="majorEastAsia" w:cstheme="majorBidi"/>
          <w:szCs w:val="26"/>
        </w:rPr>
      </w:pPr>
      <w:r w:rsidRPr="00FB0E6B">
        <w:rPr>
          <w:rFonts w:eastAsiaTheme="majorEastAsia" w:cstheme="majorBidi"/>
          <w:szCs w:val="26"/>
        </w:rPr>
        <w:t xml:space="preserve">1- Identificar, analizar y controlar los posibles hechos generadores de riesgos de corrupción en los procesos y </w:t>
      </w:r>
      <w:r>
        <w:rPr>
          <w:rFonts w:eastAsiaTheme="majorEastAsia" w:cstheme="majorBidi"/>
          <w:szCs w:val="26"/>
        </w:rPr>
        <w:t>s</w:t>
      </w:r>
      <w:r w:rsidRPr="00FB0E6B">
        <w:rPr>
          <w:rFonts w:eastAsiaTheme="majorEastAsia" w:cstheme="majorBidi"/>
          <w:szCs w:val="26"/>
        </w:rPr>
        <w:t>ubprocesos que conforman el Sistema de Gestión Integral (SGI) de la Entidad.</w:t>
      </w:r>
    </w:p>
    <w:p w14:paraId="50081BC4" w14:textId="77777777" w:rsidR="006C3427" w:rsidRPr="00FB0E6B" w:rsidRDefault="006C3427" w:rsidP="006C3427">
      <w:pPr>
        <w:rPr>
          <w:rFonts w:eastAsiaTheme="majorEastAsia" w:cstheme="majorBidi"/>
          <w:szCs w:val="26"/>
        </w:rPr>
      </w:pPr>
    </w:p>
    <w:p w14:paraId="621E0771" w14:textId="77777777" w:rsidR="006C3427" w:rsidRPr="00FB0E6B" w:rsidRDefault="006C3427" w:rsidP="006C3427">
      <w:pPr>
        <w:rPr>
          <w:rFonts w:eastAsiaTheme="majorEastAsia" w:cstheme="majorBidi"/>
          <w:szCs w:val="26"/>
        </w:rPr>
      </w:pPr>
      <w:r w:rsidRPr="00FB0E6B">
        <w:rPr>
          <w:rFonts w:eastAsiaTheme="majorEastAsia" w:cstheme="majorBidi"/>
          <w:szCs w:val="26"/>
        </w:rPr>
        <w:t>2- Fortalecer las acciones de información, diálogo y responsabilidad para la rendición de cuentas en la entidad.</w:t>
      </w:r>
    </w:p>
    <w:p w14:paraId="351060B4" w14:textId="77777777" w:rsidR="006C3427" w:rsidRPr="00FB0E6B" w:rsidRDefault="006C3427" w:rsidP="006C3427">
      <w:pPr>
        <w:rPr>
          <w:rFonts w:eastAsiaTheme="majorEastAsia" w:cstheme="majorBidi"/>
          <w:szCs w:val="26"/>
        </w:rPr>
      </w:pPr>
    </w:p>
    <w:p w14:paraId="505AAD62" w14:textId="77777777" w:rsidR="006C3427" w:rsidRPr="00FB0E6B" w:rsidRDefault="006C3427" w:rsidP="006C3427">
      <w:pPr>
        <w:rPr>
          <w:rFonts w:eastAsiaTheme="majorEastAsia" w:cstheme="majorBidi"/>
          <w:szCs w:val="26"/>
        </w:rPr>
      </w:pPr>
      <w:r w:rsidRPr="00FB0E6B">
        <w:rPr>
          <w:rFonts w:eastAsiaTheme="majorEastAsia" w:cstheme="majorBidi"/>
          <w:szCs w:val="26"/>
        </w:rPr>
        <w:t>3- Implementar acciones para mejorar el acceso a la justicia por parte de los ciudadanos.</w:t>
      </w:r>
    </w:p>
    <w:p w14:paraId="41BA7A31" w14:textId="77777777" w:rsidR="006C3427" w:rsidRPr="00FB0E6B" w:rsidRDefault="006C3427" w:rsidP="006C3427">
      <w:pPr>
        <w:rPr>
          <w:rFonts w:eastAsiaTheme="majorEastAsia" w:cstheme="majorBidi"/>
          <w:szCs w:val="26"/>
        </w:rPr>
      </w:pPr>
    </w:p>
    <w:p w14:paraId="29EE91BA" w14:textId="77777777" w:rsidR="006C3427" w:rsidRPr="00FB0E6B" w:rsidRDefault="006C3427" w:rsidP="006C3427">
      <w:pPr>
        <w:rPr>
          <w:rFonts w:eastAsiaTheme="majorEastAsia" w:cstheme="majorBidi"/>
          <w:szCs w:val="26"/>
        </w:rPr>
      </w:pPr>
      <w:r w:rsidRPr="00FB0E6B">
        <w:rPr>
          <w:rFonts w:eastAsiaTheme="majorEastAsia" w:cstheme="majorBidi"/>
          <w:szCs w:val="26"/>
        </w:rPr>
        <w:t>4- Realizar las acciones que permitan a los ciudadanos, la sociedad civil, otras entidades públicas y organismos de control, conocer los resultados de la gestión institucional.</w:t>
      </w:r>
    </w:p>
    <w:p w14:paraId="405963F0" w14:textId="77777777" w:rsidR="006C3427" w:rsidRPr="00FB0E6B" w:rsidRDefault="006C3427" w:rsidP="006C3427">
      <w:pPr>
        <w:rPr>
          <w:rFonts w:eastAsiaTheme="majorEastAsia" w:cstheme="majorBidi"/>
          <w:szCs w:val="26"/>
        </w:rPr>
      </w:pPr>
    </w:p>
    <w:p w14:paraId="405BC016" w14:textId="77777777" w:rsidR="006C3427" w:rsidRPr="00FB0E6B" w:rsidRDefault="006C3427" w:rsidP="006C3427">
      <w:pPr>
        <w:rPr>
          <w:rFonts w:eastAsiaTheme="majorEastAsia" w:cstheme="majorBidi"/>
          <w:szCs w:val="26"/>
        </w:rPr>
      </w:pPr>
      <w:r w:rsidRPr="00FB0E6B">
        <w:rPr>
          <w:rFonts w:eastAsiaTheme="majorEastAsia" w:cstheme="majorBidi"/>
          <w:szCs w:val="26"/>
        </w:rPr>
        <w:t>5- Mantener actualizada la información correspondiente al cumplimiento de la Ley de Transparencia y Acceso a Información Pública Nacional, Ley 1712 de 2014.</w:t>
      </w:r>
    </w:p>
    <w:p w14:paraId="1AE4D3ED" w14:textId="77777777" w:rsidR="006C3427" w:rsidRPr="00FB0E6B" w:rsidRDefault="006C3427" w:rsidP="006C3427">
      <w:pPr>
        <w:rPr>
          <w:rFonts w:eastAsiaTheme="majorEastAsia" w:cstheme="majorBidi"/>
          <w:szCs w:val="26"/>
        </w:rPr>
      </w:pPr>
    </w:p>
    <w:p w14:paraId="6979C8B0" w14:textId="57A2ECF5" w:rsidR="006549E8" w:rsidRPr="006549E8" w:rsidRDefault="006C3427" w:rsidP="006C3427">
      <w:pPr>
        <w:rPr>
          <w:rFonts w:eastAsiaTheme="majorEastAsia" w:cstheme="majorBidi"/>
          <w:szCs w:val="24"/>
        </w:rPr>
      </w:pPr>
      <w:r w:rsidRPr="00FB0E6B">
        <w:rPr>
          <w:rFonts w:eastAsiaTheme="majorEastAsia" w:cstheme="majorBidi"/>
          <w:szCs w:val="26"/>
        </w:rPr>
        <w:t xml:space="preserve">6- Consolidar </w:t>
      </w:r>
      <w:r>
        <w:rPr>
          <w:rFonts w:eastAsiaTheme="majorEastAsia" w:cstheme="majorBidi"/>
          <w:szCs w:val="26"/>
        </w:rPr>
        <w:t xml:space="preserve">las </w:t>
      </w:r>
      <w:r w:rsidRPr="00FB0E6B">
        <w:rPr>
          <w:rFonts w:eastAsiaTheme="majorEastAsia" w:cstheme="majorBidi"/>
          <w:szCs w:val="26"/>
        </w:rPr>
        <w:t>acciones correspondientes para el fortalecimiento de la transparencia institucional.</w:t>
      </w:r>
    </w:p>
    <w:p w14:paraId="76E0E6AD" w14:textId="2CFE7CA0" w:rsidR="006549E8" w:rsidRPr="006549E8" w:rsidRDefault="006549E8" w:rsidP="006549E8">
      <w:pPr>
        <w:rPr>
          <w:rFonts w:eastAsiaTheme="majorEastAsia" w:cstheme="majorBidi"/>
          <w:szCs w:val="24"/>
        </w:rPr>
      </w:pPr>
    </w:p>
    <w:p w14:paraId="39FFD0AE" w14:textId="1293A62F" w:rsidR="00B3126D" w:rsidRDefault="00B3126D">
      <w:pPr>
        <w:spacing w:after="160" w:line="259" w:lineRule="auto"/>
        <w:jc w:val="left"/>
        <w:rPr>
          <w:rFonts w:eastAsiaTheme="majorEastAsia" w:cstheme="majorBidi"/>
          <w:szCs w:val="24"/>
        </w:rPr>
      </w:pPr>
      <w:r>
        <w:rPr>
          <w:rFonts w:eastAsiaTheme="majorEastAsia" w:cstheme="majorBidi"/>
          <w:szCs w:val="24"/>
        </w:rPr>
        <w:br w:type="page"/>
      </w:r>
    </w:p>
    <w:p w14:paraId="4F0DC669" w14:textId="77777777" w:rsidR="00B3126D" w:rsidRDefault="00B3126D" w:rsidP="00986604">
      <w:pPr>
        <w:pStyle w:val="Ttulo1"/>
      </w:pPr>
      <w:bookmarkStart w:id="7" w:name="_Toc62150115"/>
      <w:bookmarkStart w:id="8" w:name="_Toc62799749"/>
      <w:r>
        <w:lastRenderedPageBreak/>
        <w:t>2. ACCIONES PRELIMINARES AL PAAC</w:t>
      </w:r>
      <w:bookmarkEnd w:id="7"/>
      <w:bookmarkEnd w:id="8"/>
    </w:p>
    <w:p w14:paraId="5E818362" w14:textId="77777777" w:rsidR="00B3126D" w:rsidRDefault="00B3126D" w:rsidP="00B3126D">
      <w:pPr>
        <w:rPr>
          <w:rFonts w:eastAsiaTheme="majorEastAsia" w:cstheme="majorBidi"/>
          <w:szCs w:val="26"/>
        </w:rPr>
      </w:pPr>
    </w:p>
    <w:p w14:paraId="299A2D41" w14:textId="77777777" w:rsidR="00B3126D" w:rsidRDefault="00B3126D" w:rsidP="00B3126D">
      <w:pPr>
        <w:pStyle w:val="Ttulo2"/>
      </w:pPr>
      <w:bookmarkStart w:id="9" w:name="_Toc62150116"/>
      <w:bookmarkStart w:id="10" w:name="_Toc62799750"/>
      <w:r>
        <w:t>2.1. CONTEXTO ESTRATÉGICO</w:t>
      </w:r>
      <w:bookmarkEnd w:id="9"/>
      <w:bookmarkEnd w:id="10"/>
    </w:p>
    <w:p w14:paraId="1AC6EA9C" w14:textId="77777777" w:rsidR="00B3126D" w:rsidRDefault="00B3126D" w:rsidP="00B3126D">
      <w:pPr>
        <w:rPr>
          <w:rFonts w:eastAsiaTheme="majorEastAsia" w:cstheme="majorBidi"/>
          <w:szCs w:val="26"/>
        </w:rPr>
      </w:pPr>
    </w:p>
    <w:p w14:paraId="5C232DE6" w14:textId="77777777" w:rsidR="00B3126D" w:rsidRDefault="00B3126D" w:rsidP="00B3126D">
      <w:pPr>
        <w:pStyle w:val="Ttulo3"/>
      </w:pPr>
      <w:bookmarkStart w:id="11" w:name="_Toc62150117"/>
      <w:bookmarkStart w:id="12" w:name="_Toc62799751"/>
      <w:r>
        <w:t xml:space="preserve">2.1.1. </w:t>
      </w:r>
      <w:r w:rsidRPr="008B6733">
        <w:t xml:space="preserve">Panorama sobre posibles hechos susceptibles de corrupción o de actos de </w:t>
      </w:r>
      <w:r w:rsidRPr="005F0043">
        <w:t>corrupción</w:t>
      </w:r>
      <w:r w:rsidRPr="008B6733">
        <w:t xml:space="preserve"> que se han presentado en la entidad</w:t>
      </w:r>
      <w:r>
        <w:t>, c</w:t>
      </w:r>
      <w:r w:rsidRPr="008B6733">
        <w:t>on un análisis de las principales denuncias sobre la materia.</w:t>
      </w:r>
      <w:bookmarkEnd w:id="11"/>
      <w:bookmarkEnd w:id="12"/>
    </w:p>
    <w:p w14:paraId="4CA4B87B" w14:textId="77777777" w:rsidR="00B3126D" w:rsidRDefault="00B3126D" w:rsidP="00B3126D">
      <w:pPr>
        <w:rPr>
          <w:rFonts w:eastAsiaTheme="majorEastAsia" w:cstheme="majorBidi"/>
          <w:szCs w:val="26"/>
        </w:rPr>
      </w:pPr>
    </w:p>
    <w:p w14:paraId="66461E0C" w14:textId="77777777" w:rsidR="00B3126D" w:rsidRDefault="00B3126D" w:rsidP="00B3126D">
      <w:pPr>
        <w:rPr>
          <w:rFonts w:eastAsiaTheme="majorEastAsia" w:cstheme="majorBidi"/>
          <w:szCs w:val="26"/>
        </w:rPr>
      </w:pPr>
      <w:r w:rsidRPr="00C62B97">
        <w:rPr>
          <w:rFonts w:eastAsiaTheme="majorEastAsia" w:cstheme="majorBidi"/>
          <w:szCs w:val="26"/>
        </w:rPr>
        <w:t>En el contexto de posibles situaciones de corrupción, la Dirección de Control Disciplinario</w:t>
      </w:r>
      <w:r>
        <w:rPr>
          <w:rFonts w:eastAsiaTheme="majorEastAsia" w:cstheme="majorBidi"/>
          <w:szCs w:val="26"/>
        </w:rPr>
        <w:t xml:space="preserve"> de la Fiscalía General de la Nación</w:t>
      </w:r>
      <w:r w:rsidRPr="00C62B97">
        <w:rPr>
          <w:rFonts w:eastAsiaTheme="majorEastAsia" w:cstheme="majorBidi"/>
          <w:szCs w:val="26"/>
        </w:rPr>
        <w:t>, viene priorizando la agilización del trámite de los casos de corrupción, acudiendo a los insumos de información que se registran en los archivos y bases de datos</w:t>
      </w:r>
      <w:r>
        <w:rPr>
          <w:rFonts w:eastAsiaTheme="majorEastAsia" w:cstheme="majorBidi"/>
          <w:szCs w:val="26"/>
        </w:rPr>
        <w:t xml:space="preserve">, </w:t>
      </w:r>
      <w:r w:rsidRPr="00C62B97">
        <w:rPr>
          <w:rFonts w:eastAsiaTheme="majorEastAsia" w:cstheme="majorBidi"/>
          <w:szCs w:val="26"/>
        </w:rPr>
        <w:t xml:space="preserve">y acudiendo a la revisión </w:t>
      </w:r>
      <w:r w:rsidRPr="00C62B97">
        <w:rPr>
          <w:rFonts w:eastAsiaTheme="majorEastAsia" w:cstheme="majorBidi"/>
          <w:szCs w:val="26"/>
        </w:rPr>
        <w:t>física de la carga laboral vigente, para individualizar los asuntos de especial connotación y gravedad, destacando y evaluando las conductas delictivas de corrupción que más se reiteran, los cargos del servidor infractor y la jurisdicción de ocurrencia de los hechos.</w:t>
      </w:r>
    </w:p>
    <w:p w14:paraId="455B1F48" w14:textId="77777777" w:rsidR="006549E8" w:rsidRPr="006549E8" w:rsidRDefault="006549E8" w:rsidP="006549E8">
      <w:pPr>
        <w:rPr>
          <w:rFonts w:eastAsiaTheme="majorEastAsia" w:cstheme="majorBidi"/>
          <w:szCs w:val="24"/>
        </w:rPr>
      </w:pPr>
    </w:p>
    <w:p w14:paraId="04CE9362" w14:textId="77777777" w:rsidR="00B3126D" w:rsidRDefault="00B3126D" w:rsidP="00B3126D">
      <w:pPr>
        <w:pStyle w:val="Ttulo3"/>
      </w:pPr>
      <w:bookmarkStart w:id="13" w:name="_Toc62150118"/>
      <w:bookmarkStart w:id="14" w:name="_Toc62799752"/>
      <w:r w:rsidRPr="00C62B97">
        <w:t>2.1.1.1. Casos por tipología disciplinaria</w:t>
      </w:r>
      <w:bookmarkEnd w:id="13"/>
      <w:bookmarkEnd w:id="14"/>
    </w:p>
    <w:p w14:paraId="03F8C1B0" w14:textId="77777777" w:rsidR="00B3126D" w:rsidRDefault="00B3126D" w:rsidP="00B3126D">
      <w:pPr>
        <w:rPr>
          <w:rFonts w:eastAsiaTheme="majorEastAsia" w:cstheme="majorBidi"/>
          <w:szCs w:val="26"/>
        </w:rPr>
      </w:pPr>
    </w:p>
    <w:p w14:paraId="792B416B" w14:textId="77777777" w:rsidR="00B3126D" w:rsidRDefault="00B3126D" w:rsidP="00B3126D">
      <w:pPr>
        <w:rPr>
          <w:rFonts w:eastAsiaTheme="majorEastAsia" w:cstheme="majorBidi"/>
          <w:szCs w:val="26"/>
        </w:rPr>
      </w:pPr>
      <w:r w:rsidRPr="00C62B97">
        <w:rPr>
          <w:rFonts w:eastAsiaTheme="majorEastAsia" w:cstheme="majorBidi"/>
          <w:szCs w:val="26"/>
        </w:rPr>
        <w:t>Del análisis realizado a las conductas connotadas reportadas y registradas en los archivos y bases de datos, se tiene que actualmente existen 51 casos, discriminados así:</w:t>
      </w:r>
    </w:p>
    <w:p w14:paraId="0B79A6D4" w14:textId="77777777" w:rsidR="00B3126D" w:rsidRDefault="00B3126D" w:rsidP="00B3126D">
      <w:pPr>
        <w:rPr>
          <w:rFonts w:eastAsiaTheme="majorEastAsia" w:cstheme="majorBidi"/>
          <w:szCs w:val="26"/>
        </w:rPr>
      </w:pPr>
    </w:p>
    <w:tbl>
      <w:tblPr>
        <w:tblStyle w:val="Tablanormal1"/>
        <w:tblW w:w="0" w:type="auto"/>
        <w:tblLook w:val="04A0" w:firstRow="1" w:lastRow="0" w:firstColumn="1" w:lastColumn="0" w:noHBand="0" w:noVBand="1"/>
      </w:tblPr>
      <w:tblGrid>
        <w:gridCol w:w="3709"/>
        <w:gridCol w:w="1330"/>
        <w:gridCol w:w="1094"/>
      </w:tblGrid>
      <w:tr w:rsidR="00B3126D" w:rsidRPr="00C62B97" w14:paraId="49EB431A" w14:textId="77777777" w:rsidTr="005521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54" w:type="dxa"/>
            <w:shd w:val="clear" w:color="auto" w:fill="5B9BD5" w:themeFill="accent1"/>
            <w:vAlign w:val="center"/>
            <w:hideMark/>
          </w:tcPr>
          <w:p w14:paraId="5501B75B" w14:textId="77777777" w:rsidR="00B3126D" w:rsidRPr="00C62B97" w:rsidRDefault="00B3126D" w:rsidP="005521A1">
            <w:pPr>
              <w:spacing w:before="120"/>
              <w:jc w:val="center"/>
              <w:rPr>
                <w:rFonts w:cs="Arial"/>
                <w:color w:val="FFFFFF" w:themeColor="background1"/>
                <w:sz w:val="20"/>
                <w:szCs w:val="20"/>
              </w:rPr>
            </w:pPr>
            <w:bookmarkStart w:id="15" w:name="OLE_LINK1"/>
            <w:r w:rsidRPr="00C62B97">
              <w:rPr>
                <w:rFonts w:cs="Arial"/>
                <w:color w:val="FFFFFF" w:themeColor="background1"/>
                <w:sz w:val="20"/>
                <w:szCs w:val="20"/>
              </w:rPr>
              <w:t>TIPOLOGÍA</w:t>
            </w:r>
          </w:p>
        </w:tc>
        <w:tc>
          <w:tcPr>
            <w:tcW w:w="1429" w:type="dxa"/>
            <w:shd w:val="clear" w:color="auto" w:fill="5B9BD5" w:themeFill="accent1"/>
            <w:vAlign w:val="center"/>
          </w:tcPr>
          <w:p w14:paraId="3DE3FB92" w14:textId="77777777" w:rsidR="00B3126D" w:rsidRPr="00C62B97" w:rsidRDefault="00B3126D" w:rsidP="005521A1">
            <w:pPr>
              <w:spacing w:before="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C62B97">
              <w:rPr>
                <w:rFonts w:cs="Arial"/>
                <w:color w:val="FFFFFF" w:themeColor="background1"/>
                <w:sz w:val="20"/>
                <w:szCs w:val="20"/>
              </w:rPr>
              <w:t>CANTIDAD</w:t>
            </w:r>
          </w:p>
        </w:tc>
        <w:tc>
          <w:tcPr>
            <w:tcW w:w="1429" w:type="dxa"/>
            <w:shd w:val="clear" w:color="auto" w:fill="5B9BD5" w:themeFill="accent1"/>
            <w:vAlign w:val="center"/>
          </w:tcPr>
          <w:p w14:paraId="6E36DDE3" w14:textId="77777777" w:rsidR="00B3126D" w:rsidRPr="00C62B97" w:rsidRDefault="00B3126D" w:rsidP="005521A1">
            <w:pPr>
              <w:spacing w:before="120"/>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 w:val="20"/>
                <w:szCs w:val="20"/>
              </w:rPr>
            </w:pPr>
            <w:r w:rsidRPr="00C62B97">
              <w:rPr>
                <w:rFonts w:cs="Arial"/>
                <w:bCs w:val="0"/>
                <w:color w:val="FFFFFF" w:themeColor="background1"/>
                <w:sz w:val="20"/>
                <w:szCs w:val="20"/>
              </w:rPr>
              <w:t>%</w:t>
            </w:r>
          </w:p>
        </w:tc>
      </w:tr>
      <w:tr w:rsidR="00B3126D" w:rsidRPr="00C62B97" w14:paraId="189085AF" w14:textId="77777777" w:rsidTr="0055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4" w:type="dxa"/>
            <w:vAlign w:val="center"/>
          </w:tcPr>
          <w:p w14:paraId="617A1D2D" w14:textId="77777777" w:rsidR="00B3126D" w:rsidRPr="00C62B97" w:rsidRDefault="00B3126D" w:rsidP="005521A1">
            <w:pPr>
              <w:spacing w:before="120"/>
              <w:rPr>
                <w:rFonts w:cs="Arial"/>
                <w:sz w:val="18"/>
                <w:szCs w:val="18"/>
              </w:rPr>
            </w:pPr>
            <w:bookmarkStart w:id="16" w:name="_Hlk62118597"/>
            <w:r w:rsidRPr="00C62B97">
              <w:rPr>
                <w:rFonts w:cs="Arial"/>
                <w:sz w:val="18"/>
                <w:szCs w:val="18"/>
              </w:rPr>
              <w:t>ABUSO DE AUTORIDAD</w:t>
            </w:r>
          </w:p>
        </w:tc>
        <w:tc>
          <w:tcPr>
            <w:tcW w:w="1429" w:type="dxa"/>
            <w:vAlign w:val="center"/>
          </w:tcPr>
          <w:p w14:paraId="24BE344C"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2FE8FF22"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2.2%</w:t>
            </w:r>
          </w:p>
        </w:tc>
      </w:tr>
      <w:bookmarkEnd w:id="16"/>
      <w:tr w:rsidR="00B3126D" w:rsidRPr="00C62B97" w14:paraId="54FC6D23" w14:textId="77777777" w:rsidTr="005521A1">
        <w:tc>
          <w:tcPr>
            <w:cnfStyle w:val="001000000000" w:firstRow="0" w:lastRow="0" w:firstColumn="1" w:lastColumn="0" w:oddVBand="0" w:evenVBand="0" w:oddHBand="0" w:evenHBand="0" w:firstRowFirstColumn="0" w:firstRowLastColumn="0" w:lastRowFirstColumn="0" w:lastRowLastColumn="0"/>
            <w:tcW w:w="5654" w:type="dxa"/>
            <w:vAlign w:val="center"/>
          </w:tcPr>
          <w:p w14:paraId="7B65453D" w14:textId="77777777" w:rsidR="00B3126D" w:rsidRPr="00C62B97" w:rsidRDefault="00B3126D" w:rsidP="005521A1">
            <w:pPr>
              <w:spacing w:before="120"/>
              <w:rPr>
                <w:rFonts w:cs="Arial"/>
                <w:sz w:val="18"/>
                <w:szCs w:val="18"/>
              </w:rPr>
            </w:pPr>
            <w:r w:rsidRPr="00C62B97">
              <w:rPr>
                <w:rFonts w:cs="Arial"/>
                <w:sz w:val="18"/>
                <w:szCs w:val="18"/>
              </w:rPr>
              <w:t>ACCESO CARNAL ABUSIVO CON PERSONA INCAPAZ DE RESISTIR</w:t>
            </w:r>
          </w:p>
        </w:tc>
        <w:tc>
          <w:tcPr>
            <w:tcW w:w="1429" w:type="dxa"/>
            <w:vAlign w:val="center"/>
          </w:tcPr>
          <w:p w14:paraId="771E3DFA"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2</w:t>
            </w:r>
          </w:p>
        </w:tc>
        <w:tc>
          <w:tcPr>
            <w:tcW w:w="1429" w:type="dxa"/>
            <w:vAlign w:val="center"/>
          </w:tcPr>
          <w:p w14:paraId="5E3C93BC"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4.4%</w:t>
            </w:r>
          </w:p>
        </w:tc>
      </w:tr>
      <w:tr w:rsidR="00B3126D" w:rsidRPr="00C62B97" w14:paraId="10355D25" w14:textId="77777777" w:rsidTr="0055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4" w:type="dxa"/>
            <w:vAlign w:val="center"/>
          </w:tcPr>
          <w:p w14:paraId="72F3A962" w14:textId="77777777" w:rsidR="00B3126D" w:rsidRPr="00C62B97" w:rsidRDefault="00B3126D" w:rsidP="005521A1">
            <w:pPr>
              <w:spacing w:before="120"/>
              <w:rPr>
                <w:rFonts w:cs="Arial"/>
                <w:sz w:val="18"/>
                <w:szCs w:val="18"/>
              </w:rPr>
            </w:pPr>
            <w:r w:rsidRPr="00C62B97">
              <w:rPr>
                <w:rFonts w:cs="Arial"/>
                <w:sz w:val="18"/>
                <w:szCs w:val="18"/>
              </w:rPr>
              <w:t>AMENAZAS</w:t>
            </w:r>
          </w:p>
        </w:tc>
        <w:tc>
          <w:tcPr>
            <w:tcW w:w="1429" w:type="dxa"/>
            <w:vAlign w:val="center"/>
          </w:tcPr>
          <w:p w14:paraId="08B6145C"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4C37B55C"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2.2%</w:t>
            </w:r>
          </w:p>
        </w:tc>
      </w:tr>
      <w:tr w:rsidR="00B3126D" w:rsidRPr="00C62B97" w14:paraId="53723257" w14:textId="77777777" w:rsidTr="005521A1">
        <w:tc>
          <w:tcPr>
            <w:cnfStyle w:val="001000000000" w:firstRow="0" w:lastRow="0" w:firstColumn="1" w:lastColumn="0" w:oddVBand="0" w:evenVBand="0" w:oddHBand="0" w:evenHBand="0" w:firstRowFirstColumn="0" w:firstRowLastColumn="0" w:lastRowFirstColumn="0" w:lastRowLastColumn="0"/>
            <w:tcW w:w="5654" w:type="dxa"/>
            <w:vAlign w:val="center"/>
          </w:tcPr>
          <w:p w14:paraId="6A431C4C" w14:textId="77777777" w:rsidR="00B3126D" w:rsidRPr="00C62B97" w:rsidRDefault="00B3126D" w:rsidP="005521A1">
            <w:pPr>
              <w:spacing w:before="120"/>
              <w:rPr>
                <w:rFonts w:cs="Arial"/>
                <w:sz w:val="18"/>
                <w:szCs w:val="18"/>
              </w:rPr>
            </w:pPr>
            <w:r w:rsidRPr="00C62B97">
              <w:rPr>
                <w:rFonts w:cs="Arial"/>
                <w:sz w:val="18"/>
                <w:szCs w:val="18"/>
              </w:rPr>
              <w:lastRenderedPageBreak/>
              <w:t>COHECHO</w:t>
            </w:r>
          </w:p>
        </w:tc>
        <w:tc>
          <w:tcPr>
            <w:tcW w:w="1429" w:type="dxa"/>
            <w:vAlign w:val="center"/>
          </w:tcPr>
          <w:p w14:paraId="2BA170DE"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2</w:t>
            </w:r>
          </w:p>
        </w:tc>
        <w:tc>
          <w:tcPr>
            <w:tcW w:w="1429" w:type="dxa"/>
            <w:vAlign w:val="center"/>
          </w:tcPr>
          <w:p w14:paraId="6B73C5A5"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4.4%</w:t>
            </w:r>
          </w:p>
        </w:tc>
      </w:tr>
      <w:tr w:rsidR="00B3126D" w:rsidRPr="00C62B97" w14:paraId="1A0913D8" w14:textId="77777777" w:rsidTr="0055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4" w:type="dxa"/>
            <w:vAlign w:val="center"/>
          </w:tcPr>
          <w:p w14:paraId="5F0226EB" w14:textId="77777777" w:rsidR="00B3126D" w:rsidRPr="00C62B97" w:rsidRDefault="00B3126D" w:rsidP="005521A1">
            <w:pPr>
              <w:spacing w:before="120"/>
              <w:rPr>
                <w:rFonts w:cs="Arial"/>
                <w:sz w:val="18"/>
                <w:szCs w:val="18"/>
              </w:rPr>
            </w:pPr>
            <w:r w:rsidRPr="00C62B97">
              <w:rPr>
                <w:rFonts w:cs="Arial"/>
                <w:sz w:val="18"/>
                <w:szCs w:val="18"/>
              </w:rPr>
              <w:t>COHECHO PROPIO</w:t>
            </w:r>
          </w:p>
        </w:tc>
        <w:tc>
          <w:tcPr>
            <w:tcW w:w="1429" w:type="dxa"/>
            <w:vAlign w:val="center"/>
          </w:tcPr>
          <w:p w14:paraId="709BF41D"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29F0E835"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2.2%</w:t>
            </w:r>
          </w:p>
        </w:tc>
      </w:tr>
      <w:tr w:rsidR="00B3126D" w:rsidRPr="00C62B97" w14:paraId="79B3F721" w14:textId="77777777" w:rsidTr="005521A1">
        <w:tc>
          <w:tcPr>
            <w:cnfStyle w:val="001000000000" w:firstRow="0" w:lastRow="0" w:firstColumn="1" w:lastColumn="0" w:oddVBand="0" w:evenVBand="0" w:oddHBand="0" w:evenHBand="0" w:firstRowFirstColumn="0" w:firstRowLastColumn="0" w:lastRowFirstColumn="0" w:lastRowLastColumn="0"/>
            <w:tcW w:w="5654" w:type="dxa"/>
            <w:vAlign w:val="center"/>
          </w:tcPr>
          <w:p w14:paraId="694B1018" w14:textId="77777777" w:rsidR="00B3126D" w:rsidRPr="00C62B97" w:rsidRDefault="00B3126D" w:rsidP="005521A1">
            <w:pPr>
              <w:spacing w:before="120"/>
              <w:rPr>
                <w:rFonts w:cs="Arial"/>
                <w:sz w:val="18"/>
                <w:szCs w:val="18"/>
              </w:rPr>
            </w:pPr>
            <w:r w:rsidRPr="00C62B97">
              <w:rPr>
                <w:rFonts w:cs="Arial"/>
                <w:sz w:val="18"/>
                <w:szCs w:val="18"/>
              </w:rPr>
              <w:t>CONCIERTO PARA DELINQUIR, HURTO, PECULADO</w:t>
            </w:r>
          </w:p>
        </w:tc>
        <w:tc>
          <w:tcPr>
            <w:tcW w:w="1429" w:type="dxa"/>
            <w:vAlign w:val="center"/>
          </w:tcPr>
          <w:p w14:paraId="7FB5659F"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6D087D18"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4.4%</w:t>
            </w:r>
          </w:p>
        </w:tc>
      </w:tr>
      <w:tr w:rsidR="00B3126D" w:rsidRPr="00C62B97" w14:paraId="73A96953" w14:textId="77777777" w:rsidTr="0055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4" w:type="dxa"/>
            <w:vAlign w:val="center"/>
          </w:tcPr>
          <w:p w14:paraId="081C9F1C" w14:textId="77777777" w:rsidR="00B3126D" w:rsidRPr="00C62B97" w:rsidRDefault="00B3126D" w:rsidP="005521A1">
            <w:pPr>
              <w:spacing w:before="120"/>
              <w:rPr>
                <w:rFonts w:cs="Arial"/>
                <w:sz w:val="18"/>
                <w:szCs w:val="18"/>
              </w:rPr>
            </w:pPr>
            <w:r w:rsidRPr="00C62B97">
              <w:rPr>
                <w:rFonts w:cs="Arial"/>
                <w:sz w:val="18"/>
                <w:szCs w:val="18"/>
              </w:rPr>
              <w:t>CONCUSIÓN</w:t>
            </w:r>
          </w:p>
        </w:tc>
        <w:tc>
          <w:tcPr>
            <w:tcW w:w="1429" w:type="dxa"/>
            <w:vAlign w:val="center"/>
          </w:tcPr>
          <w:p w14:paraId="4D109ADC"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5</w:t>
            </w:r>
          </w:p>
        </w:tc>
        <w:tc>
          <w:tcPr>
            <w:tcW w:w="1429" w:type="dxa"/>
            <w:vAlign w:val="center"/>
          </w:tcPr>
          <w:p w14:paraId="1111D1C7"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11.2%</w:t>
            </w:r>
          </w:p>
        </w:tc>
      </w:tr>
      <w:tr w:rsidR="00B3126D" w:rsidRPr="00C62B97" w14:paraId="2ACE4430" w14:textId="77777777" w:rsidTr="005521A1">
        <w:tc>
          <w:tcPr>
            <w:cnfStyle w:val="001000000000" w:firstRow="0" w:lastRow="0" w:firstColumn="1" w:lastColumn="0" w:oddVBand="0" w:evenVBand="0" w:oddHBand="0" w:evenHBand="0" w:firstRowFirstColumn="0" w:firstRowLastColumn="0" w:lastRowFirstColumn="0" w:lastRowLastColumn="0"/>
            <w:tcW w:w="5654" w:type="dxa"/>
            <w:vAlign w:val="center"/>
          </w:tcPr>
          <w:p w14:paraId="453A9189" w14:textId="77777777" w:rsidR="00B3126D" w:rsidRPr="00C62B97" w:rsidRDefault="00B3126D" w:rsidP="005521A1">
            <w:pPr>
              <w:spacing w:before="120"/>
              <w:rPr>
                <w:rFonts w:cs="Arial"/>
                <w:sz w:val="18"/>
                <w:szCs w:val="18"/>
              </w:rPr>
            </w:pPr>
            <w:r w:rsidRPr="00C62B97">
              <w:rPr>
                <w:rFonts w:cs="Arial"/>
                <w:sz w:val="18"/>
                <w:szCs w:val="18"/>
              </w:rPr>
              <w:t>CONCUSIÓN EN CONCURSO HOMOGENIO Y SECESIVO</w:t>
            </w:r>
          </w:p>
        </w:tc>
        <w:tc>
          <w:tcPr>
            <w:tcW w:w="1429" w:type="dxa"/>
            <w:vAlign w:val="center"/>
          </w:tcPr>
          <w:p w14:paraId="72EDFC53"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2EF5E7E7"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2.2%</w:t>
            </w:r>
          </w:p>
        </w:tc>
      </w:tr>
      <w:tr w:rsidR="00B3126D" w:rsidRPr="00C62B97" w14:paraId="7577BE87" w14:textId="77777777" w:rsidTr="0055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4" w:type="dxa"/>
            <w:vAlign w:val="center"/>
          </w:tcPr>
          <w:p w14:paraId="461AB2EA" w14:textId="77777777" w:rsidR="00B3126D" w:rsidRPr="00C62B97" w:rsidRDefault="00B3126D" w:rsidP="005521A1">
            <w:pPr>
              <w:spacing w:before="120"/>
              <w:rPr>
                <w:rFonts w:cs="Arial"/>
                <w:sz w:val="18"/>
                <w:szCs w:val="18"/>
              </w:rPr>
            </w:pPr>
            <w:r w:rsidRPr="00C62B97">
              <w:rPr>
                <w:rFonts w:cs="Arial"/>
                <w:sz w:val="18"/>
                <w:szCs w:val="18"/>
              </w:rPr>
              <w:t>CONSTREÑIMIENTO ILEGAL Y ACOSO SEXUAL</w:t>
            </w:r>
          </w:p>
        </w:tc>
        <w:tc>
          <w:tcPr>
            <w:tcW w:w="1429" w:type="dxa"/>
            <w:vAlign w:val="center"/>
          </w:tcPr>
          <w:p w14:paraId="094E8DCF"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25A2E6AA"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2.2%</w:t>
            </w:r>
          </w:p>
        </w:tc>
      </w:tr>
      <w:tr w:rsidR="00B3126D" w:rsidRPr="00C62B97" w14:paraId="591B26B3" w14:textId="77777777" w:rsidTr="005521A1">
        <w:tc>
          <w:tcPr>
            <w:cnfStyle w:val="001000000000" w:firstRow="0" w:lastRow="0" w:firstColumn="1" w:lastColumn="0" w:oddVBand="0" w:evenVBand="0" w:oddHBand="0" w:evenHBand="0" w:firstRowFirstColumn="0" w:firstRowLastColumn="0" w:lastRowFirstColumn="0" w:lastRowLastColumn="0"/>
            <w:tcW w:w="5654" w:type="dxa"/>
            <w:vAlign w:val="center"/>
          </w:tcPr>
          <w:p w14:paraId="0DD538C8" w14:textId="77777777" w:rsidR="00B3126D" w:rsidRPr="00C62B97" w:rsidRDefault="00B3126D" w:rsidP="005521A1">
            <w:pPr>
              <w:spacing w:before="120"/>
              <w:rPr>
                <w:rFonts w:cs="Arial"/>
                <w:sz w:val="18"/>
                <w:szCs w:val="18"/>
              </w:rPr>
            </w:pPr>
            <w:r w:rsidRPr="00C62B97">
              <w:rPr>
                <w:rFonts w:cs="Arial"/>
                <w:sz w:val="18"/>
                <w:szCs w:val="18"/>
              </w:rPr>
              <w:t>CORRUPCIÓN</w:t>
            </w:r>
          </w:p>
        </w:tc>
        <w:tc>
          <w:tcPr>
            <w:tcW w:w="1429" w:type="dxa"/>
            <w:vAlign w:val="center"/>
          </w:tcPr>
          <w:p w14:paraId="47F00E52"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5F624C6F"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2.2%</w:t>
            </w:r>
          </w:p>
        </w:tc>
      </w:tr>
      <w:tr w:rsidR="00B3126D" w:rsidRPr="00C62B97" w14:paraId="564F3009" w14:textId="77777777" w:rsidTr="0055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4" w:type="dxa"/>
            <w:vAlign w:val="center"/>
          </w:tcPr>
          <w:p w14:paraId="01A87BD8" w14:textId="77777777" w:rsidR="00B3126D" w:rsidRPr="00C62B97" w:rsidRDefault="00B3126D" w:rsidP="005521A1">
            <w:pPr>
              <w:spacing w:before="120"/>
              <w:rPr>
                <w:rFonts w:cs="Arial"/>
                <w:sz w:val="18"/>
                <w:szCs w:val="18"/>
              </w:rPr>
            </w:pPr>
            <w:r w:rsidRPr="00C62B97">
              <w:rPr>
                <w:rFonts w:cs="Arial"/>
                <w:sz w:val="18"/>
                <w:szCs w:val="18"/>
              </w:rPr>
              <w:t>EXTORSI</w:t>
            </w:r>
            <w:r>
              <w:rPr>
                <w:rFonts w:cs="Arial"/>
                <w:sz w:val="18"/>
                <w:szCs w:val="18"/>
              </w:rPr>
              <w:t>Ó</w:t>
            </w:r>
            <w:r w:rsidRPr="00C62B97">
              <w:rPr>
                <w:rFonts w:cs="Arial"/>
                <w:sz w:val="18"/>
                <w:szCs w:val="18"/>
              </w:rPr>
              <w:t>N AGRAVADA EN MODALIDAD DE TENTATIVA</w:t>
            </w:r>
          </w:p>
        </w:tc>
        <w:tc>
          <w:tcPr>
            <w:tcW w:w="1429" w:type="dxa"/>
            <w:vAlign w:val="center"/>
          </w:tcPr>
          <w:p w14:paraId="37A3C6A4"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21084BC3"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sz w:val="18"/>
                <w:szCs w:val="18"/>
              </w:rPr>
              <w:t>2.2%</w:t>
            </w:r>
          </w:p>
        </w:tc>
      </w:tr>
      <w:tr w:rsidR="00B3126D" w:rsidRPr="00C62B97" w14:paraId="3D994313" w14:textId="77777777" w:rsidTr="005521A1">
        <w:tc>
          <w:tcPr>
            <w:cnfStyle w:val="001000000000" w:firstRow="0" w:lastRow="0" w:firstColumn="1" w:lastColumn="0" w:oddVBand="0" w:evenVBand="0" w:oddHBand="0" w:evenHBand="0" w:firstRowFirstColumn="0" w:firstRowLastColumn="0" w:lastRowFirstColumn="0" w:lastRowLastColumn="0"/>
            <w:tcW w:w="5654" w:type="dxa"/>
            <w:vAlign w:val="center"/>
          </w:tcPr>
          <w:p w14:paraId="36F2ABF3" w14:textId="77777777" w:rsidR="00B3126D" w:rsidRPr="00C62B97" w:rsidRDefault="00B3126D" w:rsidP="005521A1">
            <w:pPr>
              <w:spacing w:before="120"/>
              <w:rPr>
                <w:rFonts w:cs="Arial"/>
                <w:sz w:val="18"/>
                <w:szCs w:val="18"/>
              </w:rPr>
            </w:pPr>
            <w:r w:rsidRPr="00C62B97">
              <w:rPr>
                <w:rFonts w:cs="Arial"/>
                <w:sz w:val="18"/>
                <w:szCs w:val="18"/>
              </w:rPr>
              <w:t>FALSA DENUNCIA Y FALSO TESTIMONIO</w:t>
            </w:r>
          </w:p>
        </w:tc>
        <w:tc>
          <w:tcPr>
            <w:tcW w:w="1429" w:type="dxa"/>
            <w:vAlign w:val="center"/>
          </w:tcPr>
          <w:p w14:paraId="16BB6B96"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2F1B18F5"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sz w:val="18"/>
                <w:szCs w:val="18"/>
              </w:rPr>
              <w:t>2.2%</w:t>
            </w:r>
          </w:p>
        </w:tc>
      </w:tr>
      <w:tr w:rsidR="00B3126D" w:rsidRPr="00C62B97" w14:paraId="5F66E7A1" w14:textId="77777777" w:rsidTr="0055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4" w:type="dxa"/>
            <w:vAlign w:val="center"/>
          </w:tcPr>
          <w:p w14:paraId="3BAF0219" w14:textId="77777777" w:rsidR="00B3126D" w:rsidRPr="00C62B97" w:rsidRDefault="00B3126D" w:rsidP="005521A1">
            <w:pPr>
              <w:spacing w:before="120"/>
              <w:rPr>
                <w:rFonts w:cs="Arial"/>
                <w:sz w:val="18"/>
                <w:szCs w:val="18"/>
              </w:rPr>
            </w:pPr>
            <w:r w:rsidRPr="00C62B97">
              <w:rPr>
                <w:rFonts w:cs="Arial"/>
                <w:sz w:val="18"/>
                <w:szCs w:val="18"/>
              </w:rPr>
              <w:t>FALSEDAD EN DOCUMENTO PRIVADO</w:t>
            </w:r>
          </w:p>
        </w:tc>
        <w:tc>
          <w:tcPr>
            <w:tcW w:w="1429" w:type="dxa"/>
            <w:vAlign w:val="center"/>
          </w:tcPr>
          <w:p w14:paraId="43F05CE3"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77284834"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sz w:val="18"/>
                <w:szCs w:val="18"/>
              </w:rPr>
              <w:t>2.2%</w:t>
            </w:r>
          </w:p>
        </w:tc>
      </w:tr>
      <w:tr w:rsidR="00B3126D" w:rsidRPr="00C62B97" w14:paraId="2EA7563E" w14:textId="77777777" w:rsidTr="005521A1">
        <w:tc>
          <w:tcPr>
            <w:cnfStyle w:val="001000000000" w:firstRow="0" w:lastRow="0" w:firstColumn="1" w:lastColumn="0" w:oddVBand="0" w:evenVBand="0" w:oddHBand="0" w:evenHBand="0" w:firstRowFirstColumn="0" w:firstRowLastColumn="0" w:lastRowFirstColumn="0" w:lastRowLastColumn="0"/>
            <w:tcW w:w="5654" w:type="dxa"/>
            <w:vAlign w:val="center"/>
          </w:tcPr>
          <w:p w14:paraId="09D0E555" w14:textId="77777777" w:rsidR="00B3126D" w:rsidRPr="00C62B97" w:rsidRDefault="00B3126D" w:rsidP="005521A1">
            <w:pPr>
              <w:spacing w:before="120"/>
              <w:rPr>
                <w:rFonts w:cs="Arial"/>
                <w:sz w:val="18"/>
                <w:szCs w:val="18"/>
              </w:rPr>
            </w:pPr>
            <w:r w:rsidRPr="00C62B97">
              <w:rPr>
                <w:rFonts w:cs="Arial"/>
                <w:sz w:val="18"/>
                <w:szCs w:val="18"/>
              </w:rPr>
              <w:t>FALSEDAD EN DOCUMENTO P</w:t>
            </w:r>
            <w:r>
              <w:rPr>
                <w:rFonts w:cs="Arial"/>
                <w:sz w:val="18"/>
                <w:szCs w:val="18"/>
              </w:rPr>
              <w:t>Ú</w:t>
            </w:r>
            <w:r w:rsidRPr="00C62B97">
              <w:rPr>
                <w:rFonts w:cs="Arial"/>
                <w:sz w:val="18"/>
                <w:szCs w:val="18"/>
              </w:rPr>
              <w:t>BLICO</w:t>
            </w:r>
          </w:p>
        </w:tc>
        <w:tc>
          <w:tcPr>
            <w:tcW w:w="1429" w:type="dxa"/>
            <w:vAlign w:val="center"/>
          </w:tcPr>
          <w:p w14:paraId="2DFA9930"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2</w:t>
            </w:r>
          </w:p>
        </w:tc>
        <w:tc>
          <w:tcPr>
            <w:tcW w:w="1429" w:type="dxa"/>
            <w:vAlign w:val="center"/>
          </w:tcPr>
          <w:p w14:paraId="01D39FD5"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4.4%</w:t>
            </w:r>
          </w:p>
        </w:tc>
      </w:tr>
      <w:tr w:rsidR="00B3126D" w:rsidRPr="00C62B97" w14:paraId="7B48E5BA" w14:textId="77777777" w:rsidTr="0055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4" w:type="dxa"/>
            <w:vAlign w:val="center"/>
          </w:tcPr>
          <w:p w14:paraId="64A45447" w14:textId="77777777" w:rsidR="00B3126D" w:rsidRPr="00C62B97" w:rsidRDefault="00B3126D" w:rsidP="005521A1">
            <w:pPr>
              <w:spacing w:before="120"/>
              <w:rPr>
                <w:rFonts w:cs="Arial"/>
                <w:sz w:val="18"/>
                <w:szCs w:val="18"/>
              </w:rPr>
            </w:pPr>
            <w:r w:rsidRPr="00C62B97">
              <w:rPr>
                <w:rFonts w:cs="Arial"/>
                <w:sz w:val="18"/>
                <w:szCs w:val="18"/>
              </w:rPr>
              <w:t>FALSEDAD IDEOL</w:t>
            </w:r>
            <w:r>
              <w:rPr>
                <w:rFonts w:cs="Arial"/>
                <w:sz w:val="18"/>
                <w:szCs w:val="18"/>
              </w:rPr>
              <w:t>Ó</w:t>
            </w:r>
            <w:r w:rsidRPr="00C62B97">
              <w:rPr>
                <w:rFonts w:cs="Arial"/>
                <w:sz w:val="18"/>
                <w:szCs w:val="18"/>
              </w:rPr>
              <w:t>GICA EN DOCUMENTO P</w:t>
            </w:r>
            <w:r>
              <w:rPr>
                <w:rFonts w:cs="Arial"/>
                <w:sz w:val="18"/>
                <w:szCs w:val="18"/>
              </w:rPr>
              <w:t>Ú</w:t>
            </w:r>
            <w:r w:rsidRPr="00C62B97">
              <w:rPr>
                <w:rFonts w:cs="Arial"/>
                <w:sz w:val="18"/>
                <w:szCs w:val="18"/>
              </w:rPr>
              <w:t>BLICO</w:t>
            </w:r>
          </w:p>
        </w:tc>
        <w:tc>
          <w:tcPr>
            <w:tcW w:w="1429" w:type="dxa"/>
            <w:vAlign w:val="center"/>
          </w:tcPr>
          <w:p w14:paraId="0F420AC7"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73A425BE"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sz w:val="18"/>
                <w:szCs w:val="18"/>
              </w:rPr>
              <w:t>2.2%</w:t>
            </w:r>
          </w:p>
        </w:tc>
      </w:tr>
      <w:tr w:rsidR="00B3126D" w:rsidRPr="00C62B97" w14:paraId="55391E01" w14:textId="77777777" w:rsidTr="005521A1">
        <w:tc>
          <w:tcPr>
            <w:cnfStyle w:val="001000000000" w:firstRow="0" w:lastRow="0" w:firstColumn="1" w:lastColumn="0" w:oddVBand="0" w:evenVBand="0" w:oddHBand="0" w:evenHBand="0" w:firstRowFirstColumn="0" w:firstRowLastColumn="0" w:lastRowFirstColumn="0" w:lastRowLastColumn="0"/>
            <w:tcW w:w="5654" w:type="dxa"/>
            <w:vAlign w:val="center"/>
          </w:tcPr>
          <w:p w14:paraId="36A20C94" w14:textId="77777777" w:rsidR="00B3126D" w:rsidRPr="00C62B97" w:rsidRDefault="00B3126D" w:rsidP="005521A1">
            <w:pPr>
              <w:spacing w:before="120"/>
              <w:rPr>
                <w:rFonts w:cs="Arial"/>
                <w:sz w:val="18"/>
                <w:szCs w:val="18"/>
              </w:rPr>
            </w:pPr>
            <w:r w:rsidRPr="00C62B97">
              <w:rPr>
                <w:rFonts w:cs="Arial"/>
                <w:sz w:val="18"/>
                <w:szCs w:val="18"/>
              </w:rPr>
              <w:t>FALSEDAD IDEOL</w:t>
            </w:r>
            <w:r>
              <w:rPr>
                <w:rFonts w:cs="Arial"/>
                <w:sz w:val="18"/>
                <w:szCs w:val="18"/>
              </w:rPr>
              <w:t>Ó</w:t>
            </w:r>
            <w:r w:rsidRPr="00C62B97">
              <w:rPr>
                <w:rFonts w:cs="Arial"/>
                <w:sz w:val="18"/>
                <w:szCs w:val="18"/>
              </w:rPr>
              <w:t>GICA EN SISTEMAS</w:t>
            </w:r>
          </w:p>
        </w:tc>
        <w:tc>
          <w:tcPr>
            <w:tcW w:w="1429" w:type="dxa"/>
            <w:vAlign w:val="center"/>
          </w:tcPr>
          <w:p w14:paraId="01C954EC"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23CB9C55"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sz w:val="18"/>
                <w:szCs w:val="18"/>
              </w:rPr>
              <w:t>2.2%</w:t>
            </w:r>
          </w:p>
        </w:tc>
      </w:tr>
      <w:tr w:rsidR="00B3126D" w:rsidRPr="00C62B97" w14:paraId="7593C25B" w14:textId="77777777" w:rsidTr="0055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4" w:type="dxa"/>
            <w:vAlign w:val="center"/>
          </w:tcPr>
          <w:p w14:paraId="0B40F4E4" w14:textId="77777777" w:rsidR="00B3126D" w:rsidRPr="00C62B97" w:rsidRDefault="00B3126D" w:rsidP="005521A1">
            <w:pPr>
              <w:spacing w:before="120"/>
              <w:rPr>
                <w:rFonts w:cs="Arial"/>
                <w:sz w:val="18"/>
                <w:szCs w:val="18"/>
              </w:rPr>
            </w:pPr>
            <w:r w:rsidRPr="00C62B97">
              <w:rPr>
                <w:rFonts w:cs="Arial"/>
                <w:sz w:val="18"/>
                <w:szCs w:val="18"/>
              </w:rPr>
              <w:t>FALSIFICACI</w:t>
            </w:r>
            <w:r>
              <w:rPr>
                <w:rFonts w:cs="Arial"/>
                <w:sz w:val="18"/>
                <w:szCs w:val="18"/>
              </w:rPr>
              <w:t>Ó</w:t>
            </w:r>
            <w:r w:rsidRPr="00C62B97">
              <w:rPr>
                <w:rFonts w:cs="Arial"/>
                <w:sz w:val="18"/>
                <w:szCs w:val="18"/>
              </w:rPr>
              <w:t>N EN DOCUMENTO P</w:t>
            </w:r>
            <w:r>
              <w:rPr>
                <w:rFonts w:cs="Arial"/>
                <w:sz w:val="18"/>
                <w:szCs w:val="18"/>
              </w:rPr>
              <w:t>Ú</w:t>
            </w:r>
            <w:r w:rsidRPr="00C62B97">
              <w:rPr>
                <w:rFonts w:cs="Arial"/>
                <w:sz w:val="18"/>
                <w:szCs w:val="18"/>
              </w:rPr>
              <w:t>BLICO</w:t>
            </w:r>
          </w:p>
        </w:tc>
        <w:tc>
          <w:tcPr>
            <w:tcW w:w="1429" w:type="dxa"/>
            <w:vAlign w:val="center"/>
          </w:tcPr>
          <w:p w14:paraId="55FF9137"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4872C246"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sz w:val="18"/>
                <w:szCs w:val="18"/>
              </w:rPr>
              <w:t>2.2%</w:t>
            </w:r>
          </w:p>
        </w:tc>
      </w:tr>
      <w:tr w:rsidR="00B3126D" w:rsidRPr="00C62B97" w14:paraId="2193EA7E" w14:textId="77777777" w:rsidTr="005521A1">
        <w:tc>
          <w:tcPr>
            <w:cnfStyle w:val="001000000000" w:firstRow="0" w:lastRow="0" w:firstColumn="1" w:lastColumn="0" w:oddVBand="0" w:evenVBand="0" w:oddHBand="0" w:evenHBand="0" w:firstRowFirstColumn="0" w:firstRowLastColumn="0" w:lastRowFirstColumn="0" w:lastRowLastColumn="0"/>
            <w:tcW w:w="5654" w:type="dxa"/>
            <w:vAlign w:val="center"/>
          </w:tcPr>
          <w:p w14:paraId="40940F79" w14:textId="77777777" w:rsidR="00B3126D" w:rsidRPr="00C62B97" w:rsidRDefault="00B3126D" w:rsidP="005521A1">
            <w:pPr>
              <w:spacing w:before="120"/>
              <w:rPr>
                <w:rFonts w:cs="Arial"/>
                <w:sz w:val="18"/>
                <w:szCs w:val="18"/>
              </w:rPr>
            </w:pPr>
            <w:r w:rsidRPr="00C62B97">
              <w:rPr>
                <w:rFonts w:cs="Arial"/>
                <w:sz w:val="18"/>
                <w:szCs w:val="18"/>
              </w:rPr>
              <w:t>FALSO TESTIMONIO</w:t>
            </w:r>
          </w:p>
        </w:tc>
        <w:tc>
          <w:tcPr>
            <w:tcW w:w="1429" w:type="dxa"/>
            <w:vAlign w:val="center"/>
          </w:tcPr>
          <w:p w14:paraId="0B227CE3"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451DC178"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sz w:val="18"/>
                <w:szCs w:val="18"/>
              </w:rPr>
              <w:t>2.2%</w:t>
            </w:r>
          </w:p>
        </w:tc>
      </w:tr>
      <w:tr w:rsidR="00B3126D" w:rsidRPr="00C62B97" w14:paraId="3F6EB735" w14:textId="77777777" w:rsidTr="0055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4" w:type="dxa"/>
            <w:vAlign w:val="center"/>
          </w:tcPr>
          <w:p w14:paraId="4297ABB4" w14:textId="77777777" w:rsidR="00B3126D" w:rsidRPr="00C62B97" w:rsidRDefault="00B3126D" w:rsidP="005521A1">
            <w:pPr>
              <w:spacing w:before="120"/>
              <w:rPr>
                <w:rFonts w:cs="Arial"/>
                <w:sz w:val="18"/>
                <w:szCs w:val="18"/>
              </w:rPr>
            </w:pPr>
            <w:r w:rsidRPr="00C62B97">
              <w:rPr>
                <w:rFonts w:cs="Arial"/>
                <w:sz w:val="18"/>
                <w:szCs w:val="18"/>
              </w:rPr>
              <w:t>FRAUDE A RESOLUCI</w:t>
            </w:r>
            <w:r>
              <w:rPr>
                <w:rFonts w:cs="Arial"/>
                <w:sz w:val="18"/>
                <w:szCs w:val="18"/>
              </w:rPr>
              <w:t>Ó</w:t>
            </w:r>
            <w:r w:rsidRPr="00C62B97">
              <w:rPr>
                <w:rFonts w:cs="Arial"/>
                <w:sz w:val="18"/>
                <w:szCs w:val="18"/>
              </w:rPr>
              <w:t>N JUDICIAL</w:t>
            </w:r>
          </w:p>
        </w:tc>
        <w:tc>
          <w:tcPr>
            <w:tcW w:w="1429" w:type="dxa"/>
            <w:vAlign w:val="center"/>
          </w:tcPr>
          <w:p w14:paraId="4FA3009E"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3B5B7A47"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sz w:val="18"/>
                <w:szCs w:val="18"/>
              </w:rPr>
              <w:t>2.2%</w:t>
            </w:r>
          </w:p>
        </w:tc>
      </w:tr>
      <w:tr w:rsidR="00B3126D" w:rsidRPr="00C62B97" w14:paraId="03C3BDAB" w14:textId="77777777" w:rsidTr="005521A1">
        <w:tc>
          <w:tcPr>
            <w:cnfStyle w:val="001000000000" w:firstRow="0" w:lastRow="0" w:firstColumn="1" w:lastColumn="0" w:oddVBand="0" w:evenVBand="0" w:oddHBand="0" w:evenHBand="0" w:firstRowFirstColumn="0" w:firstRowLastColumn="0" w:lastRowFirstColumn="0" w:lastRowLastColumn="0"/>
            <w:tcW w:w="5654" w:type="dxa"/>
            <w:vAlign w:val="center"/>
          </w:tcPr>
          <w:p w14:paraId="157735B0" w14:textId="77777777" w:rsidR="00B3126D" w:rsidRPr="00C62B97" w:rsidRDefault="00B3126D" w:rsidP="005521A1">
            <w:pPr>
              <w:spacing w:before="120"/>
              <w:rPr>
                <w:rFonts w:cs="Arial"/>
                <w:sz w:val="18"/>
                <w:szCs w:val="18"/>
              </w:rPr>
            </w:pPr>
            <w:r w:rsidRPr="00C62B97">
              <w:rPr>
                <w:rFonts w:cs="Arial"/>
                <w:sz w:val="18"/>
                <w:szCs w:val="18"/>
              </w:rPr>
              <w:t>FRAUDE PROCESAL</w:t>
            </w:r>
          </w:p>
        </w:tc>
        <w:tc>
          <w:tcPr>
            <w:tcW w:w="1429" w:type="dxa"/>
            <w:vAlign w:val="center"/>
          </w:tcPr>
          <w:p w14:paraId="195354B7"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2CE5B7AA"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sz w:val="18"/>
                <w:szCs w:val="18"/>
              </w:rPr>
              <w:t>2.2%</w:t>
            </w:r>
          </w:p>
        </w:tc>
      </w:tr>
      <w:tr w:rsidR="00B3126D" w:rsidRPr="00C62B97" w14:paraId="18F16738" w14:textId="77777777" w:rsidTr="0055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4" w:type="dxa"/>
            <w:vAlign w:val="center"/>
          </w:tcPr>
          <w:p w14:paraId="074FF27C" w14:textId="77777777" w:rsidR="00B3126D" w:rsidRPr="00C62B97" w:rsidRDefault="00B3126D" w:rsidP="005521A1">
            <w:pPr>
              <w:spacing w:before="120"/>
              <w:rPr>
                <w:rFonts w:cs="Arial"/>
                <w:sz w:val="18"/>
                <w:szCs w:val="18"/>
              </w:rPr>
            </w:pPr>
            <w:r w:rsidRPr="00C62B97">
              <w:rPr>
                <w:rFonts w:cs="Arial"/>
                <w:sz w:val="18"/>
                <w:szCs w:val="18"/>
              </w:rPr>
              <w:t>FRAUDE PROCESAL Y FALSEDAD EN DOCUMENTO P</w:t>
            </w:r>
            <w:r>
              <w:rPr>
                <w:rFonts w:cs="Arial"/>
                <w:sz w:val="18"/>
                <w:szCs w:val="18"/>
              </w:rPr>
              <w:t>Ú</w:t>
            </w:r>
            <w:r w:rsidRPr="00C62B97">
              <w:rPr>
                <w:rFonts w:cs="Arial"/>
                <w:sz w:val="18"/>
                <w:szCs w:val="18"/>
              </w:rPr>
              <w:t>BLICO</w:t>
            </w:r>
          </w:p>
        </w:tc>
        <w:tc>
          <w:tcPr>
            <w:tcW w:w="1429" w:type="dxa"/>
            <w:vAlign w:val="center"/>
          </w:tcPr>
          <w:p w14:paraId="21163CB7"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6D23FEC3"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sz w:val="18"/>
                <w:szCs w:val="18"/>
              </w:rPr>
              <w:t>2.2%</w:t>
            </w:r>
          </w:p>
        </w:tc>
      </w:tr>
      <w:tr w:rsidR="00B3126D" w:rsidRPr="00C62B97" w14:paraId="5DFB4A2D" w14:textId="77777777" w:rsidTr="005521A1">
        <w:tc>
          <w:tcPr>
            <w:cnfStyle w:val="001000000000" w:firstRow="0" w:lastRow="0" w:firstColumn="1" w:lastColumn="0" w:oddVBand="0" w:evenVBand="0" w:oddHBand="0" w:evenHBand="0" w:firstRowFirstColumn="0" w:firstRowLastColumn="0" w:lastRowFirstColumn="0" w:lastRowLastColumn="0"/>
            <w:tcW w:w="5654" w:type="dxa"/>
            <w:vAlign w:val="center"/>
          </w:tcPr>
          <w:p w14:paraId="001183DF" w14:textId="77777777" w:rsidR="00B3126D" w:rsidRPr="00C62B97" w:rsidRDefault="00B3126D" w:rsidP="005521A1">
            <w:pPr>
              <w:spacing w:before="120"/>
              <w:rPr>
                <w:rFonts w:cs="Arial"/>
                <w:sz w:val="18"/>
                <w:szCs w:val="18"/>
              </w:rPr>
            </w:pPr>
            <w:r w:rsidRPr="00C62B97">
              <w:rPr>
                <w:rFonts w:cs="Arial"/>
                <w:sz w:val="18"/>
                <w:szCs w:val="18"/>
              </w:rPr>
              <w:t>HOMICIDIO AGRAVADO Y CONCIERTO PARA DELINQU</w:t>
            </w:r>
            <w:r>
              <w:rPr>
                <w:rFonts w:cs="Arial"/>
                <w:sz w:val="18"/>
                <w:szCs w:val="18"/>
              </w:rPr>
              <w:t xml:space="preserve">IR </w:t>
            </w:r>
            <w:r w:rsidRPr="00C62B97">
              <w:rPr>
                <w:rFonts w:cs="Arial"/>
                <w:sz w:val="18"/>
                <w:szCs w:val="18"/>
              </w:rPr>
              <w:t>CON FINES DE NARCOTR</w:t>
            </w:r>
            <w:r>
              <w:rPr>
                <w:rFonts w:cs="Arial"/>
                <w:sz w:val="18"/>
                <w:szCs w:val="18"/>
              </w:rPr>
              <w:t>ÁF</w:t>
            </w:r>
            <w:r w:rsidRPr="00C62B97">
              <w:rPr>
                <w:rFonts w:cs="Arial"/>
                <w:sz w:val="18"/>
                <w:szCs w:val="18"/>
              </w:rPr>
              <w:t>ICO</w:t>
            </w:r>
          </w:p>
        </w:tc>
        <w:tc>
          <w:tcPr>
            <w:tcW w:w="1429" w:type="dxa"/>
            <w:vAlign w:val="center"/>
          </w:tcPr>
          <w:p w14:paraId="3AFCC227"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0DB1183B"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sz w:val="18"/>
                <w:szCs w:val="18"/>
              </w:rPr>
              <w:t>2.2%</w:t>
            </w:r>
          </w:p>
        </w:tc>
      </w:tr>
      <w:tr w:rsidR="00B3126D" w:rsidRPr="00C62B97" w14:paraId="1EF348B7" w14:textId="77777777" w:rsidTr="0055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4" w:type="dxa"/>
            <w:vAlign w:val="center"/>
          </w:tcPr>
          <w:p w14:paraId="0C5989C6" w14:textId="77777777" w:rsidR="00B3126D" w:rsidRPr="00C62B97" w:rsidRDefault="00B3126D" w:rsidP="005521A1">
            <w:pPr>
              <w:spacing w:before="120"/>
              <w:rPr>
                <w:rFonts w:cs="Arial"/>
                <w:sz w:val="18"/>
                <w:szCs w:val="18"/>
              </w:rPr>
            </w:pPr>
            <w:r w:rsidRPr="00C62B97">
              <w:rPr>
                <w:rFonts w:cs="Arial"/>
                <w:sz w:val="18"/>
                <w:szCs w:val="18"/>
              </w:rPr>
              <w:t>HURTO AGRAVADO</w:t>
            </w:r>
          </w:p>
        </w:tc>
        <w:tc>
          <w:tcPr>
            <w:tcW w:w="1429" w:type="dxa"/>
            <w:vAlign w:val="center"/>
          </w:tcPr>
          <w:p w14:paraId="62073A35"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4A50F5D2"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sz w:val="18"/>
                <w:szCs w:val="18"/>
              </w:rPr>
              <w:t>2.2%</w:t>
            </w:r>
          </w:p>
        </w:tc>
      </w:tr>
      <w:tr w:rsidR="00B3126D" w:rsidRPr="00C62B97" w14:paraId="3EBE4317" w14:textId="77777777" w:rsidTr="005521A1">
        <w:tc>
          <w:tcPr>
            <w:cnfStyle w:val="001000000000" w:firstRow="0" w:lastRow="0" w:firstColumn="1" w:lastColumn="0" w:oddVBand="0" w:evenVBand="0" w:oddHBand="0" w:evenHBand="0" w:firstRowFirstColumn="0" w:firstRowLastColumn="0" w:lastRowFirstColumn="0" w:lastRowLastColumn="0"/>
            <w:tcW w:w="5654" w:type="dxa"/>
            <w:vAlign w:val="center"/>
          </w:tcPr>
          <w:p w14:paraId="76395CA2" w14:textId="77777777" w:rsidR="00B3126D" w:rsidRPr="00C62B97" w:rsidRDefault="00B3126D" w:rsidP="005521A1">
            <w:pPr>
              <w:spacing w:before="120"/>
              <w:rPr>
                <w:rFonts w:cs="Arial"/>
                <w:sz w:val="18"/>
                <w:szCs w:val="18"/>
              </w:rPr>
            </w:pPr>
            <w:r w:rsidRPr="00C62B97">
              <w:rPr>
                <w:rFonts w:cs="Arial"/>
                <w:sz w:val="18"/>
                <w:szCs w:val="18"/>
              </w:rPr>
              <w:t>HURTO EN MENOR CUANT</w:t>
            </w:r>
            <w:r>
              <w:rPr>
                <w:rFonts w:cs="Arial"/>
                <w:sz w:val="18"/>
                <w:szCs w:val="18"/>
              </w:rPr>
              <w:t>Í</w:t>
            </w:r>
            <w:r w:rsidRPr="00C62B97">
              <w:rPr>
                <w:rFonts w:cs="Arial"/>
                <w:sz w:val="18"/>
                <w:szCs w:val="18"/>
              </w:rPr>
              <w:t>A</w:t>
            </w:r>
          </w:p>
        </w:tc>
        <w:tc>
          <w:tcPr>
            <w:tcW w:w="1429" w:type="dxa"/>
            <w:vAlign w:val="center"/>
          </w:tcPr>
          <w:p w14:paraId="11A3AFFC"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4FA31736"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sz w:val="18"/>
                <w:szCs w:val="18"/>
              </w:rPr>
              <w:t>2.2%</w:t>
            </w:r>
          </w:p>
        </w:tc>
      </w:tr>
      <w:tr w:rsidR="00B3126D" w:rsidRPr="00C62B97" w14:paraId="6F0AA417" w14:textId="77777777" w:rsidTr="0055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4" w:type="dxa"/>
            <w:vAlign w:val="center"/>
          </w:tcPr>
          <w:p w14:paraId="2420A658" w14:textId="77777777" w:rsidR="00B3126D" w:rsidRPr="00C62B97" w:rsidRDefault="00B3126D" w:rsidP="005521A1">
            <w:pPr>
              <w:spacing w:before="120"/>
              <w:rPr>
                <w:rFonts w:cs="Arial"/>
                <w:sz w:val="18"/>
                <w:szCs w:val="18"/>
              </w:rPr>
            </w:pPr>
            <w:r w:rsidRPr="00C62B97">
              <w:rPr>
                <w:rFonts w:cs="Arial"/>
                <w:sz w:val="18"/>
                <w:szCs w:val="18"/>
              </w:rPr>
              <w:t>INTERES EN TRÁMITE JUDICIAL</w:t>
            </w:r>
          </w:p>
        </w:tc>
        <w:tc>
          <w:tcPr>
            <w:tcW w:w="1429" w:type="dxa"/>
            <w:vAlign w:val="center"/>
          </w:tcPr>
          <w:p w14:paraId="139A4168"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1FCBF88B"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2.2%</w:t>
            </w:r>
          </w:p>
        </w:tc>
      </w:tr>
      <w:tr w:rsidR="00B3126D" w:rsidRPr="00C62B97" w14:paraId="3CD2C72B" w14:textId="77777777" w:rsidTr="005521A1">
        <w:tc>
          <w:tcPr>
            <w:cnfStyle w:val="001000000000" w:firstRow="0" w:lastRow="0" w:firstColumn="1" w:lastColumn="0" w:oddVBand="0" w:evenVBand="0" w:oddHBand="0" w:evenHBand="0" w:firstRowFirstColumn="0" w:firstRowLastColumn="0" w:lastRowFirstColumn="0" w:lastRowLastColumn="0"/>
            <w:tcW w:w="5654" w:type="dxa"/>
            <w:vAlign w:val="center"/>
          </w:tcPr>
          <w:p w14:paraId="0645FE05" w14:textId="77777777" w:rsidR="00B3126D" w:rsidRPr="00C62B97" w:rsidRDefault="00B3126D" w:rsidP="005521A1">
            <w:pPr>
              <w:spacing w:before="120"/>
              <w:rPr>
                <w:rFonts w:cs="Arial"/>
                <w:sz w:val="18"/>
                <w:szCs w:val="18"/>
              </w:rPr>
            </w:pPr>
            <w:r w:rsidRPr="00C62B97">
              <w:rPr>
                <w:rFonts w:cs="Arial"/>
                <w:sz w:val="18"/>
                <w:szCs w:val="18"/>
              </w:rPr>
              <w:t>PREEVARICATO POR OMISI</w:t>
            </w:r>
            <w:r>
              <w:rPr>
                <w:rFonts w:cs="Arial"/>
                <w:sz w:val="18"/>
                <w:szCs w:val="18"/>
              </w:rPr>
              <w:t>Ó</w:t>
            </w:r>
            <w:r w:rsidRPr="00C62B97">
              <w:rPr>
                <w:rFonts w:cs="Arial"/>
                <w:sz w:val="18"/>
                <w:szCs w:val="18"/>
              </w:rPr>
              <w:t>N</w:t>
            </w:r>
          </w:p>
        </w:tc>
        <w:tc>
          <w:tcPr>
            <w:tcW w:w="1429" w:type="dxa"/>
            <w:vAlign w:val="center"/>
          </w:tcPr>
          <w:p w14:paraId="462EBC70"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09FFFE7D"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2.2%</w:t>
            </w:r>
          </w:p>
        </w:tc>
      </w:tr>
      <w:tr w:rsidR="00B3126D" w:rsidRPr="00C62B97" w14:paraId="365176EE" w14:textId="77777777" w:rsidTr="0055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4" w:type="dxa"/>
            <w:vAlign w:val="center"/>
          </w:tcPr>
          <w:p w14:paraId="7D2F9A94" w14:textId="77777777" w:rsidR="00B3126D" w:rsidRPr="00C62B97" w:rsidRDefault="00B3126D" w:rsidP="005521A1">
            <w:pPr>
              <w:spacing w:before="120"/>
              <w:rPr>
                <w:rFonts w:cs="Arial"/>
                <w:sz w:val="18"/>
                <w:szCs w:val="18"/>
              </w:rPr>
            </w:pPr>
            <w:r w:rsidRPr="00C62B97">
              <w:rPr>
                <w:rFonts w:cs="Arial"/>
                <w:sz w:val="18"/>
                <w:szCs w:val="18"/>
              </w:rPr>
              <w:t>PREVARICATO</w:t>
            </w:r>
          </w:p>
        </w:tc>
        <w:tc>
          <w:tcPr>
            <w:tcW w:w="1429" w:type="dxa"/>
            <w:vAlign w:val="center"/>
          </w:tcPr>
          <w:p w14:paraId="264A176E"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1</w:t>
            </w:r>
          </w:p>
        </w:tc>
        <w:tc>
          <w:tcPr>
            <w:tcW w:w="1429" w:type="dxa"/>
            <w:vAlign w:val="center"/>
          </w:tcPr>
          <w:p w14:paraId="03718D96"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2.2%</w:t>
            </w:r>
          </w:p>
        </w:tc>
      </w:tr>
      <w:tr w:rsidR="00B3126D" w:rsidRPr="00C62B97" w14:paraId="58101881" w14:textId="77777777" w:rsidTr="005521A1">
        <w:tc>
          <w:tcPr>
            <w:cnfStyle w:val="001000000000" w:firstRow="0" w:lastRow="0" w:firstColumn="1" w:lastColumn="0" w:oddVBand="0" w:evenVBand="0" w:oddHBand="0" w:evenHBand="0" w:firstRowFirstColumn="0" w:firstRowLastColumn="0" w:lastRowFirstColumn="0" w:lastRowLastColumn="0"/>
            <w:tcW w:w="5654" w:type="dxa"/>
            <w:vAlign w:val="center"/>
          </w:tcPr>
          <w:p w14:paraId="6E4C4E37" w14:textId="77777777" w:rsidR="00B3126D" w:rsidRPr="00C62B97" w:rsidRDefault="00B3126D" w:rsidP="005521A1">
            <w:pPr>
              <w:spacing w:before="120"/>
              <w:rPr>
                <w:rFonts w:cs="Arial"/>
                <w:sz w:val="18"/>
                <w:szCs w:val="18"/>
              </w:rPr>
            </w:pPr>
            <w:r w:rsidRPr="00C62B97">
              <w:rPr>
                <w:rFonts w:cs="Arial"/>
                <w:sz w:val="18"/>
                <w:szCs w:val="18"/>
              </w:rPr>
              <w:t>VIOLACI</w:t>
            </w:r>
            <w:r>
              <w:rPr>
                <w:rFonts w:cs="Arial"/>
                <w:sz w:val="18"/>
                <w:szCs w:val="18"/>
              </w:rPr>
              <w:t>Ó</w:t>
            </w:r>
            <w:r w:rsidRPr="00C62B97">
              <w:rPr>
                <w:rFonts w:cs="Arial"/>
                <w:sz w:val="18"/>
                <w:szCs w:val="18"/>
              </w:rPr>
              <w:t>N A MEDIDAS SANITARIAS</w:t>
            </w:r>
          </w:p>
        </w:tc>
        <w:tc>
          <w:tcPr>
            <w:tcW w:w="1429" w:type="dxa"/>
            <w:vAlign w:val="center"/>
          </w:tcPr>
          <w:p w14:paraId="0061984F"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2</w:t>
            </w:r>
          </w:p>
        </w:tc>
        <w:tc>
          <w:tcPr>
            <w:tcW w:w="1429" w:type="dxa"/>
            <w:vAlign w:val="center"/>
          </w:tcPr>
          <w:p w14:paraId="3B1CB9C9" w14:textId="77777777" w:rsidR="00B3126D" w:rsidRPr="00C62B97"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62B97">
              <w:rPr>
                <w:rFonts w:cs="Arial"/>
                <w:sz w:val="18"/>
                <w:szCs w:val="18"/>
              </w:rPr>
              <w:t>4.4%</w:t>
            </w:r>
          </w:p>
        </w:tc>
      </w:tr>
      <w:tr w:rsidR="00B3126D" w:rsidRPr="00C62B97" w14:paraId="69A9A613" w14:textId="77777777" w:rsidTr="00552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4" w:type="dxa"/>
            <w:vAlign w:val="center"/>
          </w:tcPr>
          <w:p w14:paraId="7C88F5D6" w14:textId="77777777" w:rsidR="00B3126D" w:rsidRPr="00C62B97" w:rsidRDefault="00B3126D" w:rsidP="005521A1">
            <w:pPr>
              <w:spacing w:before="120"/>
              <w:rPr>
                <w:rFonts w:cs="Arial"/>
                <w:sz w:val="18"/>
                <w:szCs w:val="18"/>
              </w:rPr>
            </w:pPr>
            <w:r w:rsidRPr="00C62B97">
              <w:rPr>
                <w:rFonts w:cs="Arial"/>
                <w:sz w:val="18"/>
                <w:szCs w:val="18"/>
              </w:rPr>
              <w:t>NO REGISTRA -otros</w:t>
            </w:r>
          </w:p>
        </w:tc>
        <w:tc>
          <w:tcPr>
            <w:tcW w:w="1429" w:type="dxa"/>
            <w:vAlign w:val="center"/>
          </w:tcPr>
          <w:p w14:paraId="2D4BFEF1"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6</w:t>
            </w:r>
          </w:p>
        </w:tc>
        <w:tc>
          <w:tcPr>
            <w:tcW w:w="1429" w:type="dxa"/>
            <w:vAlign w:val="center"/>
          </w:tcPr>
          <w:p w14:paraId="5780221D" w14:textId="77777777" w:rsidR="00B3126D" w:rsidRPr="00C62B97" w:rsidRDefault="00B3126D" w:rsidP="005521A1">
            <w:pPr>
              <w:spacing w:before="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62B97">
              <w:rPr>
                <w:rFonts w:cs="Arial"/>
                <w:sz w:val="18"/>
                <w:szCs w:val="18"/>
              </w:rPr>
              <w:t>13.3%</w:t>
            </w:r>
          </w:p>
        </w:tc>
      </w:tr>
      <w:tr w:rsidR="00B3126D" w:rsidRPr="00C62B97" w14:paraId="38BB18A4" w14:textId="77777777" w:rsidTr="005521A1">
        <w:tc>
          <w:tcPr>
            <w:cnfStyle w:val="001000000000" w:firstRow="0" w:lastRow="0" w:firstColumn="1" w:lastColumn="0" w:oddVBand="0" w:evenVBand="0" w:oddHBand="0" w:evenHBand="0" w:firstRowFirstColumn="0" w:firstRowLastColumn="0" w:lastRowFirstColumn="0" w:lastRowLastColumn="0"/>
            <w:tcW w:w="5654" w:type="dxa"/>
            <w:vAlign w:val="center"/>
          </w:tcPr>
          <w:p w14:paraId="2C550431" w14:textId="77777777" w:rsidR="00B3126D" w:rsidRPr="00C62B97" w:rsidRDefault="00B3126D" w:rsidP="005521A1">
            <w:pPr>
              <w:spacing w:before="120"/>
              <w:jc w:val="right"/>
              <w:rPr>
                <w:rFonts w:cs="Arial"/>
                <w:sz w:val="18"/>
                <w:szCs w:val="18"/>
              </w:rPr>
            </w:pPr>
            <w:r w:rsidRPr="00C62B97">
              <w:rPr>
                <w:rFonts w:cs="Arial"/>
                <w:sz w:val="18"/>
                <w:szCs w:val="18"/>
              </w:rPr>
              <w:t>TOTAL</w:t>
            </w:r>
          </w:p>
        </w:tc>
        <w:tc>
          <w:tcPr>
            <w:tcW w:w="1429" w:type="dxa"/>
            <w:vAlign w:val="center"/>
          </w:tcPr>
          <w:p w14:paraId="548E84BF" w14:textId="77777777" w:rsidR="00B3126D" w:rsidRPr="00044CC8"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b/>
                <w:bCs/>
                <w:sz w:val="22"/>
              </w:rPr>
            </w:pPr>
            <w:r w:rsidRPr="00044CC8">
              <w:rPr>
                <w:rFonts w:cs="Arial"/>
                <w:b/>
                <w:bCs/>
                <w:sz w:val="22"/>
              </w:rPr>
              <w:t>45</w:t>
            </w:r>
          </w:p>
        </w:tc>
        <w:tc>
          <w:tcPr>
            <w:tcW w:w="1429" w:type="dxa"/>
            <w:vAlign w:val="center"/>
          </w:tcPr>
          <w:p w14:paraId="7A876F05" w14:textId="77777777" w:rsidR="00B3126D" w:rsidRPr="00044CC8" w:rsidRDefault="00B3126D" w:rsidP="005521A1">
            <w:pPr>
              <w:spacing w:before="120"/>
              <w:jc w:val="center"/>
              <w:cnfStyle w:val="000000000000" w:firstRow="0" w:lastRow="0" w:firstColumn="0" w:lastColumn="0" w:oddVBand="0" w:evenVBand="0" w:oddHBand="0" w:evenHBand="0" w:firstRowFirstColumn="0" w:firstRowLastColumn="0" w:lastRowFirstColumn="0" w:lastRowLastColumn="0"/>
              <w:rPr>
                <w:rFonts w:cs="Arial"/>
                <w:b/>
                <w:bCs/>
                <w:sz w:val="22"/>
              </w:rPr>
            </w:pPr>
            <w:r w:rsidRPr="00044CC8">
              <w:rPr>
                <w:rFonts w:cs="Arial"/>
                <w:b/>
                <w:bCs/>
                <w:sz w:val="22"/>
              </w:rPr>
              <w:t>100%</w:t>
            </w:r>
          </w:p>
        </w:tc>
      </w:tr>
      <w:bookmarkEnd w:id="15"/>
    </w:tbl>
    <w:p w14:paraId="7CAD0EEF" w14:textId="77777777" w:rsidR="00B3126D" w:rsidRDefault="00B3126D" w:rsidP="00B3126D">
      <w:pPr>
        <w:rPr>
          <w:rFonts w:eastAsiaTheme="majorEastAsia" w:cstheme="majorBidi"/>
          <w:szCs w:val="26"/>
        </w:rPr>
      </w:pPr>
    </w:p>
    <w:p w14:paraId="1B43DA90" w14:textId="77777777" w:rsidR="00B3126D" w:rsidRDefault="00B3126D" w:rsidP="00B3126D">
      <w:pPr>
        <w:rPr>
          <w:rFonts w:eastAsiaTheme="majorEastAsia" w:cstheme="majorBidi"/>
          <w:szCs w:val="26"/>
        </w:rPr>
        <w:sectPr w:rsidR="00B3126D" w:rsidSect="006549E8">
          <w:headerReference w:type="even" r:id="rId8"/>
          <w:headerReference w:type="default" r:id="rId9"/>
          <w:footerReference w:type="default" r:id="rId10"/>
          <w:headerReference w:type="first" r:id="rId11"/>
          <w:pgSz w:w="15840" w:h="12240" w:orient="landscape"/>
          <w:pgMar w:top="1701" w:right="1417" w:bottom="1701" w:left="1417" w:header="720" w:footer="720" w:gutter="0"/>
          <w:cols w:num="2" w:space="720"/>
          <w:docGrid w:linePitch="299"/>
        </w:sectPr>
      </w:pPr>
    </w:p>
    <w:p w14:paraId="76D537D0" w14:textId="6D3B694F" w:rsidR="00B3126D" w:rsidRPr="00CE7141" w:rsidRDefault="00B3126D" w:rsidP="00B3126D">
      <w:pPr>
        <w:rPr>
          <w:rFonts w:eastAsiaTheme="majorEastAsia" w:cstheme="majorBidi"/>
          <w:szCs w:val="26"/>
        </w:rPr>
      </w:pPr>
      <w:r w:rsidRPr="00494A6C">
        <w:rPr>
          <w:rFonts w:eastAsiaTheme="majorEastAsia" w:cstheme="majorBidi"/>
          <w:szCs w:val="26"/>
        </w:rPr>
        <w:lastRenderedPageBreak/>
        <w:t>No obstante, digno es de resaltar que estos datos se encuentran en proceso de verificación por parte de la Dirección</w:t>
      </w:r>
      <w:r>
        <w:rPr>
          <w:rFonts w:eastAsiaTheme="majorEastAsia" w:cstheme="majorBidi"/>
          <w:szCs w:val="26"/>
        </w:rPr>
        <w:t xml:space="preserve"> de Control Disciplinario</w:t>
      </w:r>
      <w:r w:rsidRPr="00494A6C">
        <w:rPr>
          <w:rFonts w:eastAsiaTheme="majorEastAsia" w:cstheme="majorBidi"/>
          <w:szCs w:val="26"/>
        </w:rPr>
        <w:t>.</w:t>
      </w:r>
    </w:p>
    <w:p w14:paraId="6CCB11FE" w14:textId="77777777" w:rsidR="00B3126D" w:rsidRPr="00044CC8" w:rsidRDefault="00B3126D" w:rsidP="00B3126D">
      <w:pPr>
        <w:rPr>
          <w:rFonts w:eastAsiaTheme="majorEastAsia" w:cstheme="majorBidi"/>
          <w:sz w:val="16"/>
          <w:szCs w:val="18"/>
        </w:rPr>
      </w:pPr>
    </w:p>
    <w:p w14:paraId="457E38D5" w14:textId="77777777" w:rsidR="00B3126D" w:rsidRPr="00C62B97" w:rsidRDefault="00B3126D" w:rsidP="00B3126D">
      <w:pPr>
        <w:jc w:val="center"/>
        <w:rPr>
          <w:rFonts w:cs="Arial"/>
          <w:b/>
        </w:rPr>
      </w:pPr>
      <w:r w:rsidRPr="00C62B97">
        <w:rPr>
          <w:rFonts w:cs="Arial"/>
          <w:b/>
        </w:rPr>
        <w:t>Muestreo de Conductas Connotadas enero - diciembre de 2020</w:t>
      </w:r>
    </w:p>
    <w:p w14:paraId="16570B17" w14:textId="77777777" w:rsidR="00B3126D" w:rsidRDefault="00B3126D" w:rsidP="00B3126D">
      <w:pPr>
        <w:jc w:val="center"/>
        <w:rPr>
          <w:rFonts w:ascii="Calibri" w:eastAsia="Calibri" w:hAnsi="Calibri" w:cs="Mangal"/>
          <w:noProof/>
        </w:rPr>
      </w:pPr>
      <w:r>
        <w:rPr>
          <w:rFonts w:ascii="Calibri" w:eastAsia="Calibri" w:hAnsi="Calibri" w:cs="Mangal"/>
          <w:noProof/>
        </w:rPr>
        <w:drawing>
          <wp:inline distT="0" distB="0" distL="0" distR="0" wp14:anchorId="6BB8BC9F" wp14:editId="29291A1F">
            <wp:extent cx="7259440" cy="36398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75499" cy="3647872"/>
                    </a:xfrm>
                    <a:prstGeom prst="rect">
                      <a:avLst/>
                    </a:prstGeom>
                    <a:noFill/>
                  </pic:spPr>
                </pic:pic>
              </a:graphicData>
            </a:graphic>
          </wp:inline>
        </w:drawing>
      </w:r>
    </w:p>
    <w:p w14:paraId="24511E51" w14:textId="77777777" w:rsidR="00B3126D" w:rsidRPr="004A5FF7" w:rsidRDefault="00B3126D" w:rsidP="00B3126D">
      <w:pPr>
        <w:rPr>
          <w:rFonts w:ascii="Arial" w:hAnsi="Arial" w:cs="Arial"/>
          <w:sz w:val="2"/>
          <w:szCs w:val="2"/>
        </w:rPr>
      </w:pPr>
      <w:r>
        <w:rPr>
          <w:rFonts w:ascii="Arial" w:hAnsi="Arial" w:cs="Arial"/>
          <w:sz w:val="16"/>
          <w:szCs w:val="16"/>
        </w:rPr>
        <w:t xml:space="preserve"> </w:t>
      </w:r>
    </w:p>
    <w:p w14:paraId="5704BC4D" w14:textId="77777777" w:rsidR="00B3126D" w:rsidRDefault="00B3126D" w:rsidP="00B3126D">
      <w:pPr>
        <w:ind w:firstLine="708"/>
        <w:rPr>
          <w:rFonts w:eastAsiaTheme="majorEastAsia" w:cstheme="majorBidi"/>
          <w:szCs w:val="26"/>
        </w:rPr>
      </w:pPr>
      <w:r w:rsidRPr="00861F80">
        <w:rPr>
          <w:rFonts w:ascii="Arial" w:hAnsi="Arial" w:cs="Arial"/>
          <w:sz w:val="16"/>
          <w:szCs w:val="16"/>
        </w:rPr>
        <w:t xml:space="preserve">Fuente: </w:t>
      </w:r>
      <w:r>
        <w:rPr>
          <w:rFonts w:ascii="Arial" w:hAnsi="Arial" w:cs="Arial"/>
          <w:sz w:val="16"/>
          <w:szCs w:val="16"/>
        </w:rPr>
        <w:t xml:space="preserve">Base de datos </w:t>
      </w:r>
      <w:r w:rsidRPr="00861F80">
        <w:rPr>
          <w:rFonts w:ascii="Arial" w:hAnsi="Arial" w:cs="Arial"/>
          <w:sz w:val="16"/>
          <w:szCs w:val="16"/>
        </w:rPr>
        <w:t>Dirección de Control Disciplinario - FGN</w:t>
      </w:r>
    </w:p>
    <w:p w14:paraId="54415F1C" w14:textId="774845BA" w:rsidR="006549E8" w:rsidRDefault="006549E8" w:rsidP="006549E8">
      <w:pPr>
        <w:rPr>
          <w:rFonts w:eastAsiaTheme="majorEastAsia" w:cstheme="majorBidi"/>
          <w:szCs w:val="24"/>
        </w:rPr>
      </w:pPr>
    </w:p>
    <w:p w14:paraId="2AA7EF0D" w14:textId="078A9094" w:rsidR="00B3126D" w:rsidRDefault="00B3126D" w:rsidP="006549E8">
      <w:pPr>
        <w:rPr>
          <w:rFonts w:eastAsiaTheme="majorEastAsia" w:cstheme="majorBidi"/>
          <w:szCs w:val="24"/>
        </w:rPr>
      </w:pPr>
    </w:p>
    <w:p w14:paraId="3037B267" w14:textId="77777777" w:rsidR="00B3126D" w:rsidRDefault="00B3126D" w:rsidP="006549E8">
      <w:pPr>
        <w:rPr>
          <w:rFonts w:eastAsiaTheme="majorEastAsia" w:cstheme="majorBidi"/>
          <w:szCs w:val="24"/>
        </w:rPr>
        <w:sectPr w:rsidR="00B3126D" w:rsidSect="00B3126D">
          <w:type w:val="continuous"/>
          <w:pgSz w:w="15840" w:h="12240" w:orient="landscape"/>
          <w:pgMar w:top="1701" w:right="1417" w:bottom="1701" w:left="1417" w:header="720" w:footer="720" w:gutter="0"/>
          <w:cols w:space="720"/>
          <w:docGrid w:linePitch="299"/>
        </w:sectPr>
      </w:pPr>
    </w:p>
    <w:p w14:paraId="76C9C4BF" w14:textId="77777777" w:rsidR="00B3126D" w:rsidRDefault="00B3126D" w:rsidP="00B3126D">
      <w:pPr>
        <w:pStyle w:val="Ttulo3"/>
      </w:pPr>
      <w:bookmarkStart w:id="18" w:name="_Toc62150119"/>
      <w:bookmarkStart w:id="19" w:name="_Toc62799753"/>
      <w:r>
        <w:lastRenderedPageBreak/>
        <w:t xml:space="preserve">2.1.2. </w:t>
      </w:r>
      <w:r w:rsidRPr="00FA41FF">
        <w:t>Diagnóstico de los trámites y servicios de la entidad</w:t>
      </w:r>
      <w:bookmarkEnd w:id="18"/>
      <w:bookmarkEnd w:id="19"/>
    </w:p>
    <w:p w14:paraId="358DD47E" w14:textId="77777777" w:rsidR="00B3126D" w:rsidRDefault="00B3126D" w:rsidP="00B3126D">
      <w:pPr>
        <w:rPr>
          <w:rFonts w:eastAsiaTheme="majorEastAsia" w:cstheme="majorBidi"/>
          <w:szCs w:val="26"/>
        </w:rPr>
      </w:pPr>
    </w:p>
    <w:p w14:paraId="1D1DAEFB" w14:textId="77777777" w:rsidR="00B3126D" w:rsidRPr="007C4791" w:rsidRDefault="00B3126D" w:rsidP="00B3126D">
      <w:pPr>
        <w:rPr>
          <w:rFonts w:eastAsiaTheme="majorEastAsia" w:cstheme="majorBidi"/>
          <w:szCs w:val="26"/>
        </w:rPr>
      </w:pPr>
      <w:r w:rsidRPr="007C4791">
        <w:rPr>
          <w:rFonts w:eastAsiaTheme="majorEastAsia" w:cstheme="majorBidi"/>
          <w:szCs w:val="26"/>
        </w:rPr>
        <w:t>Desde 2016, como parte de una de las actividades incluidas en el segundo componente “Racionalización de Trámites” del Plan Anticorrupción y de Atención al Ciudadano, se consultó al Departamento Administrativo de la Función Pública (DAFP) si de acuerdo con las características que se determinan para concretar un “trámite” y las características de los servicios que presta la entidad, que se expusieron en el texto de la consulta, la Fiscalía General de la Nación contaba con trámites en la gestión de sus usuarios. Al respecto el DAFP señaló:</w:t>
      </w:r>
    </w:p>
    <w:p w14:paraId="16CE986C" w14:textId="77777777" w:rsidR="00B3126D" w:rsidRPr="007C4791" w:rsidRDefault="00B3126D" w:rsidP="00B3126D">
      <w:pPr>
        <w:rPr>
          <w:rFonts w:eastAsiaTheme="majorEastAsia" w:cstheme="majorBidi"/>
          <w:szCs w:val="26"/>
        </w:rPr>
      </w:pPr>
    </w:p>
    <w:p w14:paraId="0EBA146B" w14:textId="77777777" w:rsidR="00B3126D" w:rsidRPr="007C4791" w:rsidRDefault="00B3126D" w:rsidP="00B3126D">
      <w:pPr>
        <w:ind w:left="426"/>
        <w:rPr>
          <w:rFonts w:eastAsiaTheme="majorEastAsia" w:cstheme="majorBidi"/>
          <w:szCs w:val="26"/>
        </w:rPr>
      </w:pPr>
      <w:r w:rsidRPr="007C4791">
        <w:rPr>
          <w:rFonts w:eastAsiaTheme="majorEastAsia" w:cstheme="majorBidi"/>
          <w:szCs w:val="26"/>
        </w:rPr>
        <w:t xml:space="preserve">“La Fiscalía por ser una entidad de orden Nacional y Rama Judicial y no ejecuta o ejerce funciones administrativas de cara al ciudadano, </w:t>
      </w:r>
      <w:r w:rsidRPr="007C4791">
        <w:rPr>
          <w:rFonts w:eastAsiaTheme="majorEastAsia" w:cstheme="majorBidi"/>
          <w:szCs w:val="26"/>
        </w:rPr>
        <w:t>no poseen procesos que sean objeto de registro en la herramienta tecnológica de apoyo a la política de racionalización de trámites - SUIT, esto hace que la entidad en ese sentido no tenga que realizar el segundo componente (Estrategia Antitrámites) del plan anticorrupción y atención al ciudadano dado por la ley 1474 de 2011”.</w:t>
      </w:r>
    </w:p>
    <w:p w14:paraId="13AE14A8" w14:textId="77777777" w:rsidR="00B3126D" w:rsidRPr="007C4791" w:rsidRDefault="00B3126D" w:rsidP="00B3126D">
      <w:pPr>
        <w:rPr>
          <w:rFonts w:eastAsiaTheme="majorEastAsia" w:cstheme="majorBidi"/>
          <w:szCs w:val="26"/>
        </w:rPr>
      </w:pPr>
    </w:p>
    <w:p w14:paraId="185B24F6" w14:textId="77777777" w:rsidR="00B3126D" w:rsidRDefault="00B3126D" w:rsidP="00B3126D">
      <w:pPr>
        <w:rPr>
          <w:rFonts w:eastAsiaTheme="majorEastAsia" w:cstheme="majorBidi"/>
          <w:szCs w:val="26"/>
        </w:rPr>
      </w:pPr>
      <w:r w:rsidRPr="007C4791">
        <w:rPr>
          <w:rFonts w:eastAsiaTheme="majorEastAsia" w:cstheme="majorBidi"/>
          <w:szCs w:val="26"/>
        </w:rPr>
        <w:t xml:space="preserve">En este sentido, el segundo componente del PAAC “Racionalización de Trámites” no </w:t>
      </w:r>
      <w:r>
        <w:rPr>
          <w:rFonts w:eastAsiaTheme="majorEastAsia" w:cstheme="majorBidi"/>
          <w:szCs w:val="26"/>
        </w:rPr>
        <w:t xml:space="preserve">cuenta </w:t>
      </w:r>
      <w:r w:rsidRPr="007C4791">
        <w:rPr>
          <w:rFonts w:eastAsiaTheme="majorEastAsia" w:cstheme="majorBidi"/>
          <w:szCs w:val="26"/>
        </w:rPr>
        <w:t xml:space="preserve">con acciones. </w:t>
      </w:r>
    </w:p>
    <w:p w14:paraId="7BA5A01E" w14:textId="77777777" w:rsidR="00B3126D" w:rsidRDefault="00B3126D" w:rsidP="00B3126D">
      <w:pPr>
        <w:rPr>
          <w:rFonts w:eastAsiaTheme="majorEastAsia" w:cstheme="majorBidi"/>
          <w:szCs w:val="26"/>
        </w:rPr>
      </w:pPr>
    </w:p>
    <w:p w14:paraId="1BFCAC4A" w14:textId="77777777" w:rsidR="00B3126D" w:rsidRDefault="00B3126D" w:rsidP="00B3126D">
      <w:pPr>
        <w:rPr>
          <w:rFonts w:eastAsiaTheme="majorEastAsia" w:cstheme="majorBidi"/>
          <w:szCs w:val="26"/>
        </w:rPr>
      </w:pPr>
      <w:r>
        <w:rPr>
          <w:rFonts w:eastAsiaTheme="majorEastAsia" w:cstheme="majorBidi"/>
          <w:szCs w:val="26"/>
        </w:rPr>
        <w:t xml:space="preserve">Sin embargo, en cuanto a los servicios que presta la entidad, y </w:t>
      </w:r>
      <w:r w:rsidRPr="007C4791">
        <w:rPr>
          <w:rFonts w:eastAsiaTheme="majorEastAsia" w:cstheme="majorBidi"/>
          <w:szCs w:val="26"/>
        </w:rPr>
        <w:t xml:space="preserve">con ocasión de la declaratoria del estado de Emergencia Económica, Social y Ecológica ordenada por el Gobierno Nacional por SARS – 2- COVID-19, la entidad con el fin de garantizar el acceso a la justicia por parte de los ciudadanos fortaleció los canales virtuales para la orientación </w:t>
      </w:r>
      <w:r>
        <w:rPr>
          <w:rFonts w:eastAsiaTheme="majorEastAsia" w:cstheme="majorBidi"/>
          <w:szCs w:val="26"/>
        </w:rPr>
        <w:lastRenderedPageBreak/>
        <w:t xml:space="preserve">sobre </w:t>
      </w:r>
      <w:r w:rsidRPr="007C4791">
        <w:rPr>
          <w:rFonts w:eastAsiaTheme="majorEastAsia" w:cstheme="majorBidi"/>
          <w:szCs w:val="26"/>
        </w:rPr>
        <w:t xml:space="preserve">los servicios que presta y </w:t>
      </w:r>
      <w:r>
        <w:rPr>
          <w:rFonts w:eastAsiaTheme="majorEastAsia" w:cstheme="majorBidi"/>
          <w:szCs w:val="26"/>
        </w:rPr>
        <w:t xml:space="preserve">la </w:t>
      </w:r>
      <w:r w:rsidRPr="007C4791">
        <w:rPr>
          <w:rFonts w:eastAsiaTheme="majorEastAsia" w:cstheme="majorBidi"/>
          <w:szCs w:val="26"/>
        </w:rPr>
        <w:t>recepción de denuncia</w:t>
      </w:r>
      <w:r>
        <w:rPr>
          <w:rFonts w:eastAsiaTheme="majorEastAsia" w:cstheme="majorBidi"/>
          <w:szCs w:val="26"/>
        </w:rPr>
        <w:t>s</w:t>
      </w:r>
      <w:r w:rsidRPr="007C4791">
        <w:rPr>
          <w:rFonts w:eastAsiaTheme="majorEastAsia" w:cstheme="majorBidi"/>
          <w:szCs w:val="26"/>
        </w:rPr>
        <w:t>.</w:t>
      </w:r>
    </w:p>
    <w:p w14:paraId="476A636E" w14:textId="77777777" w:rsidR="00B3126D" w:rsidRDefault="00B3126D" w:rsidP="00B3126D">
      <w:pPr>
        <w:rPr>
          <w:rFonts w:eastAsiaTheme="majorEastAsia" w:cstheme="majorBidi"/>
          <w:szCs w:val="26"/>
        </w:rPr>
      </w:pPr>
    </w:p>
    <w:p w14:paraId="577556EA" w14:textId="77777777" w:rsidR="00B3126D" w:rsidRDefault="00B3126D" w:rsidP="00B3126D">
      <w:pPr>
        <w:pStyle w:val="Ttulo3"/>
      </w:pPr>
      <w:bookmarkStart w:id="20" w:name="_Toc62799754"/>
      <w:r>
        <w:t xml:space="preserve">2.1.3. </w:t>
      </w:r>
      <w:r w:rsidRPr="00FA41FF">
        <w:t>Necesidades orientadas a la racionalización y simplificación de Trámites</w:t>
      </w:r>
      <w:bookmarkEnd w:id="20"/>
    </w:p>
    <w:p w14:paraId="4B9434AF" w14:textId="77777777" w:rsidR="00B3126D" w:rsidRDefault="00B3126D" w:rsidP="00B3126D">
      <w:pPr>
        <w:rPr>
          <w:rFonts w:eastAsiaTheme="majorEastAsia" w:cstheme="majorBidi"/>
          <w:szCs w:val="26"/>
        </w:rPr>
      </w:pPr>
    </w:p>
    <w:p w14:paraId="0FB60A13" w14:textId="77777777" w:rsidR="00B3126D" w:rsidRPr="007C4791" w:rsidRDefault="00B3126D" w:rsidP="00B3126D">
      <w:pPr>
        <w:rPr>
          <w:rFonts w:eastAsiaTheme="majorEastAsia" w:cstheme="majorBidi"/>
          <w:szCs w:val="26"/>
        </w:rPr>
      </w:pPr>
      <w:r w:rsidRPr="007C4791">
        <w:rPr>
          <w:rFonts w:eastAsiaTheme="majorEastAsia" w:cstheme="majorBidi"/>
          <w:szCs w:val="26"/>
        </w:rPr>
        <w:t xml:space="preserve">La </w:t>
      </w:r>
      <w:r>
        <w:rPr>
          <w:rFonts w:eastAsiaTheme="majorEastAsia" w:cstheme="majorBidi"/>
          <w:szCs w:val="26"/>
        </w:rPr>
        <w:t xml:space="preserve">entrada en funcionamiento </w:t>
      </w:r>
      <w:r w:rsidRPr="007C4791">
        <w:rPr>
          <w:rFonts w:eastAsiaTheme="majorEastAsia" w:cstheme="majorBidi"/>
          <w:szCs w:val="26"/>
        </w:rPr>
        <w:t>de canales como el Centro de Contacto, Formulario virtual de PQRS y Denuncia virtual “ADenunciar”, han mejorado el acceso a la justicia a través de los servicios que presta la entidad para los ciudadanos. Estos canales están en permanente monitoreo con el fin de identificar mejoras para ser implementadas.</w:t>
      </w:r>
    </w:p>
    <w:p w14:paraId="55AD2EFA" w14:textId="77777777" w:rsidR="00B3126D" w:rsidRPr="007C4791" w:rsidRDefault="00B3126D" w:rsidP="00B3126D">
      <w:pPr>
        <w:rPr>
          <w:rFonts w:eastAsiaTheme="majorEastAsia" w:cstheme="majorBidi"/>
          <w:szCs w:val="26"/>
        </w:rPr>
      </w:pPr>
    </w:p>
    <w:p w14:paraId="6FF00FDF" w14:textId="77777777" w:rsidR="00B3126D" w:rsidRPr="007C4791" w:rsidRDefault="00B3126D" w:rsidP="00B3126D">
      <w:pPr>
        <w:rPr>
          <w:rFonts w:eastAsiaTheme="majorEastAsia" w:cstheme="majorBidi"/>
          <w:szCs w:val="26"/>
        </w:rPr>
      </w:pPr>
      <w:r w:rsidRPr="007C4791">
        <w:rPr>
          <w:rFonts w:eastAsiaTheme="majorEastAsia" w:cstheme="majorBidi"/>
          <w:szCs w:val="26"/>
        </w:rPr>
        <w:t>Es de tener en cuenta que los servicios que presta la entidad se pueden consultar en la página web en la ruta:</w:t>
      </w:r>
      <w:r>
        <w:rPr>
          <w:rFonts w:eastAsiaTheme="majorEastAsia" w:cstheme="majorBidi"/>
          <w:szCs w:val="26"/>
        </w:rPr>
        <w:t xml:space="preserve"> </w:t>
      </w:r>
      <w:hyperlink r:id="rId13" w:history="1">
        <w:r w:rsidRPr="003010BD">
          <w:rPr>
            <w:rStyle w:val="Hipervnculo"/>
            <w:rFonts w:eastAsiaTheme="majorEastAsia" w:cstheme="majorBidi"/>
            <w:szCs w:val="26"/>
          </w:rPr>
          <w:t>https://www.fiscalia.gov.co</w:t>
        </w:r>
      </w:hyperlink>
      <w:r>
        <w:rPr>
          <w:rFonts w:eastAsiaTheme="majorEastAsia" w:cstheme="majorBidi"/>
          <w:szCs w:val="26"/>
        </w:rPr>
        <w:t xml:space="preserve"> </w:t>
      </w:r>
      <w:r w:rsidRPr="007C4791">
        <w:rPr>
          <w:rFonts w:eastAsiaTheme="majorEastAsia" w:cstheme="majorBidi"/>
          <w:szCs w:val="26"/>
        </w:rPr>
        <w:t>/ Servicio ciudadano</w:t>
      </w:r>
      <w:r>
        <w:rPr>
          <w:rFonts w:eastAsiaTheme="majorEastAsia" w:cstheme="majorBidi"/>
          <w:szCs w:val="26"/>
        </w:rPr>
        <w:t xml:space="preserve"> </w:t>
      </w:r>
      <w:r w:rsidRPr="007C4791">
        <w:rPr>
          <w:rFonts w:eastAsiaTheme="majorEastAsia" w:cstheme="majorBidi"/>
          <w:szCs w:val="26"/>
        </w:rPr>
        <w:t>/ Atención al Usuario / Trámites y servicios</w:t>
      </w:r>
    </w:p>
    <w:p w14:paraId="679DE328" w14:textId="77777777" w:rsidR="00B3126D" w:rsidRDefault="00B3126D" w:rsidP="00B3126D">
      <w:pPr>
        <w:rPr>
          <w:rFonts w:eastAsiaTheme="majorEastAsia" w:cstheme="majorBidi"/>
          <w:szCs w:val="26"/>
        </w:rPr>
      </w:pPr>
    </w:p>
    <w:p w14:paraId="2F206D31" w14:textId="77777777" w:rsidR="00B3126D" w:rsidRDefault="00B3126D" w:rsidP="00B3126D">
      <w:pPr>
        <w:rPr>
          <w:rFonts w:eastAsiaTheme="majorEastAsia" w:cstheme="majorBidi"/>
          <w:szCs w:val="26"/>
        </w:rPr>
      </w:pPr>
      <w:r>
        <w:rPr>
          <w:rFonts w:eastAsiaTheme="majorEastAsia" w:cstheme="majorBidi"/>
          <w:szCs w:val="26"/>
        </w:rPr>
        <w:t>o</w:t>
      </w:r>
      <w:r w:rsidRPr="007C4791">
        <w:rPr>
          <w:rFonts w:eastAsiaTheme="majorEastAsia" w:cstheme="majorBidi"/>
          <w:szCs w:val="26"/>
        </w:rPr>
        <w:t xml:space="preserve"> en nuestro portafolio que se encuentra en la ruta:</w:t>
      </w:r>
    </w:p>
    <w:p w14:paraId="24B4E51B" w14:textId="764FE8A2" w:rsidR="00B3126D" w:rsidRDefault="00EA742F" w:rsidP="00B3126D">
      <w:pPr>
        <w:rPr>
          <w:rFonts w:eastAsiaTheme="majorEastAsia" w:cstheme="majorBidi"/>
          <w:szCs w:val="26"/>
        </w:rPr>
      </w:pPr>
      <w:hyperlink r:id="rId14" w:history="1">
        <w:r w:rsidR="00B3126D" w:rsidRPr="003010BD">
          <w:rPr>
            <w:rStyle w:val="Hipervnculo"/>
            <w:rFonts w:eastAsiaTheme="majorEastAsia" w:cstheme="majorBidi"/>
            <w:szCs w:val="26"/>
          </w:rPr>
          <w:t>https://www.fiscalia.gov.co</w:t>
        </w:r>
      </w:hyperlink>
      <w:r w:rsidR="00B3126D">
        <w:rPr>
          <w:rFonts w:eastAsiaTheme="majorEastAsia" w:cstheme="majorBidi"/>
          <w:szCs w:val="26"/>
        </w:rPr>
        <w:t xml:space="preserve"> </w:t>
      </w:r>
      <w:r w:rsidR="00B3126D" w:rsidRPr="007C4791">
        <w:rPr>
          <w:rFonts w:eastAsiaTheme="majorEastAsia" w:cstheme="majorBidi"/>
          <w:szCs w:val="26"/>
        </w:rPr>
        <w:t>/ Servicio al Ciudadano / Portafolio de Servicios</w:t>
      </w:r>
      <w:r w:rsidR="00B3126D">
        <w:rPr>
          <w:rFonts w:eastAsiaTheme="majorEastAsia" w:cstheme="majorBidi"/>
          <w:szCs w:val="26"/>
        </w:rPr>
        <w:t>.</w:t>
      </w:r>
    </w:p>
    <w:p w14:paraId="729C77C0" w14:textId="77AAE5FA" w:rsidR="00B3126D" w:rsidRDefault="00B3126D" w:rsidP="00B3126D">
      <w:pPr>
        <w:rPr>
          <w:rFonts w:eastAsiaTheme="majorEastAsia" w:cstheme="majorBidi"/>
          <w:szCs w:val="26"/>
        </w:rPr>
      </w:pPr>
    </w:p>
    <w:p w14:paraId="71D667C2" w14:textId="77777777" w:rsidR="00B3126D" w:rsidRDefault="00B3126D" w:rsidP="00B3126D">
      <w:pPr>
        <w:pStyle w:val="Ttulo3"/>
      </w:pPr>
      <w:bookmarkStart w:id="21" w:name="_Toc62799755"/>
      <w:r>
        <w:t xml:space="preserve">2.1.4. </w:t>
      </w:r>
      <w:r w:rsidRPr="00441E03">
        <w:t>Necesidades de información dirigida a más usuarios y ciudadanos (rendición de cuentas)</w:t>
      </w:r>
      <w:bookmarkEnd w:id="21"/>
    </w:p>
    <w:p w14:paraId="49576135" w14:textId="77777777" w:rsidR="00B3126D" w:rsidRDefault="00B3126D" w:rsidP="00B3126D">
      <w:pPr>
        <w:rPr>
          <w:rFonts w:eastAsiaTheme="majorEastAsia" w:cstheme="majorBidi"/>
          <w:szCs w:val="26"/>
        </w:rPr>
      </w:pPr>
    </w:p>
    <w:p w14:paraId="3838FF1A" w14:textId="77777777" w:rsidR="00B3126D" w:rsidRDefault="00B3126D" w:rsidP="00B3126D">
      <w:pPr>
        <w:rPr>
          <w:rFonts w:eastAsiaTheme="majorEastAsia" w:cstheme="majorBidi"/>
          <w:szCs w:val="26"/>
        </w:rPr>
      </w:pPr>
      <w:r w:rsidRPr="006F703C">
        <w:rPr>
          <w:rFonts w:eastAsiaTheme="majorEastAsia" w:cstheme="majorBidi"/>
          <w:szCs w:val="26"/>
        </w:rPr>
        <w:t>En el marco de las políticas de control social, entendiendo que la rendición de cuentas es un ejercicio de participación ciudadana que se debe realizar de forma permanente, la Fiscalía General de la Nación adelanta de manera periódica espacios de diálogo con la ciudadanía a través de los canales dispuestos para la divulgación.</w:t>
      </w:r>
    </w:p>
    <w:p w14:paraId="7D9F61E8" w14:textId="77777777" w:rsidR="00B3126D" w:rsidRDefault="00B3126D" w:rsidP="00B3126D">
      <w:pPr>
        <w:rPr>
          <w:rFonts w:eastAsiaTheme="majorEastAsia" w:cstheme="majorBidi"/>
          <w:szCs w:val="26"/>
        </w:rPr>
      </w:pPr>
    </w:p>
    <w:p w14:paraId="667BFCD6" w14:textId="77777777" w:rsidR="00B3126D" w:rsidRDefault="00B3126D" w:rsidP="00B3126D">
      <w:pPr>
        <w:rPr>
          <w:rFonts w:eastAsiaTheme="majorEastAsia" w:cstheme="majorBidi"/>
          <w:szCs w:val="26"/>
        </w:rPr>
      </w:pPr>
      <w:r>
        <w:rPr>
          <w:rFonts w:eastAsiaTheme="majorEastAsia" w:cstheme="majorBidi"/>
          <w:szCs w:val="26"/>
        </w:rPr>
        <w:t>Este p</w:t>
      </w:r>
      <w:r w:rsidRPr="006F703C">
        <w:rPr>
          <w:rFonts w:eastAsiaTheme="majorEastAsia" w:cstheme="majorBidi"/>
          <w:szCs w:val="26"/>
        </w:rPr>
        <w:t xml:space="preserve">roceso se lleva a cabo de acuerdo con los contenidos del Manual de Rendición de Cuentas del </w:t>
      </w:r>
      <w:r w:rsidRPr="006F703C">
        <w:rPr>
          <w:rFonts w:eastAsiaTheme="majorEastAsia" w:cstheme="majorBidi"/>
          <w:szCs w:val="26"/>
        </w:rPr>
        <w:lastRenderedPageBreak/>
        <w:t>Departamento</w:t>
      </w:r>
      <w:r>
        <w:rPr>
          <w:rFonts w:eastAsiaTheme="majorEastAsia" w:cstheme="majorBidi"/>
          <w:szCs w:val="26"/>
        </w:rPr>
        <w:t xml:space="preserve"> Administrativo de </w:t>
      </w:r>
      <w:r w:rsidRPr="006F703C">
        <w:rPr>
          <w:rFonts w:eastAsiaTheme="majorEastAsia" w:cstheme="majorBidi"/>
          <w:szCs w:val="26"/>
        </w:rPr>
        <w:t>la Función Pública, mediante mecanismos que se establecen a partir de las tres dimensiones que allí se definen.</w:t>
      </w:r>
    </w:p>
    <w:p w14:paraId="3D9F8BD0" w14:textId="77777777" w:rsidR="00B3126D" w:rsidRDefault="00B3126D" w:rsidP="00B3126D">
      <w:pPr>
        <w:rPr>
          <w:rFonts w:eastAsiaTheme="majorEastAsia" w:cstheme="majorBidi"/>
          <w:szCs w:val="26"/>
        </w:rPr>
      </w:pPr>
    </w:p>
    <w:p w14:paraId="2CC37DE2" w14:textId="77777777" w:rsidR="00B3126D" w:rsidRDefault="00B3126D" w:rsidP="00B3126D">
      <w:pPr>
        <w:rPr>
          <w:rFonts w:eastAsiaTheme="majorEastAsia" w:cstheme="majorBidi"/>
          <w:szCs w:val="26"/>
        </w:rPr>
      </w:pPr>
      <w:r w:rsidRPr="006F703C">
        <w:rPr>
          <w:rFonts w:eastAsiaTheme="majorEastAsia" w:cstheme="majorBidi"/>
          <w:szCs w:val="26"/>
        </w:rPr>
        <w:t>La Información que corresponde a la primera dimensión, se refiere a los datos y contenidos sobre la gestión de la entidad. Por tal razón el ente acusador genera un informe anual de rendición de cuentas, así como documentos, reportes e indicadores periódicos asociados al cumplimiento de las metas trazadas por la alta dirección.</w:t>
      </w:r>
    </w:p>
    <w:p w14:paraId="62C12057" w14:textId="77777777" w:rsidR="00B3126D" w:rsidRDefault="00B3126D" w:rsidP="00B3126D">
      <w:pPr>
        <w:rPr>
          <w:rFonts w:eastAsiaTheme="majorEastAsia" w:cstheme="majorBidi"/>
          <w:szCs w:val="26"/>
        </w:rPr>
      </w:pPr>
    </w:p>
    <w:p w14:paraId="26029042" w14:textId="77777777" w:rsidR="00B3126D" w:rsidRDefault="00B3126D" w:rsidP="00B3126D">
      <w:pPr>
        <w:rPr>
          <w:rFonts w:eastAsiaTheme="majorEastAsia" w:cstheme="majorBidi"/>
          <w:szCs w:val="26"/>
        </w:rPr>
      </w:pPr>
      <w:r w:rsidRPr="006F703C">
        <w:rPr>
          <w:rFonts w:eastAsiaTheme="majorEastAsia" w:cstheme="majorBidi"/>
          <w:szCs w:val="26"/>
        </w:rPr>
        <w:t>Otra fuente de información son los contenidos de índole misional que a diario proporciona la entidad sobre sus resultados investigativos. El lenguaje de estos documentos es claro y divulgado a los diferentes públicos objetivos.</w:t>
      </w:r>
    </w:p>
    <w:p w14:paraId="4B6507F9" w14:textId="77777777" w:rsidR="00B3126D" w:rsidRDefault="00B3126D" w:rsidP="00B3126D">
      <w:pPr>
        <w:rPr>
          <w:rFonts w:eastAsiaTheme="majorEastAsia" w:cstheme="majorBidi"/>
          <w:szCs w:val="26"/>
        </w:rPr>
      </w:pPr>
    </w:p>
    <w:p w14:paraId="7DEFA6AE" w14:textId="77777777" w:rsidR="00B3126D" w:rsidRDefault="00B3126D" w:rsidP="00B3126D">
      <w:pPr>
        <w:rPr>
          <w:rFonts w:eastAsiaTheme="majorEastAsia" w:cstheme="majorBidi"/>
          <w:szCs w:val="26"/>
        </w:rPr>
      </w:pPr>
      <w:r w:rsidRPr="006F703C">
        <w:rPr>
          <w:rFonts w:eastAsiaTheme="majorEastAsia" w:cstheme="majorBidi"/>
          <w:szCs w:val="26"/>
        </w:rPr>
        <w:t>En segundo lugar</w:t>
      </w:r>
      <w:r>
        <w:rPr>
          <w:rFonts w:eastAsiaTheme="majorEastAsia" w:cstheme="majorBidi"/>
          <w:szCs w:val="26"/>
        </w:rPr>
        <w:t>,</w:t>
      </w:r>
      <w:r w:rsidRPr="006F703C">
        <w:rPr>
          <w:rFonts w:eastAsiaTheme="majorEastAsia" w:cstheme="majorBidi"/>
          <w:szCs w:val="26"/>
        </w:rPr>
        <w:t xml:space="preserve"> y teniendo en cuenta la emergencia sanitaria que vive el país por la </w:t>
      </w:r>
      <w:r w:rsidRPr="006F703C">
        <w:rPr>
          <w:rFonts w:eastAsiaTheme="majorEastAsia" w:cstheme="majorBidi"/>
          <w:szCs w:val="26"/>
        </w:rPr>
        <w:t>pandemia del COVID-19</w:t>
      </w:r>
      <w:r>
        <w:rPr>
          <w:rFonts w:eastAsiaTheme="majorEastAsia" w:cstheme="majorBidi"/>
          <w:szCs w:val="26"/>
        </w:rPr>
        <w:t>,</w:t>
      </w:r>
      <w:r w:rsidRPr="006F703C">
        <w:rPr>
          <w:rFonts w:eastAsiaTheme="majorEastAsia" w:cstheme="majorBidi"/>
          <w:szCs w:val="26"/>
        </w:rPr>
        <w:t xml:space="preserve"> se mantendrán las medidas de bioseguridad y en este sentido se fomentará el diálogo virtual a través de las actividades de participación que lidera el Programa de Prevención del Delito Futuro Colombia, las encuestas de satisfacción del usuario, el chat y el canal de peticiones, quejas y reclamos que se administran en la página web de la entidad, así como el Centro de Contacto de la entidad.</w:t>
      </w:r>
    </w:p>
    <w:p w14:paraId="6DDA6F7F" w14:textId="77777777" w:rsidR="00B3126D" w:rsidRDefault="00B3126D" w:rsidP="00B3126D">
      <w:pPr>
        <w:rPr>
          <w:rFonts w:eastAsiaTheme="majorEastAsia" w:cstheme="majorBidi"/>
          <w:szCs w:val="26"/>
        </w:rPr>
      </w:pPr>
    </w:p>
    <w:p w14:paraId="6FF458F0" w14:textId="77777777" w:rsidR="00B3126D" w:rsidRPr="006F703C" w:rsidRDefault="00B3126D" w:rsidP="00B3126D">
      <w:pPr>
        <w:rPr>
          <w:rFonts w:eastAsiaTheme="majorEastAsia" w:cstheme="majorBidi"/>
          <w:szCs w:val="26"/>
        </w:rPr>
      </w:pPr>
      <w:r>
        <w:rPr>
          <w:rFonts w:eastAsiaTheme="majorEastAsia" w:cstheme="majorBidi"/>
          <w:szCs w:val="26"/>
        </w:rPr>
        <w:t>E</w:t>
      </w:r>
      <w:r w:rsidRPr="006F703C">
        <w:rPr>
          <w:rFonts w:eastAsiaTheme="majorEastAsia" w:cstheme="majorBidi"/>
          <w:szCs w:val="26"/>
        </w:rPr>
        <w:t xml:space="preserve">n lo que corresponde a la tercera dimensión: La mejora continua se da a partir de acciones diseñadas para responder a los objetivos propuestos y a los compromisos hechos de cara a la ciudadanía.   </w:t>
      </w:r>
    </w:p>
    <w:p w14:paraId="0C04EE7F" w14:textId="77777777" w:rsidR="00B3126D" w:rsidRPr="006F703C" w:rsidRDefault="00B3126D" w:rsidP="00B3126D">
      <w:pPr>
        <w:rPr>
          <w:rFonts w:eastAsiaTheme="majorEastAsia" w:cstheme="majorBidi"/>
          <w:szCs w:val="26"/>
        </w:rPr>
      </w:pPr>
      <w:r w:rsidRPr="006F703C">
        <w:rPr>
          <w:rFonts w:eastAsiaTheme="majorEastAsia" w:cstheme="majorBidi"/>
          <w:szCs w:val="26"/>
        </w:rPr>
        <w:t xml:space="preserve">  </w:t>
      </w:r>
    </w:p>
    <w:p w14:paraId="343E22A1" w14:textId="77777777" w:rsidR="00B3126D" w:rsidRDefault="00B3126D" w:rsidP="00B3126D">
      <w:pPr>
        <w:rPr>
          <w:rFonts w:eastAsiaTheme="majorEastAsia" w:cstheme="majorBidi"/>
          <w:szCs w:val="26"/>
        </w:rPr>
      </w:pPr>
      <w:r w:rsidRPr="006F703C">
        <w:rPr>
          <w:rFonts w:eastAsiaTheme="majorEastAsia" w:cstheme="majorBidi"/>
          <w:szCs w:val="26"/>
        </w:rPr>
        <w:t xml:space="preserve">Las iniciativas de responsabilidad se materializan con la priorización de los delitos de mayor impacto y su porcentaje de esclarecimiento, el monitoreo de las noticias que registran los medios de comunicación, las diferentes campañas externas de comunicación </w:t>
      </w:r>
      <w:r w:rsidRPr="006F703C">
        <w:rPr>
          <w:rFonts w:eastAsiaTheme="majorEastAsia" w:cstheme="majorBidi"/>
          <w:szCs w:val="26"/>
        </w:rPr>
        <w:lastRenderedPageBreak/>
        <w:t>que divulgan mensajes preventivos para evitar ser víctima de un delito y las campañas internas para sensibilizar a los funcionarios frente a los derechos y deberes de los ciudadanos.</w:t>
      </w:r>
    </w:p>
    <w:p w14:paraId="4EC33F92" w14:textId="77777777" w:rsidR="00B3126D" w:rsidRDefault="00B3126D" w:rsidP="00B3126D">
      <w:pPr>
        <w:rPr>
          <w:rFonts w:eastAsiaTheme="majorEastAsia" w:cstheme="majorBidi"/>
          <w:szCs w:val="26"/>
        </w:rPr>
      </w:pPr>
    </w:p>
    <w:p w14:paraId="336AB003" w14:textId="77777777" w:rsidR="00B3126D" w:rsidRDefault="00B3126D" w:rsidP="00B3126D">
      <w:pPr>
        <w:rPr>
          <w:rFonts w:eastAsiaTheme="majorEastAsia" w:cstheme="majorBidi"/>
          <w:szCs w:val="26"/>
        </w:rPr>
      </w:pPr>
      <w:r w:rsidRPr="006F703C">
        <w:rPr>
          <w:rFonts w:eastAsiaTheme="majorEastAsia" w:cstheme="majorBidi"/>
          <w:szCs w:val="26"/>
        </w:rPr>
        <w:t>Este componente proporciona a la Fiscalía General de la Nación una oportunidad para divulgar los avances y resultados en cumplimiento de su misión y que se evidencien de forma clara y oportuna ante la ciudadanía.</w:t>
      </w:r>
    </w:p>
    <w:p w14:paraId="1EEF331E" w14:textId="77777777" w:rsidR="00B3126D" w:rsidRDefault="00B3126D" w:rsidP="00B3126D">
      <w:pPr>
        <w:rPr>
          <w:rFonts w:eastAsiaTheme="majorEastAsia" w:cstheme="majorBidi"/>
          <w:szCs w:val="26"/>
        </w:rPr>
      </w:pPr>
    </w:p>
    <w:p w14:paraId="5988B913" w14:textId="77777777" w:rsidR="00B3126D" w:rsidRDefault="00B3126D" w:rsidP="00B3126D">
      <w:pPr>
        <w:pStyle w:val="Ttulo3"/>
      </w:pPr>
      <w:bookmarkStart w:id="22" w:name="_Toc62799756"/>
      <w:r>
        <w:t>2.1.5. E</w:t>
      </w:r>
      <w:r w:rsidRPr="00C46127">
        <w:t xml:space="preserve">strategia </w:t>
      </w:r>
      <w:r>
        <w:t>de servicio al ciudadano</w:t>
      </w:r>
      <w:bookmarkEnd w:id="22"/>
    </w:p>
    <w:p w14:paraId="6D30EA10" w14:textId="77777777" w:rsidR="00B3126D" w:rsidRDefault="00B3126D" w:rsidP="00B3126D">
      <w:pPr>
        <w:rPr>
          <w:rFonts w:eastAsiaTheme="majorEastAsia" w:cstheme="majorBidi"/>
          <w:szCs w:val="26"/>
        </w:rPr>
      </w:pPr>
    </w:p>
    <w:p w14:paraId="089051B1" w14:textId="77777777" w:rsidR="00B3126D" w:rsidRPr="007C4791" w:rsidRDefault="00B3126D" w:rsidP="00B3126D">
      <w:pPr>
        <w:rPr>
          <w:rFonts w:eastAsiaTheme="majorEastAsia" w:cstheme="majorBidi"/>
          <w:szCs w:val="26"/>
        </w:rPr>
      </w:pPr>
      <w:r w:rsidRPr="007C4791">
        <w:rPr>
          <w:rFonts w:eastAsiaTheme="majorEastAsia" w:cstheme="majorBidi"/>
          <w:szCs w:val="26"/>
        </w:rPr>
        <w:t>Con el fin de garantizar el acceso a la justicia por parte de los ciudadanos en términos de eficiencia, eficacia y efectividad, la Fiscalía General de la Nación ha diseñado estrategias que han permitido en los últimos años fortalecer la atención al usuario</w:t>
      </w:r>
      <w:r>
        <w:rPr>
          <w:rFonts w:eastAsiaTheme="majorEastAsia" w:cstheme="majorBidi"/>
          <w:szCs w:val="26"/>
        </w:rPr>
        <w:t xml:space="preserve"> </w:t>
      </w:r>
      <w:r w:rsidRPr="007C4791">
        <w:rPr>
          <w:rFonts w:eastAsiaTheme="majorEastAsia" w:cstheme="majorBidi"/>
          <w:szCs w:val="26"/>
        </w:rPr>
        <w:t xml:space="preserve">con la implementación del Sistema web de turnos, el </w:t>
      </w:r>
      <w:r w:rsidRPr="007C4791">
        <w:rPr>
          <w:rFonts w:eastAsiaTheme="majorEastAsia" w:cstheme="majorBidi"/>
          <w:szCs w:val="26"/>
        </w:rPr>
        <w:t xml:space="preserve">Centro de Contacto, el Formulario virtual PQRS, capacitación a servidores y la plataforma de denuncia virtual “ADenunciar”, como a continuación se señala. </w:t>
      </w:r>
    </w:p>
    <w:p w14:paraId="239A99BE" w14:textId="77777777" w:rsidR="00B3126D" w:rsidRPr="007C4791" w:rsidRDefault="00B3126D" w:rsidP="00B3126D">
      <w:pPr>
        <w:rPr>
          <w:rFonts w:eastAsiaTheme="majorEastAsia" w:cstheme="majorBidi"/>
          <w:szCs w:val="26"/>
        </w:rPr>
      </w:pPr>
    </w:p>
    <w:p w14:paraId="7D08C877" w14:textId="77777777" w:rsidR="00B3126D" w:rsidRPr="007C4791" w:rsidRDefault="00B3126D" w:rsidP="00B3126D">
      <w:pPr>
        <w:pStyle w:val="Ttulo3"/>
      </w:pPr>
      <w:bookmarkStart w:id="23" w:name="_Toc62799757"/>
      <w:r>
        <w:t xml:space="preserve">2.1.5.1. </w:t>
      </w:r>
      <w:r w:rsidRPr="007C4791">
        <w:t>Sistema Web de Turnos</w:t>
      </w:r>
      <w:bookmarkEnd w:id="23"/>
    </w:p>
    <w:p w14:paraId="54FF7125" w14:textId="77777777" w:rsidR="00B3126D" w:rsidRPr="007C4791" w:rsidRDefault="00B3126D" w:rsidP="00B3126D">
      <w:pPr>
        <w:rPr>
          <w:rFonts w:eastAsiaTheme="majorEastAsia" w:cstheme="majorBidi"/>
          <w:szCs w:val="26"/>
        </w:rPr>
      </w:pPr>
      <w:r w:rsidRPr="007C4791">
        <w:rPr>
          <w:rFonts w:eastAsiaTheme="majorEastAsia" w:cstheme="majorBidi"/>
          <w:szCs w:val="26"/>
        </w:rPr>
        <w:t xml:space="preserve"> </w:t>
      </w:r>
    </w:p>
    <w:p w14:paraId="66A47247" w14:textId="77777777" w:rsidR="00B3126D" w:rsidRDefault="00B3126D" w:rsidP="00B3126D">
      <w:pPr>
        <w:rPr>
          <w:rFonts w:eastAsiaTheme="majorEastAsia" w:cstheme="majorBidi"/>
          <w:szCs w:val="26"/>
        </w:rPr>
      </w:pPr>
      <w:r w:rsidRPr="007C4791">
        <w:rPr>
          <w:rFonts w:eastAsiaTheme="majorEastAsia" w:cstheme="majorBidi"/>
          <w:szCs w:val="26"/>
        </w:rPr>
        <w:t>Desde el año 2016 se adquirió una solución tecnológica que implementó el sistema web de turnos. Esta herramienta realiza una atención de manera organizada, establece rutas de atención para algunas conductas delictivas y permite la medición de la satisfacción de los usuarios.</w:t>
      </w:r>
      <w:r>
        <w:rPr>
          <w:rFonts w:eastAsiaTheme="majorEastAsia" w:cstheme="majorBidi"/>
          <w:szCs w:val="26"/>
        </w:rPr>
        <w:t xml:space="preserve"> En el momento </w:t>
      </w:r>
      <w:r w:rsidRPr="007C4791">
        <w:rPr>
          <w:rFonts w:eastAsiaTheme="majorEastAsia" w:cstheme="majorBidi"/>
          <w:szCs w:val="26"/>
        </w:rPr>
        <w:t xml:space="preserve">se cuenta con 98 Centros de Atención de la Fiscalía (CAF) a nivel nacional que </w:t>
      </w:r>
      <w:r>
        <w:rPr>
          <w:rFonts w:eastAsiaTheme="majorEastAsia" w:cstheme="majorBidi"/>
          <w:szCs w:val="26"/>
        </w:rPr>
        <w:t xml:space="preserve">emplean </w:t>
      </w:r>
      <w:r w:rsidRPr="007C4791">
        <w:rPr>
          <w:rFonts w:eastAsiaTheme="majorEastAsia" w:cstheme="majorBidi"/>
          <w:szCs w:val="26"/>
        </w:rPr>
        <w:t>esta herramienta</w:t>
      </w:r>
      <w:r>
        <w:rPr>
          <w:rFonts w:eastAsiaTheme="majorEastAsia" w:cstheme="majorBidi"/>
          <w:szCs w:val="26"/>
        </w:rPr>
        <w:t>.</w:t>
      </w:r>
    </w:p>
    <w:p w14:paraId="4DC105D4" w14:textId="77777777" w:rsidR="00B3126D" w:rsidRDefault="00B3126D" w:rsidP="00B3126D">
      <w:pPr>
        <w:rPr>
          <w:rFonts w:eastAsiaTheme="majorEastAsia" w:cstheme="majorBidi"/>
          <w:szCs w:val="26"/>
        </w:rPr>
      </w:pPr>
    </w:p>
    <w:p w14:paraId="724590F1" w14:textId="1C76AD21" w:rsidR="00B3126D" w:rsidRDefault="00B3126D" w:rsidP="00B3126D">
      <w:pPr>
        <w:rPr>
          <w:rFonts w:eastAsiaTheme="majorEastAsia" w:cstheme="majorBidi"/>
          <w:szCs w:val="26"/>
        </w:rPr>
      </w:pPr>
      <w:r>
        <w:rPr>
          <w:rFonts w:eastAsiaTheme="majorEastAsia" w:cstheme="majorBidi"/>
          <w:szCs w:val="26"/>
        </w:rPr>
        <w:t>Es de tener en cuenta que a</w:t>
      </w:r>
      <w:r w:rsidRPr="007C4791">
        <w:rPr>
          <w:rFonts w:eastAsiaTheme="majorEastAsia" w:cstheme="majorBidi"/>
          <w:szCs w:val="26"/>
        </w:rPr>
        <w:t>ctualmente</w:t>
      </w:r>
      <w:r>
        <w:rPr>
          <w:rFonts w:eastAsiaTheme="majorEastAsia" w:cstheme="majorBidi"/>
          <w:szCs w:val="26"/>
        </w:rPr>
        <w:t xml:space="preserve"> por temas de emergencia sanitaria a nivel nacional, </w:t>
      </w:r>
      <w:r w:rsidRPr="007C4791">
        <w:rPr>
          <w:rFonts w:eastAsiaTheme="majorEastAsia" w:cstheme="majorBidi"/>
          <w:szCs w:val="26"/>
        </w:rPr>
        <w:t xml:space="preserve">el uso de </w:t>
      </w:r>
      <w:r w:rsidRPr="007C4791">
        <w:rPr>
          <w:rFonts w:eastAsiaTheme="majorEastAsia" w:cstheme="majorBidi"/>
          <w:szCs w:val="26"/>
        </w:rPr>
        <w:lastRenderedPageBreak/>
        <w:t>los componentes biométricos se encuentra restringido, no obstante</w:t>
      </w:r>
      <w:r>
        <w:rPr>
          <w:rFonts w:eastAsiaTheme="majorEastAsia" w:cstheme="majorBidi"/>
          <w:szCs w:val="26"/>
        </w:rPr>
        <w:t xml:space="preserve">, </w:t>
      </w:r>
      <w:r w:rsidRPr="007C4791">
        <w:rPr>
          <w:rFonts w:eastAsiaTheme="majorEastAsia" w:cstheme="majorBidi"/>
          <w:szCs w:val="26"/>
        </w:rPr>
        <w:t xml:space="preserve">se reforzó el agendamiento de citas para realiza una atención controlada y con el cumplimiento de las medidas de </w:t>
      </w:r>
      <w:r>
        <w:rPr>
          <w:rFonts w:eastAsiaTheme="majorEastAsia" w:cstheme="majorBidi"/>
          <w:szCs w:val="26"/>
        </w:rPr>
        <w:t>b</w:t>
      </w:r>
      <w:r w:rsidRPr="007C4791">
        <w:rPr>
          <w:rFonts w:eastAsiaTheme="majorEastAsia" w:cstheme="majorBidi"/>
          <w:szCs w:val="26"/>
        </w:rPr>
        <w:t xml:space="preserve">ioseguridad, para ello </w:t>
      </w:r>
      <w:r>
        <w:rPr>
          <w:rFonts w:eastAsiaTheme="majorEastAsia" w:cstheme="majorBidi"/>
          <w:szCs w:val="26"/>
        </w:rPr>
        <w:t xml:space="preserve">se cuenta </w:t>
      </w:r>
      <w:r w:rsidRPr="007C4791">
        <w:rPr>
          <w:rFonts w:eastAsiaTheme="majorEastAsia" w:cstheme="majorBidi"/>
          <w:szCs w:val="26"/>
        </w:rPr>
        <w:t>con un piloto que se viene adelantando en la</w:t>
      </w:r>
      <w:r>
        <w:rPr>
          <w:rFonts w:eastAsiaTheme="majorEastAsia" w:cstheme="majorBidi"/>
          <w:szCs w:val="26"/>
        </w:rPr>
        <w:t>s</w:t>
      </w:r>
      <w:r w:rsidRPr="007C4791">
        <w:rPr>
          <w:rFonts w:eastAsiaTheme="majorEastAsia" w:cstheme="majorBidi"/>
          <w:szCs w:val="26"/>
        </w:rPr>
        <w:t xml:space="preserve"> </w:t>
      </w:r>
      <w:r>
        <w:rPr>
          <w:rFonts w:eastAsiaTheme="majorEastAsia" w:cstheme="majorBidi"/>
          <w:szCs w:val="26"/>
        </w:rPr>
        <w:t>s</w:t>
      </w:r>
      <w:r w:rsidRPr="007C4791">
        <w:rPr>
          <w:rFonts w:eastAsiaTheme="majorEastAsia" w:cstheme="majorBidi"/>
          <w:szCs w:val="26"/>
        </w:rPr>
        <w:t>eccional</w:t>
      </w:r>
      <w:r>
        <w:rPr>
          <w:rFonts w:eastAsiaTheme="majorEastAsia" w:cstheme="majorBidi"/>
          <w:szCs w:val="26"/>
        </w:rPr>
        <w:t>es</w:t>
      </w:r>
      <w:r w:rsidRPr="007C4791">
        <w:rPr>
          <w:rFonts w:eastAsiaTheme="majorEastAsia" w:cstheme="majorBidi"/>
          <w:szCs w:val="26"/>
        </w:rPr>
        <w:t xml:space="preserve"> Quindío y Cesar, </w:t>
      </w:r>
      <w:r>
        <w:rPr>
          <w:rFonts w:eastAsiaTheme="majorEastAsia" w:cstheme="majorBidi"/>
          <w:szCs w:val="26"/>
        </w:rPr>
        <w:t xml:space="preserve">y </w:t>
      </w:r>
      <w:r w:rsidRPr="007C4791">
        <w:rPr>
          <w:rFonts w:eastAsiaTheme="majorEastAsia" w:cstheme="majorBidi"/>
          <w:szCs w:val="26"/>
        </w:rPr>
        <w:t>para esta vigencia se explorarán opciones de atención a través de video llamadas.</w:t>
      </w:r>
    </w:p>
    <w:p w14:paraId="0FDC7D7E" w14:textId="18C70E96" w:rsidR="00B3126D" w:rsidRDefault="00B3126D" w:rsidP="00B3126D">
      <w:pPr>
        <w:rPr>
          <w:rFonts w:eastAsiaTheme="majorEastAsia" w:cstheme="majorBidi"/>
          <w:szCs w:val="26"/>
        </w:rPr>
      </w:pPr>
    </w:p>
    <w:p w14:paraId="375383D0" w14:textId="77777777" w:rsidR="007B218F" w:rsidRPr="007C4791" w:rsidRDefault="007B218F" w:rsidP="007B218F">
      <w:pPr>
        <w:pStyle w:val="Ttulo3"/>
      </w:pPr>
      <w:bookmarkStart w:id="24" w:name="_Toc62150124"/>
      <w:bookmarkStart w:id="25" w:name="_Toc62799758"/>
      <w:bookmarkStart w:id="26" w:name="_Hlk62140681"/>
      <w:r>
        <w:t xml:space="preserve">2.1.5.2. </w:t>
      </w:r>
      <w:r w:rsidRPr="007C4791">
        <w:t>Centro de Contacto</w:t>
      </w:r>
      <w:bookmarkEnd w:id="24"/>
      <w:bookmarkEnd w:id="25"/>
      <w:r w:rsidRPr="007C4791">
        <w:t xml:space="preserve"> </w:t>
      </w:r>
    </w:p>
    <w:p w14:paraId="19F484CD" w14:textId="77777777" w:rsidR="007B218F" w:rsidRDefault="007B218F" w:rsidP="007B218F">
      <w:pPr>
        <w:rPr>
          <w:rFonts w:eastAsiaTheme="majorEastAsia" w:cstheme="majorBidi"/>
          <w:szCs w:val="26"/>
        </w:rPr>
      </w:pPr>
    </w:p>
    <w:p w14:paraId="549775D4" w14:textId="77777777" w:rsidR="007B218F" w:rsidRDefault="007B218F" w:rsidP="007B218F">
      <w:pPr>
        <w:rPr>
          <w:rFonts w:eastAsiaTheme="majorEastAsia" w:cstheme="majorBidi"/>
          <w:szCs w:val="26"/>
        </w:rPr>
      </w:pPr>
      <w:r w:rsidRPr="007C4791">
        <w:rPr>
          <w:rFonts w:eastAsiaTheme="majorEastAsia" w:cstheme="majorBidi"/>
          <w:szCs w:val="26"/>
        </w:rPr>
        <w:t xml:space="preserve">A través de este canal el usuario tiene la posibilidad de acceder a los siguientes servicios: recepción de denuncias formales y no formales, hechos de corrupción, reporte de hechos de violencia intrafamiliar, sexual, de género y trata de personas, orientación e información a usuarios, asesoría jurídica, activación de mecanismos de búsqueda urgente, recepción de amenazas a los defensores de </w:t>
      </w:r>
      <w:r w:rsidRPr="007C4791">
        <w:rPr>
          <w:rFonts w:eastAsiaTheme="majorEastAsia" w:cstheme="majorBidi"/>
          <w:szCs w:val="26"/>
        </w:rPr>
        <w:t>derechos humanos y líderes, recepción de PQRS, consulta de casos y atención a las víctimas del conflicto armado colombiano.</w:t>
      </w:r>
    </w:p>
    <w:p w14:paraId="5190192F" w14:textId="77777777" w:rsidR="007B218F" w:rsidRDefault="007B218F" w:rsidP="007B218F">
      <w:pPr>
        <w:rPr>
          <w:rFonts w:eastAsiaTheme="majorEastAsia" w:cstheme="majorBidi"/>
          <w:szCs w:val="26"/>
        </w:rPr>
      </w:pPr>
    </w:p>
    <w:p w14:paraId="202311BE" w14:textId="77777777" w:rsidR="007B218F" w:rsidRDefault="007B218F" w:rsidP="007B218F">
      <w:pPr>
        <w:rPr>
          <w:rFonts w:eastAsiaTheme="majorEastAsia" w:cstheme="majorBidi"/>
          <w:szCs w:val="26"/>
        </w:rPr>
      </w:pPr>
      <w:r>
        <w:rPr>
          <w:rFonts w:eastAsiaTheme="majorEastAsia" w:cstheme="majorBidi"/>
          <w:szCs w:val="26"/>
        </w:rPr>
        <w:t>Es de tener en cuenta que, d</w:t>
      </w:r>
      <w:r w:rsidRPr="007C4791">
        <w:rPr>
          <w:rFonts w:eastAsiaTheme="majorEastAsia" w:cstheme="majorBidi"/>
          <w:szCs w:val="26"/>
        </w:rPr>
        <w:t>urante el año 2020, el centro de contacto tuvo un incremento en las interacciones de denuncias de la siguiente manera:</w:t>
      </w:r>
    </w:p>
    <w:p w14:paraId="7C6C6E8D" w14:textId="77777777" w:rsidR="007B218F" w:rsidRDefault="007B218F" w:rsidP="007B218F">
      <w:pPr>
        <w:rPr>
          <w:rFonts w:eastAsiaTheme="majorEastAsia" w:cstheme="majorBidi"/>
          <w:szCs w:val="26"/>
        </w:rPr>
      </w:pPr>
    </w:p>
    <w:p w14:paraId="66DA10D4" w14:textId="77777777" w:rsidR="007B218F" w:rsidRPr="00AE2B5E" w:rsidRDefault="007B218F" w:rsidP="007B218F">
      <w:pPr>
        <w:jc w:val="center"/>
        <w:rPr>
          <w:rFonts w:eastAsiaTheme="majorEastAsia" w:cstheme="majorBidi"/>
          <w:b/>
          <w:bCs/>
          <w:szCs w:val="26"/>
        </w:rPr>
      </w:pPr>
      <w:r w:rsidRPr="007B218F">
        <w:rPr>
          <w:rFonts w:eastAsiaTheme="majorEastAsia" w:cstheme="majorBidi"/>
          <w:b/>
          <w:bCs/>
          <w:sz w:val="20"/>
        </w:rPr>
        <w:t>INTERACCIONES DEL CENTRO DE CONTACTO CON EL USUARIO</w:t>
      </w:r>
    </w:p>
    <w:tbl>
      <w:tblPr>
        <w:tblW w:w="5606" w:type="dxa"/>
        <w:jc w:val="center"/>
        <w:tblLayout w:type="fixed"/>
        <w:tblLook w:val="04A0" w:firstRow="1" w:lastRow="0" w:firstColumn="1" w:lastColumn="0" w:noHBand="0" w:noVBand="1"/>
      </w:tblPr>
      <w:tblGrid>
        <w:gridCol w:w="3985"/>
        <w:gridCol w:w="1621"/>
      </w:tblGrid>
      <w:tr w:rsidR="007B218F" w:rsidRPr="00AC6765" w14:paraId="719EB0C6" w14:textId="77777777" w:rsidTr="00BF5413">
        <w:trPr>
          <w:trHeight w:val="492"/>
          <w:tblHeader/>
          <w:jc w:val="center"/>
        </w:trPr>
        <w:tc>
          <w:tcPr>
            <w:tcW w:w="3985"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14:paraId="56C48DB9" w14:textId="77777777" w:rsidR="007B218F" w:rsidRPr="00AC6765" w:rsidRDefault="007B218F" w:rsidP="00BF5413">
            <w:pPr>
              <w:spacing w:line="240" w:lineRule="auto"/>
              <w:jc w:val="center"/>
              <w:rPr>
                <w:rFonts w:eastAsia="Times New Roman" w:cs="Arial"/>
                <w:b/>
                <w:bCs/>
                <w:color w:val="FFFFFF" w:themeColor="background1"/>
                <w:szCs w:val="24"/>
              </w:rPr>
            </w:pPr>
            <w:bookmarkStart w:id="27" w:name="_Hlk62141005"/>
            <w:r w:rsidRPr="00AC6765">
              <w:rPr>
                <w:rFonts w:eastAsia="Times New Roman" w:cs="Arial"/>
                <w:b/>
                <w:bCs/>
                <w:color w:val="FFFFFF" w:themeColor="background1"/>
                <w:szCs w:val="24"/>
              </w:rPr>
              <w:t>Descripción</w:t>
            </w:r>
          </w:p>
        </w:tc>
        <w:tc>
          <w:tcPr>
            <w:tcW w:w="1621" w:type="dxa"/>
            <w:tcBorders>
              <w:top w:val="single" w:sz="4" w:space="0" w:color="auto"/>
              <w:left w:val="nil"/>
              <w:bottom w:val="single" w:sz="4" w:space="0" w:color="auto"/>
              <w:right w:val="single" w:sz="4" w:space="0" w:color="auto"/>
            </w:tcBorders>
            <w:shd w:val="clear" w:color="auto" w:fill="5B9BD5" w:themeFill="accent1"/>
            <w:noWrap/>
            <w:vAlign w:val="center"/>
            <w:hideMark/>
          </w:tcPr>
          <w:p w14:paraId="4D7DE3F3" w14:textId="77777777" w:rsidR="007B218F" w:rsidRPr="00AC6765" w:rsidRDefault="007B218F" w:rsidP="00BF5413">
            <w:pPr>
              <w:spacing w:line="240" w:lineRule="auto"/>
              <w:jc w:val="center"/>
              <w:rPr>
                <w:rFonts w:eastAsia="Times New Roman" w:cs="Arial"/>
                <w:b/>
                <w:bCs/>
                <w:color w:val="FFFFFF" w:themeColor="background1"/>
                <w:szCs w:val="24"/>
              </w:rPr>
            </w:pPr>
            <w:r w:rsidRPr="00AC6765">
              <w:rPr>
                <w:rFonts w:eastAsia="Times New Roman" w:cs="Arial"/>
                <w:b/>
                <w:bCs/>
                <w:color w:val="FFFFFF" w:themeColor="background1"/>
                <w:szCs w:val="24"/>
              </w:rPr>
              <w:t>Aumento</w:t>
            </w:r>
          </w:p>
        </w:tc>
      </w:tr>
      <w:tr w:rsidR="007B218F" w:rsidRPr="00AC6765" w14:paraId="6B0D1747" w14:textId="77777777" w:rsidTr="007B218F">
        <w:trPr>
          <w:trHeight w:val="850"/>
          <w:jc w:val="center"/>
        </w:trPr>
        <w:tc>
          <w:tcPr>
            <w:tcW w:w="3985" w:type="dxa"/>
            <w:tcBorders>
              <w:top w:val="nil"/>
              <w:left w:val="single" w:sz="4" w:space="0" w:color="auto"/>
              <w:bottom w:val="single" w:sz="4" w:space="0" w:color="auto"/>
              <w:right w:val="single" w:sz="4" w:space="0" w:color="auto"/>
            </w:tcBorders>
            <w:shd w:val="clear" w:color="auto" w:fill="auto"/>
            <w:vAlign w:val="center"/>
            <w:hideMark/>
          </w:tcPr>
          <w:p w14:paraId="6FF0916A" w14:textId="77777777" w:rsidR="007B218F" w:rsidRPr="00AC6765" w:rsidRDefault="007B218F" w:rsidP="00BF5413">
            <w:pPr>
              <w:spacing w:line="240" w:lineRule="auto"/>
              <w:rPr>
                <w:rFonts w:eastAsia="Times New Roman" w:cs="Arial"/>
                <w:color w:val="000000"/>
                <w:sz w:val="20"/>
                <w:szCs w:val="20"/>
              </w:rPr>
            </w:pPr>
            <w:r>
              <w:rPr>
                <w:rFonts w:eastAsia="Times New Roman" w:cs="Arial"/>
                <w:color w:val="000000"/>
                <w:sz w:val="20"/>
                <w:szCs w:val="20"/>
              </w:rPr>
              <w:t xml:space="preserve">En la plataforma para la gestión de </w:t>
            </w:r>
            <w:r w:rsidRPr="00AC6765">
              <w:rPr>
                <w:rFonts w:eastAsia="Times New Roman" w:cs="Arial"/>
                <w:color w:val="000000"/>
                <w:sz w:val="20"/>
                <w:szCs w:val="20"/>
              </w:rPr>
              <w:t>Denuncias por ¡ADenunciar!</w:t>
            </w:r>
          </w:p>
        </w:tc>
        <w:tc>
          <w:tcPr>
            <w:tcW w:w="1621" w:type="dxa"/>
            <w:tcBorders>
              <w:top w:val="nil"/>
              <w:left w:val="nil"/>
              <w:bottom w:val="single" w:sz="4" w:space="0" w:color="auto"/>
              <w:right w:val="single" w:sz="4" w:space="0" w:color="auto"/>
            </w:tcBorders>
            <w:shd w:val="clear" w:color="auto" w:fill="auto"/>
            <w:noWrap/>
            <w:vAlign w:val="center"/>
            <w:hideMark/>
          </w:tcPr>
          <w:p w14:paraId="7B078884" w14:textId="006AFB8E" w:rsidR="007B218F" w:rsidRPr="00AC6765" w:rsidRDefault="007B218F" w:rsidP="00BF5413">
            <w:pPr>
              <w:spacing w:line="240" w:lineRule="auto"/>
              <w:jc w:val="center"/>
              <w:rPr>
                <w:rFonts w:eastAsia="Times New Roman" w:cs="Arial"/>
                <w:color w:val="000000"/>
                <w:sz w:val="20"/>
                <w:szCs w:val="20"/>
              </w:rPr>
            </w:pPr>
            <w:r w:rsidRPr="00AC6765">
              <w:rPr>
                <w:rFonts w:eastAsia="Times New Roman" w:cs="Arial"/>
                <w:color w:val="000000"/>
                <w:sz w:val="20"/>
                <w:szCs w:val="20"/>
              </w:rPr>
              <w:t>84</w:t>
            </w:r>
            <w:r w:rsidR="00416BDB">
              <w:rPr>
                <w:rFonts w:eastAsia="Times New Roman" w:cs="Arial"/>
                <w:color w:val="000000"/>
                <w:sz w:val="20"/>
                <w:szCs w:val="20"/>
              </w:rPr>
              <w:t xml:space="preserve"> </w:t>
            </w:r>
            <w:r w:rsidRPr="00AC6765">
              <w:rPr>
                <w:rFonts w:eastAsia="Times New Roman" w:cs="Arial"/>
                <w:color w:val="000000"/>
                <w:sz w:val="20"/>
                <w:szCs w:val="20"/>
              </w:rPr>
              <w:t>%</w:t>
            </w:r>
          </w:p>
        </w:tc>
      </w:tr>
      <w:tr w:rsidR="007B218F" w:rsidRPr="00AC6765" w14:paraId="7357B2E5" w14:textId="77777777" w:rsidTr="007B218F">
        <w:trPr>
          <w:trHeight w:val="1074"/>
          <w:jc w:val="center"/>
        </w:trPr>
        <w:tc>
          <w:tcPr>
            <w:tcW w:w="3985" w:type="dxa"/>
            <w:tcBorders>
              <w:top w:val="nil"/>
              <w:left w:val="single" w:sz="4" w:space="0" w:color="auto"/>
              <w:bottom w:val="single" w:sz="4" w:space="0" w:color="auto"/>
              <w:right w:val="single" w:sz="4" w:space="0" w:color="auto"/>
            </w:tcBorders>
            <w:shd w:val="clear" w:color="auto" w:fill="auto"/>
            <w:vAlign w:val="center"/>
            <w:hideMark/>
          </w:tcPr>
          <w:p w14:paraId="7042EB36" w14:textId="3E817CC6" w:rsidR="007B218F" w:rsidRPr="00AC6765" w:rsidRDefault="007B218F" w:rsidP="00BF5413">
            <w:pPr>
              <w:spacing w:line="240" w:lineRule="auto"/>
              <w:rPr>
                <w:rFonts w:eastAsia="Times New Roman" w:cs="Arial"/>
                <w:color w:val="000000"/>
                <w:sz w:val="20"/>
                <w:szCs w:val="20"/>
              </w:rPr>
            </w:pPr>
            <w:r w:rsidRPr="007B218F">
              <w:rPr>
                <w:rFonts w:eastAsia="Times New Roman" w:cs="Arial"/>
                <w:color w:val="000000"/>
                <w:sz w:val="20"/>
                <w:szCs w:val="20"/>
              </w:rPr>
              <w:t>Con Denuncias por otros delitos</w:t>
            </w:r>
            <w:r>
              <w:rPr>
                <w:rFonts w:eastAsia="Times New Roman" w:cs="Arial"/>
                <w:color w:val="000000"/>
                <w:sz w:val="20"/>
                <w:szCs w:val="20"/>
              </w:rPr>
              <w:t xml:space="preserve"> (</w:t>
            </w:r>
            <w:r w:rsidRPr="007B218F">
              <w:rPr>
                <w:rFonts w:eastAsia="Times New Roman" w:cs="Arial"/>
                <w:color w:val="000000"/>
                <w:sz w:val="20"/>
                <w:szCs w:val="20"/>
              </w:rPr>
              <w:t>servicio prestado a partir de marzo de 2020</w:t>
            </w:r>
            <w:r>
              <w:rPr>
                <w:rFonts w:eastAsia="Times New Roman" w:cs="Arial"/>
                <w:color w:val="000000"/>
                <w:sz w:val="20"/>
                <w:szCs w:val="20"/>
              </w:rPr>
              <w:t>)</w:t>
            </w:r>
            <w:r w:rsidRPr="007B218F">
              <w:rPr>
                <w:rFonts w:eastAsia="Times New Roman" w:cs="Arial"/>
                <w:color w:val="000000"/>
                <w:sz w:val="20"/>
                <w:szCs w:val="20"/>
              </w:rPr>
              <w:t>.</w:t>
            </w:r>
          </w:p>
        </w:tc>
        <w:tc>
          <w:tcPr>
            <w:tcW w:w="1621" w:type="dxa"/>
            <w:tcBorders>
              <w:top w:val="nil"/>
              <w:left w:val="nil"/>
              <w:bottom w:val="single" w:sz="4" w:space="0" w:color="auto"/>
              <w:right w:val="single" w:sz="4" w:space="0" w:color="auto"/>
            </w:tcBorders>
            <w:shd w:val="clear" w:color="auto" w:fill="auto"/>
            <w:vAlign w:val="center"/>
            <w:hideMark/>
          </w:tcPr>
          <w:p w14:paraId="52467086" w14:textId="77777777" w:rsidR="007B218F" w:rsidRPr="00AC6765" w:rsidRDefault="007B218F" w:rsidP="00BF5413">
            <w:pPr>
              <w:spacing w:line="240" w:lineRule="auto"/>
              <w:jc w:val="center"/>
              <w:rPr>
                <w:rFonts w:eastAsia="Times New Roman" w:cs="Arial"/>
                <w:color w:val="000000"/>
                <w:sz w:val="20"/>
                <w:szCs w:val="20"/>
              </w:rPr>
            </w:pPr>
            <w:r w:rsidRPr="00AC6765">
              <w:rPr>
                <w:rFonts w:eastAsia="Times New Roman" w:cs="Arial"/>
                <w:color w:val="000000"/>
                <w:sz w:val="20"/>
                <w:szCs w:val="20"/>
              </w:rPr>
              <w:t>5.595 nuevas interacciones</w:t>
            </w:r>
          </w:p>
        </w:tc>
      </w:tr>
      <w:tr w:rsidR="007B218F" w:rsidRPr="00AC6765" w14:paraId="6F753317" w14:textId="77777777" w:rsidTr="007B218F">
        <w:trPr>
          <w:trHeight w:val="1698"/>
          <w:jc w:val="center"/>
        </w:trPr>
        <w:tc>
          <w:tcPr>
            <w:tcW w:w="3985" w:type="dxa"/>
            <w:tcBorders>
              <w:top w:val="nil"/>
              <w:left w:val="single" w:sz="4" w:space="0" w:color="auto"/>
              <w:bottom w:val="single" w:sz="4" w:space="0" w:color="auto"/>
              <w:right w:val="single" w:sz="4" w:space="0" w:color="auto"/>
            </w:tcBorders>
            <w:shd w:val="clear" w:color="auto" w:fill="auto"/>
            <w:vAlign w:val="center"/>
            <w:hideMark/>
          </w:tcPr>
          <w:p w14:paraId="067702D1" w14:textId="52498732" w:rsidR="007B218F" w:rsidRPr="00AC6765" w:rsidRDefault="007B218F" w:rsidP="00BF5413">
            <w:pPr>
              <w:spacing w:line="240" w:lineRule="auto"/>
              <w:rPr>
                <w:rFonts w:eastAsia="Times New Roman" w:cs="Arial"/>
                <w:color w:val="000000"/>
                <w:sz w:val="20"/>
                <w:szCs w:val="20"/>
              </w:rPr>
            </w:pPr>
            <w:bookmarkStart w:id="28" w:name="_Hlk62141168"/>
            <w:r w:rsidRPr="007B218F">
              <w:rPr>
                <w:rFonts w:eastAsia="Times New Roman" w:cs="Arial"/>
                <w:color w:val="000000"/>
                <w:sz w:val="20"/>
                <w:szCs w:val="20"/>
              </w:rPr>
              <w:t xml:space="preserve">En transferencias de llamadas a seccionales donde se cuentan con receptores satélites quienes registran el relato de los hechos en el sistema para la gestión de la denuncia. </w:t>
            </w:r>
            <w:bookmarkEnd w:id="28"/>
            <w:r>
              <w:rPr>
                <w:rFonts w:eastAsia="Times New Roman" w:cs="Arial"/>
                <w:color w:val="000000"/>
                <w:sz w:val="20"/>
                <w:szCs w:val="20"/>
              </w:rPr>
              <w:t>(</w:t>
            </w:r>
            <w:r w:rsidRPr="007B218F">
              <w:rPr>
                <w:rFonts w:eastAsia="Times New Roman" w:cs="Arial"/>
                <w:color w:val="000000"/>
                <w:sz w:val="20"/>
                <w:szCs w:val="20"/>
              </w:rPr>
              <w:t>servicio prestado a partir de marzo de 2020</w:t>
            </w:r>
            <w:r>
              <w:rPr>
                <w:rFonts w:eastAsia="Times New Roman" w:cs="Arial"/>
                <w:color w:val="000000"/>
                <w:sz w:val="20"/>
                <w:szCs w:val="20"/>
              </w:rPr>
              <w:t>)</w:t>
            </w:r>
            <w:r w:rsidRPr="007B218F">
              <w:rPr>
                <w:rFonts w:eastAsia="Times New Roman" w:cs="Arial"/>
                <w:color w:val="000000"/>
                <w:sz w:val="20"/>
                <w:szCs w:val="20"/>
              </w:rPr>
              <w:t>.</w:t>
            </w:r>
          </w:p>
        </w:tc>
        <w:tc>
          <w:tcPr>
            <w:tcW w:w="1621" w:type="dxa"/>
            <w:tcBorders>
              <w:top w:val="nil"/>
              <w:left w:val="nil"/>
              <w:bottom w:val="single" w:sz="4" w:space="0" w:color="auto"/>
              <w:right w:val="single" w:sz="4" w:space="0" w:color="auto"/>
            </w:tcBorders>
            <w:shd w:val="clear" w:color="auto" w:fill="auto"/>
            <w:vAlign w:val="center"/>
            <w:hideMark/>
          </w:tcPr>
          <w:p w14:paraId="1EB3B6B6" w14:textId="77777777" w:rsidR="007B218F" w:rsidRPr="00AC6765" w:rsidRDefault="007B218F" w:rsidP="00BF5413">
            <w:pPr>
              <w:spacing w:line="240" w:lineRule="auto"/>
              <w:jc w:val="center"/>
              <w:rPr>
                <w:rFonts w:eastAsia="Times New Roman" w:cs="Arial"/>
                <w:color w:val="000000"/>
                <w:sz w:val="20"/>
                <w:szCs w:val="20"/>
              </w:rPr>
            </w:pPr>
            <w:r w:rsidRPr="00AC6765">
              <w:rPr>
                <w:rFonts w:eastAsia="Times New Roman" w:cs="Arial"/>
                <w:color w:val="000000"/>
                <w:sz w:val="20"/>
                <w:szCs w:val="20"/>
              </w:rPr>
              <w:t>23.161 nuevas interacciones</w:t>
            </w:r>
          </w:p>
        </w:tc>
      </w:tr>
      <w:tr w:rsidR="007B218F" w:rsidRPr="00AC6765" w14:paraId="4A974BEE" w14:textId="77777777" w:rsidTr="007B218F">
        <w:trPr>
          <w:trHeight w:val="1192"/>
          <w:jc w:val="center"/>
        </w:trPr>
        <w:tc>
          <w:tcPr>
            <w:tcW w:w="3985" w:type="dxa"/>
            <w:tcBorders>
              <w:top w:val="nil"/>
              <w:left w:val="single" w:sz="4" w:space="0" w:color="auto"/>
              <w:bottom w:val="single" w:sz="4" w:space="0" w:color="auto"/>
              <w:right w:val="single" w:sz="4" w:space="0" w:color="auto"/>
            </w:tcBorders>
            <w:shd w:val="clear" w:color="auto" w:fill="auto"/>
            <w:vAlign w:val="center"/>
            <w:hideMark/>
          </w:tcPr>
          <w:p w14:paraId="7E35E46D" w14:textId="69D45E0E" w:rsidR="007B218F" w:rsidRPr="00AC6765" w:rsidRDefault="007B218F" w:rsidP="00BF5413">
            <w:pPr>
              <w:spacing w:line="240" w:lineRule="auto"/>
              <w:rPr>
                <w:rFonts w:eastAsia="Times New Roman" w:cs="Arial"/>
                <w:color w:val="000000"/>
                <w:sz w:val="20"/>
                <w:szCs w:val="20"/>
              </w:rPr>
            </w:pPr>
            <w:r w:rsidRPr="007B218F">
              <w:rPr>
                <w:rFonts w:eastAsia="Times New Roman" w:cs="Arial"/>
                <w:color w:val="000000"/>
                <w:sz w:val="20"/>
                <w:szCs w:val="20"/>
              </w:rPr>
              <w:lastRenderedPageBreak/>
              <w:t>Con relación a Fuentes No Formales, delito de Corrupción, delito de Violencia Intrafamiliar, delito Sexual o de Género</w:t>
            </w:r>
            <w:r>
              <w:rPr>
                <w:rFonts w:eastAsia="Times New Roman" w:cs="Arial"/>
                <w:color w:val="000000"/>
                <w:sz w:val="20"/>
                <w:szCs w:val="20"/>
              </w:rPr>
              <w:t>.</w:t>
            </w:r>
          </w:p>
        </w:tc>
        <w:tc>
          <w:tcPr>
            <w:tcW w:w="1621" w:type="dxa"/>
            <w:tcBorders>
              <w:top w:val="nil"/>
              <w:left w:val="nil"/>
              <w:bottom w:val="single" w:sz="4" w:space="0" w:color="auto"/>
              <w:right w:val="single" w:sz="4" w:space="0" w:color="auto"/>
            </w:tcBorders>
            <w:shd w:val="clear" w:color="auto" w:fill="auto"/>
            <w:noWrap/>
            <w:vAlign w:val="center"/>
            <w:hideMark/>
          </w:tcPr>
          <w:p w14:paraId="7489192A" w14:textId="2341299D" w:rsidR="007B218F" w:rsidRPr="00AC6765" w:rsidRDefault="007B218F" w:rsidP="00BF5413">
            <w:pPr>
              <w:spacing w:line="240" w:lineRule="auto"/>
              <w:jc w:val="center"/>
              <w:rPr>
                <w:rFonts w:eastAsia="Times New Roman" w:cs="Arial"/>
                <w:color w:val="000000"/>
                <w:sz w:val="20"/>
                <w:szCs w:val="20"/>
              </w:rPr>
            </w:pPr>
            <w:r w:rsidRPr="00AC6765">
              <w:rPr>
                <w:rFonts w:eastAsia="Times New Roman" w:cs="Arial"/>
                <w:color w:val="000000"/>
                <w:sz w:val="20"/>
                <w:szCs w:val="20"/>
              </w:rPr>
              <w:t>623</w:t>
            </w:r>
            <w:r w:rsidR="00416BDB">
              <w:rPr>
                <w:rFonts w:eastAsia="Times New Roman" w:cs="Arial"/>
                <w:color w:val="000000"/>
                <w:sz w:val="20"/>
                <w:szCs w:val="20"/>
              </w:rPr>
              <w:t xml:space="preserve"> </w:t>
            </w:r>
            <w:r w:rsidRPr="00AC6765">
              <w:rPr>
                <w:rFonts w:eastAsia="Times New Roman" w:cs="Arial"/>
                <w:color w:val="000000"/>
                <w:sz w:val="20"/>
                <w:szCs w:val="20"/>
              </w:rPr>
              <w:t>%</w:t>
            </w:r>
          </w:p>
        </w:tc>
      </w:tr>
      <w:bookmarkEnd w:id="27"/>
    </w:tbl>
    <w:p w14:paraId="2948C40D" w14:textId="77777777" w:rsidR="007B218F" w:rsidRPr="00AE2B5E" w:rsidRDefault="007B218F" w:rsidP="007B218F">
      <w:pPr>
        <w:rPr>
          <w:rFonts w:eastAsiaTheme="majorEastAsia" w:cstheme="majorBidi"/>
          <w:sz w:val="12"/>
          <w:szCs w:val="14"/>
        </w:rPr>
      </w:pPr>
    </w:p>
    <w:p w14:paraId="6795F159" w14:textId="77777777" w:rsidR="007B218F" w:rsidRPr="00AE2B5E" w:rsidRDefault="007B218F" w:rsidP="007B218F">
      <w:pPr>
        <w:rPr>
          <w:rFonts w:eastAsiaTheme="majorEastAsia" w:cstheme="majorBidi"/>
          <w:sz w:val="18"/>
          <w:szCs w:val="20"/>
        </w:rPr>
      </w:pPr>
      <w:r w:rsidRPr="00AE2B5E">
        <w:rPr>
          <w:rFonts w:eastAsiaTheme="majorEastAsia" w:cstheme="majorBidi"/>
          <w:sz w:val="18"/>
          <w:szCs w:val="20"/>
        </w:rPr>
        <w:t>Fuente: Dirección de Atención al Usuario, Intervención Temprana y Asignaciones,</w:t>
      </w:r>
    </w:p>
    <w:p w14:paraId="7E58E03C" w14:textId="77777777" w:rsidR="007B218F" w:rsidRDefault="007B218F" w:rsidP="007B218F">
      <w:pPr>
        <w:rPr>
          <w:rFonts w:eastAsiaTheme="majorEastAsia" w:cstheme="majorBidi"/>
          <w:szCs w:val="26"/>
        </w:rPr>
      </w:pPr>
    </w:p>
    <w:p w14:paraId="329F5622" w14:textId="77777777" w:rsidR="007B218F" w:rsidRPr="007C4791" w:rsidRDefault="007B218F" w:rsidP="007B218F">
      <w:pPr>
        <w:rPr>
          <w:rFonts w:eastAsiaTheme="majorEastAsia" w:cstheme="majorBidi"/>
          <w:szCs w:val="26"/>
        </w:rPr>
      </w:pPr>
      <w:r w:rsidRPr="007C4791">
        <w:rPr>
          <w:rFonts w:eastAsiaTheme="majorEastAsia" w:cstheme="majorBidi"/>
          <w:szCs w:val="26"/>
        </w:rPr>
        <w:t xml:space="preserve">Lo anterior, atribuido al cierre de salas de atención presencial por la emergencia sanitaria </w:t>
      </w:r>
      <w:r>
        <w:rPr>
          <w:rFonts w:eastAsiaTheme="majorEastAsia" w:cstheme="majorBidi"/>
          <w:szCs w:val="26"/>
        </w:rPr>
        <w:t xml:space="preserve">a </w:t>
      </w:r>
      <w:r w:rsidRPr="007C4791">
        <w:rPr>
          <w:rFonts w:eastAsiaTheme="majorEastAsia" w:cstheme="majorBidi"/>
          <w:szCs w:val="26"/>
        </w:rPr>
        <w:t xml:space="preserve">mundial, lo que causó que los usuarios y víctimas </w:t>
      </w:r>
      <w:r>
        <w:rPr>
          <w:rFonts w:eastAsiaTheme="majorEastAsia" w:cstheme="majorBidi"/>
          <w:szCs w:val="26"/>
        </w:rPr>
        <w:t>recurrieran</w:t>
      </w:r>
      <w:r w:rsidRPr="007C4791">
        <w:rPr>
          <w:rFonts w:eastAsiaTheme="majorEastAsia" w:cstheme="majorBidi"/>
          <w:szCs w:val="26"/>
        </w:rPr>
        <w:t xml:space="preserve"> a canales alternativos para reportar los diferentes hechos delictivos.</w:t>
      </w:r>
    </w:p>
    <w:p w14:paraId="25B82567" w14:textId="77777777" w:rsidR="007B218F" w:rsidRPr="007C4791" w:rsidRDefault="007B218F" w:rsidP="007B218F">
      <w:pPr>
        <w:rPr>
          <w:rFonts w:eastAsiaTheme="majorEastAsia" w:cstheme="majorBidi"/>
          <w:szCs w:val="26"/>
        </w:rPr>
      </w:pPr>
    </w:p>
    <w:p w14:paraId="247FAC19" w14:textId="77777777" w:rsidR="007B218F" w:rsidRPr="007C4791" w:rsidRDefault="007B218F" w:rsidP="007B218F">
      <w:pPr>
        <w:rPr>
          <w:rFonts w:eastAsiaTheme="majorEastAsia" w:cstheme="majorBidi"/>
          <w:szCs w:val="26"/>
        </w:rPr>
      </w:pPr>
      <w:r w:rsidRPr="007C4791">
        <w:rPr>
          <w:rFonts w:eastAsiaTheme="majorEastAsia" w:cstheme="majorBidi"/>
          <w:szCs w:val="26"/>
        </w:rPr>
        <w:t>El Centro de Contacto ha dispuesto diferentes opciones para que los usuarios se puedan contactar con la entidad a través de la línea telefónica 018000919748, desde un celular marcando 122</w:t>
      </w:r>
      <w:r>
        <w:rPr>
          <w:rFonts w:eastAsiaTheme="majorEastAsia" w:cstheme="majorBidi"/>
          <w:szCs w:val="26"/>
        </w:rPr>
        <w:t xml:space="preserve">, mediante </w:t>
      </w:r>
      <w:r w:rsidRPr="007C4791">
        <w:rPr>
          <w:rFonts w:eastAsiaTheme="majorEastAsia" w:cstheme="majorBidi"/>
          <w:szCs w:val="26"/>
        </w:rPr>
        <w:t xml:space="preserve">los correos electrónicos </w:t>
      </w:r>
      <w:hyperlink r:id="rId15" w:history="1">
        <w:r w:rsidRPr="00803350">
          <w:rPr>
            <w:rStyle w:val="Hipervnculo"/>
            <w:rFonts w:eastAsiaTheme="majorEastAsia" w:cstheme="majorBidi"/>
            <w:szCs w:val="26"/>
          </w:rPr>
          <w:t>denunciaanonima@fiscalia.gov.co</w:t>
        </w:r>
      </w:hyperlink>
      <w:r>
        <w:rPr>
          <w:rFonts w:eastAsiaTheme="majorEastAsia" w:cstheme="majorBidi"/>
          <w:szCs w:val="26"/>
        </w:rPr>
        <w:t xml:space="preserve"> </w:t>
      </w:r>
      <w:r w:rsidRPr="007C4791">
        <w:rPr>
          <w:rFonts w:eastAsiaTheme="majorEastAsia" w:cstheme="majorBidi"/>
          <w:szCs w:val="26"/>
        </w:rPr>
        <w:t xml:space="preserve">y </w:t>
      </w:r>
      <w:hyperlink r:id="rId16" w:history="1">
        <w:r w:rsidRPr="00803350">
          <w:rPr>
            <w:rStyle w:val="Hipervnculo"/>
            <w:rFonts w:eastAsiaTheme="majorEastAsia" w:cstheme="majorBidi"/>
            <w:szCs w:val="26"/>
          </w:rPr>
          <w:t>hechoscorrupcion@fiscalia.gov.co</w:t>
        </w:r>
      </w:hyperlink>
      <w:r>
        <w:rPr>
          <w:rFonts w:eastAsiaTheme="majorEastAsia" w:cstheme="majorBidi"/>
          <w:szCs w:val="26"/>
        </w:rPr>
        <w:t xml:space="preserve"> </w:t>
      </w:r>
      <w:r w:rsidRPr="007C4791">
        <w:rPr>
          <w:rFonts w:eastAsiaTheme="majorEastAsia" w:cstheme="majorBidi"/>
          <w:szCs w:val="26"/>
        </w:rPr>
        <w:t xml:space="preserve">o a través del chat institucional. </w:t>
      </w:r>
    </w:p>
    <w:p w14:paraId="50FA0017" w14:textId="77777777" w:rsidR="007B218F" w:rsidRPr="007C4791" w:rsidRDefault="007B218F" w:rsidP="007B218F">
      <w:pPr>
        <w:rPr>
          <w:rFonts w:eastAsiaTheme="majorEastAsia" w:cstheme="majorBidi"/>
          <w:szCs w:val="26"/>
        </w:rPr>
      </w:pPr>
      <w:r w:rsidRPr="007C4791">
        <w:rPr>
          <w:rFonts w:eastAsiaTheme="majorEastAsia" w:cstheme="majorBidi"/>
          <w:szCs w:val="26"/>
        </w:rPr>
        <w:t xml:space="preserve"> </w:t>
      </w:r>
    </w:p>
    <w:p w14:paraId="21E2575C" w14:textId="77777777" w:rsidR="007B218F" w:rsidRPr="007C4791" w:rsidRDefault="007B218F" w:rsidP="007B218F">
      <w:pPr>
        <w:rPr>
          <w:rFonts w:eastAsiaTheme="majorEastAsia" w:cstheme="majorBidi"/>
          <w:szCs w:val="26"/>
        </w:rPr>
      </w:pPr>
      <w:r w:rsidRPr="007C4791">
        <w:rPr>
          <w:rFonts w:eastAsiaTheme="majorEastAsia" w:cstheme="majorBidi"/>
          <w:szCs w:val="26"/>
        </w:rPr>
        <w:t>Cabe señalar que el Centro de Contacto continuó brinda</w:t>
      </w:r>
      <w:r>
        <w:rPr>
          <w:rFonts w:eastAsiaTheme="majorEastAsia" w:cstheme="majorBidi"/>
          <w:szCs w:val="26"/>
        </w:rPr>
        <w:t>n</w:t>
      </w:r>
      <w:r w:rsidRPr="007C4791">
        <w:rPr>
          <w:rFonts w:eastAsiaTheme="majorEastAsia" w:cstheme="majorBidi"/>
          <w:szCs w:val="26"/>
        </w:rPr>
        <w:t>do su cobertura con 1</w:t>
      </w:r>
      <w:r>
        <w:rPr>
          <w:rFonts w:eastAsiaTheme="majorEastAsia" w:cstheme="majorBidi"/>
          <w:szCs w:val="26"/>
        </w:rPr>
        <w:t>4</w:t>
      </w:r>
      <w:r w:rsidRPr="007C4791">
        <w:rPr>
          <w:rFonts w:eastAsiaTheme="majorEastAsia" w:cstheme="majorBidi"/>
          <w:szCs w:val="26"/>
        </w:rPr>
        <w:t xml:space="preserve"> líneas internacionales con España, Chile, México, Perú, República Dominicana, China, Japón, Ecuador, Argentina, Paraguay, Emiratos Árabes Unidos, Turquía, Puerto Rico y Estados Unidos de América. </w:t>
      </w:r>
    </w:p>
    <w:p w14:paraId="033E3892" w14:textId="77777777" w:rsidR="007B218F" w:rsidRPr="007C4791" w:rsidRDefault="007B218F" w:rsidP="007B218F">
      <w:pPr>
        <w:rPr>
          <w:rFonts w:eastAsiaTheme="majorEastAsia" w:cstheme="majorBidi"/>
          <w:szCs w:val="26"/>
        </w:rPr>
      </w:pPr>
    </w:p>
    <w:p w14:paraId="6375BFFF" w14:textId="050CEBD8" w:rsidR="007B218F" w:rsidRPr="006549E8" w:rsidRDefault="007B218F" w:rsidP="007B218F">
      <w:pPr>
        <w:rPr>
          <w:rFonts w:eastAsiaTheme="majorEastAsia" w:cstheme="majorBidi"/>
          <w:szCs w:val="24"/>
        </w:rPr>
      </w:pPr>
      <w:r w:rsidRPr="007C4791">
        <w:rPr>
          <w:rFonts w:eastAsiaTheme="majorEastAsia" w:cstheme="majorBidi"/>
          <w:szCs w:val="26"/>
        </w:rPr>
        <w:t>Así mismo, desde el 27 de diciembre de 2020</w:t>
      </w:r>
      <w:r>
        <w:rPr>
          <w:rFonts w:eastAsiaTheme="majorEastAsia" w:cstheme="majorBidi"/>
          <w:szCs w:val="26"/>
        </w:rPr>
        <w:t xml:space="preserve"> </w:t>
      </w:r>
      <w:r w:rsidRPr="007C4791">
        <w:rPr>
          <w:rFonts w:eastAsiaTheme="majorEastAsia" w:cstheme="majorBidi"/>
          <w:szCs w:val="26"/>
        </w:rPr>
        <w:t xml:space="preserve">se habilitaron en la página web de la entidad las opciones video llamada, </w:t>
      </w:r>
      <w:proofErr w:type="spellStart"/>
      <w:proofErr w:type="gramStart"/>
      <w:r w:rsidRPr="007C4791">
        <w:rPr>
          <w:rFonts w:eastAsiaTheme="majorEastAsia" w:cstheme="majorBidi"/>
          <w:szCs w:val="26"/>
        </w:rPr>
        <w:t>click</w:t>
      </w:r>
      <w:proofErr w:type="spellEnd"/>
      <w:proofErr w:type="gramEnd"/>
      <w:r w:rsidRPr="007C4791">
        <w:rPr>
          <w:rFonts w:eastAsiaTheme="majorEastAsia" w:cstheme="majorBidi"/>
          <w:szCs w:val="26"/>
        </w:rPr>
        <w:t xml:space="preserve"> </w:t>
      </w:r>
      <w:proofErr w:type="spellStart"/>
      <w:r w:rsidRPr="007C4791">
        <w:rPr>
          <w:rFonts w:eastAsiaTheme="majorEastAsia" w:cstheme="majorBidi"/>
          <w:szCs w:val="26"/>
        </w:rPr>
        <w:t>to</w:t>
      </w:r>
      <w:proofErr w:type="spellEnd"/>
      <w:r w:rsidRPr="007C4791">
        <w:rPr>
          <w:rFonts w:eastAsiaTheme="majorEastAsia" w:cstheme="majorBidi"/>
          <w:szCs w:val="26"/>
        </w:rPr>
        <w:t xml:space="preserve"> </w:t>
      </w:r>
      <w:proofErr w:type="spellStart"/>
      <w:r w:rsidRPr="007C4791">
        <w:rPr>
          <w:rFonts w:eastAsiaTheme="majorEastAsia" w:cstheme="majorBidi"/>
          <w:szCs w:val="26"/>
        </w:rPr>
        <w:t>call</w:t>
      </w:r>
      <w:proofErr w:type="spellEnd"/>
      <w:r w:rsidRPr="007C4791">
        <w:rPr>
          <w:rFonts w:eastAsiaTheme="majorEastAsia" w:cstheme="majorBidi"/>
          <w:szCs w:val="26"/>
        </w:rPr>
        <w:t xml:space="preserve"> y chat, facilitando así la interacción digital con los usuarios que tengan acceso a tal herramienta.</w:t>
      </w:r>
      <w:bookmarkEnd w:id="26"/>
    </w:p>
    <w:p w14:paraId="1F50F1CD" w14:textId="2A061C2D" w:rsidR="006549E8" w:rsidRDefault="006549E8" w:rsidP="006549E8">
      <w:pPr>
        <w:rPr>
          <w:rFonts w:eastAsiaTheme="majorEastAsia" w:cstheme="majorBidi"/>
          <w:szCs w:val="24"/>
        </w:rPr>
      </w:pPr>
    </w:p>
    <w:p w14:paraId="4773AFA8" w14:textId="3C269A8C" w:rsidR="007B218F" w:rsidRDefault="007B218F" w:rsidP="006549E8">
      <w:pPr>
        <w:rPr>
          <w:rFonts w:eastAsiaTheme="majorEastAsia" w:cstheme="majorBidi"/>
          <w:szCs w:val="24"/>
        </w:rPr>
      </w:pPr>
    </w:p>
    <w:p w14:paraId="3003B085" w14:textId="77777777" w:rsidR="007B218F" w:rsidRPr="006549E8" w:rsidRDefault="007B218F" w:rsidP="006549E8">
      <w:pPr>
        <w:rPr>
          <w:rFonts w:eastAsiaTheme="majorEastAsia" w:cstheme="majorBidi"/>
          <w:szCs w:val="24"/>
        </w:rPr>
      </w:pPr>
    </w:p>
    <w:p w14:paraId="39615F0E" w14:textId="77777777" w:rsidR="007B218F" w:rsidRPr="00F57C6C" w:rsidRDefault="007B218F" w:rsidP="007B218F">
      <w:pPr>
        <w:pStyle w:val="Ttulo3"/>
      </w:pPr>
      <w:bookmarkStart w:id="29" w:name="_Toc62150125"/>
      <w:bookmarkStart w:id="30" w:name="_Toc62799759"/>
      <w:r>
        <w:lastRenderedPageBreak/>
        <w:t xml:space="preserve">2.1.5.3. </w:t>
      </w:r>
      <w:r w:rsidRPr="00F57C6C">
        <w:t>Formulario Virtual PQRS</w:t>
      </w:r>
      <w:bookmarkEnd w:id="29"/>
      <w:bookmarkEnd w:id="30"/>
    </w:p>
    <w:p w14:paraId="67887DCA" w14:textId="77777777" w:rsidR="007B218F" w:rsidRPr="007C4791" w:rsidRDefault="007B218F" w:rsidP="007B218F">
      <w:pPr>
        <w:rPr>
          <w:rFonts w:eastAsiaTheme="majorEastAsia" w:cstheme="majorBidi"/>
          <w:szCs w:val="26"/>
        </w:rPr>
      </w:pPr>
    </w:p>
    <w:p w14:paraId="7A4EA930" w14:textId="77777777" w:rsidR="007B218F" w:rsidRDefault="007B218F" w:rsidP="007B218F">
      <w:pPr>
        <w:rPr>
          <w:rFonts w:eastAsiaTheme="majorEastAsia" w:cstheme="majorBidi"/>
          <w:szCs w:val="26"/>
        </w:rPr>
      </w:pPr>
      <w:r w:rsidRPr="007C4791">
        <w:rPr>
          <w:rFonts w:eastAsiaTheme="majorEastAsia" w:cstheme="majorBidi"/>
          <w:szCs w:val="26"/>
        </w:rPr>
        <w:t xml:space="preserve">Con el fin de </w:t>
      </w:r>
      <w:r>
        <w:rPr>
          <w:rFonts w:eastAsiaTheme="majorEastAsia" w:cstheme="majorBidi"/>
          <w:szCs w:val="26"/>
        </w:rPr>
        <w:t xml:space="preserve">facilitar el acceso y </w:t>
      </w:r>
      <w:r w:rsidRPr="007C4791">
        <w:rPr>
          <w:rFonts w:eastAsiaTheme="majorEastAsia" w:cstheme="majorBidi"/>
          <w:szCs w:val="26"/>
        </w:rPr>
        <w:t>garantizar el trámite, respuesta y trazabilidad de las peticiones, quejas, reclamos o sugerencias que ingresan a la entidad, la Fiscalía General de la Nación en su sitio Web cuenta con el Formulario para radicar PQRS, el cual se encuentra disponible 24 horas del día 7 días de la semana, de manera</w:t>
      </w:r>
      <w:r>
        <w:rPr>
          <w:rFonts w:eastAsiaTheme="majorEastAsia" w:cstheme="majorBidi"/>
          <w:szCs w:val="26"/>
        </w:rPr>
        <w:t xml:space="preserve"> que</w:t>
      </w:r>
      <w:r w:rsidRPr="007C4791">
        <w:rPr>
          <w:rFonts w:eastAsiaTheme="majorEastAsia" w:cstheme="majorBidi"/>
          <w:szCs w:val="26"/>
        </w:rPr>
        <w:t xml:space="preserve"> los ciudadanos pued</w:t>
      </w:r>
      <w:r>
        <w:rPr>
          <w:rFonts w:eastAsiaTheme="majorEastAsia" w:cstheme="majorBidi"/>
          <w:szCs w:val="26"/>
        </w:rPr>
        <w:t xml:space="preserve">an </w:t>
      </w:r>
      <w:r w:rsidRPr="007C4791">
        <w:rPr>
          <w:rFonts w:eastAsiaTheme="majorEastAsia" w:cstheme="majorBidi"/>
          <w:szCs w:val="26"/>
        </w:rPr>
        <w:t>radicar, consultar y hacer seguimiento en cualquier momento.</w:t>
      </w:r>
    </w:p>
    <w:p w14:paraId="36BD8B7A" w14:textId="77777777" w:rsidR="007B218F" w:rsidRDefault="007B218F" w:rsidP="007B218F">
      <w:pPr>
        <w:rPr>
          <w:rFonts w:eastAsiaTheme="majorEastAsia" w:cstheme="majorBidi"/>
          <w:szCs w:val="26"/>
        </w:rPr>
      </w:pPr>
    </w:p>
    <w:p w14:paraId="209C96AC" w14:textId="77777777" w:rsidR="007B218F" w:rsidRPr="00F57C6C" w:rsidRDefault="007B218F" w:rsidP="007B218F">
      <w:pPr>
        <w:pStyle w:val="Ttulo3"/>
      </w:pPr>
      <w:bookmarkStart w:id="31" w:name="_Toc62150126"/>
      <w:bookmarkStart w:id="32" w:name="_Toc62799760"/>
      <w:r>
        <w:t xml:space="preserve">2.1.5.4. </w:t>
      </w:r>
      <w:r w:rsidRPr="00F57C6C">
        <w:t>Capacitación a Servidores</w:t>
      </w:r>
      <w:bookmarkEnd w:id="31"/>
      <w:bookmarkEnd w:id="32"/>
      <w:r w:rsidRPr="00F57C6C">
        <w:t xml:space="preserve"> </w:t>
      </w:r>
    </w:p>
    <w:p w14:paraId="324D05AC" w14:textId="77777777" w:rsidR="007B218F" w:rsidRPr="007C4791" w:rsidRDefault="007B218F" w:rsidP="007B218F">
      <w:pPr>
        <w:rPr>
          <w:rFonts w:eastAsiaTheme="majorEastAsia" w:cstheme="majorBidi"/>
          <w:szCs w:val="26"/>
        </w:rPr>
      </w:pPr>
    </w:p>
    <w:p w14:paraId="4FDF725F" w14:textId="77777777" w:rsidR="007B218F" w:rsidRDefault="007B218F" w:rsidP="007B218F">
      <w:pPr>
        <w:rPr>
          <w:rFonts w:eastAsiaTheme="majorEastAsia" w:cstheme="majorBidi"/>
          <w:szCs w:val="26"/>
        </w:rPr>
      </w:pPr>
      <w:r>
        <w:rPr>
          <w:rFonts w:eastAsiaTheme="majorEastAsia" w:cstheme="majorBidi"/>
          <w:szCs w:val="26"/>
        </w:rPr>
        <w:t>L</w:t>
      </w:r>
      <w:r w:rsidRPr="00882B58">
        <w:rPr>
          <w:rFonts w:eastAsiaTheme="majorEastAsia" w:cstheme="majorBidi"/>
          <w:szCs w:val="26"/>
        </w:rPr>
        <w:t xml:space="preserve">a entidad realiza procesos de formación y capacitación a través de la Dirección de Altos Estudios, para fortalecer las competencias de los servidores en la recepción de las denuncias, atención y orientación a víctimas y usuarios y en el </w:t>
      </w:r>
      <w:r w:rsidRPr="00882B58">
        <w:rPr>
          <w:rFonts w:eastAsiaTheme="majorEastAsia" w:cstheme="majorBidi"/>
          <w:szCs w:val="26"/>
        </w:rPr>
        <w:t xml:space="preserve">acceso a la administración de justicia, con el fin de incrementar la confianza y la satisfacción de los usuarios en los servicios prestados por la Fiscalía General de la Nación. Los resultados en las acciones formativas asociadas a </w:t>
      </w:r>
      <w:r>
        <w:rPr>
          <w:rFonts w:eastAsiaTheme="majorEastAsia" w:cstheme="majorBidi"/>
          <w:szCs w:val="26"/>
        </w:rPr>
        <w:t>e</w:t>
      </w:r>
      <w:r w:rsidRPr="00882B58">
        <w:rPr>
          <w:rFonts w:eastAsiaTheme="majorEastAsia" w:cstheme="majorBidi"/>
          <w:szCs w:val="26"/>
        </w:rPr>
        <w:t>sta temática para el año 2019 fueron de 8.356 servidores y un total de 9.895 servidores capacitados</w:t>
      </w:r>
      <w:r w:rsidRPr="00FB2734">
        <w:rPr>
          <w:rFonts w:eastAsiaTheme="majorEastAsia" w:cstheme="majorBidi"/>
          <w:szCs w:val="26"/>
        </w:rPr>
        <w:t xml:space="preserve"> </w:t>
      </w:r>
      <w:r w:rsidRPr="00882B58">
        <w:rPr>
          <w:rFonts w:eastAsiaTheme="majorEastAsia" w:cstheme="majorBidi"/>
          <w:szCs w:val="26"/>
        </w:rPr>
        <w:t xml:space="preserve">para el 2020. </w:t>
      </w:r>
    </w:p>
    <w:p w14:paraId="4A338D03" w14:textId="77777777" w:rsidR="007B218F" w:rsidRDefault="007B218F" w:rsidP="007B218F">
      <w:pPr>
        <w:rPr>
          <w:rFonts w:eastAsiaTheme="majorEastAsia" w:cstheme="majorBidi"/>
          <w:szCs w:val="26"/>
        </w:rPr>
      </w:pPr>
    </w:p>
    <w:p w14:paraId="36B59883" w14:textId="77777777" w:rsidR="007B218F" w:rsidRDefault="007B218F" w:rsidP="007B218F">
      <w:pPr>
        <w:rPr>
          <w:rFonts w:eastAsiaTheme="majorEastAsia" w:cstheme="majorBidi"/>
          <w:szCs w:val="26"/>
        </w:rPr>
      </w:pPr>
      <w:r w:rsidRPr="00882B58">
        <w:rPr>
          <w:rFonts w:eastAsiaTheme="majorEastAsia" w:cstheme="majorBidi"/>
          <w:szCs w:val="26"/>
        </w:rPr>
        <w:t>En el año 2021</w:t>
      </w:r>
      <w:r>
        <w:rPr>
          <w:rFonts w:eastAsiaTheme="majorEastAsia" w:cstheme="majorBidi"/>
          <w:szCs w:val="26"/>
        </w:rPr>
        <w:t>,</w:t>
      </w:r>
      <w:r w:rsidRPr="00882B58">
        <w:rPr>
          <w:rFonts w:eastAsiaTheme="majorEastAsia" w:cstheme="majorBidi"/>
          <w:szCs w:val="26"/>
        </w:rPr>
        <w:t xml:space="preserve"> de conformidad con el Plan Institucional de Formación y Capacitación </w:t>
      </w:r>
      <w:r>
        <w:rPr>
          <w:rFonts w:eastAsiaTheme="majorEastAsia" w:cstheme="majorBidi"/>
          <w:szCs w:val="26"/>
        </w:rPr>
        <w:t>–</w:t>
      </w:r>
      <w:r w:rsidRPr="00882B58">
        <w:rPr>
          <w:rFonts w:eastAsiaTheme="majorEastAsia" w:cstheme="majorBidi"/>
          <w:szCs w:val="26"/>
        </w:rPr>
        <w:t xml:space="preserve"> PIFC</w:t>
      </w:r>
      <w:r>
        <w:rPr>
          <w:rFonts w:eastAsiaTheme="majorEastAsia" w:cstheme="majorBidi"/>
          <w:szCs w:val="26"/>
        </w:rPr>
        <w:t>,</w:t>
      </w:r>
      <w:r w:rsidRPr="00882B58">
        <w:rPr>
          <w:rFonts w:eastAsiaTheme="majorEastAsia" w:cstheme="majorBidi"/>
          <w:szCs w:val="26"/>
        </w:rPr>
        <w:t xml:space="preserve"> se continuarán ejecutando acciones formativas en la línea de atención al usuario y recepción de denuncias.</w:t>
      </w:r>
    </w:p>
    <w:p w14:paraId="6FA8AD0F" w14:textId="77777777" w:rsidR="007B218F" w:rsidRPr="007C4791" w:rsidRDefault="007B218F" w:rsidP="007B218F">
      <w:pPr>
        <w:rPr>
          <w:rFonts w:eastAsiaTheme="majorEastAsia" w:cstheme="majorBidi"/>
          <w:szCs w:val="26"/>
        </w:rPr>
      </w:pPr>
    </w:p>
    <w:p w14:paraId="3503FFA0" w14:textId="77777777" w:rsidR="007B218F" w:rsidRPr="00F57C6C" w:rsidRDefault="007B218F" w:rsidP="007B218F">
      <w:pPr>
        <w:pStyle w:val="Ttulo3"/>
      </w:pPr>
      <w:bookmarkStart w:id="33" w:name="_Toc62150127"/>
      <w:bookmarkStart w:id="34" w:name="_Toc62799761"/>
      <w:r>
        <w:t xml:space="preserve">2.1.5.5. </w:t>
      </w:r>
      <w:r w:rsidRPr="00F57C6C">
        <w:t>Plataforma de denuncia virtual “¡ADenunciar!”</w:t>
      </w:r>
      <w:bookmarkEnd w:id="33"/>
      <w:bookmarkEnd w:id="34"/>
    </w:p>
    <w:p w14:paraId="75727B9B" w14:textId="77777777" w:rsidR="007B218F" w:rsidRPr="007C4791" w:rsidRDefault="007B218F" w:rsidP="007B218F">
      <w:pPr>
        <w:rPr>
          <w:rFonts w:eastAsiaTheme="majorEastAsia" w:cstheme="majorBidi"/>
          <w:szCs w:val="26"/>
        </w:rPr>
      </w:pPr>
      <w:r w:rsidRPr="007C4791">
        <w:rPr>
          <w:rFonts w:eastAsiaTheme="majorEastAsia" w:cstheme="majorBidi"/>
          <w:szCs w:val="26"/>
        </w:rPr>
        <w:t xml:space="preserve"> </w:t>
      </w:r>
    </w:p>
    <w:p w14:paraId="43FCEB62" w14:textId="77777777" w:rsidR="007B218F" w:rsidRPr="00314E1A" w:rsidRDefault="007B218F" w:rsidP="007B218F">
      <w:pPr>
        <w:rPr>
          <w:rFonts w:eastAsiaTheme="majorEastAsia" w:cstheme="majorBidi"/>
          <w:szCs w:val="26"/>
        </w:rPr>
      </w:pPr>
      <w:r w:rsidRPr="00314E1A">
        <w:rPr>
          <w:rFonts w:eastAsiaTheme="majorEastAsia" w:cstheme="majorBidi"/>
          <w:szCs w:val="26"/>
        </w:rPr>
        <w:t xml:space="preserve">¡ADenunciar! es una herramienta tecnológica desarrollada por Policía Nacional en articulación con </w:t>
      </w:r>
      <w:r w:rsidRPr="00314E1A">
        <w:rPr>
          <w:rFonts w:eastAsiaTheme="majorEastAsia" w:cstheme="majorBidi"/>
          <w:szCs w:val="26"/>
        </w:rPr>
        <w:lastRenderedPageBreak/>
        <w:t>la Fiscalía General de la Nación, la cual se creó con el objeto de contribuir al acceso a la administración de justicia para los ciudadanos, permitiendo a la ciudadanía interponer sus denuncias de manera virtual, sin tener que desplazarse a centros de atención de la FGN o la Policía Nacional.</w:t>
      </w:r>
    </w:p>
    <w:p w14:paraId="58DEF507" w14:textId="77777777" w:rsidR="007B218F" w:rsidRPr="00314E1A" w:rsidRDefault="007B218F" w:rsidP="007B218F">
      <w:pPr>
        <w:rPr>
          <w:rFonts w:eastAsiaTheme="majorEastAsia" w:cstheme="majorBidi"/>
          <w:szCs w:val="26"/>
        </w:rPr>
      </w:pPr>
    </w:p>
    <w:p w14:paraId="7C6AF2FE" w14:textId="77777777" w:rsidR="007B218F" w:rsidRDefault="007B218F" w:rsidP="007B218F">
      <w:pPr>
        <w:rPr>
          <w:rFonts w:eastAsiaTheme="majorEastAsia" w:cstheme="majorBidi"/>
          <w:szCs w:val="26"/>
        </w:rPr>
      </w:pPr>
      <w:r w:rsidRPr="00314E1A">
        <w:rPr>
          <w:rFonts w:eastAsiaTheme="majorEastAsia" w:cstheme="majorBidi"/>
          <w:szCs w:val="26"/>
        </w:rPr>
        <w:t xml:space="preserve">La puesta en producción a nivel nacional de ¡ADenunciar! se realizó en julio de 2017, con la opción de registrar los delitos de hurto a personas, a comercio y a residencias; extorsión, delitos informáticos y material con contenido de explotación sexual infantil. Teniendo en cuenta el impacto de la herramienta, para finales de 2018 se incluyeron los delitos de estafa y falsedad en documentos. Posteriormente y en el marco de la emergencia sanitaria del COVID-19, se incluyó en junio de 2020 la opción de violencia basada en género. </w:t>
      </w:r>
    </w:p>
    <w:p w14:paraId="2DF8F83B" w14:textId="77777777" w:rsidR="007B218F" w:rsidRDefault="007B218F" w:rsidP="007B218F">
      <w:pPr>
        <w:rPr>
          <w:rFonts w:eastAsiaTheme="majorEastAsia" w:cstheme="majorBidi"/>
          <w:szCs w:val="26"/>
        </w:rPr>
      </w:pPr>
    </w:p>
    <w:p w14:paraId="4357AFF2" w14:textId="77777777" w:rsidR="007B218F" w:rsidRPr="00314E1A" w:rsidRDefault="007B218F" w:rsidP="007B218F">
      <w:pPr>
        <w:rPr>
          <w:rFonts w:eastAsiaTheme="majorEastAsia" w:cstheme="majorBidi"/>
          <w:szCs w:val="26"/>
        </w:rPr>
      </w:pPr>
      <w:r w:rsidRPr="00314E1A">
        <w:rPr>
          <w:rFonts w:eastAsiaTheme="majorEastAsia" w:cstheme="majorBidi"/>
          <w:szCs w:val="26"/>
        </w:rPr>
        <w:t>De igual forma, con el objeto de mejorar la experiencia de los ciudadanos frente al registro de información, así como la calidad de la información,</w:t>
      </w:r>
      <w:r>
        <w:rPr>
          <w:rFonts w:eastAsiaTheme="majorEastAsia" w:cstheme="majorBidi"/>
          <w:szCs w:val="26"/>
        </w:rPr>
        <w:t xml:space="preserve"> desde 2020 </w:t>
      </w:r>
      <w:r w:rsidRPr="00314E1A">
        <w:rPr>
          <w:rFonts w:eastAsiaTheme="majorEastAsia" w:cstheme="majorBidi"/>
          <w:szCs w:val="26"/>
        </w:rPr>
        <w:t>se incluyeron los ABC de la denuncia en tod</w:t>
      </w:r>
      <w:r>
        <w:rPr>
          <w:rFonts w:eastAsiaTheme="majorEastAsia" w:cstheme="majorBidi"/>
          <w:szCs w:val="26"/>
        </w:rPr>
        <w:t>a</w:t>
      </w:r>
      <w:r w:rsidRPr="00314E1A">
        <w:rPr>
          <w:rFonts w:eastAsiaTheme="majorEastAsia" w:cstheme="majorBidi"/>
          <w:szCs w:val="26"/>
        </w:rPr>
        <w:t xml:space="preserve">s las caracterizaciones de hurto y se realizaron otras importantes mejoras.  </w:t>
      </w:r>
    </w:p>
    <w:p w14:paraId="1605BFD1" w14:textId="77777777" w:rsidR="007B218F" w:rsidRPr="00314E1A" w:rsidRDefault="007B218F" w:rsidP="007B218F">
      <w:pPr>
        <w:rPr>
          <w:rFonts w:eastAsiaTheme="majorEastAsia" w:cstheme="majorBidi"/>
          <w:szCs w:val="26"/>
        </w:rPr>
      </w:pPr>
    </w:p>
    <w:p w14:paraId="759C73CA" w14:textId="77777777" w:rsidR="007B218F" w:rsidRDefault="007B218F" w:rsidP="007B218F">
      <w:pPr>
        <w:rPr>
          <w:rFonts w:eastAsiaTheme="majorEastAsia" w:cstheme="majorBidi"/>
          <w:szCs w:val="26"/>
        </w:rPr>
      </w:pPr>
      <w:r w:rsidRPr="00314E1A">
        <w:rPr>
          <w:rFonts w:eastAsiaTheme="majorEastAsia" w:cstheme="majorBidi"/>
          <w:szCs w:val="26"/>
        </w:rPr>
        <w:t>Para la vigencia 2021, se continuará fortaleciendo y mejorando ¡ADenunciar!</w:t>
      </w:r>
    </w:p>
    <w:p w14:paraId="74109FF0" w14:textId="3CD4B0F3" w:rsidR="006549E8" w:rsidRPr="006549E8" w:rsidRDefault="006549E8" w:rsidP="006549E8">
      <w:pPr>
        <w:rPr>
          <w:rFonts w:eastAsiaTheme="majorEastAsia" w:cstheme="majorBidi"/>
          <w:szCs w:val="24"/>
        </w:rPr>
      </w:pPr>
    </w:p>
    <w:p w14:paraId="28292311" w14:textId="77777777" w:rsidR="007B218F" w:rsidRDefault="007B218F" w:rsidP="007B218F">
      <w:pPr>
        <w:pStyle w:val="Ttulo3"/>
      </w:pPr>
      <w:bookmarkStart w:id="35" w:name="_Toc62150128"/>
      <w:bookmarkStart w:id="36" w:name="_Toc62799762"/>
      <w:r>
        <w:t>2.1.6. Implementación de la Ley de Transparencia</w:t>
      </w:r>
      <w:bookmarkEnd w:id="35"/>
      <w:bookmarkEnd w:id="36"/>
    </w:p>
    <w:p w14:paraId="4D33008B" w14:textId="77777777" w:rsidR="007B218F" w:rsidRDefault="007B218F" w:rsidP="007B218F">
      <w:pPr>
        <w:rPr>
          <w:rFonts w:cs="Arial"/>
          <w:szCs w:val="24"/>
        </w:rPr>
      </w:pPr>
    </w:p>
    <w:p w14:paraId="38A8A545" w14:textId="77777777" w:rsidR="007B218F" w:rsidRPr="00CB07E9" w:rsidRDefault="007B218F" w:rsidP="007B218F">
      <w:pPr>
        <w:rPr>
          <w:rFonts w:cs="Arial"/>
          <w:szCs w:val="24"/>
        </w:rPr>
      </w:pPr>
      <w:r w:rsidRPr="00CB07E9">
        <w:rPr>
          <w:rFonts w:cs="Arial"/>
          <w:szCs w:val="24"/>
        </w:rPr>
        <w:t>La Fiscalía General de la Nación desde el 2017 inici</w:t>
      </w:r>
      <w:r>
        <w:rPr>
          <w:rFonts w:cs="Arial"/>
          <w:szCs w:val="24"/>
        </w:rPr>
        <w:t>ó</w:t>
      </w:r>
      <w:r w:rsidRPr="00CB07E9">
        <w:rPr>
          <w:rFonts w:cs="Arial"/>
          <w:szCs w:val="24"/>
        </w:rPr>
        <w:t xml:space="preserve"> una estrategia para el fortalecimiento de la transparencia institucional, en la cual se adelantan las acciones necesarias </w:t>
      </w:r>
      <w:r>
        <w:rPr>
          <w:rFonts w:cs="Arial"/>
          <w:szCs w:val="24"/>
        </w:rPr>
        <w:t>para su consolidación</w:t>
      </w:r>
      <w:r w:rsidRPr="00CB07E9">
        <w:rPr>
          <w:rFonts w:cs="Arial"/>
          <w:szCs w:val="24"/>
        </w:rPr>
        <w:t xml:space="preserve">. Como parte de su ejecución se contó con el acompañamiento de la Secretaría de Transparencia </w:t>
      </w:r>
      <w:r w:rsidRPr="00CB07E9">
        <w:rPr>
          <w:rFonts w:cs="Arial"/>
          <w:szCs w:val="24"/>
        </w:rPr>
        <w:lastRenderedPageBreak/>
        <w:t>de la Presidencia de la República, en lo relacionado con implementación de la Ley 1712 de 2014 Ley de Transparencia y del acceso a la información.</w:t>
      </w:r>
    </w:p>
    <w:p w14:paraId="38D91A90" w14:textId="77777777" w:rsidR="007B218F" w:rsidRPr="00CB07E9" w:rsidRDefault="007B218F" w:rsidP="007B218F">
      <w:pPr>
        <w:rPr>
          <w:rFonts w:cs="Arial"/>
          <w:szCs w:val="24"/>
        </w:rPr>
      </w:pPr>
    </w:p>
    <w:p w14:paraId="7BDCDFA0" w14:textId="26F2B073" w:rsidR="007B218F" w:rsidRDefault="007B218F" w:rsidP="007B218F">
      <w:pPr>
        <w:rPr>
          <w:rFonts w:cs="Arial"/>
          <w:szCs w:val="24"/>
        </w:rPr>
      </w:pPr>
      <w:r w:rsidRPr="00CB07E9">
        <w:rPr>
          <w:rFonts w:cs="Arial"/>
          <w:szCs w:val="24"/>
        </w:rPr>
        <w:t>La Secretaría de Transparencia evaluó el nivel de implementación de esta ley con la “matriz de autodiagnóstico” que desarrolló la Procuraduría General de la Nación. La medición se realizó en dos cortes, el 31 de julio y 31 de octubre de 2017 con los siguientes resultados:</w:t>
      </w:r>
    </w:p>
    <w:p w14:paraId="5EDCB9EA" w14:textId="77777777" w:rsidR="000669D4" w:rsidRDefault="000669D4" w:rsidP="007B218F">
      <w:pPr>
        <w:rPr>
          <w:rFonts w:cs="Arial"/>
          <w:szCs w:val="24"/>
        </w:rPr>
      </w:pPr>
    </w:p>
    <w:tbl>
      <w:tblPr>
        <w:tblStyle w:val="Tabladelista6concolores-nfasis5"/>
        <w:tblpPr w:leftFromText="141" w:rightFromText="141" w:vertAnchor="text" w:horzAnchor="margin" w:tblpY="34"/>
        <w:tblW w:w="6303" w:type="dxa"/>
        <w:tblLook w:val="04A0" w:firstRow="1" w:lastRow="0" w:firstColumn="1" w:lastColumn="0" w:noHBand="0" w:noVBand="1"/>
      </w:tblPr>
      <w:tblGrid>
        <w:gridCol w:w="4103"/>
        <w:gridCol w:w="995"/>
        <w:gridCol w:w="1205"/>
      </w:tblGrid>
      <w:tr w:rsidR="007B218F" w:rsidRPr="00CB07E9" w14:paraId="23E97156" w14:textId="77777777" w:rsidTr="00BF54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3" w:type="dxa"/>
            <w:gridSpan w:val="3"/>
            <w:noWrap/>
            <w:vAlign w:val="center"/>
            <w:hideMark/>
          </w:tcPr>
          <w:p w14:paraId="637BEABE" w14:textId="77777777" w:rsidR="007B218F" w:rsidRPr="00CB07E9" w:rsidRDefault="007B218F" w:rsidP="00BF5413">
            <w:pPr>
              <w:jc w:val="center"/>
              <w:rPr>
                <w:rFonts w:eastAsia="Times New Roman" w:cs="Arial"/>
                <w:color w:val="auto"/>
                <w:sz w:val="20"/>
                <w:szCs w:val="20"/>
                <w:lang w:eastAsia="es-CO"/>
              </w:rPr>
            </w:pPr>
            <w:r w:rsidRPr="00CB07E9">
              <w:rPr>
                <w:rFonts w:eastAsia="Times New Roman" w:cs="Arial"/>
                <w:color w:val="auto"/>
                <w:sz w:val="20"/>
                <w:szCs w:val="20"/>
                <w:lang w:eastAsia="es-CO"/>
              </w:rPr>
              <w:t>NIVEL DE IMPLEMENTACIÓN LEY 1712 DE 2014</w:t>
            </w:r>
          </w:p>
        </w:tc>
      </w:tr>
      <w:tr w:rsidR="007B218F" w:rsidRPr="00CB07E9" w14:paraId="6BD73257" w14:textId="77777777" w:rsidTr="00BF54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03" w:type="dxa"/>
            <w:noWrap/>
            <w:vAlign w:val="center"/>
            <w:hideMark/>
          </w:tcPr>
          <w:p w14:paraId="4DADC2D0" w14:textId="77777777" w:rsidR="007B218F" w:rsidRPr="00CB07E9" w:rsidRDefault="007B218F" w:rsidP="00BF5413">
            <w:pPr>
              <w:jc w:val="center"/>
              <w:rPr>
                <w:rFonts w:eastAsia="Times New Roman" w:cs="Arial"/>
                <w:color w:val="auto"/>
                <w:sz w:val="20"/>
                <w:szCs w:val="20"/>
                <w:lang w:eastAsia="es-CO"/>
              </w:rPr>
            </w:pPr>
            <w:r w:rsidRPr="00CB07E9">
              <w:rPr>
                <w:rFonts w:eastAsia="Times New Roman" w:cs="Arial"/>
                <w:color w:val="auto"/>
                <w:sz w:val="20"/>
                <w:szCs w:val="20"/>
                <w:lang w:eastAsia="es-CO"/>
              </w:rPr>
              <w:t> </w:t>
            </w:r>
          </w:p>
        </w:tc>
        <w:tc>
          <w:tcPr>
            <w:tcW w:w="995" w:type="dxa"/>
            <w:noWrap/>
            <w:vAlign w:val="center"/>
            <w:hideMark/>
          </w:tcPr>
          <w:p w14:paraId="1E1785D9" w14:textId="77777777" w:rsidR="007B218F" w:rsidRPr="00CB07E9" w:rsidRDefault="007B218F" w:rsidP="00BF5413">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s-CO"/>
              </w:rPr>
            </w:pPr>
            <w:r w:rsidRPr="00CB07E9">
              <w:rPr>
                <w:rFonts w:eastAsia="Times New Roman" w:cs="Arial"/>
                <w:b/>
                <w:bCs/>
                <w:color w:val="auto"/>
                <w:sz w:val="20"/>
                <w:szCs w:val="20"/>
                <w:lang w:eastAsia="es-CO"/>
              </w:rPr>
              <w:t>JULIO</w:t>
            </w:r>
          </w:p>
        </w:tc>
        <w:tc>
          <w:tcPr>
            <w:tcW w:w="1205" w:type="dxa"/>
            <w:noWrap/>
            <w:vAlign w:val="center"/>
            <w:hideMark/>
          </w:tcPr>
          <w:p w14:paraId="077698F9" w14:textId="77777777" w:rsidR="007B218F" w:rsidRPr="00CB07E9" w:rsidRDefault="007B218F" w:rsidP="00BF5413">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s-CO"/>
              </w:rPr>
            </w:pPr>
            <w:r w:rsidRPr="00CB07E9">
              <w:rPr>
                <w:rFonts w:eastAsia="Times New Roman" w:cs="Arial"/>
                <w:b/>
                <w:bCs/>
                <w:color w:val="auto"/>
                <w:sz w:val="20"/>
                <w:szCs w:val="20"/>
                <w:lang w:eastAsia="es-CO"/>
              </w:rPr>
              <w:t>OCTUBRE</w:t>
            </w:r>
          </w:p>
        </w:tc>
      </w:tr>
      <w:tr w:rsidR="007B218F" w:rsidRPr="00CB07E9" w14:paraId="2DAA8A5F" w14:textId="77777777" w:rsidTr="00BF5413">
        <w:trPr>
          <w:trHeight w:val="285"/>
        </w:trPr>
        <w:tc>
          <w:tcPr>
            <w:cnfStyle w:val="001000000000" w:firstRow="0" w:lastRow="0" w:firstColumn="1" w:lastColumn="0" w:oddVBand="0" w:evenVBand="0" w:oddHBand="0" w:evenHBand="0" w:firstRowFirstColumn="0" w:firstRowLastColumn="0" w:lastRowFirstColumn="0" w:lastRowLastColumn="0"/>
            <w:tcW w:w="4103" w:type="dxa"/>
            <w:noWrap/>
            <w:vAlign w:val="center"/>
            <w:hideMark/>
          </w:tcPr>
          <w:p w14:paraId="39B3220D" w14:textId="77777777" w:rsidR="007B218F" w:rsidRPr="00CB07E9" w:rsidRDefault="007B218F" w:rsidP="00BF5413">
            <w:pPr>
              <w:rPr>
                <w:rFonts w:eastAsia="Times New Roman" w:cs="Arial"/>
                <w:color w:val="auto"/>
                <w:sz w:val="20"/>
                <w:szCs w:val="20"/>
                <w:lang w:eastAsia="es-CO"/>
              </w:rPr>
            </w:pPr>
            <w:r w:rsidRPr="00CB07E9">
              <w:rPr>
                <w:rFonts w:eastAsia="Times New Roman" w:cs="Arial"/>
                <w:color w:val="auto"/>
                <w:sz w:val="20"/>
                <w:szCs w:val="20"/>
                <w:lang w:eastAsia="es-CO"/>
              </w:rPr>
              <w:t>Porcentaje de cumplimiento</w:t>
            </w:r>
          </w:p>
        </w:tc>
        <w:tc>
          <w:tcPr>
            <w:tcW w:w="995" w:type="dxa"/>
            <w:noWrap/>
            <w:vAlign w:val="center"/>
            <w:hideMark/>
          </w:tcPr>
          <w:p w14:paraId="282E1CAC" w14:textId="77777777" w:rsidR="007B218F" w:rsidRPr="00CB07E9" w:rsidRDefault="007B218F" w:rsidP="00BF541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s-CO"/>
              </w:rPr>
            </w:pPr>
            <w:r w:rsidRPr="00CB07E9">
              <w:rPr>
                <w:rFonts w:eastAsia="Times New Roman" w:cs="Arial"/>
                <w:color w:val="auto"/>
                <w:sz w:val="20"/>
                <w:szCs w:val="20"/>
                <w:lang w:eastAsia="es-CO"/>
              </w:rPr>
              <w:t>27%</w:t>
            </w:r>
          </w:p>
        </w:tc>
        <w:tc>
          <w:tcPr>
            <w:tcW w:w="1205" w:type="dxa"/>
            <w:noWrap/>
            <w:vAlign w:val="center"/>
            <w:hideMark/>
          </w:tcPr>
          <w:p w14:paraId="0C0EC50F" w14:textId="77777777" w:rsidR="007B218F" w:rsidRPr="00CB07E9" w:rsidRDefault="007B218F" w:rsidP="00BF541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s-CO"/>
              </w:rPr>
            </w:pPr>
            <w:r w:rsidRPr="00CB07E9">
              <w:rPr>
                <w:rFonts w:eastAsia="Times New Roman" w:cs="Arial"/>
                <w:color w:val="auto"/>
                <w:sz w:val="20"/>
                <w:szCs w:val="20"/>
                <w:lang w:eastAsia="es-CO"/>
              </w:rPr>
              <w:t>59%</w:t>
            </w:r>
          </w:p>
        </w:tc>
      </w:tr>
      <w:tr w:rsidR="007B218F" w:rsidRPr="00CB07E9" w14:paraId="69C6CEEC" w14:textId="77777777" w:rsidTr="00BF54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03" w:type="dxa"/>
            <w:noWrap/>
            <w:vAlign w:val="center"/>
            <w:hideMark/>
          </w:tcPr>
          <w:p w14:paraId="028B21A7" w14:textId="77777777" w:rsidR="007B218F" w:rsidRPr="00CB07E9" w:rsidRDefault="007B218F" w:rsidP="00BF5413">
            <w:pPr>
              <w:rPr>
                <w:rFonts w:eastAsia="Times New Roman" w:cs="Arial"/>
                <w:color w:val="auto"/>
                <w:sz w:val="20"/>
                <w:szCs w:val="20"/>
                <w:lang w:eastAsia="es-CO"/>
              </w:rPr>
            </w:pPr>
            <w:r w:rsidRPr="00CB07E9">
              <w:rPr>
                <w:rFonts w:eastAsia="Times New Roman" w:cs="Arial"/>
                <w:color w:val="auto"/>
                <w:sz w:val="20"/>
                <w:szCs w:val="20"/>
                <w:lang w:eastAsia="es-CO"/>
              </w:rPr>
              <w:t>Porcentaje de No cumplimiento</w:t>
            </w:r>
          </w:p>
        </w:tc>
        <w:tc>
          <w:tcPr>
            <w:tcW w:w="995" w:type="dxa"/>
            <w:noWrap/>
            <w:vAlign w:val="center"/>
            <w:hideMark/>
          </w:tcPr>
          <w:p w14:paraId="2E96AD8E" w14:textId="77777777" w:rsidR="007B218F" w:rsidRPr="00CB07E9" w:rsidRDefault="007B218F" w:rsidP="00BF541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s-CO"/>
              </w:rPr>
            </w:pPr>
            <w:r w:rsidRPr="00CB07E9">
              <w:rPr>
                <w:rFonts w:eastAsia="Times New Roman" w:cs="Arial"/>
                <w:color w:val="auto"/>
                <w:sz w:val="20"/>
                <w:szCs w:val="20"/>
                <w:lang w:eastAsia="es-CO"/>
              </w:rPr>
              <w:t>67%</w:t>
            </w:r>
          </w:p>
        </w:tc>
        <w:tc>
          <w:tcPr>
            <w:tcW w:w="1205" w:type="dxa"/>
            <w:noWrap/>
            <w:vAlign w:val="center"/>
            <w:hideMark/>
          </w:tcPr>
          <w:p w14:paraId="658CE8AB" w14:textId="77777777" w:rsidR="007B218F" w:rsidRPr="00CB07E9" w:rsidRDefault="007B218F" w:rsidP="00BF541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s-CO"/>
              </w:rPr>
            </w:pPr>
            <w:r w:rsidRPr="00CB07E9">
              <w:rPr>
                <w:rFonts w:eastAsia="Times New Roman" w:cs="Arial"/>
                <w:color w:val="auto"/>
                <w:sz w:val="20"/>
                <w:szCs w:val="20"/>
                <w:lang w:eastAsia="es-CO"/>
              </w:rPr>
              <w:t>31%</w:t>
            </w:r>
          </w:p>
        </w:tc>
      </w:tr>
      <w:tr w:rsidR="007B218F" w:rsidRPr="00CB07E9" w14:paraId="38142D5F" w14:textId="77777777" w:rsidTr="00BF5413">
        <w:trPr>
          <w:trHeight w:val="285"/>
        </w:trPr>
        <w:tc>
          <w:tcPr>
            <w:cnfStyle w:val="001000000000" w:firstRow="0" w:lastRow="0" w:firstColumn="1" w:lastColumn="0" w:oddVBand="0" w:evenVBand="0" w:oddHBand="0" w:evenHBand="0" w:firstRowFirstColumn="0" w:firstRowLastColumn="0" w:lastRowFirstColumn="0" w:lastRowLastColumn="0"/>
            <w:tcW w:w="4103" w:type="dxa"/>
            <w:noWrap/>
            <w:vAlign w:val="center"/>
            <w:hideMark/>
          </w:tcPr>
          <w:p w14:paraId="0AFD15AB" w14:textId="77777777" w:rsidR="007B218F" w:rsidRPr="00CB07E9" w:rsidRDefault="007B218F" w:rsidP="00BF5413">
            <w:pPr>
              <w:rPr>
                <w:rFonts w:eastAsia="Times New Roman" w:cs="Arial"/>
                <w:color w:val="auto"/>
                <w:sz w:val="20"/>
                <w:szCs w:val="20"/>
                <w:lang w:eastAsia="es-CO"/>
              </w:rPr>
            </w:pPr>
            <w:r w:rsidRPr="00CB07E9">
              <w:rPr>
                <w:rFonts w:eastAsia="Times New Roman" w:cs="Arial"/>
                <w:color w:val="auto"/>
                <w:sz w:val="20"/>
                <w:szCs w:val="20"/>
                <w:lang w:eastAsia="es-CO"/>
              </w:rPr>
              <w:t>No Aplica</w:t>
            </w:r>
          </w:p>
        </w:tc>
        <w:tc>
          <w:tcPr>
            <w:tcW w:w="995" w:type="dxa"/>
            <w:noWrap/>
            <w:vAlign w:val="center"/>
            <w:hideMark/>
          </w:tcPr>
          <w:p w14:paraId="2A35041C" w14:textId="77777777" w:rsidR="007B218F" w:rsidRPr="00CB07E9" w:rsidRDefault="007B218F" w:rsidP="00BF541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s-CO"/>
              </w:rPr>
            </w:pPr>
            <w:r w:rsidRPr="00CB07E9">
              <w:rPr>
                <w:rFonts w:eastAsia="Times New Roman" w:cs="Arial"/>
                <w:color w:val="auto"/>
                <w:sz w:val="20"/>
                <w:szCs w:val="20"/>
                <w:lang w:eastAsia="es-CO"/>
              </w:rPr>
              <w:t>6%</w:t>
            </w:r>
          </w:p>
        </w:tc>
        <w:tc>
          <w:tcPr>
            <w:tcW w:w="1205" w:type="dxa"/>
            <w:noWrap/>
            <w:vAlign w:val="center"/>
            <w:hideMark/>
          </w:tcPr>
          <w:p w14:paraId="4EEB687C" w14:textId="77777777" w:rsidR="007B218F" w:rsidRPr="00CB07E9" w:rsidRDefault="007B218F" w:rsidP="00BF541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s-CO"/>
              </w:rPr>
            </w:pPr>
            <w:r w:rsidRPr="00CB07E9">
              <w:rPr>
                <w:rFonts w:eastAsia="Times New Roman" w:cs="Arial"/>
                <w:color w:val="auto"/>
                <w:sz w:val="20"/>
                <w:szCs w:val="20"/>
                <w:lang w:eastAsia="es-CO"/>
              </w:rPr>
              <w:t>10%</w:t>
            </w:r>
          </w:p>
        </w:tc>
      </w:tr>
    </w:tbl>
    <w:p w14:paraId="791D648F" w14:textId="77777777" w:rsidR="007B218F" w:rsidRDefault="007B218F" w:rsidP="007B218F">
      <w:pPr>
        <w:rPr>
          <w:rFonts w:cs="Arial"/>
          <w:sz w:val="16"/>
          <w:szCs w:val="16"/>
        </w:rPr>
      </w:pPr>
    </w:p>
    <w:p w14:paraId="77A7B3FD" w14:textId="77777777" w:rsidR="007B218F" w:rsidRPr="00F269E8" w:rsidRDefault="007B218F" w:rsidP="007B218F">
      <w:pPr>
        <w:rPr>
          <w:rFonts w:cs="Arial"/>
          <w:sz w:val="20"/>
          <w:szCs w:val="20"/>
        </w:rPr>
      </w:pPr>
      <w:r w:rsidRPr="00F269E8">
        <w:rPr>
          <w:rFonts w:cs="Arial"/>
          <w:sz w:val="16"/>
          <w:szCs w:val="16"/>
        </w:rPr>
        <w:t>Fuente: Secretaría de Transparencia de la Presidencia de la República</w:t>
      </w:r>
    </w:p>
    <w:p w14:paraId="77B0DC6E" w14:textId="2AF26F20" w:rsidR="007B218F" w:rsidRDefault="007B218F" w:rsidP="007B218F">
      <w:pPr>
        <w:rPr>
          <w:rFonts w:cs="Arial"/>
          <w:szCs w:val="24"/>
        </w:rPr>
      </w:pPr>
    </w:p>
    <w:p w14:paraId="319DD9E5" w14:textId="77777777" w:rsidR="000669D4" w:rsidRDefault="000669D4" w:rsidP="007B218F">
      <w:pPr>
        <w:rPr>
          <w:rFonts w:cs="Arial"/>
          <w:szCs w:val="24"/>
        </w:rPr>
      </w:pPr>
    </w:p>
    <w:p w14:paraId="57055AFA" w14:textId="77777777" w:rsidR="007B218F" w:rsidRPr="00CB07E9" w:rsidRDefault="007B218F" w:rsidP="007B218F">
      <w:pPr>
        <w:rPr>
          <w:rFonts w:cs="Arial"/>
          <w:szCs w:val="24"/>
        </w:rPr>
      </w:pPr>
      <w:r w:rsidRPr="00CB07E9">
        <w:rPr>
          <w:rFonts w:cs="Arial"/>
          <w:szCs w:val="24"/>
        </w:rPr>
        <w:t>Como se observa, los resultados del porcentaje de cumplimento pasaron del 27 % en el mes de julio, a 59 % en el mes de octubre en el 2017. Esto gracias a la implementación de la estrategia ya mencionada, la cual contó además del acompañamiento de la Secretaría de Transparencia, con el apoyo de entidades como el Ministerio TIC, Departamento Nacional de Planeación y la Superintendencia de Industria y Comercio en temas que establece la Ley y que cada una de estas entidades lidera.</w:t>
      </w:r>
    </w:p>
    <w:p w14:paraId="037FFBC5" w14:textId="77777777" w:rsidR="007B218F" w:rsidRPr="00CB07E9" w:rsidRDefault="007B218F" w:rsidP="007B218F">
      <w:pPr>
        <w:rPr>
          <w:rFonts w:cs="Arial"/>
          <w:szCs w:val="24"/>
        </w:rPr>
      </w:pPr>
    </w:p>
    <w:p w14:paraId="5FEA6AF6" w14:textId="7B7B9DC7" w:rsidR="007B218F" w:rsidRDefault="007B218F" w:rsidP="007B218F">
      <w:pPr>
        <w:rPr>
          <w:rFonts w:cs="Arial"/>
          <w:szCs w:val="24"/>
        </w:rPr>
      </w:pPr>
      <w:r w:rsidRPr="00CB07E9">
        <w:rPr>
          <w:rFonts w:cs="Arial"/>
          <w:szCs w:val="24"/>
        </w:rPr>
        <w:t xml:space="preserve">Como resultado </w:t>
      </w:r>
      <w:r>
        <w:rPr>
          <w:rFonts w:cs="Arial"/>
          <w:szCs w:val="24"/>
        </w:rPr>
        <w:t>de</w:t>
      </w:r>
      <w:r w:rsidRPr="00CB07E9">
        <w:rPr>
          <w:rFonts w:cs="Arial"/>
          <w:szCs w:val="24"/>
        </w:rPr>
        <w:t xml:space="preserve"> esta implementación, así como la articulación interinstitucional y participación de todas las dependencias de la Entidad, la Secretar</w:t>
      </w:r>
      <w:r>
        <w:rPr>
          <w:rFonts w:cs="Arial"/>
          <w:szCs w:val="24"/>
        </w:rPr>
        <w:t>í</w:t>
      </w:r>
      <w:r w:rsidRPr="00CB07E9">
        <w:rPr>
          <w:rFonts w:cs="Arial"/>
          <w:szCs w:val="24"/>
        </w:rPr>
        <w:t>a de Transparencia evaluó de nuevo el nivel de cumplimiento de la Ley 1712 de 2014 con corte 31 de diciembre de 2017, con los siguientes resultados:</w:t>
      </w:r>
    </w:p>
    <w:p w14:paraId="5060C384" w14:textId="2B399245" w:rsidR="000669D4" w:rsidRDefault="000669D4" w:rsidP="007B218F">
      <w:pPr>
        <w:rPr>
          <w:rFonts w:cs="Arial"/>
          <w:szCs w:val="24"/>
        </w:rPr>
      </w:pPr>
    </w:p>
    <w:p w14:paraId="5AAD2972" w14:textId="401BE616" w:rsidR="000669D4" w:rsidRDefault="000669D4" w:rsidP="007B218F">
      <w:pPr>
        <w:rPr>
          <w:rFonts w:cs="Arial"/>
          <w:szCs w:val="24"/>
        </w:rPr>
      </w:pPr>
    </w:p>
    <w:p w14:paraId="0956B482" w14:textId="5E57A2E3" w:rsidR="000669D4" w:rsidRDefault="000669D4" w:rsidP="007B218F">
      <w:pPr>
        <w:rPr>
          <w:rFonts w:cs="Arial"/>
          <w:szCs w:val="24"/>
        </w:rPr>
      </w:pPr>
    </w:p>
    <w:p w14:paraId="579F7E3F" w14:textId="77777777" w:rsidR="007B218F" w:rsidRPr="00F269E8" w:rsidRDefault="007B218F" w:rsidP="007B218F">
      <w:pPr>
        <w:jc w:val="center"/>
        <w:rPr>
          <w:rFonts w:eastAsia="Times New Roman" w:cs="Arial"/>
          <w:b/>
          <w:bCs/>
          <w:sz w:val="20"/>
          <w:szCs w:val="20"/>
          <w:lang w:eastAsia="es-CO"/>
        </w:rPr>
      </w:pPr>
      <w:r w:rsidRPr="00F269E8">
        <w:rPr>
          <w:rFonts w:eastAsia="Times New Roman" w:cs="Arial"/>
          <w:b/>
          <w:bCs/>
          <w:sz w:val="20"/>
          <w:szCs w:val="20"/>
          <w:lang w:eastAsia="es-CO"/>
        </w:rPr>
        <w:lastRenderedPageBreak/>
        <w:t>NIVEL DE IMPLEMENTACIÓN DE LA LEY 1712 DE 2014 EN LA FGN</w:t>
      </w:r>
    </w:p>
    <w:p w14:paraId="1CBB13BA" w14:textId="4DAC3313" w:rsidR="007B218F" w:rsidRDefault="007B218F" w:rsidP="007B218F">
      <w:pPr>
        <w:jc w:val="center"/>
        <w:rPr>
          <w:rFonts w:eastAsia="Times New Roman" w:cs="Arial"/>
          <w:b/>
          <w:bCs/>
          <w:sz w:val="20"/>
          <w:szCs w:val="20"/>
          <w:lang w:eastAsia="es-CO"/>
        </w:rPr>
      </w:pPr>
      <w:r w:rsidRPr="00F269E8">
        <w:rPr>
          <w:rFonts w:eastAsia="Times New Roman" w:cs="Arial"/>
          <w:b/>
          <w:bCs/>
          <w:sz w:val="20"/>
          <w:szCs w:val="20"/>
          <w:lang w:eastAsia="es-CO"/>
        </w:rPr>
        <w:t xml:space="preserve">CORTE AL 31 DE DICIEMBRE DE 2017 </w:t>
      </w:r>
    </w:p>
    <w:p w14:paraId="3703E8D5" w14:textId="77777777" w:rsidR="000669D4" w:rsidRDefault="000669D4" w:rsidP="007B218F">
      <w:pPr>
        <w:ind w:firstLine="708"/>
        <w:rPr>
          <w:rFonts w:cs="Arial"/>
          <w:sz w:val="16"/>
          <w:szCs w:val="16"/>
        </w:rPr>
      </w:pPr>
    </w:p>
    <w:p w14:paraId="4877B6FA" w14:textId="5DBAB36B" w:rsidR="000669D4" w:rsidRDefault="000669D4" w:rsidP="007B218F">
      <w:pPr>
        <w:ind w:firstLine="708"/>
        <w:rPr>
          <w:rFonts w:cs="Arial"/>
          <w:sz w:val="16"/>
          <w:szCs w:val="16"/>
        </w:rPr>
      </w:pPr>
      <w:r w:rsidRPr="00F269E8">
        <w:rPr>
          <w:rFonts w:eastAsia="Times New Roman" w:cs="Arial"/>
          <w:b/>
          <w:bCs/>
          <w:noProof/>
          <w:sz w:val="20"/>
          <w:szCs w:val="20"/>
          <w:lang w:eastAsia="es-CO"/>
        </w:rPr>
        <w:drawing>
          <wp:anchor distT="0" distB="0" distL="114300" distR="114300" simplePos="0" relativeHeight="251662336" behindDoc="0" locked="0" layoutInCell="1" allowOverlap="1" wp14:anchorId="1BEA3353" wp14:editId="5E81E6B6">
            <wp:simplePos x="0" y="0"/>
            <wp:positionH relativeFrom="margin">
              <wp:align>left</wp:align>
            </wp:positionH>
            <wp:positionV relativeFrom="paragraph">
              <wp:posOffset>6350</wp:posOffset>
            </wp:positionV>
            <wp:extent cx="3132455" cy="1929130"/>
            <wp:effectExtent l="0" t="0" r="0" b="0"/>
            <wp:wrapThrough wrapText="bothSides">
              <wp:wrapPolygon edited="0">
                <wp:start x="525" y="0"/>
                <wp:lineTo x="525" y="21330"/>
                <wp:lineTo x="20886" y="21330"/>
                <wp:lineTo x="20886" y="0"/>
                <wp:lineTo x="525"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2455" cy="1929130"/>
                    </a:xfrm>
                    <a:prstGeom prst="rect">
                      <a:avLst/>
                    </a:prstGeom>
                    <a:noFill/>
                  </pic:spPr>
                </pic:pic>
              </a:graphicData>
            </a:graphic>
            <wp14:sizeRelH relativeFrom="page">
              <wp14:pctWidth>0</wp14:pctWidth>
            </wp14:sizeRelH>
            <wp14:sizeRelV relativeFrom="page">
              <wp14:pctHeight>0</wp14:pctHeight>
            </wp14:sizeRelV>
          </wp:anchor>
        </w:drawing>
      </w:r>
    </w:p>
    <w:p w14:paraId="06B46F0B" w14:textId="77777777" w:rsidR="000669D4" w:rsidRDefault="000669D4" w:rsidP="007B218F">
      <w:pPr>
        <w:ind w:firstLine="708"/>
        <w:rPr>
          <w:rFonts w:cs="Arial"/>
          <w:sz w:val="16"/>
          <w:szCs w:val="16"/>
        </w:rPr>
      </w:pPr>
    </w:p>
    <w:p w14:paraId="5B268FC2" w14:textId="5B822BE9" w:rsidR="000669D4" w:rsidRDefault="000669D4" w:rsidP="007B218F">
      <w:pPr>
        <w:ind w:firstLine="708"/>
        <w:rPr>
          <w:rFonts w:cs="Arial"/>
          <w:sz w:val="16"/>
          <w:szCs w:val="16"/>
        </w:rPr>
      </w:pPr>
    </w:p>
    <w:p w14:paraId="6CC1D1C2" w14:textId="77777777" w:rsidR="000669D4" w:rsidRDefault="000669D4" w:rsidP="007B218F">
      <w:pPr>
        <w:ind w:firstLine="708"/>
        <w:rPr>
          <w:rFonts w:cs="Arial"/>
          <w:sz w:val="16"/>
          <w:szCs w:val="16"/>
        </w:rPr>
      </w:pPr>
    </w:p>
    <w:p w14:paraId="21031A11" w14:textId="77CA0A87" w:rsidR="000669D4" w:rsidRDefault="000669D4" w:rsidP="007B218F">
      <w:pPr>
        <w:ind w:firstLine="708"/>
        <w:rPr>
          <w:rFonts w:cs="Arial"/>
          <w:sz w:val="16"/>
          <w:szCs w:val="16"/>
        </w:rPr>
      </w:pPr>
    </w:p>
    <w:p w14:paraId="4FDEB780" w14:textId="77777777" w:rsidR="000669D4" w:rsidRDefault="000669D4" w:rsidP="007B218F">
      <w:pPr>
        <w:ind w:firstLine="708"/>
        <w:rPr>
          <w:rFonts w:cs="Arial"/>
          <w:sz w:val="16"/>
          <w:szCs w:val="16"/>
        </w:rPr>
      </w:pPr>
    </w:p>
    <w:p w14:paraId="65BCB18E" w14:textId="6A6AE5AF" w:rsidR="000669D4" w:rsidRDefault="000669D4" w:rsidP="007B218F">
      <w:pPr>
        <w:ind w:firstLine="708"/>
        <w:rPr>
          <w:rFonts w:cs="Arial"/>
          <w:sz w:val="16"/>
          <w:szCs w:val="16"/>
        </w:rPr>
      </w:pPr>
    </w:p>
    <w:p w14:paraId="2529DF26" w14:textId="77777777" w:rsidR="000669D4" w:rsidRDefault="000669D4" w:rsidP="000669D4">
      <w:pPr>
        <w:ind w:firstLine="708"/>
        <w:jc w:val="left"/>
        <w:rPr>
          <w:rFonts w:cs="Arial"/>
          <w:sz w:val="16"/>
          <w:szCs w:val="16"/>
        </w:rPr>
      </w:pPr>
    </w:p>
    <w:p w14:paraId="2CB6B4D8" w14:textId="77777777" w:rsidR="000669D4" w:rsidRDefault="000669D4" w:rsidP="000669D4">
      <w:pPr>
        <w:ind w:firstLine="708"/>
        <w:jc w:val="left"/>
        <w:rPr>
          <w:rFonts w:cs="Arial"/>
          <w:sz w:val="16"/>
          <w:szCs w:val="16"/>
        </w:rPr>
      </w:pPr>
    </w:p>
    <w:p w14:paraId="69968C03" w14:textId="77777777" w:rsidR="000669D4" w:rsidRDefault="000669D4" w:rsidP="000669D4">
      <w:pPr>
        <w:jc w:val="left"/>
        <w:rPr>
          <w:rFonts w:cs="Arial"/>
          <w:sz w:val="16"/>
          <w:szCs w:val="16"/>
        </w:rPr>
      </w:pPr>
    </w:p>
    <w:p w14:paraId="6C32BDB8" w14:textId="77777777" w:rsidR="000669D4" w:rsidRDefault="000669D4" w:rsidP="000669D4">
      <w:pPr>
        <w:jc w:val="left"/>
        <w:rPr>
          <w:rFonts w:cs="Arial"/>
          <w:sz w:val="16"/>
          <w:szCs w:val="16"/>
        </w:rPr>
      </w:pPr>
    </w:p>
    <w:p w14:paraId="4FF07C12" w14:textId="4F863F2F" w:rsidR="007B218F" w:rsidRPr="00F269E8" w:rsidRDefault="007B218F" w:rsidP="000669D4">
      <w:pPr>
        <w:jc w:val="left"/>
        <w:rPr>
          <w:rFonts w:cs="Arial"/>
          <w:sz w:val="20"/>
          <w:szCs w:val="20"/>
        </w:rPr>
      </w:pPr>
      <w:r w:rsidRPr="00882B58">
        <w:rPr>
          <w:rFonts w:cs="Arial"/>
          <w:sz w:val="16"/>
          <w:szCs w:val="16"/>
        </w:rPr>
        <w:t>Fuente: Secretaría de Transparencia</w:t>
      </w:r>
    </w:p>
    <w:p w14:paraId="57D48C8A" w14:textId="736DFE1E" w:rsidR="007B218F" w:rsidRPr="00882B58" w:rsidRDefault="007B218F" w:rsidP="007B218F">
      <w:pPr>
        <w:rPr>
          <w:rFonts w:cs="Arial"/>
          <w:sz w:val="12"/>
          <w:szCs w:val="12"/>
        </w:rPr>
      </w:pPr>
    </w:p>
    <w:p w14:paraId="260AAF87" w14:textId="77777777" w:rsidR="000669D4" w:rsidRDefault="000669D4" w:rsidP="007B218F">
      <w:pPr>
        <w:rPr>
          <w:rFonts w:cs="Arial"/>
          <w:szCs w:val="24"/>
        </w:rPr>
      </w:pPr>
    </w:p>
    <w:p w14:paraId="10206759" w14:textId="5262740B" w:rsidR="007B218F" w:rsidRPr="00CB07E9" w:rsidRDefault="007B218F" w:rsidP="007B218F">
      <w:pPr>
        <w:rPr>
          <w:rFonts w:cs="Arial"/>
          <w:szCs w:val="24"/>
        </w:rPr>
      </w:pPr>
      <w:r w:rsidRPr="00CB07E9">
        <w:rPr>
          <w:rFonts w:cs="Arial"/>
          <w:szCs w:val="24"/>
        </w:rPr>
        <w:t>Est</w:t>
      </w:r>
      <w:r>
        <w:rPr>
          <w:rFonts w:cs="Arial"/>
          <w:szCs w:val="24"/>
        </w:rPr>
        <w:t>a</w:t>
      </w:r>
      <w:r w:rsidRPr="00CB07E9">
        <w:rPr>
          <w:rFonts w:cs="Arial"/>
          <w:szCs w:val="24"/>
        </w:rPr>
        <w:t xml:space="preserve"> </w:t>
      </w:r>
      <w:r>
        <w:rPr>
          <w:rFonts w:cs="Arial"/>
          <w:szCs w:val="24"/>
        </w:rPr>
        <w:t xml:space="preserve">mejora en el </w:t>
      </w:r>
      <w:r w:rsidRPr="00CB07E9">
        <w:rPr>
          <w:rFonts w:cs="Arial"/>
          <w:szCs w:val="24"/>
        </w:rPr>
        <w:t xml:space="preserve">resultado se </w:t>
      </w:r>
      <w:r>
        <w:rPr>
          <w:rFonts w:cs="Arial"/>
          <w:szCs w:val="24"/>
        </w:rPr>
        <w:t xml:space="preserve">debe a </w:t>
      </w:r>
      <w:r w:rsidRPr="00CB07E9">
        <w:rPr>
          <w:rFonts w:cs="Arial"/>
          <w:szCs w:val="24"/>
        </w:rPr>
        <w:t>la creación del</w:t>
      </w:r>
      <w:r>
        <w:rPr>
          <w:rFonts w:cs="Arial"/>
          <w:szCs w:val="24"/>
        </w:rPr>
        <w:t xml:space="preserve"> Botón </w:t>
      </w:r>
      <w:r w:rsidRPr="00CB07E9">
        <w:rPr>
          <w:rFonts w:cs="Arial"/>
          <w:szCs w:val="24"/>
        </w:rPr>
        <w:t xml:space="preserve">de “Transparencia” en la página web institucional, el cual contiene la estructura e información que establece la Ley de Transparencia. </w:t>
      </w:r>
    </w:p>
    <w:p w14:paraId="4629734F" w14:textId="77777777" w:rsidR="007B218F" w:rsidRPr="00CB07E9" w:rsidRDefault="007B218F" w:rsidP="007B218F">
      <w:pPr>
        <w:rPr>
          <w:rFonts w:cs="Arial"/>
          <w:szCs w:val="24"/>
        </w:rPr>
      </w:pPr>
    </w:p>
    <w:p w14:paraId="3F397D75" w14:textId="77777777" w:rsidR="007B218F" w:rsidRDefault="007B218F" w:rsidP="007B218F">
      <w:pPr>
        <w:rPr>
          <w:rFonts w:cs="Arial"/>
          <w:szCs w:val="24"/>
        </w:rPr>
      </w:pPr>
      <w:r w:rsidRPr="00CB07E9">
        <w:rPr>
          <w:rFonts w:cs="Arial"/>
          <w:szCs w:val="24"/>
        </w:rPr>
        <w:t xml:space="preserve">Con este avance la Fiscalía General de la Nación cada año ha venido avanzando en la consolidación de los requisitos establecidos por la Ley de </w:t>
      </w:r>
      <w:r w:rsidRPr="00CB07E9">
        <w:rPr>
          <w:rFonts w:cs="Arial"/>
          <w:szCs w:val="24"/>
        </w:rPr>
        <w:t>Transparencia, lo cual se ve reflejado en las mediciones realizadas después de 2017 por parte de la Dirección de Control Interno de la entidad, con los siguientes resultados:</w:t>
      </w:r>
    </w:p>
    <w:p w14:paraId="6B79049E" w14:textId="77777777" w:rsidR="000669D4" w:rsidRDefault="000669D4" w:rsidP="007B218F">
      <w:pPr>
        <w:jc w:val="center"/>
        <w:rPr>
          <w:rFonts w:cs="Arial"/>
          <w:b/>
          <w:sz w:val="20"/>
          <w:szCs w:val="20"/>
        </w:rPr>
      </w:pPr>
    </w:p>
    <w:p w14:paraId="4EAB6B5A" w14:textId="71A53F44" w:rsidR="007B218F" w:rsidRPr="00F269E8" w:rsidRDefault="007B218F" w:rsidP="007B218F">
      <w:pPr>
        <w:jc w:val="center"/>
        <w:rPr>
          <w:rFonts w:cs="Arial"/>
          <w:b/>
          <w:sz w:val="20"/>
          <w:szCs w:val="20"/>
        </w:rPr>
      </w:pPr>
      <w:r w:rsidRPr="00F269E8">
        <w:rPr>
          <w:rFonts w:cs="Arial"/>
          <w:b/>
          <w:sz w:val="20"/>
          <w:szCs w:val="20"/>
        </w:rPr>
        <w:t>NIVEL DE IMPLEMENTACIÓN Y CUMPLIMIENTO</w:t>
      </w:r>
    </w:p>
    <w:p w14:paraId="21424DD0" w14:textId="6B2176E2" w:rsidR="007B218F" w:rsidRPr="00F269E8" w:rsidRDefault="007B218F" w:rsidP="007B218F">
      <w:pPr>
        <w:jc w:val="center"/>
        <w:rPr>
          <w:rFonts w:cs="Arial"/>
          <w:sz w:val="20"/>
          <w:szCs w:val="20"/>
        </w:rPr>
      </w:pPr>
      <w:r w:rsidRPr="00F269E8">
        <w:rPr>
          <w:rFonts w:cs="Arial"/>
          <w:b/>
          <w:sz w:val="20"/>
          <w:szCs w:val="20"/>
        </w:rPr>
        <w:t>DE LA LEY 1712 DE 2014 EN LA FGN</w:t>
      </w:r>
    </w:p>
    <w:p w14:paraId="07AFF08B" w14:textId="7DDAA2E6" w:rsidR="007B218F" w:rsidRDefault="000669D4" w:rsidP="007B218F">
      <w:pPr>
        <w:rPr>
          <w:rFonts w:cs="Arial"/>
          <w:szCs w:val="24"/>
        </w:rPr>
      </w:pPr>
      <w:r w:rsidRPr="00CB07E9">
        <w:rPr>
          <w:rFonts w:cs="Arial"/>
          <w:noProof/>
          <w:szCs w:val="24"/>
        </w:rPr>
        <w:drawing>
          <wp:anchor distT="0" distB="0" distL="114300" distR="114300" simplePos="0" relativeHeight="251661312" behindDoc="1" locked="0" layoutInCell="1" allowOverlap="1" wp14:anchorId="0F9CC1AB" wp14:editId="4798E079">
            <wp:simplePos x="0" y="0"/>
            <wp:positionH relativeFrom="column">
              <wp:posOffset>-140970</wp:posOffset>
            </wp:positionH>
            <wp:positionV relativeFrom="paragraph">
              <wp:posOffset>192405</wp:posOffset>
            </wp:positionV>
            <wp:extent cx="3186430" cy="246126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359" t="2255" r="12503" b="3011"/>
                    <a:stretch/>
                  </pic:blipFill>
                  <pic:spPr bwMode="auto">
                    <a:xfrm>
                      <a:off x="0" y="0"/>
                      <a:ext cx="3186430" cy="2461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ABBF05" w14:textId="77777777" w:rsidR="007B218F" w:rsidRDefault="007B218F" w:rsidP="007B218F">
      <w:pPr>
        <w:rPr>
          <w:rFonts w:cs="Arial"/>
          <w:szCs w:val="24"/>
        </w:rPr>
      </w:pPr>
    </w:p>
    <w:p w14:paraId="6ECBD0F8" w14:textId="77777777" w:rsidR="007B218F" w:rsidRDefault="007B218F" w:rsidP="007B218F">
      <w:pPr>
        <w:rPr>
          <w:rFonts w:cs="Arial"/>
          <w:szCs w:val="24"/>
        </w:rPr>
      </w:pPr>
    </w:p>
    <w:p w14:paraId="1C1CB61A" w14:textId="77777777" w:rsidR="007B218F" w:rsidRDefault="007B218F" w:rsidP="007B218F">
      <w:pPr>
        <w:rPr>
          <w:rFonts w:cs="Arial"/>
          <w:szCs w:val="24"/>
        </w:rPr>
      </w:pPr>
    </w:p>
    <w:p w14:paraId="1482CE9A" w14:textId="39F0F8ED" w:rsidR="007B218F" w:rsidRDefault="007B218F" w:rsidP="007B218F">
      <w:pPr>
        <w:rPr>
          <w:rFonts w:cs="Arial"/>
          <w:szCs w:val="24"/>
        </w:rPr>
      </w:pPr>
    </w:p>
    <w:p w14:paraId="793CA489" w14:textId="7079F088" w:rsidR="007B218F" w:rsidRDefault="000669D4" w:rsidP="007B218F">
      <w:pPr>
        <w:rPr>
          <w:rFonts w:cs="Arial"/>
          <w:szCs w:val="24"/>
        </w:rPr>
      </w:pPr>
      <w:r>
        <w:rPr>
          <w:noProof/>
        </w:rPr>
        <mc:AlternateContent>
          <mc:Choice Requires="wps">
            <w:drawing>
              <wp:anchor distT="0" distB="0" distL="114300" distR="114300" simplePos="0" relativeHeight="251663360" behindDoc="0" locked="0" layoutInCell="1" allowOverlap="1" wp14:anchorId="278D3CBF" wp14:editId="1483A803">
                <wp:simplePos x="0" y="0"/>
                <wp:positionH relativeFrom="page">
                  <wp:posOffset>7512998</wp:posOffset>
                </wp:positionH>
                <wp:positionV relativeFrom="paragraph">
                  <wp:posOffset>99002</wp:posOffset>
                </wp:positionV>
                <wp:extent cx="1828800" cy="35179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828800" cy="351790"/>
                        </a:xfrm>
                        <a:prstGeom prst="rect">
                          <a:avLst/>
                        </a:prstGeom>
                        <a:noFill/>
                        <a:ln w="6350">
                          <a:noFill/>
                        </a:ln>
                      </wps:spPr>
                      <wps:txbx>
                        <w:txbxContent>
                          <w:p w14:paraId="7C615F5F" w14:textId="77777777" w:rsidR="00CD1179" w:rsidRDefault="00CD1179" w:rsidP="007B218F">
                            <w:pPr>
                              <w:spacing w:line="240" w:lineRule="auto"/>
                              <w:rPr>
                                <w:rFonts w:ascii="Arial" w:hAnsi="Arial" w:cs="Arial"/>
                                <w:b/>
                                <w:sz w:val="18"/>
                                <w:szCs w:val="24"/>
                              </w:rPr>
                            </w:pPr>
                            <w:r w:rsidRPr="00104F1A">
                              <w:rPr>
                                <w:rFonts w:ascii="Arial" w:hAnsi="Arial" w:cs="Arial"/>
                                <w:b/>
                                <w:sz w:val="18"/>
                                <w:szCs w:val="24"/>
                              </w:rPr>
                              <w:t>20</w:t>
                            </w:r>
                            <w:r>
                              <w:rPr>
                                <w:rFonts w:ascii="Arial" w:hAnsi="Arial" w:cs="Arial"/>
                                <w:b/>
                                <w:sz w:val="18"/>
                                <w:szCs w:val="24"/>
                              </w:rPr>
                              <w:t xml:space="preserve">20. </w:t>
                            </w:r>
                          </w:p>
                          <w:p w14:paraId="3E94B021" w14:textId="77777777" w:rsidR="00CD1179" w:rsidRDefault="00CD1179" w:rsidP="007B218F">
                            <w:pPr>
                              <w:spacing w:line="240" w:lineRule="auto"/>
                              <w:jc w:val="left"/>
                            </w:pPr>
                            <w:r w:rsidRPr="00991446">
                              <w:rPr>
                                <w:rFonts w:ascii="Arial" w:hAnsi="Arial" w:cs="Arial"/>
                                <w:sz w:val="12"/>
                                <w:szCs w:val="12"/>
                              </w:rPr>
                              <w:t>Fuente: Dirección de Control Interno de la FGN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8D3CBF" id="Cuadro de texto 7" o:spid="_x0000_s1027" type="#_x0000_t202" style="position:absolute;left:0;text-align:left;margin-left:591.55pt;margin-top:7.8pt;width:2in;height:27.7pt;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" filled="f" stroked="f" strokeweight=".5pt">
                <v:textbox>
                  <w:txbxContent>
                    <w:p w14:paraId="7C615F5F" w14:textId="77777777" w:rsidR="00CD1179" w:rsidRDefault="00CD1179" w:rsidP="007B218F">
                      <w:pPr>
                        <w:spacing w:line="240" w:lineRule="auto"/>
                        <w:rPr>
                          <w:rFonts w:ascii="Arial" w:hAnsi="Arial" w:cs="Arial"/>
                          <w:b/>
                          <w:sz w:val="18"/>
                          <w:szCs w:val="24"/>
                        </w:rPr>
                      </w:pPr>
                      <w:r w:rsidRPr="00104F1A">
                        <w:rPr>
                          <w:rFonts w:ascii="Arial" w:hAnsi="Arial" w:cs="Arial"/>
                          <w:b/>
                          <w:sz w:val="18"/>
                          <w:szCs w:val="24"/>
                        </w:rPr>
                        <w:t>20</w:t>
                      </w:r>
                      <w:r>
                        <w:rPr>
                          <w:rFonts w:ascii="Arial" w:hAnsi="Arial" w:cs="Arial"/>
                          <w:b/>
                          <w:sz w:val="18"/>
                          <w:szCs w:val="24"/>
                        </w:rPr>
                        <w:t xml:space="preserve">20. </w:t>
                      </w:r>
                    </w:p>
                    <w:p w14:paraId="3E94B021" w14:textId="77777777" w:rsidR="00CD1179" w:rsidRDefault="00CD1179" w:rsidP="007B218F">
                      <w:pPr>
                        <w:spacing w:line="240" w:lineRule="auto"/>
                        <w:jc w:val="left"/>
                      </w:pPr>
                      <w:r w:rsidRPr="00991446">
                        <w:rPr>
                          <w:rFonts w:ascii="Arial" w:hAnsi="Arial" w:cs="Arial"/>
                          <w:sz w:val="12"/>
                          <w:szCs w:val="12"/>
                        </w:rPr>
                        <w:t>Fuente: Dirección de Control Interno de la FGN</w:t>
                      </w:r>
                    </w:p>
                  </w:txbxContent>
                </v:textbox>
                <w10:wrap anchorx="page"/>
              </v:shape>
            </w:pict>
          </mc:Fallback>
        </mc:AlternateContent>
      </w:r>
    </w:p>
    <w:p w14:paraId="26811D9F" w14:textId="6D4254B3" w:rsidR="007B218F" w:rsidRDefault="000669D4" w:rsidP="007B218F">
      <w:pPr>
        <w:rPr>
          <w:rFonts w:cs="Arial"/>
          <w:szCs w:val="24"/>
        </w:rPr>
      </w:pPr>
      <w:r>
        <w:rPr>
          <w:noProof/>
        </w:rPr>
        <mc:AlternateContent>
          <mc:Choice Requires="wps">
            <w:drawing>
              <wp:anchor distT="0" distB="0" distL="114300" distR="114300" simplePos="0" relativeHeight="251664384" behindDoc="0" locked="0" layoutInCell="1" allowOverlap="1" wp14:anchorId="3419841C" wp14:editId="76C2A10B">
                <wp:simplePos x="0" y="0"/>
                <wp:positionH relativeFrom="page">
                  <wp:posOffset>7153621</wp:posOffset>
                </wp:positionH>
                <wp:positionV relativeFrom="paragraph">
                  <wp:posOffset>100239</wp:posOffset>
                </wp:positionV>
                <wp:extent cx="1876425" cy="361315"/>
                <wp:effectExtent l="0" t="0" r="0" b="635"/>
                <wp:wrapNone/>
                <wp:docPr id="4" name="Cuadro de texto 4"/>
                <wp:cNvGraphicFramePr/>
                <a:graphic xmlns:a="http://schemas.openxmlformats.org/drawingml/2006/main">
                  <a:graphicData uri="http://schemas.microsoft.com/office/word/2010/wordprocessingShape">
                    <wps:wsp>
                      <wps:cNvSpPr txBox="1"/>
                      <wps:spPr>
                        <a:xfrm>
                          <a:off x="0" y="0"/>
                          <a:ext cx="1876425" cy="361315"/>
                        </a:xfrm>
                        <a:prstGeom prst="rect">
                          <a:avLst/>
                        </a:prstGeom>
                        <a:noFill/>
                        <a:ln w="6350">
                          <a:noFill/>
                        </a:ln>
                      </wps:spPr>
                      <wps:txbx>
                        <w:txbxContent>
                          <w:p w14:paraId="4D7F052B" w14:textId="77777777" w:rsidR="00CD1179" w:rsidRDefault="00CD1179" w:rsidP="007B218F">
                            <w:pPr>
                              <w:spacing w:line="240" w:lineRule="auto"/>
                              <w:rPr>
                                <w:rFonts w:ascii="Arial" w:hAnsi="Arial" w:cs="Arial"/>
                                <w:b/>
                                <w:sz w:val="18"/>
                                <w:szCs w:val="24"/>
                              </w:rPr>
                            </w:pPr>
                            <w:r w:rsidRPr="00104F1A">
                              <w:rPr>
                                <w:rFonts w:ascii="Arial" w:hAnsi="Arial" w:cs="Arial"/>
                                <w:b/>
                                <w:sz w:val="18"/>
                                <w:szCs w:val="24"/>
                              </w:rPr>
                              <w:t>201</w:t>
                            </w:r>
                            <w:r>
                              <w:rPr>
                                <w:rFonts w:ascii="Arial" w:hAnsi="Arial" w:cs="Arial"/>
                                <w:b/>
                                <w:sz w:val="18"/>
                                <w:szCs w:val="24"/>
                              </w:rPr>
                              <w:t xml:space="preserve">9. </w:t>
                            </w:r>
                          </w:p>
                          <w:p w14:paraId="1CF631E4" w14:textId="77777777" w:rsidR="00CD1179" w:rsidRDefault="00CD1179" w:rsidP="007B218F">
                            <w:pPr>
                              <w:spacing w:line="240" w:lineRule="auto"/>
                              <w:jc w:val="left"/>
                            </w:pPr>
                            <w:r w:rsidRPr="00991446">
                              <w:rPr>
                                <w:rFonts w:ascii="Arial" w:hAnsi="Arial" w:cs="Arial"/>
                                <w:sz w:val="12"/>
                                <w:szCs w:val="12"/>
                              </w:rPr>
                              <w:t>Fuente: Dirección de Control Interno de la FGN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19841C" id="Cuadro de texto 4" o:spid="_x0000_s1028" type="#_x0000_t202" style="position:absolute;left:0;text-align:left;margin-left:563.3pt;margin-top:7.9pt;width:147.75pt;height:28.45pt;z-index:2516643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" filled="f" stroked="f" strokeweight=".5pt">
                <v:textbox>
                  <w:txbxContent>
                    <w:p w14:paraId="4D7F052B" w14:textId="77777777" w:rsidR="00CD1179" w:rsidRDefault="00CD1179" w:rsidP="007B218F">
                      <w:pPr>
                        <w:spacing w:line="240" w:lineRule="auto"/>
                        <w:rPr>
                          <w:rFonts w:ascii="Arial" w:hAnsi="Arial" w:cs="Arial"/>
                          <w:b/>
                          <w:sz w:val="18"/>
                          <w:szCs w:val="24"/>
                        </w:rPr>
                      </w:pPr>
                      <w:r w:rsidRPr="00104F1A">
                        <w:rPr>
                          <w:rFonts w:ascii="Arial" w:hAnsi="Arial" w:cs="Arial"/>
                          <w:b/>
                          <w:sz w:val="18"/>
                          <w:szCs w:val="24"/>
                        </w:rPr>
                        <w:t>201</w:t>
                      </w:r>
                      <w:r>
                        <w:rPr>
                          <w:rFonts w:ascii="Arial" w:hAnsi="Arial" w:cs="Arial"/>
                          <w:b/>
                          <w:sz w:val="18"/>
                          <w:szCs w:val="24"/>
                        </w:rPr>
                        <w:t xml:space="preserve">9. </w:t>
                      </w:r>
                    </w:p>
                    <w:p w14:paraId="1CF631E4" w14:textId="77777777" w:rsidR="00CD1179" w:rsidRDefault="00CD1179" w:rsidP="007B218F">
                      <w:pPr>
                        <w:spacing w:line="240" w:lineRule="auto"/>
                        <w:jc w:val="left"/>
                      </w:pPr>
                      <w:r w:rsidRPr="00991446">
                        <w:rPr>
                          <w:rFonts w:ascii="Arial" w:hAnsi="Arial" w:cs="Arial"/>
                          <w:sz w:val="12"/>
                          <w:szCs w:val="12"/>
                        </w:rPr>
                        <w:t>Fuente: Dirección de Control Interno de la FGN</w:t>
                      </w:r>
                    </w:p>
                  </w:txbxContent>
                </v:textbox>
                <w10:wrap anchorx="page"/>
              </v:shape>
            </w:pict>
          </mc:Fallback>
        </mc:AlternateContent>
      </w:r>
    </w:p>
    <w:p w14:paraId="425A2E5C" w14:textId="424EDCF0" w:rsidR="007B218F" w:rsidRDefault="000669D4" w:rsidP="007B218F">
      <w:pPr>
        <w:rPr>
          <w:rFonts w:cs="Arial"/>
          <w:szCs w:val="24"/>
        </w:rPr>
      </w:pPr>
      <w:r>
        <w:rPr>
          <w:noProof/>
        </w:rPr>
        <mc:AlternateContent>
          <mc:Choice Requires="wps">
            <w:drawing>
              <wp:anchor distT="0" distB="0" distL="114300" distR="114300" simplePos="0" relativeHeight="251665408" behindDoc="0" locked="0" layoutInCell="1" allowOverlap="1" wp14:anchorId="3374B9E6" wp14:editId="6F28E8D7">
                <wp:simplePos x="0" y="0"/>
                <wp:positionH relativeFrom="column">
                  <wp:posOffset>1515646</wp:posOffset>
                </wp:positionH>
                <wp:positionV relativeFrom="paragraph">
                  <wp:posOffset>115487</wp:posOffset>
                </wp:positionV>
                <wp:extent cx="1832610" cy="361315"/>
                <wp:effectExtent l="0" t="0" r="0" b="635"/>
                <wp:wrapNone/>
                <wp:docPr id="9" name="Cuadro de texto 9"/>
                <wp:cNvGraphicFramePr/>
                <a:graphic xmlns:a="http://schemas.openxmlformats.org/drawingml/2006/main">
                  <a:graphicData uri="http://schemas.microsoft.com/office/word/2010/wordprocessingShape">
                    <wps:wsp>
                      <wps:cNvSpPr txBox="1"/>
                      <wps:spPr>
                        <a:xfrm>
                          <a:off x="0" y="0"/>
                          <a:ext cx="1832610" cy="361315"/>
                        </a:xfrm>
                        <a:prstGeom prst="rect">
                          <a:avLst/>
                        </a:prstGeom>
                        <a:noFill/>
                        <a:ln w="6350">
                          <a:noFill/>
                        </a:ln>
                      </wps:spPr>
                      <wps:txbx>
                        <w:txbxContent>
                          <w:p w14:paraId="02C85042" w14:textId="77777777" w:rsidR="00CD1179" w:rsidRDefault="00CD1179" w:rsidP="007B218F">
                            <w:pPr>
                              <w:spacing w:line="240" w:lineRule="auto"/>
                              <w:rPr>
                                <w:rFonts w:ascii="Arial" w:hAnsi="Arial" w:cs="Arial"/>
                                <w:b/>
                                <w:sz w:val="18"/>
                                <w:szCs w:val="24"/>
                              </w:rPr>
                            </w:pPr>
                            <w:r w:rsidRPr="00104F1A">
                              <w:rPr>
                                <w:rFonts w:ascii="Arial" w:hAnsi="Arial" w:cs="Arial"/>
                                <w:b/>
                                <w:sz w:val="18"/>
                                <w:szCs w:val="24"/>
                              </w:rPr>
                              <w:t>201</w:t>
                            </w:r>
                            <w:r>
                              <w:rPr>
                                <w:rFonts w:ascii="Arial" w:hAnsi="Arial" w:cs="Arial"/>
                                <w:b/>
                                <w:sz w:val="18"/>
                                <w:szCs w:val="24"/>
                              </w:rPr>
                              <w:t>8.</w:t>
                            </w:r>
                          </w:p>
                          <w:p w14:paraId="59BB93E5" w14:textId="77777777" w:rsidR="00CD1179" w:rsidRDefault="00CD1179" w:rsidP="007B218F">
                            <w:pPr>
                              <w:spacing w:line="240" w:lineRule="auto"/>
                              <w:jc w:val="left"/>
                            </w:pPr>
                            <w:r w:rsidRPr="00991446">
                              <w:rPr>
                                <w:rFonts w:ascii="Arial" w:hAnsi="Arial" w:cs="Arial"/>
                                <w:sz w:val="12"/>
                                <w:szCs w:val="12"/>
                              </w:rPr>
                              <w:t>Fuente: Dirección de Control Interno de la FGN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74B9E6" id="Cuadro de texto 9" o:spid="_x0000_s1029" type="#_x0000_t202" style="position:absolute;left:0;text-align:left;margin-left:119.35pt;margin-top:9.1pt;width:144.3pt;height:28.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" filled="f" stroked="f" strokeweight=".5pt">
                <v:textbox>
                  <w:txbxContent>
                    <w:p w14:paraId="02C85042" w14:textId="77777777" w:rsidR="00CD1179" w:rsidRDefault="00CD1179" w:rsidP="007B218F">
                      <w:pPr>
                        <w:spacing w:line="240" w:lineRule="auto"/>
                        <w:rPr>
                          <w:rFonts w:ascii="Arial" w:hAnsi="Arial" w:cs="Arial"/>
                          <w:b/>
                          <w:sz w:val="18"/>
                          <w:szCs w:val="24"/>
                        </w:rPr>
                      </w:pPr>
                      <w:r w:rsidRPr="00104F1A">
                        <w:rPr>
                          <w:rFonts w:ascii="Arial" w:hAnsi="Arial" w:cs="Arial"/>
                          <w:b/>
                          <w:sz w:val="18"/>
                          <w:szCs w:val="24"/>
                        </w:rPr>
                        <w:t>201</w:t>
                      </w:r>
                      <w:r>
                        <w:rPr>
                          <w:rFonts w:ascii="Arial" w:hAnsi="Arial" w:cs="Arial"/>
                          <w:b/>
                          <w:sz w:val="18"/>
                          <w:szCs w:val="24"/>
                        </w:rPr>
                        <w:t>8.</w:t>
                      </w:r>
                    </w:p>
                    <w:p w14:paraId="59BB93E5" w14:textId="77777777" w:rsidR="00CD1179" w:rsidRDefault="00CD1179" w:rsidP="007B218F">
                      <w:pPr>
                        <w:spacing w:line="240" w:lineRule="auto"/>
                        <w:jc w:val="left"/>
                      </w:pPr>
                      <w:r w:rsidRPr="00991446">
                        <w:rPr>
                          <w:rFonts w:ascii="Arial" w:hAnsi="Arial" w:cs="Arial"/>
                          <w:sz w:val="12"/>
                          <w:szCs w:val="12"/>
                        </w:rPr>
                        <w:t>Fuente: Dirección de Control Interno de la FGN</w:t>
                      </w:r>
                    </w:p>
                  </w:txbxContent>
                </v:textbox>
              </v:shape>
            </w:pict>
          </mc:Fallback>
        </mc:AlternateContent>
      </w:r>
    </w:p>
    <w:p w14:paraId="18B151D9" w14:textId="110D8D44" w:rsidR="007B218F" w:rsidRDefault="000669D4" w:rsidP="007B218F">
      <w:pPr>
        <w:rPr>
          <w:rFonts w:cs="Arial"/>
          <w:szCs w:val="24"/>
        </w:rPr>
      </w:pPr>
      <w:r>
        <w:rPr>
          <w:noProof/>
        </w:rPr>
        <mc:AlternateContent>
          <mc:Choice Requires="wps">
            <w:drawing>
              <wp:anchor distT="0" distB="0" distL="114300" distR="114300" simplePos="0" relativeHeight="251666432" behindDoc="0" locked="0" layoutInCell="1" allowOverlap="1" wp14:anchorId="1B58E4B2" wp14:editId="14A1BB4F">
                <wp:simplePos x="0" y="0"/>
                <wp:positionH relativeFrom="column">
                  <wp:posOffset>1143536</wp:posOffset>
                </wp:positionH>
                <wp:positionV relativeFrom="paragraph">
                  <wp:posOffset>126118</wp:posOffset>
                </wp:positionV>
                <wp:extent cx="1533525" cy="399415"/>
                <wp:effectExtent l="0" t="0" r="0" b="635"/>
                <wp:wrapNone/>
                <wp:docPr id="2" name="Cuadro de texto 2"/>
                <wp:cNvGraphicFramePr/>
                <a:graphic xmlns:a="http://schemas.openxmlformats.org/drawingml/2006/main">
                  <a:graphicData uri="http://schemas.microsoft.com/office/word/2010/wordprocessingShape">
                    <wps:wsp>
                      <wps:cNvSpPr txBox="1"/>
                      <wps:spPr>
                        <a:xfrm>
                          <a:off x="0" y="0"/>
                          <a:ext cx="1533525" cy="399415"/>
                        </a:xfrm>
                        <a:prstGeom prst="rect">
                          <a:avLst/>
                        </a:prstGeom>
                        <a:noFill/>
                        <a:ln w="6350">
                          <a:noFill/>
                        </a:ln>
                      </wps:spPr>
                      <wps:txbx>
                        <w:txbxContent>
                          <w:p w14:paraId="1A8DCC7F" w14:textId="77777777" w:rsidR="00CD1179" w:rsidRDefault="00CD1179" w:rsidP="007B218F">
                            <w:pPr>
                              <w:spacing w:line="240" w:lineRule="auto"/>
                              <w:rPr>
                                <w:rFonts w:ascii="Arial" w:hAnsi="Arial" w:cs="Arial"/>
                                <w:b/>
                                <w:sz w:val="18"/>
                                <w:szCs w:val="24"/>
                              </w:rPr>
                            </w:pPr>
                            <w:r w:rsidRPr="00104F1A">
                              <w:rPr>
                                <w:rFonts w:ascii="Arial" w:hAnsi="Arial" w:cs="Arial"/>
                                <w:b/>
                                <w:sz w:val="18"/>
                                <w:szCs w:val="24"/>
                              </w:rPr>
                              <w:t>2017</w:t>
                            </w:r>
                            <w:r>
                              <w:rPr>
                                <w:rFonts w:ascii="Arial" w:hAnsi="Arial" w:cs="Arial"/>
                                <w:b/>
                                <w:sz w:val="18"/>
                                <w:szCs w:val="24"/>
                              </w:rPr>
                              <w:t>.</w:t>
                            </w:r>
                          </w:p>
                          <w:p w14:paraId="4CEAD43D" w14:textId="77777777" w:rsidR="00CD1179" w:rsidRDefault="00CD1179" w:rsidP="007B218F">
                            <w:pPr>
                              <w:spacing w:line="240" w:lineRule="auto"/>
                              <w:jc w:val="left"/>
                            </w:pPr>
                            <w:r w:rsidRPr="00991446">
                              <w:rPr>
                                <w:rFonts w:ascii="Arial" w:hAnsi="Arial" w:cs="Arial"/>
                                <w:sz w:val="12"/>
                                <w:szCs w:val="12"/>
                              </w:rPr>
                              <w:t>Fuente: Secretaría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58E4B2" id="Cuadro de texto 2" o:spid="_x0000_s1030" type="#_x0000_t202" style="position:absolute;left:0;text-align:left;margin-left:90.05pt;margin-top:9.95pt;width:120.75pt;height:31.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" filled="f" stroked="f" strokeweight=".5pt">
                <v:textbox>
                  <w:txbxContent>
                    <w:p w14:paraId="1A8DCC7F" w14:textId="77777777" w:rsidR="00CD1179" w:rsidRDefault="00CD1179" w:rsidP="007B218F">
                      <w:pPr>
                        <w:spacing w:line="240" w:lineRule="auto"/>
                        <w:rPr>
                          <w:rFonts w:ascii="Arial" w:hAnsi="Arial" w:cs="Arial"/>
                          <w:b/>
                          <w:sz w:val="18"/>
                          <w:szCs w:val="24"/>
                        </w:rPr>
                      </w:pPr>
                      <w:r w:rsidRPr="00104F1A">
                        <w:rPr>
                          <w:rFonts w:ascii="Arial" w:hAnsi="Arial" w:cs="Arial"/>
                          <w:b/>
                          <w:sz w:val="18"/>
                          <w:szCs w:val="24"/>
                        </w:rPr>
                        <w:t>2017</w:t>
                      </w:r>
                      <w:r>
                        <w:rPr>
                          <w:rFonts w:ascii="Arial" w:hAnsi="Arial" w:cs="Arial"/>
                          <w:b/>
                          <w:sz w:val="18"/>
                          <w:szCs w:val="24"/>
                        </w:rPr>
                        <w:t>.</w:t>
                      </w:r>
                    </w:p>
                    <w:p w14:paraId="4CEAD43D" w14:textId="77777777" w:rsidR="00CD1179" w:rsidRDefault="00CD1179" w:rsidP="007B218F">
                      <w:pPr>
                        <w:spacing w:line="240" w:lineRule="auto"/>
                        <w:jc w:val="left"/>
                      </w:pPr>
                      <w:r w:rsidRPr="00991446">
                        <w:rPr>
                          <w:rFonts w:ascii="Arial" w:hAnsi="Arial" w:cs="Arial"/>
                          <w:sz w:val="12"/>
                          <w:szCs w:val="12"/>
                        </w:rPr>
                        <w:t>Fuente: Secretaría de Transparencia</w:t>
                      </w:r>
                    </w:p>
                  </w:txbxContent>
                </v:textbox>
              </v:shape>
            </w:pict>
          </mc:Fallback>
        </mc:AlternateContent>
      </w:r>
    </w:p>
    <w:p w14:paraId="659D9DD0" w14:textId="77777777" w:rsidR="007B218F" w:rsidRDefault="007B218F" w:rsidP="007B218F">
      <w:pPr>
        <w:rPr>
          <w:rFonts w:cs="Arial"/>
          <w:szCs w:val="24"/>
        </w:rPr>
      </w:pPr>
    </w:p>
    <w:p w14:paraId="6ABC264D" w14:textId="77777777" w:rsidR="007B218F" w:rsidRDefault="007B218F" w:rsidP="007B218F">
      <w:pPr>
        <w:rPr>
          <w:rFonts w:cs="Arial"/>
          <w:szCs w:val="24"/>
        </w:rPr>
      </w:pPr>
      <w:r>
        <w:rPr>
          <w:rFonts w:cs="Arial"/>
          <w:szCs w:val="24"/>
        </w:rPr>
        <w:t xml:space="preserve">Los logros alcanzados </w:t>
      </w:r>
      <w:r w:rsidRPr="00CB07E9">
        <w:rPr>
          <w:rFonts w:cs="Arial"/>
          <w:szCs w:val="24"/>
        </w:rPr>
        <w:t xml:space="preserve">han permitido fortalecer e implementar mejoras para el cumplimiento de la mencionada Ley, siendo así que desde el año 2019 y </w:t>
      </w:r>
      <w:r w:rsidRPr="00CB07E9">
        <w:rPr>
          <w:rFonts w:cs="Arial"/>
          <w:szCs w:val="24"/>
        </w:rPr>
        <w:lastRenderedPageBreak/>
        <w:t>según los lineamientos emitidos por la Procuraduría General de la Nación (PGN), se ha realizado el reporte para el “Índice de Transparencia Activa I.T.A.” en la plataforma de esa entidad, el cual mide el cumplimiento de la ley de transparencia por parte de cada sujeto obligado.</w:t>
      </w:r>
    </w:p>
    <w:p w14:paraId="4F164DD6" w14:textId="77777777" w:rsidR="007B218F" w:rsidRDefault="007B218F" w:rsidP="007B218F">
      <w:pPr>
        <w:rPr>
          <w:rFonts w:cs="Arial"/>
          <w:szCs w:val="24"/>
        </w:rPr>
      </w:pPr>
    </w:p>
    <w:p w14:paraId="25B4D9DE" w14:textId="77777777" w:rsidR="007B218F" w:rsidRPr="00CB07E9" w:rsidRDefault="007B218F" w:rsidP="007B218F">
      <w:pPr>
        <w:rPr>
          <w:rFonts w:cs="Arial"/>
          <w:szCs w:val="24"/>
        </w:rPr>
      </w:pPr>
      <w:r w:rsidRPr="00CB07E9">
        <w:rPr>
          <w:rFonts w:cs="Arial"/>
          <w:szCs w:val="24"/>
        </w:rPr>
        <w:t>En este sentido y gracias al compromiso de todas áreas de la Fiscalía General de la Nación, las evaluaciones efectuadas por la PGN confirman que el trabajo con compromiso, en equipo y articulado produce mejores resultados, esto se deduce al comparar los datos de los años 2019 y 2020:</w:t>
      </w:r>
    </w:p>
    <w:p w14:paraId="2616EC4C" w14:textId="7C230D71" w:rsidR="007B218F" w:rsidRDefault="000669D4" w:rsidP="007B218F">
      <w:pPr>
        <w:rPr>
          <w:rFonts w:cs="Arial"/>
          <w:szCs w:val="24"/>
        </w:rPr>
      </w:pPr>
      <w:r w:rsidRPr="00CB07E9">
        <w:rPr>
          <w:rFonts w:cs="Arial"/>
          <w:noProof/>
          <w:szCs w:val="24"/>
        </w:rPr>
        <w:drawing>
          <wp:anchor distT="0" distB="0" distL="114300" distR="114300" simplePos="0" relativeHeight="251667456" behindDoc="0" locked="0" layoutInCell="1" allowOverlap="1" wp14:anchorId="054C1FED" wp14:editId="18B35F72">
            <wp:simplePos x="0" y="0"/>
            <wp:positionH relativeFrom="margin">
              <wp:align>left</wp:align>
            </wp:positionH>
            <wp:positionV relativeFrom="paragraph">
              <wp:posOffset>7723</wp:posOffset>
            </wp:positionV>
            <wp:extent cx="3623747" cy="2349796"/>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8386" cy="2352804"/>
                    </a:xfrm>
                    <a:prstGeom prst="rect">
                      <a:avLst/>
                    </a:prstGeom>
                    <a:noFill/>
                  </pic:spPr>
                </pic:pic>
              </a:graphicData>
            </a:graphic>
            <wp14:sizeRelH relativeFrom="page">
              <wp14:pctWidth>0</wp14:pctWidth>
            </wp14:sizeRelH>
            <wp14:sizeRelV relativeFrom="page">
              <wp14:pctHeight>0</wp14:pctHeight>
            </wp14:sizeRelV>
          </wp:anchor>
        </w:drawing>
      </w:r>
    </w:p>
    <w:p w14:paraId="5873E07F" w14:textId="2B6C7DCE" w:rsidR="007B218F" w:rsidRDefault="007B218F" w:rsidP="007B218F">
      <w:pPr>
        <w:rPr>
          <w:rFonts w:cs="Arial"/>
          <w:szCs w:val="24"/>
        </w:rPr>
      </w:pPr>
    </w:p>
    <w:p w14:paraId="70784D83" w14:textId="77777777" w:rsidR="007B218F" w:rsidRDefault="007B218F" w:rsidP="007B218F">
      <w:pPr>
        <w:rPr>
          <w:rFonts w:cs="Arial"/>
          <w:szCs w:val="24"/>
        </w:rPr>
      </w:pPr>
    </w:p>
    <w:p w14:paraId="52429193" w14:textId="77777777" w:rsidR="007B218F" w:rsidRDefault="007B218F" w:rsidP="007B218F">
      <w:pPr>
        <w:rPr>
          <w:rFonts w:cs="Arial"/>
          <w:szCs w:val="24"/>
        </w:rPr>
      </w:pPr>
    </w:p>
    <w:p w14:paraId="5ED79F53" w14:textId="77777777" w:rsidR="007B218F" w:rsidRDefault="007B218F" w:rsidP="007B218F">
      <w:pPr>
        <w:rPr>
          <w:rFonts w:cs="Arial"/>
          <w:szCs w:val="24"/>
        </w:rPr>
      </w:pPr>
    </w:p>
    <w:p w14:paraId="110814B6" w14:textId="77777777" w:rsidR="007B218F" w:rsidRDefault="007B218F" w:rsidP="007B218F">
      <w:pPr>
        <w:rPr>
          <w:rFonts w:cs="Arial"/>
          <w:szCs w:val="24"/>
        </w:rPr>
      </w:pPr>
    </w:p>
    <w:p w14:paraId="7E0F509F" w14:textId="77777777" w:rsidR="007B218F" w:rsidRDefault="007B218F" w:rsidP="007B218F">
      <w:pPr>
        <w:rPr>
          <w:rFonts w:cs="Arial"/>
          <w:szCs w:val="24"/>
        </w:rPr>
      </w:pPr>
    </w:p>
    <w:p w14:paraId="4695305F" w14:textId="15416923" w:rsidR="006549E8" w:rsidRPr="006549E8" w:rsidRDefault="007B218F" w:rsidP="007B218F">
      <w:pPr>
        <w:rPr>
          <w:rFonts w:eastAsiaTheme="majorEastAsia" w:cstheme="majorBidi"/>
          <w:szCs w:val="24"/>
        </w:rPr>
      </w:pPr>
      <w:r>
        <w:rPr>
          <w:rFonts w:cs="Arial"/>
          <w:szCs w:val="24"/>
        </w:rPr>
        <w:t xml:space="preserve">En conclusión, las </w:t>
      </w:r>
      <w:r w:rsidRPr="00CB07E9">
        <w:rPr>
          <w:rFonts w:cs="Arial"/>
          <w:szCs w:val="24"/>
        </w:rPr>
        <w:t xml:space="preserve">evaluaciones </w:t>
      </w:r>
      <w:r>
        <w:rPr>
          <w:rFonts w:cs="Arial"/>
          <w:szCs w:val="24"/>
        </w:rPr>
        <w:t xml:space="preserve">realizadas por la Dirección de Control Interno de la FGN y la Procuraduría General de la </w:t>
      </w:r>
      <w:r w:rsidR="000669D4">
        <w:rPr>
          <w:rFonts w:cs="Arial"/>
          <w:szCs w:val="24"/>
        </w:rPr>
        <w:t>Nación</w:t>
      </w:r>
      <w:r>
        <w:rPr>
          <w:rFonts w:cs="Arial"/>
          <w:szCs w:val="24"/>
        </w:rPr>
        <w:t xml:space="preserve"> permiten identificar </w:t>
      </w:r>
      <w:r w:rsidRPr="00CB07E9">
        <w:rPr>
          <w:rFonts w:cs="Arial"/>
          <w:szCs w:val="24"/>
        </w:rPr>
        <w:t>los aspectos que se deben perfeccionar</w:t>
      </w:r>
      <w:r>
        <w:rPr>
          <w:rFonts w:cs="Arial"/>
          <w:szCs w:val="24"/>
        </w:rPr>
        <w:t>,</w:t>
      </w:r>
      <w:r w:rsidRPr="00CB07E9">
        <w:rPr>
          <w:rFonts w:cs="Arial"/>
          <w:szCs w:val="24"/>
        </w:rPr>
        <w:t xml:space="preserve"> con lo cual para el año 2021 se continuará con el compromiso institucional para seguir con el mantenimiento, actualización y mejoras de lo </w:t>
      </w:r>
      <w:r>
        <w:rPr>
          <w:rFonts w:cs="Arial"/>
          <w:szCs w:val="24"/>
        </w:rPr>
        <w:t xml:space="preserve">establecido en </w:t>
      </w:r>
      <w:r w:rsidRPr="00CB07E9">
        <w:rPr>
          <w:rFonts w:cs="Arial"/>
          <w:szCs w:val="24"/>
        </w:rPr>
        <w:t>la Ley 1712 de 2014 Ley de Transparencia y del acceso a la información pública.</w:t>
      </w:r>
    </w:p>
    <w:p w14:paraId="5715EFE5" w14:textId="7FA1060B" w:rsidR="006549E8" w:rsidRPr="006549E8" w:rsidRDefault="006549E8" w:rsidP="006549E8">
      <w:pPr>
        <w:rPr>
          <w:rFonts w:eastAsiaTheme="majorEastAsia" w:cstheme="majorBidi"/>
          <w:szCs w:val="24"/>
        </w:rPr>
      </w:pPr>
    </w:p>
    <w:p w14:paraId="5F71DCBD" w14:textId="1BEDD690" w:rsidR="00D7290F" w:rsidRDefault="00D7290F">
      <w:pPr>
        <w:spacing w:after="160" w:line="259" w:lineRule="auto"/>
        <w:jc w:val="left"/>
        <w:rPr>
          <w:rFonts w:eastAsiaTheme="majorEastAsia" w:cstheme="majorBidi"/>
          <w:szCs w:val="24"/>
        </w:rPr>
      </w:pPr>
      <w:r>
        <w:rPr>
          <w:rFonts w:eastAsiaTheme="majorEastAsia" w:cstheme="majorBidi"/>
          <w:szCs w:val="24"/>
        </w:rPr>
        <w:br w:type="page"/>
      </w:r>
    </w:p>
    <w:p w14:paraId="3CFD9B62" w14:textId="77777777" w:rsidR="00D7290F" w:rsidRDefault="00D7290F" w:rsidP="00D7290F">
      <w:pPr>
        <w:pStyle w:val="Ttulo2"/>
      </w:pPr>
      <w:bookmarkStart w:id="37" w:name="_Toc62150129"/>
      <w:bookmarkStart w:id="38" w:name="_Toc62799763"/>
      <w:r>
        <w:lastRenderedPageBreak/>
        <w:t>2.2. AREAS RESPONSABLES</w:t>
      </w:r>
      <w:bookmarkEnd w:id="37"/>
      <w:bookmarkEnd w:id="38"/>
    </w:p>
    <w:p w14:paraId="683EC3C2" w14:textId="77777777" w:rsidR="00D7290F" w:rsidRDefault="00D7290F" w:rsidP="00D7290F">
      <w:pPr>
        <w:rPr>
          <w:rFonts w:eastAsiaTheme="majorEastAsia" w:cstheme="majorBidi"/>
          <w:szCs w:val="26"/>
        </w:rPr>
      </w:pPr>
    </w:p>
    <w:p w14:paraId="4AE8DC6B" w14:textId="77777777" w:rsidR="00D7290F" w:rsidRPr="00381185" w:rsidRDefault="00D7290F" w:rsidP="00D7290F">
      <w:pPr>
        <w:rPr>
          <w:rFonts w:eastAsiaTheme="majorEastAsia" w:cstheme="majorBidi"/>
          <w:szCs w:val="26"/>
        </w:rPr>
      </w:pPr>
      <w:r w:rsidRPr="00381185">
        <w:rPr>
          <w:rFonts w:eastAsiaTheme="majorEastAsia" w:cstheme="majorBidi"/>
          <w:szCs w:val="26"/>
        </w:rPr>
        <w:t>Según los lineamentos del documento “Estrategias para la construcción del Plan Anticorrupción y de Atención al Ciudadano” el liderazgo para la construcción, consolidación y monitoreo del plan está a cargo de la Dirección de Planeación y Desarrollo</w:t>
      </w:r>
      <w:r>
        <w:rPr>
          <w:rFonts w:eastAsiaTheme="majorEastAsia" w:cstheme="majorBidi"/>
          <w:szCs w:val="26"/>
        </w:rPr>
        <w:t>,</w:t>
      </w:r>
      <w:r w:rsidRPr="00381185">
        <w:rPr>
          <w:rFonts w:eastAsiaTheme="majorEastAsia" w:cstheme="majorBidi"/>
          <w:szCs w:val="26"/>
        </w:rPr>
        <w:t xml:space="preserve"> mientras que el seguimiento está a cargo de la Dirección de Control Interno.</w:t>
      </w:r>
    </w:p>
    <w:p w14:paraId="625CC0C6" w14:textId="77777777" w:rsidR="00D7290F" w:rsidRPr="00381185" w:rsidRDefault="00D7290F" w:rsidP="00D7290F">
      <w:pPr>
        <w:rPr>
          <w:rFonts w:eastAsiaTheme="majorEastAsia" w:cstheme="majorBidi"/>
          <w:szCs w:val="26"/>
        </w:rPr>
      </w:pPr>
    </w:p>
    <w:p w14:paraId="1B5C45D9" w14:textId="77777777" w:rsidR="00D7290F" w:rsidRDefault="00D7290F" w:rsidP="00D7290F">
      <w:pPr>
        <w:rPr>
          <w:rFonts w:eastAsiaTheme="majorEastAsia" w:cstheme="majorBidi"/>
          <w:szCs w:val="26"/>
        </w:rPr>
      </w:pPr>
      <w:r w:rsidRPr="00381185">
        <w:rPr>
          <w:rFonts w:eastAsiaTheme="majorEastAsia" w:cstheme="majorBidi"/>
          <w:szCs w:val="26"/>
        </w:rPr>
        <w:t>Adicionalmente, se han establecido responsables para las actividades de los componentes, con el fin de que lideren la ejecución de las acciones que contemplaron junto con su equipo, realicen monitoreo</w:t>
      </w:r>
      <w:r>
        <w:rPr>
          <w:rFonts w:eastAsiaTheme="majorEastAsia" w:cstheme="majorBidi"/>
          <w:szCs w:val="26"/>
        </w:rPr>
        <w:t>,</w:t>
      </w:r>
      <w:r w:rsidRPr="00381185">
        <w:rPr>
          <w:rFonts w:eastAsiaTheme="majorEastAsia" w:cstheme="majorBidi"/>
          <w:szCs w:val="26"/>
        </w:rPr>
        <w:t xml:space="preserve"> evalúen permanentemente lo establecido a su cargo y formulen las acciones de mejora correspondientes.</w:t>
      </w:r>
    </w:p>
    <w:p w14:paraId="3DF0481C" w14:textId="77777777" w:rsidR="00D7290F" w:rsidRDefault="00D7290F" w:rsidP="00D7290F">
      <w:pPr>
        <w:rPr>
          <w:rFonts w:eastAsiaTheme="majorEastAsia" w:cstheme="majorBidi"/>
          <w:szCs w:val="26"/>
        </w:rPr>
      </w:pPr>
    </w:p>
    <w:p w14:paraId="460B2F71" w14:textId="77777777" w:rsidR="00D7290F" w:rsidRDefault="00D7290F" w:rsidP="00D7290F">
      <w:pPr>
        <w:rPr>
          <w:rFonts w:eastAsiaTheme="majorEastAsia" w:cstheme="majorBidi"/>
          <w:szCs w:val="26"/>
        </w:rPr>
      </w:pPr>
    </w:p>
    <w:p w14:paraId="3627D0A7" w14:textId="77777777" w:rsidR="00D7290F" w:rsidRDefault="00D7290F" w:rsidP="00D7290F">
      <w:pPr>
        <w:rPr>
          <w:rFonts w:eastAsiaTheme="majorEastAsia" w:cstheme="majorBidi"/>
          <w:szCs w:val="26"/>
        </w:rPr>
      </w:pPr>
    </w:p>
    <w:tbl>
      <w:tblPr>
        <w:tblW w:w="5944" w:type="dxa"/>
        <w:tblCellMar>
          <w:left w:w="70" w:type="dxa"/>
          <w:right w:w="70" w:type="dxa"/>
        </w:tblCellMar>
        <w:tblLook w:val="04A0" w:firstRow="1" w:lastRow="0" w:firstColumn="1" w:lastColumn="0" w:noHBand="0" w:noVBand="1"/>
      </w:tblPr>
      <w:tblGrid>
        <w:gridCol w:w="2609"/>
        <w:gridCol w:w="3335"/>
      </w:tblGrid>
      <w:tr w:rsidR="00D7290F" w:rsidRPr="00E34CF6" w14:paraId="06F3A8A4" w14:textId="77777777" w:rsidTr="00BF5413">
        <w:trPr>
          <w:trHeight w:val="415"/>
        </w:trPr>
        <w:tc>
          <w:tcPr>
            <w:tcW w:w="2609" w:type="dxa"/>
            <w:tcBorders>
              <w:top w:val="single" w:sz="8" w:space="0" w:color="auto"/>
              <w:left w:val="single" w:sz="8" w:space="0" w:color="auto"/>
              <w:bottom w:val="single" w:sz="8" w:space="0" w:color="auto"/>
              <w:right w:val="nil"/>
            </w:tcBorders>
            <w:shd w:val="clear" w:color="000000" w:fill="4472C4" w:themeFill="accent5"/>
            <w:vAlign w:val="center"/>
            <w:hideMark/>
          </w:tcPr>
          <w:p w14:paraId="307C5EE6" w14:textId="77777777" w:rsidR="00D7290F" w:rsidRPr="00E34CF6" w:rsidRDefault="00D7290F" w:rsidP="00BF5413">
            <w:pPr>
              <w:spacing w:line="240" w:lineRule="auto"/>
              <w:rPr>
                <w:rFonts w:eastAsia="Times New Roman" w:cs="Arial"/>
                <w:b/>
                <w:bCs/>
                <w:color w:val="FFFFFF"/>
                <w:sz w:val="20"/>
                <w:lang w:eastAsia="es-CO"/>
              </w:rPr>
            </w:pPr>
            <w:r w:rsidRPr="00E34CF6">
              <w:rPr>
                <w:rFonts w:eastAsia="Times New Roman" w:cs="Arial"/>
                <w:b/>
                <w:bCs/>
                <w:color w:val="FFFFFF"/>
                <w:sz w:val="20"/>
                <w:szCs w:val="24"/>
                <w:lang w:eastAsia="es-CO"/>
              </w:rPr>
              <w:t xml:space="preserve">C O M P O N E N T E   </w:t>
            </w:r>
            <w:r w:rsidRPr="00E34CF6">
              <w:rPr>
                <w:rFonts w:eastAsia="Times New Roman" w:cs="Arial"/>
                <w:b/>
                <w:bCs/>
                <w:color w:val="FFFFFF"/>
                <w:sz w:val="28"/>
                <w:szCs w:val="36"/>
                <w:lang w:eastAsia="es-CO"/>
              </w:rPr>
              <w:t>1</w:t>
            </w:r>
          </w:p>
        </w:tc>
        <w:tc>
          <w:tcPr>
            <w:tcW w:w="3335" w:type="dxa"/>
            <w:tcBorders>
              <w:top w:val="single" w:sz="8" w:space="0" w:color="auto"/>
              <w:left w:val="single" w:sz="4" w:space="0" w:color="FFFFFF"/>
              <w:bottom w:val="single" w:sz="8" w:space="0" w:color="auto"/>
              <w:right w:val="single" w:sz="4" w:space="0" w:color="FFFFFF"/>
            </w:tcBorders>
            <w:shd w:val="clear" w:color="000000" w:fill="4472C4" w:themeFill="accent5"/>
            <w:noWrap/>
            <w:vAlign w:val="center"/>
            <w:hideMark/>
          </w:tcPr>
          <w:p w14:paraId="2E517B4B" w14:textId="77777777" w:rsidR="00D7290F" w:rsidRPr="00E34CF6" w:rsidRDefault="00D7290F" w:rsidP="00BF5413">
            <w:pPr>
              <w:spacing w:line="240" w:lineRule="auto"/>
              <w:rPr>
                <w:rFonts w:eastAsia="Times New Roman" w:cs="Arial"/>
                <w:b/>
                <w:bCs/>
                <w:color w:val="FFFFFF"/>
                <w:sz w:val="20"/>
                <w:szCs w:val="24"/>
                <w:lang w:eastAsia="es-CO"/>
              </w:rPr>
            </w:pPr>
            <w:r w:rsidRPr="00E34CF6">
              <w:rPr>
                <w:rFonts w:eastAsia="Times New Roman" w:cs="Arial"/>
                <w:b/>
                <w:bCs/>
                <w:color w:val="FFFFFF"/>
                <w:sz w:val="20"/>
                <w:szCs w:val="24"/>
                <w:lang w:eastAsia="es-CO"/>
              </w:rPr>
              <w:t>GESTIÓN DEL RIESGO DE CORRUPCIÓN - MAPA DE RIESGOS DE CORRUPCIÓN</w:t>
            </w:r>
          </w:p>
        </w:tc>
      </w:tr>
      <w:tr w:rsidR="00D7290F" w:rsidRPr="00E34CF6" w14:paraId="12E140A6" w14:textId="77777777" w:rsidTr="00BF5413">
        <w:trPr>
          <w:trHeight w:val="1513"/>
        </w:trPr>
        <w:tc>
          <w:tcPr>
            <w:tcW w:w="2609" w:type="dxa"/>
            <w:tcBorders>
              <w:top w:val="single" w:sz="8" w:space="0" w:color="auto"/>
              <w:left w:val="single" w:sz="4" w:space="0" w:color="auto"/>
              <w:bottom w:val="single" w:sz="4" w:space="0" w:color="auto"/>
              <w:right w:val="single" w:sz="4" w:space="0" w:color="auto"/>
            </w:tcBorders>
            <w:shd w:val="clear" w:color="000000" w:fill="DEEAF6" w:themeFill="accent1" w:themeFillTint="33"/>
            <w:vAlign w:val="center"/>
            <w:hideMark/>
          </w:tcPr>
          <w:p w14:paraId="4C995E7D" w14:textId="77777777" w:rsidR="00D7290F" w:rsidRPr="00E34CF6" w:rsidRDefault="00D7290F" w:rsidP="00BF5413">
            <w:pPr>
              <w:spacing w:line="240" w:lineRule="auto"/>
              <w:rPr>
                <w:rFonts w:eastAsia="Times New Roman" w:cs="Arial"/>
                <w:color w:val="000000"/>
                <w:lang w:eastAsia="es-CO"/>
              </w:rPr>
            </w:pPr>
            <w:r w:rsidRPr="00E34CF6">
              <w:rPr>
                <w:rFonts w:eastAsia="Times New Roman" w:cs="Arial"/>
                <w:color w:val="000000"/>
                <w:lang w:eastAsia="es-CO"/>
              </w:rPr>
              <w:t>Responsables</w:t>
            </w:r>
          </w:p>
        </w:tc>
        <w:tc>
          <w:tcPr>
            <w:tcW w:w="3335" w:type="dxa"/>
            <w:tcBorders>
              <w:top w:val="nil"/>
              <w:left w:val="nil"/>
              <w:bottom w:val="single" w:sz="4" w:space="0" w:color="auto"/>
              <w:right w:val="single" w:sz="4" w:space="0" w:color="auto"/>
            </w:tcBorders>
            <w:shd w:val="clear" w:color="000000" w:fill="FFFFFF"/>
            <w:vAlign w:val="center"/>
            <w:hideMark/>
          </w:tcPr>
          <w:p w14:paraId="32CAC31E" w14:textId="77777777" w:rsidR="00D7290F" w:rsidRPr="00784A37" w:rsidRDefault="00D7290F" w:rsidP="00BF5413">
            <w:pPr>
              <w:spacing w:line="240" w:lineRule="auto"/>
              <w:rPr>
                <w:rFonts w:eastAsia="Times New Roman" w:cs="Arial"/>
                <w:color w:val="000000"/>
                <w:sz w:val="18"/>
                <w:szCs w:val="18"/>
                <w:lang w:eastAsia="es-CO"/>
              </w:rPr>
            </w:pPr>
            <w:r w:rsidRPr="00784A37">
              <w:rPr>
                <w:rFonts w:eastAsia="Times New Roman" w:cs="Arial"/>
                <w:color w:val="000000"/>
                <w:sz w:val="18"/>
                <w:szCs w:val="18"/>
                <w:lang w:eastAsia="es-CO"/>
              </w:rPr>
              <w:t>-Dirección de Planeación y Desarrollo.</w:t>
            </w:r>
            <w:r w:rsidRPr="00784A37">
              <w:rPr>
                <w:rFonts w:eastAsia="Times New Roman" w:cs="Arial"/>
                <w:color w:val="000000"/>
                <w:sz w:val="18"/>
                <w:szCs w:val="18"/>
                <w:lang w:eastAsia="es-CO"/>
              </w:rPr>
              <w:br/>
              <w:t>-Dirección de Control Interno.</w:t>
            </w:r>
          </w:p>
          <w:p w14:paraId="27AC2A58" w14:textId="77777777" w:rsidR="00D7290F" w:rsidRPr="00E34CF6" w:rsidRDefault="00D7290F" w:rsidP="00BF5413">
            <w:pPr>
              <w:spacing w:line="240" w:lineRule="auto"/>
              <w:rPr>
                <w:rFonts w:eastAsia="Times New Roman" w:cs="Arial"/>
                <w:color w:val="000000"/>
                <w:sz w:val="20"/>
                <w:szCs w:val="20"/>
                <w:lang w:eastAsia="es-CO"/>
              </w:rPr>
            </w:pPr>
            <w:r w:rsidRPr="00784A37">
              <w:rPr>
                <w:rFonts w:eastAsia="Times New Roman" w:cs="Arial"/>
                <w:color w:val="000000"/>
                <w:sz w:val="18"/>
                <w:szCs w:val="18"/>
                <w:lang w:eastAsia="es-CO"/>
              </w:rPr>
              <w:t>-Líder de Proceso o Subproceso, Arquitectos de Transformación y Arquitectos Institucionales.</w:t>
            </w:r>
          </w:p>
        </w:tc>
      </w:tr>
      <w:tr w:rsidR="00D7290F" w:rsidRPr="00E34CF6" w14:paraId="7BFFC06D" w14:textId="77777777" w:rsidTr="00BF5413">
        <w:trPr>
          <w:trHeight w:val="300"/>
        </w:trPr>
        <w:tc>
          <w:tcPr>
            <w:tcW w:w="2609" w:type="dxa"/>
            <w:tcBorders>
              <w:top w:val="nil"/>
              <w:left w:val="nil"/>
              <w:bottom w:val="single" w:sz="8" w:space="0" w:color="auto"/>
              <w:right w:val="nil"/>
            </w:tcBorders>
            <w:shd w:val="clear" w:color="auto" w:fill="auto"/>
            <w:noWrap/>
            <w:vAlign w:val="bottom"/>
            <w:hideMark/>
          </w:tcPr>
          <w:p w14:paraId="6679C923" w14:textId="77777777" w:rsidR="00D7290F" w:rsidRPr="00E34CF6" w:rsidRDefault="00D7290F" w:rsidP="00BF5413">
            <w:pPr>
              <w:spacing w:line="240" w:lineRule="auto"/>
              <w:rPr>
                <w:rFonts w:eastAsia="Times New Roman" w:cs="Arial"/>
                <w:color w:val="000000"/>
                <w:sz w:val="20"/>
                <w:szCs w:val="20"/>
                <w:lang w:eastAsia="es-CO"/>
              </w:rPr>
            </w:pPr>
          </w:p>
        </w:tc>
        <w:tc>
          <w:tcPr>
            <w:tcW w:w="3335" w:type="dxa"/>
            <w:tcBorders>
              <w:top w:val="nil"/>
              <w:left w:val="nil"/>
              <w:bottom w:val="single" w:sz="8" w:space="0" w:color="auto"/>
              <w:right w:val="nil"/>
            </w:tcBorders>
            <w:shd w:val="clear" w:color="auto" w:fill="auto"/>
            <w:noWrap/>
            <w:vAlign w:val="bottom"/>
            <w:hideMark/>
          </w:tcPr>
          <w:p w14:paraId="692643B1" w14:textId="77777777" w:rsidR="00D7290F" w:rsidRPr="00E34CF6" w:rsidRDefault="00D7290F" w:rsidP="00BF5413">
            <w:pPr>
              <w:spacing w:line="240" w:lineRule="auto"/>
              <w:rPr>
                <w:rFonts w:eastAsia="Times New Roman" w:cs="Times New Roman"/>
                <w:sz w:val="20"/>
                <w:szCs w:val="20"/>
                <w:lang w:eastAsia="es-CO"/>
              </w:rPr>
            </w:pPr>
          </w:p>
        </w:tc>
      </w:tr>
      <w:tr w:rsidR="00D7290F" w:rsidRPr="00E34CF6" w14:paraId="44E88830" w14:textId="77777777" w:rsidTr="00BF5413">
        <w:trPr>
          <w:trHeight w:val="366"/>
        </w:trPr>
        <w:tc>
          <w:tcPr>
            <w:tcW w:w="2609" w:type="dxa"/>
            <w:tcBorders>
              <w:top w:val="single" w:sz="8" w:space="0" w:color="auto"/>
              <w:left w:val="single" w:sz="8" w:space="0" w:color="auto"/>
              <w:bottom w:val="single" w:sz="8" w:space="0" w:color="auto"/>
              <w:right w:val="nil"/>
            </w:tcBorders>
            <w:shd w:val="clear" w:color="000000" w:fill="4472C4" w:themeFill="accent5"/>
            <w:vAlign w:val="center"/>
            <w:hideMark/>
          </w:tcPr>
          <w:p w14:paraId="1D8621B7" w14:textId="77777777" w:rsidR="00D7290F" w:rsidRPr="00E34CF6" w:rsidRDefault="00D7290F" w:rsidP="00BF5413">
            <w:pPr>
              <w:spacing w:line="240" w:lineRule="auto"/>
              <w:rPr>
                <w:rFonts w:eastAsia="Times New Roman" w:cs="Arial"/>
                <w:b/>
                <w:bCs/>
                <w:color w:val="FFFFFF"/>
                <w:sz w:val="20"/>
                <w:lang w:eastAsia="es-CO"/>
              </w:rPr>
            </w:pPr>
            <w:r w:rsidRPr="00E34CF6">
              <w:rPr>
                <w:rFonts w:eastAsia="Times New Roman" w:cs="Arial"/>
                <w:b/>
                <w:bCs/>
                <w:color w:val="FFFFFF"/>
                <w:sz w:val="20"/>
                <w:szCs w:val="24"/>
                <w:lang w:eastAsia="es-CO"/>
              </w:rPr>
              <w:t xml:space="preserve">C O M P O N E N T E  </w:t>
            </w:r>
            <w:r w:rsidRPr="00E34CF6">
              <w:rPr>
                <w:rFonts w:eastAsia="Times New Roman" w:cs="Arial"/>
                <w:b/>
                <w:bCs/>
                <w:color w:val="FFFFFF"/>
                <w:sz w:val="20"/>
                <w:lang w:eastAsia="es-CO"/>
              </w:rPr>
              <w:t xml:space="preserve"> </w:t>
            </w:r>
            <w:r w:rsidRPr="00E34CF6">
              <w:rPr>
                <w:rFonts w:eastAsia="Times New Roman" w:cs="Arial"/>
                <w:b/>
                <w:bCs/>
                <w:color w:val="FFFFFF"/>
                <w:sz w:val="28"/>
                <w:szCs w:val="36"/>
                <w:lang w:eastAsia="es-CO"/>
              </w:rPr>
              <w:t>2</w:t>
            </w:r>
          </w:p>
        </w:tc>
        <w:tc>
          <w:tcPr>
            <w:tcW w:w="3335" w:type="dxa"/>
            <w:tcBorders>
              <w:top w:val="single" w:sz="8" w:space="0" w:color="auto"/>
              <w:left w:val="single" w:sz="4" w:space="0" w:color="FFFFFF"/>
              <w:bottom w:val="single" w:sz="8" w:space="0" w:color="auto"/>
              <w:right w:val="single" w:sz="4" w:space="0" w:color="FFFFFF"/>
            </w:tcBorders>
            <w:shd w:val="clear" w:color="000000" w:fill="4472C4" w:themeFill="accent5"/>
            <w:noWrap/>
            <w:vAlign w:val="center"/>
            <w:hideMark/>
          </w:tcPr>
          <w:p w14:paraId="3DC836BB" w14:textId="77777777" w:rsidR="00D7290F" w:rsidRPr="00E34CF6" w:rsidRDefault="00D7290F" w:rsidP="00BF5413">
            <w:pPr>
              <w:spacing w:line="240" w:lineRule="auto"/>
              <w:rPr>
                <w:rFonts w:eastAsia="Times New Roman" w:cs="Arial"/>
                <w:b/>
                <w:bCs/>
                <w:color w:val="FFFFFF"/>
                <w:sz w:val="20"/>
                <w:szCs w:val="24"/>
                <w:lang w:eastAsia="es-CO"/>
              </w:rPr>
            </w:pPr>
            <w:r w:rsidRPr="00E34CF6">
              <w:rPr>
                <w:rFonts w:eastAsia="Times New Roman" w:cs="Arial"/>
                <w:b/>
                <w:bCs/>
                <w:color w:val="FFFFFF"/>
                <w:sz w:val="20"/>
                <w:szCs w:val="24"/>
                <w:lang w:eastAsia="es-CO"/>
              </w:rPr>
              <w:t xml:space="preserve"> RACIONALIZACIÓN DE TRÁMITES</w:t>
            </w:r>
          </w:p>
        </w:tc>
      </w:tr>
      <w:tr w:rsidR="00D7290F" w:rsidRPr="00E34CF6" w14:paraId="0D9BECA8" w14:textId="77777777" w:rsidTr="00BF5413">
        <w:trPr>
          <w:trHeight w:val="1036"/>
        </w:trPr>
        <w:tc>
          <w:tcPr>
            <w:tcW w:w="2609" w:type="dxa"/>
            <w:tcBorders>
              <w:top w:val="single" w:sz="8" w:space="0" w:color="auto"/>
              <w:left w:val="single" w:sz="4" w:space="0" w:color="auto"/>
              <w:bottom w:val="single" w:sz="4" w:space="0" w:color="auto"/>
              <w:right w:val="single" w:sz="4" w:space="0" w:color="auto"/>
            </w:tcBorders>
            <w:shd w:val="clear" w:color="000000" w:fill="DEEAF6" w:themeFill="accent1" w:themeFillTint="33"/>
            <w:vAlign w:val="center"/>
            <w:hideMark/>
          </w:tcPr>
          <w:p w14:paraId="27BD74A1" w14:textId="77777777" w:rsidR="00D7290F" w:rsidRPr="00E34CF6" w:rsidRDefault="00D7290F" w:rsidP="00BF5413">
            <w:pPr>
              <w:spacing w:line="240" w:lineRule="auto"/>
              <w:rPr>
                <w:rFonts w:eastAsia="Times New Roman" w:cs="Arial"/>
                <w:lang w:eastAsia="es-CO"/>
              </w:rPr>
            </w:pPr>
            <w:r w:rsidRPr="00E34CF6">
              <w:rPr>
                <w:rFonts w:eastAsia="Times New Roman" w:cs="Arial"/>
                <w:lang w:eastAsia="es-CO"/>
              </w:rPr>
              <w:t> Responsables</w:t>
            </w:r>
          </w:p>
        </w:tc>
        <w:tc>
          <w:tcPr>
            <w:tcW w:w="3335" w:type="dxa"/>
            <w:tcBorders>
              <w:top w:val="nil"/>
              <w:left w:val="nil"/>
              <w:bottom w:val="single" w:sz="4" w:space="0" w:color="auto"/>
              <w:right w:val="single" w:sz="4" w:space="0" w:color="auto"/>
            </w:tcBorders>
            <w:shd w:val="clear" w:color="000000" w:fill="FFFFFF"/>
            <w:vAlign w:val="center"/>
          </w:tcPr>
          <w:p w14:paraId="2A2FFA23" w14:textId="77777777" w:rsidR="00D7290F" w:rsidRPr="00784A37" w:rsidRDefault="00D7290F" w:rsidP="00BF5413">
            <w:pPr>
              <w:spacing w:line="240" w:lineRule="auto"/>
              <w:rPr>
                <w:rFonts w:eastAsia="Times New Roman" w:cs="Arial"/>
                <w:sz w:val="18"/>
                <w:szCs w:val="18"/>
                <w:lang w:eastAsia="es-CO"/>
              </w:rPr>
            </w:pPr>
            <w:r w:rsidRPr="00784A37">
              <w:rPr>
                <w:rFonts w:eastAsia="Times New Roman" w:cs="Arial"/>
                <w:sz w:val="18"/>
                <w:szCs w:val="18"/>
                <w:lang w:eastAsia="es-CO"/>
              </w:rPr>
              <w:t>(ver numeral 2.1.2. Diagnóstico de los trámites y servicios de la entidad).</w:t>
            </w:r>
          </w:p>
        </w:tc>
      </w:tr>
      <w:tr w:rsidR="00D7290F" w:rsidRPr="00E34CF6" w14:paraId="1A557CF6" w14:textId="77777777" w:rsidTr="00BF5413">
        <w:trPr>
          <w:trHeight w:val="300"/>
        </w:trPr>
        <w:tc>
          <w:tcPr>
            <w:tcW w:w="2609" w:type="dxa"/>
            <w:tcBorders>
              <w:top w:val="nil"/>
              <w:left w:val="nil"/>
              <w:bottom w:val="single" w:sz="8" w:space="0" w:color="auto"/>
              <w:right w:val="nil"/>
            </w:tcBorders>
            <w:shd w:val="clear" w:color="auto" w:fill="auto"/>
            <w:noWrap/>
            <w:vAlign w:val="bottom"/>
            <w:hideMark/>
          </w:tcPr>
          <w:p w14:paraId="31D297A3" w14:textId="77777777" w:rsidR="00D7290F" w:rsidRPr="00E34CF6" w:rsidRDefault="00D7290F" w:rsidP="00BF5413">
            <w:pPr>
              <w:spacing w:line="240" w:lineRule="auto"/>
              <w:rPr>
                <w:rFonts w:eastAsia="Times New Roman" w:cs="Arial"/>
                <w:sz w:val="20"/>
                <w:szCs w:val="20"/>
                <w:lang w:eastAsia="es-CO"/>
              </w:rPr>
            </w:pPr>
          </w:p>
        </w:tc>
        <w:tc>
          <w:tcPr>
            <w:tcW w:w="3335" w:type="dxa"/>
            <w:tcBorders>
              <w:top w:val="nil"/>
              <w:left w:val="nil"/>
              <w:bottom w:val="single" w:sz="8" w:space="0" w:color="auto"/>
              <w:right w:val="nil"/>
            </w:tcBorders>
            <w:shd w:val="clear" w:color="auto" w:fill="auto"/>
            <w:noWrap/>
            <w:vAlign w:val="bottom"/>
            <w:hideMark/>
          </w:tcPr>
          <w:p w14:paraId="7710214D" w14:textId="77777777" w:rsidR="00D7290F" w:rsidRDefault="00D7290F" w:rsidP="00BF5413">
            <w:pPr>
              <w:spacing w:line="240" w:lineRule="auto"/>
              <w:rPr>
                <w:rFonts w:eastAsia="Times New Roman" w:cs="Times New Roman"/>
                <w:sz w:val="20"/>
                <w:szCs w:val="20"/>
                <w:lang w:eastAsia="es-CO"/>
              </w:rPr>
            </w:pPr>
          </w:p>
          <w:p w14:paraId="40DA860D" w14:textId="77777777" w:rsidR="00D7290F" w:rsidRPr="00E34CF6" w:rsidRDefault="00D7290F" w:rsidP="00BF5413">
            <w:pPr>
              <w:spacing w:line="240" w:lineRule="auto"/>
              <w:rPr>
                <w:rFonts w:eastAsia="Times New Roman" w:cs="Times New Roman"/>
                <w:sz w:val="20"/>
                <w:szCs w:val="20"/>
                <w:lang w:eastAsia="es-CO"/>
              </w:rPr>
            </w:pPr>
          </w:p>
        </w:tc>
      </w:tr>
      <w:tr w:rsidR="00D7290F" w:rsidRPr="00E34CF6" w14:paraId="4FD326E7" w14:textId="77777777" w:rsidTr="00BF5413">
        <w:trPr>
          <w:trHeight w:val="402"/>
        </w:trPr>
        <w:tc>
          <w:tcPr>
            <w:tcW w:w="2609" w:type="dxa"/>
            <w:tcBorders>
              <w:top w:val="single" w:sz="8" w:space="0" w:color="auto"/>
              <w:left w:val="single" w:sz="8" w:space="0" w:color="auto"/>
              <w:bottom w:val="single" w:sz="8" w:space="0" w:color="auto"/>
              <w:right w:val="nil"/>
            </w:tcBorders>
            <w:shd w:val="clear" w:color="000000" w:fill="4472C4" w:themeFill="accent5"/>
            <w:vAlign w:val="center"/>
            <w:hideMark/>
          </w:tcPr>
          <w:p w14:paraId="5CA7B3D8" w14:textId="77777777" w:rsidR="00D7290F" w:rsidRPr="00E34CF6" w:rsidRDefault="00D7290F" w:rsidP="00BF5413">
            <w:pPr>
              <w:spacing w:line="240" w:lineRule="auto"/>
              <w:rPr>
                <w:rFonts w:eastAsia="Times New Roman" w:cs="Arial"/>
                <w:b/>
                <w:bCs/>
                <w:color w:val="FFFFFF"/>
                <w:sz w:val="20"/>
                <w:lang w:eastAsia="es-CO"/>
              </w:rPr>
            </w:pPr>
            <w:r w:rsidRPr="00E34CF6">
              <w:rPr>
                <w:rFonts w:eastAsia="Times New Roman" w:cs="Arial"/>
                <w:b/>
                <w:bCs/>
                <w:color w:val="FFFFFF"/>
                <w:sz w:val="20"/>
                <w:szCs w:val="24"/>
                <w:lang w:eastAsia="es-CO"/>
              </w:rPr>
              <w:t xml:space="preserve">C O M P O N E N T E  </w:t>
            </w:r>
            <w:r w:rsidRPr="00E34CF6">
              <w:rPr>
                <w:rFonts w:eastAsia="Times New Roman" w:cs="Arial"/>
                <w:b/>
                <w:bCs/>
                <w:color w:val="FFFFFF"/>
                <w:sz w:val="20"/>
                <w:lang w:eastAsia="es-CO"/>
              </w:rPr>
              <w:t xml:space="preserve"> </w:t>
            </w:r>
            <w:r w:rsidRPr="00E34CF6">
              <w:rPr>
                <w:rFonts w:eastAsia="Times New Roman" w:cs="Arial"/>
                <w:b/>
                <w:bCs/>
                <w:color w:val="FFFFFF"/>
                <w:sz w:val="28"/>
                <w:szCs w:val="36"/>
                <w:lang w:eastAsia="es-CO"/>
              </w:rPr>
              <w:t>3</w:t>
            </w:r>
          </w:p>
        </w:tc>
        <w:tc>
          <w:tcPr>
            <w:tcW w:w="3335" w:type="dxa"/>
            <w:tcBorders>
              <w:top w:val="single" w:sz="8" w:space="0" w:color="auto"/>
              <w:left w:val="single" w:sz="4" w:space="0" w:color="FFFFFF"/>
              <w:bottom w:val="single" w:sz="8" w:space="0" w:color="auto"/>
              <w:right w:val="single" w:sz="4" w:space="0" w:color="FFFFFF"/>
            </w:tcBorders>
            <w:shd w:val="clear" w:color="000000" w:fill="4472C4" w:themeFill="accent5"/>
            <w:noWrap/>
            <w:vAlign w:val="center"/>
            <w:hideMark/>
          </w:tcPr>
          <w:p w14:paraId="28AB5470" w14:textId="77777777" w:rsidR="00D7290F" w:rsidRPr="00E34CF6" w:rsidRDefault="00D7290F" w:rsidP="00BF5413">
            <w:pPr>
              <w:spacing w:line="240" w:lineRule="auto"/>
              <w:rPr>
                <w:rFonts w:eastAsia="Times New Roman" w:cs="Arial"/>
                <w:b/>
                <w:bCs/>
                <w:color w:val="FFFFFF"/>
                <w:sz w:val="20"/>
                <w:szCs w:val="24"/>
                <w:lang w:eastAsia="es-CO"/>
              </w:rPr>
            </w:pPr>
            <w:r w:rsidRPr="00E34CF6">
              <w:rPr>
                <w:rFonts w:eastAsia="Times New Roman" w:cs="Arial"/>
                <w:b/>
                <w:bCs/>
                <w:color w:val="FFFFFF"/>
                <w:sz w:val="20"/>
                <w:szCs w:val="24"/>
                <w:lang w:eastAsia="es-CO"/>
              </w:rPr>
              <w:t xml:space="preserve"> RENDICIÓN DE CUENTAS</w:t>
            </w:r>
          </w:p>
        </w:tc>
      </w:tr>
      <w:tr w:rsidR="00D7290F" w:rsidRPr="00E34CF6" w14:paraId="0F801352" w14:textId="77777777" w:rsidTr="00BF5413">
        <w:trPr>
          <w:trHeight w:val="3103"/>
        </w:trPr>
        <w:tc>
          <w:tcPr>
            <w:tcW w:w="2609" w:type="dxa"/>
            <w:tcBorders>
              <w:top w:val="single" w:sz="8" w:space="0" w:color="auto"/>
              <w:left w:val="single" w:sz="4" w:space="0" w:color="auto"/>
              <w:bottom w:val="single" w:sz="4" w:space="0" w:color="auto"/>
              <w:right w:val="single" w:sz="4" w:space="0" w:color="auto"/>
            </w:tcBorders>
            <w:shd w:val="clear" w:color="000000" w:fill="DEEAF6" w:themeFill="accent1" w:themeFillTint="33"/>
            <w:vAlign w:val="center"/>
            <w:hideMark/>
          </w:tcPr>
          <w:p w14:paraId="72883A11" w14:textId="77777777" w:rsidR="00D7290F" w:rsidRPr="00E34CF6" w:rsidRDefault="00D7290F" w:rsidP="00BF5413">
            <w:pPr>
              <w:spacing w:line="240" w:lineRule="auto"/>
              <w:rPr>
                <w:rFonts w:eastAsia="Times New Roman" w:cs="Arial"/>
                <w:color w:val="000000"/>
                <w:lang w:eastAsia="es-CO"/>
              </w:rPr>
            </w:pPr>
            <w:r w:rsidRPr="00E34CF6">
              <w:rPr>
                <w:rFonts w:eastAsia="Times New Roman" w:cs="Arial"/>
                <w:color w:val="000000"/>
                <w:lang w:eastAsia="es-CO"/>
              </w:rPr>
              <w:t>  Responsables</w:t>
            </w:r>
          </w:p>
        </w:tc>
        <w:tc>
          <w:tcPr>
            <w:tcW w:w="3335" w:type="dxa"/>
            <w:tcBorders>
              <w:top w:val="nil"/>
              <w:left w:val="nil"/>
              <w:bottom w:val="single" w:sz="4" w:space="0" w:color="auto"/>
              <w:right w:val="single" w:sz="4" w:space="0" w:color="auto"/>
            </w:tcBorders>
            <w:shd w:val="clear" w:color="auto" w:fill="auto"/>
            <w:vAlign w:val="center"/>
            <w:hideMark/>
          </w:tcPr>
          <w:p w14:paraId="6F288952" w14:textId="77777777" w:rsidR="00D7290F" w:rsidRPr="00784A37" w:rsidRDefault="00D7290F" w:rsidP="00BF5413">
            <w:pPr>
              <w:spacing w:line="240" w:lineRule="auto"/>
              <w:jc w:val="left"/>
              <w:rPr>
                <w:rFonts w:eastAsia="Times New Roman" w:cs="Arial"/>
                <w:color w:val="000000"/>
                <w:sz w:val="18"/>
                <w:szCs w:val="18"/>
                <w:lang w:eastAsia="es-CO"/>
              </w:rPr>
            </w:pPr>
            <w:r w:rsidRPr="00784A37">
              <w:rPr>
                <w:rFonts w:eastAsia="Times New Roman" w:cs="Arial"/>
                <w:color w:val="000000"/>
                <w:sz w:val="18"/>
                <w:szCs w:val="18"/>
                <w:lang w:eastAsia="es-CO"/>
              </w:rPr>
              <w:t>-Dirección de Planeación y Desarrollo.</w:t>
            </w:r>
          </w:p>
          <w:p w14:paraId="01290568" w14:textId="77777777" w:rsidR="00D7290F" w:rsidRPr="00784A37" w:rsidRDefault="00D7290F" w:rsidP="00BF5413">
            <w:pPr>
              <w:spacing w:line="240" w:lineRule="auto"/>
              <w:jc w:val="left"/>
              <w:rPr>
                <w:rFonts w:eastAsia="Times New Roman" w:cs="Arial"/>
                <w:color w:val="000000"/>
                <w:sz w:val="18"/>
                <w:szCs w:val="18"/>
                <w:lang w:eastAsia="es-CO"/>
              </w:rPr>
            </w:pPr>
            <w:r w:rsidRPr="00784A37">
              <w:rPr>
                <w:rFonts w:eastAsia="Times New Roman" w:cs="Arial"/>
                <w:color w:val="000000"/>
                <w:sz w:val="18"/>
                <w:szCs w:val="18"/>
                <w:lang w:eastAsia="es-CO"/>
              </w:rPr>
              <w:t>- Dirección de Políticas y Estrategia.</w:t>
            </w:r>
          </w:p>
          <w:p w14:paraId="1DC10894" w14:textId="77777777" w:rsidR="00D7290F" w:rsidRPr="00784A37" w:rsidRDefault="00D7290F" w:rsidP="00BF5413">
            <w:pPr>
              <w:spacing w:line="240" w:lineRule="auto"/>
              <w:jc w:val="left"/>
              <w:rPr>
                <w:rFonts w:eastAsia="Times New Roman" w:cs="Arial"/>
                <w:color w:val="000000"/>
                <w:sz w:val="18"/>
                <w:szCs w:val="18"/>
                <w:lang w:eastAsia="es-CO"/>
              </w:rPr>
            </w:pPr>
            <w:r w:rsidRPr="00784A37">
              <w:rPr>
                <w:rFonts w:eastAsia="Times New Roman" w:cs="Arial"/>
                <w:color w:val="000000"/>
                <w:sz w:val="18"/>
                <w:szCs w:val="18"/>
                <w:lang w:eastAsia="es-CO"/>
              </w:rPr>
              <w:t>-</w:t>
            </w:r>
            <w:r w:rsidRPr="00784A37">
              <w:rPr>
                <w:sz w:val="18"/>
                <w:szCs w:val="18"/>
              </w:rPr>
              <w:t xml:space="preserve"> </w:t>
            </w:r>
            <w:r w:rsidRPr="00784A37">
              <w:rPr>
                <w:rFonts w:eastAsia="Times New Roman" w:cs="Arial"/>
                <w:color w:val="000000"/>
                <w:sz w:val="18"/>
                <w:szCs w:val="18"/>
                <w:lang w:eastAsia="es-CO"/>
              </w:rPr>
              <w:t>Dirección de Comunicaciones.</w:t>
            </w:r>
          </w:p>
          <w:p w14:paraId="1172C62C" w14:textId="77777777" w:rsidR="00D7290F" w:rsidRPr="00784A37" w:rsidRDefault="00D7290F" w:rsidP="00BF5413">
            <w:pPr>
              <w:spacing w:line="240" w:lineRule="auto"/>
              <w:jc w:val="left"/>
              <w:rPr>
                <w:rFonts w:eastAsia="Times New Roman" w:cs="Arial"/>
                <w:color w:val="000000"/>
                <w:sz w:val="18"/>
                <w:szCs w:val="18"/>
                <w:lang w:eastAsia="es-CO"/>
              </w:rPr>
            </w:pPr>
            <w:r w:rsidRPr="00784A37">
              <w:rPr>
                <w:rFonts w:eastAsia="Times New Roman" w:cs="Arial"/>
                <w:color w:val="000000"/>
                <w:sz w:val="18"/>
                <w:szCs w:val="18"/>
                <w:lang w:eastAsia="es-CO"/>
              </w:rPr>
              <w:t>-</w:t>
            </w:r>
            <w:r w:rsidRPr="00784A37">
              <w:rPr>
                <w:sz w:val="18"/>
                <w:szCs w:val="18"/>
              </w:rPr>
              <w:t xml:space="preserve"> </w:t>
            </w:r>
            <w:r w:rsidRPr="00784A37">
              <w:rPr>
                <w:rFonts w:eastAsia="Times New Roman" w:cs="Arial"/>
                <w:color w:val="000000"/>
                <w:sz w:val="18"/>
                <w:szCs w:val="18"/>
                <w:lang w:eastAsia="es-CO"/>
              </w:rPr>
              <w:t>Dirección de Control Interno.</w:t>
            </w:r>
          </w:p>
          <w:p w14:paraId="7B2951FF" w14:textId="77777777" w:rsidR="00D7290F" w:rsidRPr="00784A37" w:rsidRDefault="00D7290F" w:rsidP="00BF5413">
            <w:pPr>
              <w:spacing w:line="240" w:lineRule="auto"/>
              <w:jc w:val="left"/>
              <w:rPr>
                <w:rFonts w:eastAsia="Times New Roman" w:cs="Arial"/>
                <w:color w:val="000000"/>
                <w:sz w:val="18"/>
                <w:szCs w:val="18"/>
                <w:lang w:eastAsia="es-CO"/>
              </w:rPr>
            </w:pPr>
            <w:r w:rsidRPr="00784A37">
              <w:rPr>
                <w:rFonts w:eastAsia="Times New Roman" w:cs="Arial"/>
                <w:color w:val="000000"/>
                <w:sz w:val="18"/>
                <w:szCs w:val="18"/>
                <w:lang w:eastAsia="es-CO"/>
              </w:rPr>
              <w:t>Delegada para las Finanzas Criminales.</w:t>
            </w:r>
          </w:p>
          <w:p w14:paraId="7B3B9B2E" w14:textId="77777777" w:rsidR="00D7290F" w:rsidRPr="00784A37" w:rsidRDefault="00D7290F" w:rsidP="00BF5413">
            <w:pPr>
              <w:spacing w:line="240" w:lineRule="auto"/>
              <w:jc w:val="left"/>
              <w:rPr>
                <w:rFonts w:eastAsia="Times New Roman" w:cs="Arial"/>
                <w:color w:val="000000"/>
                <w:sz w:val="18"/>
                <w:szCs w:val="18"/>
                <w:lang w:eastAsia="es-CO"/>
              </w:rPr>
            </w:pPr>
            <w:r w:rsidRPr="00784A37">
              <w:rPr>
                <w:rFonts w:eastAsia="Times New Roman" w:cs="Arial"/>
                <w:color w:val="000000"/>
                <w:sz w:val="18"/>
                <w:szCs w:val="18"/>
                <w:lang w:eastAsia="es-CO"/>
              </w:rPr>
              <w:t>-</w:t>
            </w:r>
            <w:r w:rsidRPr="00784A37">
              <w:rPr>
                <w:sz w:val="18"/>
                <w:szCs w:val="18"/>
              </w:rPr>
              <w:t xml:space="preserve"> </w:t>
            </w:r>
            <w:r w:rsidRPr="00784A37">
              <w:rPr>
                <w:rFonts w:eastAsia="Times New Roman" w:cs="Arial"/>
                <w:color w:val="000000"/>
                <w:sz w:val="18"/>
                <w:szCs w:val="18"/>
                <w:lang w:eastAsia="es-CO"/>
              </w:rPr>
              <w:t>Delegada contra la Criminalidad Organizada.</w:t>
            </w:r>
          </w:p>
          <w:p w14:paraId="38BD3FC1" w14:textId="77777777" w:rsidR="00D7290F" w:rsidRDefault="00D7290F" w:rsidP="00BF5413">
            <w:pPr>
              <w:spacing w:line="240" w:lineRule="auto"/>
              <w:jc w:val="left"/>
              <w:rPr>
                <w:rFonts w:eastAsia="Times New Roman" w:cs="Arial"/>
                <w:color w:val="000000"/>
                <w:sz w:val="18"/>
                <w:szCs w:val="18"/>
                <w:lang w:eastAsia="es-CO"/>
              </w:rPr>
            </w:pPr>
            <w:r w:rsidRPr="00784A37">
              <w:rPr>
                <w:rFonts w:eastAsia="Times New Roman" w:cs="Arial"/>
                <w:color w:val="000000"/>
                <w:sz w:val="18"/>
                <w:szCs w:val="18"/>
                <w:lang w:eastAsia="es-CO"/>
              </w:rPr>
              <w:t>-</w:t>
            </w:r>
            <w:r w:rsidRPr="00784A37">
              <w:rPr>
                <w:sz w:val="18"/>
                <w:szCs w:val="18"/>
              </w:rPr>
              <w:t xml:space="preserve"> </w:t>
            </w:r>
            <w:r w:rsidRPr="00784A37">
              <w:rPr>
                <w:rFonts w:eastAsia="Times New Roman" w:cs="Arial"/>
                <w:color w:val="000000"/>
                <w:sz w:val="18"/>
                <w:szCs w:val="18"/>
                <w:lang w:eastAsia="es-CO"/>
              </w:rPr>
              <w:t>Dirección de Justicia Transicional.</w:t>
            </w:r>
          </w:p>
          <w:p w14:paraId="4F439552" w14:textId="77777777" w:rsidR="00D7290F" w:rsidRPr="00784A37" w:rsidRDefault="00D7290F" w:rsidP="00BF5413">
            <w:pPr>
              <w:spacing w:line="240" w:lineRule="auto"/>
              <w:jc w:val="left"/>
              <w:rPr>
                <w:rFonts w:eastAsia="Times New Roman" w:cs="Arial"/>
                <w:color w:val="000000"/>
                <w:sz w:val="18"/>
                <w:szCs w:val="18"/>
                <w:lang w:eastAsia="es-CO"/>
              </w:rPr>
            </w:pPr>
            <w:r>
              <w:rPr>
                <w:rFonts w:eastAsia="Times New Roman" w:cs="Arial"/>
                <w:color w:val="000000"/>
                <w:sz w:val="18"/>
                <w:szCs w:val="18"/>
                <w:lang w:eastAsia="es-CO"/>
              </w:rPr>
              <w:t>-</w:t>
            </w:r>
            <w:r>
              <w:t xml:space="preserve"> </w:t>
            </w:r>
            <w:r w:rsidRPr="00EF4A5E">
              <w:rPr>
                <w:rFonts w:eastAsia="Times New Roman" w:cs="Arial"/>
                <w:color w:val="000000"/>
                <w:sz w:val="18"/>
                <w:szCs w:val="18"/>
                <w:lang w:eastAsia="es-CO"/>
              </w:rPr>
              <w:t>Dirección Especializada contra las Violaciones a los Derechos Humanos</w:t>
            </w:r>
            <w:r>
              <w:rPr>
                <w:rFonts w:eastAsia="Times New Roman" w:cs="Arial"/>
                <w:color w:val="000000"/>
                <w:sz w:val="18"/>
                <w:szCs w:val="18"/>
                <w:lang w:eastAsia="es-CO"/>
              </w:rPr>
              <w:t>.</w:t>
            </w:r>
          </w:p>
          <w:p w14:paraId="6EC44C31" w14:textId="77777777" w:rsidR="00D7290F" w:rsidRPr="00784A37" w:rsidRDefault="00D7290F" w:rsidP="00BF5413">
            <w:pPr>
              <w:spacing w:line="240" w:lineRule="auto"/>
              <w:jc w:val="left"/>
              <w:rPr>
                <w:rFonts w:eastAsia="Times New Roman" w:cs="Arial"/>
                <w:color w:val="000000"/>
                <w:sz w:val="18"/>
                <w:szCs w:val="18"/>
                <w:lang w:eastAsia="es-CO"/>
              </w:rPr>
            </w:pPr>
            <w:r w:rsidRPr="00784A37">
              <w:rPr>
                <w:rFonts w:eastAsia="Times New Roman" w:cs="Arial"/>
                <w:color w:val="000000"/>
                <w:sz w:val="18"/>
                <w:szCs w:val="18"/>
                <w:lang w:eastAsia="es-CO"/>
              </w:rPr>
              <w:t>- Subdirección Financiera.</w:t>
            </w:r>
          </w:p>
          <w:p w14:paraId="7BABF918" w14:textId="77777777" w:rsidR="00D7290F" w:rsidRPr="00E34CF6" w:rsidRDefault="00D7290F" w:rsidP="00BF5413">
            <w:pPr>
              <w:spacing w:line="240" w:lineRule="auto"/>
              <w:jc w:val="left"/>
              <w:rPr>
                <w:rFonts w:eastAsia="Times New Roman" w:cs="Arial"/>
                <w:color w:val="000000"/>
                <w:sz w:val="20"/>
                <w:szCs w:val="20"/>
                <w:lang w:eastAsia="es-CO"/>
              </w:rPr>
            </w:pPr>
            <w:r w:rsidRPr="00784A37">
              <w:rPr>
                <w:rFonts w:eastAsia="Times New Roman" w:cs="Arial"/>
                <w:color w:val="000000"/>
                <w:sz w:val="18"/>
                <w:szCs w:val="18"/>
                <w:lang w:eastAsia="es-CO"/>
              </w:rPr>
              <w:t>-</w:t>
            </w:r>
            <w:r w:rsidRPr="00784A37">
              <w:rPr>
                <w:sz w:val="18"/>
                <w:szCs w:val="18"/>
              </w:rPr>
              <w:t xml:space="preserve"> </w:t>
            </w:r>
            <w:r w:rsidRPr="00784A37">
              <w:rPr>
                <w:rFonts w:eastAsia="Times New Roman" w:cs="Arial"/>
                <w:color w:val="000000"/>
                <w:sz w:val="18"/>
                <w:szCs w:val="18"/>
                <w:lang w:eastAsia="es-CO"/>
              </w:rPr>
              <w:t>Programa de Prevención Social del Delito Futuro Colombia.</w:t>
            </w:r>
          </w:p>
        </w:tc>
      </w:tr>
      <w:tr w:rsidR="00D7290F" w:rsidRPr="00E34CF6" w14:paraId="13CED9B4" w14:textId="77777777" w:rsidTr="00BF5413">
        <w:trPr>
          <w:trHeight w:val="300"/>
        </w:trPr>
        <w:tc>
          <w:tcPr>
            <w:tcW w:w="2609" w:type="dxa"/>
            <w:tcBorders>
              <w:top w:val="nil"/>
              <w:left w:val="nil"/>
              <w:bottom w:val="single" w:sz="8" w:space="0" w:color="auto"/>
              <w:right w:val="nil"/>
            </w:tcBorders>
            <w:shd w:val="clear" w:color="auto" w:fill="auto"/>
            <w:noWrap/>
            <w:vAlign w:val="bottom"/>
            <w:hideMark/>
          </w:tcPr>
          <w:p w14:paraId="3F71DF2C" w14:textId="77777777" w:rsidR="00D7290F" w:rsidRPr="00E34CF6" w:rsidRDefault="00D7290F" w:rsidP="00BF5413">
            <w:pPr>
              <w:spacing w:line="240" w:lineRule="auto"/>
              <w:rPr>
                <w:rFonts w:eastAsia="Times New Roman" w:cs="Arial"/>
                <w:color w:val="000000"/>
                <w:sz w:val="20"/>
                <w:szCs w:val="20"/>
                <w:lang w:eastAsia="es-CO"/>
              </w:rPr>
            </w:pPr>
          </w:p>
        </w:tc>
        <w:tc>
          <w:tcPr>
            <w:tcW w:w="3335" w:type="dxa"/>
            <w:tcBorders>
              <w:top w:val="nil"/>
              <w:left w:val="nil"/>
              <w:bottom w:val="single" w:sz="8" w:space="0" w:color="auto"/>
              <w:right w:val="nil"/>
            </w:tcBorders>
            <w:shd w:val="clear" w:color="auto" w:fill="auto"/>
            <w:noWrap/>
            <w:vAlign w:val="bottom"/>
            <w:hideMark/>
          </w:tcPr>
          <w:p w14:paraId="0E8B5F2C" w14:textId="77777777" w:rsidR="00D7290F" w:rsidRPr="00E34CF6" w:rsidRDefault="00D7290F" w:rsidP="00BF5413">
            <w:pPr>
              <w:spacing w:line="240" w:lineRule="auto"/>
              <w:rPr>
                <w:rFonts w:eastAsia="Times New Roman" w:cs="Times New Roman"/>
                <w:sz w:val="20"/>
                <w:szCs w:val="20"/>
                <w:lang w:eastAsia="es-CO"/>
              </w:rPr>
            </w:pPr>
          </w:p>
        </w:tc>
      </w:tr>
      <w:tr w:rsidR="00D7290F" w:rsidRPr="00E34CF6" w14:paraId="6C7C7252" w14:textId="77777777" w:rsidTr="00BF5413">
        <w:trPr>
          <w:trHeight w:val="356"/>
        </w:trPr>
        <w:tc>
          <w:tcPr>
            <w:tcW w:w="2609" w:type="dxa"/>
            <w:tcBorders>
              <w:top w:val="single" w:sz="8" w:space="0" w:color="auto"/>
              <w:left w:val="single" w:sz="8" w:space="0" w:color="auto"/>
              <w:bottom w:val="single" w:sz="8" w:space="0" w:color="auto"/>
              <w:right w:val="nil"/>
            </w:tcBorders>
            <w:shd w:val="clear" w:color="000000" w:fill="4472C4" w:themeFill="accent5"/>
            <w:vAlign w:val="center"/>
            <w:hideMark/>
          </w:tcPr>
          <w:p w14:paraId="01828325" w14:textId="77777777" w:rsidR="00D7290F" w:rsidRPr="00E34CF6" w:rsidRDefault="00D7290F" w:rsidP="00BF5413">
            <w:pPr>
              <w:spacing w:line="240" w:lineRule="auto"/>
              <w:rPr>
                <w:rFonts w:eastAsia="Times New Roman" w:cs="Arial"/>
                <w:b/>
                <w:bCs/>
                <w:color w:val="FFFFFF"/>
                <w:sz w:val="20"/>
                <w:lang w:eastAsia="es-CO"/>
              </w:rPr>
            </w:pPr>
            <w:r w:rsidRPr="00E34CF6">
              <w:rPr>
                <w:rFonts w:eastAsia="Times New Roman" w:cs="Arial"/>
                <w:b/>
                <w:bCs/>
                <w:color w:val="FFFFFF"/>
                <w:sz w:val="20"/>
                <w:szCs w:val="24"/>
                <w:lang w:eastAsia="es-CO"/>
              </w:rPr>
              <w:t xml:space="preserve">C O M P O N E N T E </w:t>
            </w:r>
            <w:r w:rsidRPr="00E34CF6">
              <w:rPr>
                <w:rFonts w:eastAsia="Times New Roman" w:cs="Arial"/>
                <w:b/>
                <w:bCs/>
                <w:color w:val="FFFFFF"/>
                <w:sz w:val="20"/>
                <w:lang w:eastAsia="es-CO"/>
              </w:rPr>
              <w:t xml:space="preserve">  </w:t>
            </w:r>
            <w:r w:rsidRPr="00E34CF6">
              <w:rPr>
                <w:rFonts w:eastAsia="Times New Roman" w:cs="Arial"/>
                <w:b/>
                <w:bCs/>
                <w:color w:val="FFFFFF"/>
                <w:sz w:val="28"/>
                <w:szCs w:val="36"/>
                <w:lang w:eastAsia="es-CO"/>
              </w:rPr>
              <w:t>4</w:t>
            </w:r>
          </w:p>
        </w:tc>
        <w:tc>
          <w:tcPr>
            <w:tcW w:w="3335" w:type="dxa"/>
            <w:tcBorders>
              <w:top w:val="single" w:sz="8" w:space="0" w:color="auto"/>
              <w:left w:val="single" w:sz="4" w:space="0" w:color="FFFFFF"/>
              <w:bottom w:val="single" w:sz="8" w:space="0" w:color="auto"/>
              <w:right w:val="single" w:sz="4" w:space="0" w:color="FFFFFF"/>
            </w:tcBorders>
            <w:shd w:val="clear" w:color="000000" w:fill="4472C4" w:themeFill="accent5"/>
            <w:noWrap/>
            <w:vAlign w:val="center"/>
            <w:hideMark/>
          </w:tcPr>
          <w:p w14:paraId="06EDD120" w14:textId="77777777" w:rsidR="00D7290F" w:rsidRPr="00E34CF6" w:rsidRDefault="00D7290F" w:rsidP="00BF5413">
            <w:pPr>
              <w:spacing w:line="240" w:lineRule="auto"/>
              <w:rPr>
                <w:rFonts w:eastAsia="Times New Roman" w:cs="Arial"/>
                <w:b/>
                <w:bCs/>
                <w:color w:val="FFFFFF"/>
                <w:sz w:val="20"/>
                <w:szCs w:val="24"/>
                <w:lang w:eastAsia="es-CO"/>
              </w:rPr>
            </w:pPr>
            <w:r w:rsidRPr="00E34CF6">
              <w:rPr>
                <w:rFonts w:eastAsia="Times New Roman" w:cs="Arial"/>
                <w:b/>
                <w:bCs/>
                <w:color w:val="FFFFFF"/>
                <w:sz w:val="20"/>
                <w:szCs w:val="24"/>
                <w:lang w:eastAsia="es-CO"/>
              </w:rPr>
              <w:t xml:space="preserve"> MECANISMOS PARA MEJORAR LA ATENCIÓN AL CIUDADANO</w:t>
            </w:r>
          </w:p>
        </w:tc>
      </w:tr>
      <w:tr w:rsidR="00D7290F" w:rsidRPr="00E34CF6" w14:paraId="0794C4D5" w14:textId="77777777" w:rsidTr="00BF5413">
        <w:trPr>
          <w:trHeight w:val="2508"/>
        </w:trPr>
        <w:tc>
          <w:tcPr>
            <w:tcW w:w="2609" w:type="dxa"/>
            <w:tcBorders>
              <w:top w:val="single" w:sz="8" w:space="0" w:color="auto"/>
              <w:left w:val="single" w:sz="4" w:space="0" w:color="auto"/>
              <w:bottom w:val="single" w:sz="4" w:space="0" w:color="auto"/>
              <w:right w:val="single" w:sz="4" w:space="0" w:color="auto"/>
            </w:tcBorders>
            <w:shd w:val="clear" w:color="000000" w:fill="DEEAF6" w:themeFill="accent1" w:themeFillTint="33"/>
            <w:vAlign w:val="center"/>
            <w:hideMark/>
          </w:tcPr>
          <w:p w14:paraId="7D3A93E2" w14:textId="77777777" w:rsidR="00D7290F" w:rsidRPr="00E34CF6" w:rsidRDefault="00D7290F" w:rsidP="00BF5413">
            <w:pPr>
              <w:spacing w:line="240" w:lineRule="auto"/>
              <w:rPr>
                <w:rFonts w:eastAsia="Times New Roman" w:cs="Arial"/>
                <w:color w:val="000000"/>
                <w:lang w:eastAsia="es-CO"/>
              </w:rPr>
            </w:pPr>
            <w:r w:rsidRPr="00E34CF6">
              <w:rPr>
                <w:rFonts w:eastAsia="Times New Roman" w:cs="Arial"/>
                <w:color w:val="000000"/>
                <w:lang w:eastAsia="es-CO"/>
              </w:rPr>
              <w:t> Responsables</w:t>
            </w:r>
          </w:p>
        </w:tc>
        <w:tc>
          <w:tcPr>
            <w:tcW w:w="3335" w:type="dxa"/>
            <w:tcBorders>
              <w:top w:val="nil"/>
              <w:left w:val="nil"/>
              <w:bottom w:val="single" w:sz="4" w:space="0" w:color="auto"/>
              <w:right w:val="single" w:sz="4" w:space="0" w:color="auto"/>
            </w:tcBorders>
            <w:shd w:val="clear" w:color="000000" w:fill="FFFFFF"/>
            <w:vAlign w:val="center"/>
            <w:hideMark/>
          </w:tcPr>
          <w:p w14:paraId="4B483079" w14:textId="77777777" w:rsidR="00D7290F" w:rsidRDefault="00D7290F" w:rsidP="00BF5413">
            <w:pPr>
              <w:spacing w:line="240" w:lineRule="auto"/>
              <w:rPr>
                <w:rFonts w:eastAsia="Times New Roman" w:cs="Arial"/>
                <w:color w:val="000000"/>
                <w:sz w:val="18"/>
                <w:szCs w:val="18"/>
                <w:lang w:eastAsia="es-CO"/>
              </w:rPr>
            </w:pPr>
            <w:r w:rsidRPr="00784A37">
              <w:rPr>
                <w:rFonts w:eastAsia="Times New Roman" w:cs="Arial"/>
                <w:color w:val="000000"/>
                <w:sz w:val="18"/>
                <w:szCs w:val="18"/>
                <w:lang w:eastAsia="es-CO"/>
              </w:rPr>
              <w:t>-Dirección de Atención al Usuario, Intervención Temprana y Asignaciones.</w:t>
            </w:r>
          </w:p>
          <w:p w14:paraId="2B787709" w14:textId="77777777" w:rsidR="00D7290F" w:rsidRDefault="00D7290F" w:rsidP="00BF5413">
            <w:pPr>
              <w:spacing w:line="240" w:lineRule="auto"/>
              <w:rPr>
                <w:rFonts w:eastAsia="Times New Roman" w:cs="Arial"/>
                <w:color w:val="000000"/>
                <w:sz w:val="18"/>
                <w:szCs w:val="18"/>
                <w:lang w:eastAsia="es-CO"/>
              </w:rPr>
            </w:pPr>
            <w:r>
              <w:rPr>
                <w:rFonts w:eastAsia="Times New Roman" w:cs="Arial"/>
                <w:color w:val="000000"/>
                <w:sz w:val="18"/>
                <w:szCs w:val="18"/>
                <w:lang w:eastAsia="es-CO"/>
              </w:rPr>
              <w:t>-</w:t>
            </w:r>
            <w:r>
              <w:t xml:space="preserve"> </w:t>
            </w:r>
            <w:r w:rsidRPr="00784A37">
              <w:rPr>
                <w:rFonts w:eastAsia="Times New Roman" w:cs="Arial"/>
                <w:color w:val="000000"/>
                <w:sz w:val="18"/>
                <w:szCs w:val="18"/>
                <w:lang w:eastAsia="es-CO"/>
              </w:rPr>
              <w:t>Dirección de Comunicaciones</w:t>
            </w:r>
            <w:r>
              <w:rPr>
                <w:rFonts w:eastAsia="Times New Roman" w:cs="Arial"/>
                <w:color w:val="000000"/>
                <w:sz w:val="18"/>
                <w:szCs w:val="18"/>
                <w:lang w:eastAsia="es-CO"/>
              </w:rPr>
              <w:t>.</w:t>
            </w:r>
          </w:p>
          <w:p w14:paraId="477B6F62" w14:textId="77777777" w:rsidR="00D7290F" w:rsidRDefault="00D7290F" w:rsidP="00BF5413">
            <w:pPr>
              <w:spacing w:line="240" w:lineRule="auto"/>
              <w:rPr>
                <w:rFonts w:eastAsia="Times New Roman" w:cs="Arial"/>
                <w:color w:val="000000"/>
                <w:sz w:val="18"/>
                <w:szCs w:val="18"/>
                <w:lang w:eastAsia="es-CO"/>
              </w:rPr>
            </w:pPr>
            <w:r>
              <w:rPr>
                <w:rFonts w:eastAsia="Times New Roman" w:cs="Arial"/>
                <w:color w:val="000000"/>
                <w:sz w:val="18"/>
                <w:szCs w:val="18"/>
                <w:lang w:eastAsia="es-CO"/>
              </w:rPr>
              <w:t>-</w:t>
            </w:r>
            <w:r>
              <w:t xml:space="preserve"> </w:t>
            </w:r>
            <w:r w:rsidRPr="00784A37">
              <w:rPr>
                <w:rFonts w:eastAsia="Times New Roman" w:cs="Arial"/>
                <w:color w:val="000000"/>
                <w:sz w:val="18"/>
                <w:szCs w:val="18"/>
                <w:lang w:eastAsia="es-CO"/>
              </w:rPr>
              <w:t>Dirección de Altos Estudios</w:t>
            </w:r>
            <w:r>
              <w:rPr>
                <w:rFonts w:eastAsia="Times New Roman" w:cs="Arial"/>
                <w:color w:val="000000"/>
                <w:sz w:val="18"/>
                <w:szCs w:val="18"/>
                <w:lang w:eastAsia="es-CO"/>
              </w:rPr>
              <w:t>.</w:t>
            </w:r>
          </w:p>
          <w:p w14:paraId="656CD7A5" w14:textId="77777777" w:rsidR="00D7290F" w:rsidRDefault="00D7290F" w:rsidP="00BF5413">
            <w:pPr>
              <w:spacing w:line="240" w:lineRule="auto"/>
              <w:rPr>
                <w:rFonts w:eastAsia="Times New Roman" w:cs="Arial"/>
                <w:color w:val="000000"/>
                <w:sz w:val="18"/>
                <w:szCs w:val="18"/>
                <w:lang w:eastAsia="es-CO"/>
              </w:rPr>
            </w:pPr>
            <w:r>
              <w:rPr>
                <w:rFonts w:eastAsia="Times New Roman" w:cs="Arial"/>
                <w:color w:val="000000"/>
                <w:sz w:val="18"/>
                <w:szCs w:val="18"/>
                <w:lang w:eastAsia="es-CO"/>
              </w:rPr>
              <w:t>-</w:t>
            </w:r>
            <w:r>
              <w:t xml:space="preserve"> </w:t>
            </w:r>
            <w:r w:rsidRPr="00784A37">
              <w:rPr>
                <w:rFonts w:eastAsia="Times New Roman" w:cs="Arial"/>
                <w:color w:val="000000"/>
                <w:sz w:val="18"/>
                <w:szCs w:val="18"/>
                <w:lang w:eastAsia="es-CO"/>
              </w:rPr>
              <w:t>Dirección de Protección y Asistencia</w:t>
            </w:r>
            <w:r>
              <w:rPr>
                <w:rFonts w:eastAsia="Times New Roman" w:cs="Arial"/>
                <w:color w:val="000000"/>
                <w:sz w:val="18"/>
                <w:szCs w:val="18"/>
                <w:lang w:eastAsia="es-CO"/>
              </w:rPr>
              <w:t>.</w:t>
            </w:r>
          </w:p>
          <w:p w14:paraId="1B99B501" w14:textId="77777777" w:rsidR="00D7290F" w:rsidRDefault="00D7290F" w:rsidP="00BF5413">
            <w:pPr>
              <w:spacing w:line="240" w:lineRule="auto"/>
              <w:rPr>
                <w:rFonts w:eastAsia="Times New Roman" w:cs="Arial"/>
                <w:color w:val="000000"/>
                <w:sz w:val="18"/>
                <w:szCs w:val="18"/>
                <w:lang w:eastAsia="es-CO"/>
              </w:rPr>
            </w:pPr>
            <w:r>
              <w:rPr>
                <w:rFonts w:eastAsia="Times New Roman" w:cs="Arial"/>
                <w:color w:val="000000"/>
                <w:sz w:val="18"/>
                <w:szCs w:val="18"/>
                <w:lang w:eastAsia="es-CO"/>
              </w:rPr>
              <w:t>-</w:t>
            </w:r>
            <w:r>
              <w:t xml:space="preserve"> </w:t>
            </w:r>
            <w:r w:rsidRPr="00784A37">
              <w:rPr>
                <w:rFonts w:eastAsia="Times New Roman" w:cs="Arial"/>
                <w:color w:val="000000"/>
                <w:sz w:val="18"/>
                <w:szCs w:val="18"/>
                <w:lang w:eastAsia="es-CO"/>
              </w:rPr>
              <w:t>Subdirección de Bienes</w:t>
            </w:r>
            <w:r>
              <w:rPr>
                <w:rFonts w:eastAsia="Times New Roman" w:cs="Arial"/>
                <w:color w:val="000000"/>
                <w:sz w:val="18"/>
                <w:szCs w:val="18"/>
                <w:lang w:eastAsia="es-CO"/>
              </w:rPr>
              <w:t>.</w:t>
            </w:r>
          </w:p>
          <w:p w14:paraId="72C19597" w14:textId="77777777" w:rsidR="00D7290F" w:rsidRPr="00784A37" w:rsidRDefault="00D7290F" w:rsidP="00BF5413">
            <w:pPr>
              <w:spacing w:line="240" w:lineRule="auto"/>
              <w:rPr>
                <w:rFonts w:eastAsia="Times New Roman" w:cs="Arial"/>
                <w:color w:val="000000"/>
                <w:sz w:val="18"/>
                <w:szCs w:val="18"/>
                <w:lang w:eastAsia="es-CO"/>
              </w:rPr>
            </w:pPr>
            <w:r>
              <w:rPr>
                <w:rFonts w:eastAsia="Times New Roman" w:cs="Arial"/>
                <w:color w:val="000000"/>
                <w:sz w:val="18"/>
                <w:szCs w:val="18"/>
                <w:lang w:eastAsia="es-CO"/>
              </w:rPr>
              <w:t>-</w:t>
            </w:r>
            <w:r>
              <w:t xml:space="preserve"> </w:t>
            </w:r>
            <w:r w:rsidRPr="00784A37">
              <w:rPr>
                <w:rFonts w:eastAsia="Times New Roman" w:cs="Arial"/>
                <w:color w:val="000000"/>
                <w:sz w:val="18"/>
                <w:szCs w:val="18"/>
                <w:lang w:eastAsia="es-CO"/>
              </w:rPr>
              <w:t>Subdirección de Gestión Documental</w:t>
            </w:r>
            <w:r>
              <w:rPr>
                <w:rFonts w:eastAsia="Times New Roman" w:cs="Arial"/>
                <w:color w:val="000000"/>
                <w:sz w:val="18"/>
                <w:szCs w:val="18"/>
                <w:lang w:eastAsia="es-CO"/>
              </w:rPr>
              <w:t>.</w:t>
            </w:r>
          </w:p>
        </w:tc>
      </w:tr>
      <w:tr w:rsidR="00D7290F" w:rsidRPr="00E34CF6" w14:paraId="5415558B" w14:textId="77777777" w:rsidTr="00BF5413">
        <w:trPr>
          <w:trHeight w:val="300"/>
        </w:trPr>
        <w:tc>
          <w:tcPr>
            <w:tcW w:w="2609" w:type="dxa"/>
            <w:tcBorders>
              <w:top w:val="nil"/>
              <w:left w:val="nil"/>
              <w:bottom w:val="single" w:sz="8" w:space="0" w:color="auto"/>
              <w:right w:val="nil"/>
            </w:tcBorders>
            <w:shd w:val="clear" w:color="auto" w:fill="auto"/>
            <w:noWrap/>
            <w:vAlign w:val="bottom"/>
            <w:hideMark/>
          </w:tcPr>
          <w:p w14:paraId="714FE655" w14:textId="77777777" w:rsidR="00D7290F" w:rsidRPr="00E34CF6" w:rsidRDefault="00D7290F" w:rsidP="00BF5413">
            <w:pPr>
              <w:spacing w:line="240" w:lineRule="auto"/>
              <w:rPr>
                <w:rFonts w:eastAsia="Times New Roman" w:cs="Arial"/>
                <w:color w:val="000000"/>
                <w:sz w:val="20"/>
                <w:szCs w:val="20"/>
                <w:lang w:eastAsia="es-CO"/>
              </w:rPr>
            </w:pPr>
          </w:p>
        </w:tc>
        <w:tc>
          <w:tcPr>
            <w:tcW w:w="3335" w:type="dxa"/>
            <w:tcBorders>
              <w:top w:val="nil"/>
              <w:left w:val="nil"/>
              <w:bottom w:val="single" w:sz="8" w:space="0" w:color="auto"/>
              <w:right w:val="nil"/>
            </w:tcBorders>
            <w:shd w:val="clear" w:color="auto" w:fill="auto"/>
            <w:noWrap/>
            <w:vAlign w:val="bottom"/>
            <w:hideMark/>
          </w:tcPr>
          <w:p w14:paraId="21444B9C" w14:textId="77777777" w:rsidR="00D7290F" w:rsidRPr="00E34CF6" w:rsidRDefault="00D7290F" w:rsidP="00BF5413">
            <w:pPr>
              <w:spacing w:line="240" w:lineRule="auto"/>
              <w:rPr>
                <w:rFonts w:eastAsia="Times New Roman" w:cs="Times New Roman"/>
                <w:sz w:val="20"/>
                <w:szCs w:val="20"/>
                <w:lang w:eastAsia="es-CO"/>
              </w:rPr>
            </w:pPr>
          </w:p>
        </w:tc>
      </w:tr>
      <w:tr w:rsidR="00D7290F" w:rsidRPr="00E34CF6" w14:paraId="5D6991D4" w14:textId="77777777" w:rsidTr="00BF5413">
        <w:trPr>
          <w:trHeight w:val="534"/>
        </w:trPr>
        <w:tc>
          <w:tcPr>
            <w:tcW w:w="2609" w:type="dxa"/>
            <w:tcBorders>
              <w:top w:val="single" w:sz="8" w:space="0" w:color="auto"/>
              <w:left w:val="single" w:sz="8" w:space="0" w:color="auto"/>
              <w:bottom w:val="single" w:sz="8" w:space="0" w:color="auto"/>
              <w:right w:val="single" w:sz="4" w:space="0" w:color="FFFFFF"/>
            </w:tcBorders>
            <w:shd w:val="clear" w:color="000000" w:fill="4472C4" w:themeFill="accent5"/>
            <w:vAlign w:val="center"/>
            <w:hideMark/>
          </w:tcPr>
          <w:p w14:paraId="517FA656" w14:textId="77777777" w:rsidR="00D7290F" w:rsidRPr="00E34CF6" w:rsidRDefault="00D7290F" w:rsidP="00BF5413">
            <w:pPr>
              <w:spacing w:line="240" w:lineRule="auto"/>
              <w:rPr>
                <w:rFonts w:eastAsia="Times New Roman" w:cs="Arial"/>
                <w:b/>
                <w:bCs/>
                <w:color w:val="FFFFFF"/>
                <w:sz w:val="20"/>
                <w:lang w:eastAsia="es-CO"/>
              </w:rPr>
            </w:pPr>
            <w:r w:rsidRPr="00E34CF6">
              <w:rPr>
                <w:rFonts w:eastAsia="Times New Roman" w:cs="Arial"/>
                <w:b/>
                <w:bCs/>
                <w:color w:val="FFFFFF"/>
                <w:sz w:val="20"/>
                <w:szCs w:val="24"/>
                <w:lang w:eastAsia="es-CO"/>
              </w:rPr>
              <w:t xml:space="preserve">C O M P O N E N T E </w:t>
            </w:r>
            <w:r w:rsidRPr="00E34CF6">
              <w:rPr>
                <w:rFonts w:eastAsia="Times New Roman" w:cs="Arial"/>
                <w:b/>
                <w:bCs/>
                <w:color w:val="FFFFFF"/>
                <w:sz w:val="20"/>
                <w:lang w:eastAsia="es-CO"/>
              </w:rPr>
              <w:t xml:space="preserve">  </w:t>
            </w:r>
            <w:r w:rsidRPr="00E34CF6">
              <w:rPr>
                <w:rFonts w:eastAsia="Times New Roman" w:cs="Arial"/>
                <w:b/>
                <w:bCs/>
                <w:color w:val="FFFFFF"/>
                <w:sz w:val="28"/>
                <w:szCs w:val="36"/>
                <w:lang w:eastAsia="es-CO"/>
              </w:rPr>
              <w:t>5</w:t>
            </w:r>
          </w:p>
        </w:tc>
        <w:tc>
          <w:tcPr>
            <w:tcW w:w="3335" w:type="dxa"/>
            <w:tcBorders>
              <w:top w:val="single" w:sz="8" w:space="0" w:color="auto"/>
              <w:left w:val="single" w:sz="4" w:space="0" w:color="FFFFFF"/>
              <w:bottom w:val="single" w:sz="8" w:space="0" w:color="auto"/>
              <w:right w:val="single" w:sz="4" w:space="0" w:color="FFFFFF"/>
            </w:tcBorders>
            <w:shd w:val="clear" w:color="000000" w:fill="4472C4" w:themeFill="accent5"/>
            <w:vAlign w:val="center"/>
            <w:hideMark/>
          </w:tcPr>
          <w:p w14:paraId="291D2036" w14:textId="77777777" w:rsidR="00D7290F" w:rsidRPr="00E34CF6" w:rsidRDefault="00D7290F" w:rsidP="00BF5413">
            <w:pPr>
              <w:spacing w:line="240" w:lineRule="auto"/>
              <w:rPr>
                <w:rFonts w:eastAsia="Times New Roman" w:cs="Arial"/>
                <w:b/>
                <w:bCs/>
                <w:color w:val="FFFFFF"/>
                <w:sz w:val="20"/>
                <w:szCs w:val="24"/>
                <w:lang w:eastAsia="es-CO"/>
              </w:rPr>
            </w:pPr>
            <w:r w:rsidRPr="00E34CF6">
              <w:rPr>
                <w:rFonts w:eastAsia="Times New Roman" w:cs="Arial"/>
                <w:b/>
                <w:bCs/>
                <w:color w:val="FFFFFF"/>
                <w:sz w:val="20"/>
                <w:szCs w:val="24"/>
                <w:lang w:eastAsia="es-CO"/>
              </w:rPr>
              <w:t>MECANISMOS PARA LA TRANSPARENCIA Y ACCESO DE LA INFORMACIÓN</w:t>
            </w:r>
          </w:p>
        </w:tc>
      </w:tr>
      <w:tr w:rsidR="00D7290F" w:rsidRPr="00E34CF6" w14:paraId="1119D12F" w14:textId="77777777" w:rsidTr="00BF5413">
        <w:trPr>
          <w:trHeight w:val="3519"/>
        </w:trPr>
        <w:tc>
          <w:tcPr>
            <w:tcW w:w="2609" w:type="dxa"/>
            <w:tcBorders>
              <w:top w:val="single" w:sz="8" w:space="0" w:color="auto"/>
              <w:left w:val="single" w:sz="4" w:space="0" w:color="auto"/>
              <w:bottom w:val="single" w:sz="4" w:space="0" w:color="auto"/>
              <w:right w:val="single" w:sz="4" w:space="0" w:color="auto"/>
            </w:tcBorders>
            <w:shd w:val="clear" w:color="000000" w:fill="DEEAF6" w:themeFill="accent1" w:themeFillTint="33"/>
            <w:vAlign w:val="center"/>
            <w:hideMark/>
          </w:tcPr>
          <w:p w14:paraId="360C6688" w14:textId="77777777" w:rsidR="00D7290F" w:rsidRPr="00E34CF6" w:rsidRDefault="00D7290F" w:rsidP="00BF5413">
            <w:pPr>
              <w:spacing w:line="240" w:lineRule="auto"/>
              <w:rPr>
                <w:rFonts w:eastAsia="Times New Roman" w:cs="Arial"/>
                <w:color w:val="000000"/>
                <w:lang w:eastAsia="es-CO"/>
              </w:rPr>
            </w:pPr>
            <w:r w:rsidRPr="00E34CF6">
              <w:rPr>
                <w:rFonts w:eastAsia="Times New Roman" w:cs="Arial"/>
                <w:color w:val="000000"/>
                <w:lang w:eastAsia="es-CO"/>
              </w:rPr>
              <w:t> Responsables</w:t>
            </w:r>
          </w:p>
        </w:tc>
        <w:tc>
          <w:tcPr>
            <w:tcW w:w="3335"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14C63432" w14:textId="77777777" w:rsidR="00D7290F" w:rsidRDefault="00D7290F" w:rsidP="00BF5413">
            <w:pPr>
              <w:spacing w:line="240" w:lineRule="auto"/>
              <w:rPr>
                <w:rFonts w:eastAsia="Times New Roman" w:cs="Arial"/>
                <w:color w:val="000000"/>
                <w:sz w:val="18"/>
                <w:szCs w:val="18"/>
                <w:lang w:eastAsia="es-CO"/>
              </w:rPr>
            </w:pPr>
            <w:r w:rsidRPr="00784A37">
              <w:rPr>
                <w:rFonts w:eastAsia="Times New Roman" w:cs="Arial"/>
                <w:color w:val="000000"/>
                <w:sz w:val="18"/>
                <w:szCs w:val="18"/>
                <w:lang w:eastAsia="es-CO"/>
              </w:rPr>
              <w:t>-Dirección de Políticas y Estrategia.</w:t>
            </w:r>
          </w:p>
          <w:p w14:paraId="12CD0BE7" w14:textId="77777777" w:rsidR="00D7290F" w:rsidRDefault="00D7290F" w:rsidP="00BF5413">
            <w:pPr>
              <w:spacing w:line="240" w:lineRule="auto"/>
              <w:rPr>
                <w:rFonts w:eastAsia="Times New Roman" w:cs="Arial"/>
                <w:color w:val="000000"/>
                <w:sz w:val="18"/>
                <w:szCs w:val="18"/>
                <w:lang w:eastAsia="es-CO"/>
              </w:rPr>
            </w:pPr>
            <w:r>
              <w:rPr>
                <w:rFonts w:eastAsia="Times New Roman" w:cs="Arial"/>
                <w:color w:val="000000"/>
                <w:sz w:val="18"/>
                <w:szCs w:val="18"/>
                <w:lang w:eastAsia="es-CO"/>
              </w:rPr>
              <w:t>-</w:t>
            </w:r>
            <w:r>
              <w:t xml:space="preserve"> </w:t>
            </w:r>
            <w:r w:rsidRPr="00784A37">
              <w:rPr>
                <w:rFonts w:eastAsia="Times New Roman" w:cs="Arial"/>
                <w:color w:val="000000"/>
                <w:sz w:val="18"/>
                <w:szCs w:val="18"/>
                <w:lang w:eastAsia="es-CO"/>
              </w:rPr>
              <w:t>Dirección de Comunicaciones</w:t>
            </w:r>
            <w:r>
              <w:rPr>
                <w:rFonts w:eastAsia="Times New Roman" w:cs="Arial"/>
                <w:color w:val="000000"/>
                <w:sz w:val="18"/>
                <w:szCs w:val="18"/>
                <w:lang w:eastAsia="es-CO"/>
              </w:rPr>
              <w:t>.</w:t>
            </w:r>
          </w:p>
          <w:p w14:paraId="5F4E5710" w14:textId="77777777" w:rsidR="00D7290F" w:rsidRDefault="00D7290F" w:rsidP="00BF5413">
            <w:pPr>
              <w:spacing w:line="240" w:lineRule="auto"/>
              <w:rPr>
                <w:rFonts w:eastAsia="Times New Roman" w:cs="Arial"/>
                <w:color w:val="000000"/>
                <w:sz w:val="18"/>
                <w:szCs w:val="18"/>
                <w:lang w:eastAsia="es-CO"/>
              </w:rPr>
            </w:pPr>
            <w:r>
              <w:rPr>
                <w:rFonts w:eastAsia="Times New Roman" w:cs="Arial"/>
                <w:color w:val="000000"/>
                <w:sz w:val="18"/>
                <w:szCs w:val="18"/>
                <w:lang w:eastAsia="es-CO"/>
              </w:rPr>
              <w:t>-</w:t>
            </w:r>
            <w:r>
              <w:t xml:space="preserve"> </w:t>
            </w:r>
            <w:r w:rsidRPr="00784A37">
              <w:rPr>
                <w:rFonts w:eastAsia="Times New Roman" w:cs="Arial"/>
                <w:color w:val="000000"/>
                <w:sz w:val="18"/>
                <w:szCs w:val="18"/>
                <w:lang w:eastAsia="es-CO"/>
              </w:rPr>
              <w:t>Dirección de Asuntos Jurídicos</w:t>
            </w:r>
            <w:r>
              <w:rPr>
                <w:rFonts w:eastAsia="Times New Roman" w:cs="Arial"/>
                <w:color w:val="000000"/>
                <w:sz w:val="18"/>
                <w:szCs w:val="18"/>
                <w:lang w:eastAsia="es-CO"/>
              </w:rPr>
              <w:t>.</w:t>
            </w:r>
          </w:p>
          <w:p w14:paraId="5B6ED8DA" w14:textId="77777777" w:rsidR="00D7290F" w:rsidRDefault="00D7290F" w:rsidP="00BF5413">
            <w:pPr>
              <w:spacing w:line="240" w:lineRule="auto"/>
              <w:rPr>
                <w:rFonts w:eastAsia="Times New Roman" w:cs="Arial"/>
                <w:color w:val="000000"/>
                <w:sz w:val="18"/>
                <w:szCs w:val="18"/>
                <w:lang w:eastAsia="es-CO"/>
              </w:rPr>
            </w:pPr>
            <w:r>
              <w:rPr>
                <w:rFonts w:eastAsia="Times New Roman" w:cs="Arial"/>
                <w:color w:val="000000"/>
                <w:sz w:val="18"/>
                <w:szCs w:val="18"/>
                <w:lang w:eastAsia="es-CO"/>
              </w:rPr>
              <w:t>-</w:t>
            </w:r>
            <w:r>
              <w:t xml:space="preserve"> </w:t>
            </w:r>
            <w:r w:rsidRPr="00784A37">
              <w:rPr>
                <w:rFonts w:eastAsia="Times New Roman" w:cs="Arial"/>
                <w:color w:val="000000"/>
                <w:sz w:val="18"/>
                <w:szCs w:val="18"/>
                <w:lang w:eastAsia="es-CO"/>
              </w:rPr>
              <w:t>Dirección de Control Interno</w:t>
            </w:r>
            <w:r>
              <w:rPr>
                <w:rFonts w:eastAsia="Times New Roman" w:cs="Arial"/>
                <w:color w:val="000000"/>
                <w:sz w:val="18"/>
                <w:szCs w:val="18"/>
                <w:lang w:eastAsia="es-CO"/>
              </w:rPr>
              <w:t>.</w:t>
            </w:r>
          </w:p>
          <w:p w14:paraId="46820D72" w14:textId="77777777" w:rsidR="00D7290F" w:rsidRDefault="00D7290F" w:rsidP="00BF5413">
            <w:pPr>
              <w:spacing w:line="240" w:lineRule="auto"/>
              <w:rPr>
                <w:rFonts w:eastAsia="Times New Roman" w:cs="Arial"/>
                <w:color w:val="000000"/>
                <w:sz w:val="18"/>
                <w:szCs w:val="18"/>
                <w:lang w:eastAsia="es-CO"/>
              </w:rPr>
            </w:pPr>
            <w:r w:rsidRPr="00784A37">
              <w:rPr>
                <w:rFonts w:eastAsia="Times New Roman" w:cs="Arial"/>
                <w:color w:val="000000"/>
                <w:sz w:val="18"/>
                <w:szCs w:val="18"/>
                <w:lang w:eastAsia="es-CO"/>
              </w:rPr>
              <w:t>Dirección de Atención al Usuario, Intervención Temprana y Asignaciones</w:t>
            </w:r>
            <w:r>
              <w:rPr>
                <w:rFonts w:eastAsia="Times New Roman" w:cs="Arial"/>
                <w:color w:val="000000"/>
                <w:sz w:val="18"/>
                <w:szCs w:val="18"/>
                <w:lang w:eastAsia="es-CO"/>
              </w:rPr>
              <w:t>.</w:t>
            </w:r>
          </w:p>
          <w:p w14:paraId="064A979F" w14:textId="77777777" w:rsidR="00D7290F" w:rsidRDefault="00D7290F" w:rsidP="00BF5413">
            <w:pPr>
              <w:spacing w:line="240" w:lineRule="auto"/>
              <w:rPr>
                <w:rFonts w:eastAsia="Times New Roman" w:cs="Arial"/>
                <w:color w:val="000000"/>
                <w:sz w:val="18"/>
                <w:szCs w:val="18"/>
                <w:lang w:eastAsia="es-CO"/>
              </w:rPr>
            </w:pPr>
            <w:r>
              <w:rPr>
                <w:rFonts w:eastAsia="Times New Roman" w:cs="Arial"/>
                <w:color w:val="000000"/>
                <w:sz w:val="18"/>
                <w:szCs w:val="18"/>
                <w:lang w:eastAsia="es-CO"/>
              </w:rPr>
              <w:t>-</w:t>
            </w:r>
            <w:r>
              <w:t xml:space="preserve"> </w:t>
            </w:r>
            <w:r w:rsidRPr="00784A37">
              <w:rPr>
                <w:rFonts w:eastAsia="Times New Roman" w:cs="Arial"/>
                <w:color w:val="000000"/>
                <w:sz w:val="18"/>
                <w:szCs w:val="18"/>
                <w:lang w:eastAsia="es-CO"/>
              </w:rPr>
              <w:t>Subdirección de Gestión Contractual</w:t>
            </w:r>
            <w:r>
              <w:rPr>
                <w:rFonts w:eastAsia="Times New Roman" w:cs="Arial"/>
                <w:color w:val="000000"/>
                <w:sz w:val="18"/>
                <w:szCs w:val="18"/>
                <w:lang w:eastAsia="es-CO"/>
              </w:rPr>
              <w:t>.</w:t>
            </w:r>
          </w:p>
          <w:p w14:paraId="5C183EAC" w14:textId="77777777" w:rsidR="00D7290F" w:rsidRDefault="00D7290F" w:rsidP="00BF5413">
            <w:pPr>
              <w:spacing w:line="240" w:lineRule="auto"/>
              <w:rPr>
                <w:rFonts w:eastAsia="Times New Roman" w:cs="Arial"/>
                <w:color w:val="000000"/>
                <w:sz w:val="18"/>
                <w:szCs w:val="18"/>
                <w:lang w:eastAsia="es-CO"/>
              </w:rPr>
            </w:pPr>
            <w:r>
              <w:rPr>
                <w:rFonts w:eastAsia="Times New Roman" w:cs="Arial"/>
                <w:color w:val="000000"/>
                <w:sz w:val="18"/>
                <w:szCs w:val="18"/>
                <w:lang w:eastAsia="es-CO"/>
              </w:rPr>
              <w:t>-</w:t>
            </w:r>
            <w:r>
              <w:t xml:space="preserve"> </w:t>
            </w:r>
            <w:r w:rsidRPr="00784A37">
              <w:rPr>
                <w:rFonts w:eastAsia="Times New Roman" w:cs="Arial"/>
                <w:color w:val="000000"/>
                <w:sz w:val="18"/>
                <w:szCs w:val="18"/>
                <w:lang w:eastAsia="es-CO"/>
              </w:rPr>
              <w:t>Subdirección de Gestión Documental</w:t>
            </w:r>
            <w:r>
              <w:rPr>
                <w:rFonts w:eastAsia="Times New Roman" w:cs="Arial"/>
                <w:color w:val="000000"/>
                <w:sz w:val="18"/>
                <w:szCs w:val="18"/>
                <w:lang w:eastAsia="es-CO"/>
              </w:rPr>
              <w:t>.</w:t>
            </w:r>
          </w:p>
          <w:p w14:paraId="76A773FE" w14:textId="590F5A5E" w:rsidR="003B3AF2" w:rsidRPr="00784A37" w:rsidRDefault="003B3AF2" w:rsidP="00BF5413">
            <w:pPr>
              <w:spacing w:line="240" w:lineRule="auto"/>
              <w:rPr>
                <w:rFonts w:eastAsia="Times New Roman" w:cs="Arial"/>
                <w:color w:val="000000"/>
                <w:sz w:val="18"/>
                <w:szCs w:val="18"/>
                <w:lang w:eastAsia="es-CO"/>
              </w:rPr>
            </w:pPr>
            <w:r>
              <w:rPr>
                <w:rFonts w:eastAsia="Times New Roman" w:cs="Arial"/>
                <w:color w:val="000000"/>
                <w:sz w:val="18"/>
                <w:szCs w:val="18"/>
                <w:lang w:eastAsia="es-CO"/>
              </w:rPr>
              <w:t xml:space="preserve">- </w:t>
            </w:r>
            <w:r w:rsidRPr="003B3AF2">
              <w:rPr>
                <w:rFonts w:eastAsia="Times New Roman" w:cs="Arial"/>
                <w:color w:val="000000"/>
                <w:sz w:val="18"/>
                <w:szCs w:val="18"/>
                <w:lang w:eastAsia="es-CO"/>
              </w:rPr>
              <w:t>Subdirección de Tecnologías de la Información y las Comunicaciones</w:t>
            </w:r>
            <w:r>
              <w:rPr>
                <w:rFonts w:eastAsia="Times New Roman" w:cs="Arial"/>
                <w:color w:val="000000"/>
                <w:sz w:val="18"/>
                <w:szCs w:val="18"/>
                <w:lang w:eastAsia="es-CO"/>
              </w:rPr>
              <w:t>.</w:t>
            </w:r>
          </w:p>
        </w:tc>
      </w:tr>
      <w:tr w:rsidR="00D7290F" w:rsidRPr="00E34CF6" w14:paraId="675EE7F2" w14:textId="77777777" w:rsidTr="00BF5413">
        <w:trPr>
          <w:trHeight w:val="300"/>
        </w:trPr>
        <w:tc>
          <w:tcPr>
            <w:tcW w:w="2609" w:type="dxa"/>
            <w:tcBorders>
              <w:top w:val="single" w:sz="4" w:space="0" w:color="auto"/>
              <w:left w:val="nil"/>
              <w:bottom w:val="single" w:sz="8" w:space="0" w:color="auto"/>
              <w:right w:val="nil"/>
            </w:tcBorders>
            <w:shd w:val="clear" w:color="auto" w:fill="auto"/>
            <w:vAlign w:val="center"/>
            <w:hideMark/>
          </w:tcPr>
          <w:p w14:paraId="267ABFEF" w14:textId="77777777" w:rsidR="00D7290F" w:rsidRPr="00E34CF6" w:rsidRDefault="00D7290F" w:rsidP="00BF5413">
            <w:pPr>
              <w:spacing w:line="240" w:lineRule="auto"/>
              <w:rPr>
                <w:rFonts w:eastAsia="Times New Roman" w:cs="Arial"/>
                <w:color w:val="000000"/>
                <w:sz w:val="20"/>
                <w:szCs w:val="20"/>
                <w:lang w:eastAsia="es-CO"/>
              </w:rPr>
            </w:pPr>
          </w:p>
          <w:p w14:paraId="4E21EEB8" w14:textId="77777777" w:rsidR="00D7290F" w:rsidRPr="00E34CF6" w:rsidRDefault="00D7290F" w:rsidP="00BF5413">
            <w:pPr>
              <w:spacing w:line="240" w:lineRule="auto"/>
              <w:rPr>
                <w:rFonts w:eastAsia="Times New Roman" w:cs="Arial"/>
                <w:color w:val="000000"/>
                <w:sz w:val="20"/>
                <w:szCs w:val="20"/>
                <w:lang w:eastAsia="es-CO"/>
              </w:rPr>
            </w:pPr>
          </w:p>
          <w:p w14:paraId="06CFD9D8" w14:textId="77777777" w:rsidR="00D7290F" w:rsidRPr="00E34CF6" w:rsidRDefault="00D7290F" w:rsidP="00BF5413">
            <w:pPr>
              <w:spacing w:line="240" w:lineRule="auto"/>
              <w:rPr>
                <w:rFonts w:eastAsia="Times New Roman" w:cs="Arial"/>
                <w:color w:val="000000"/>
                <w:sz w:val="20"/>
                <w:szCs w:val="20"/>
                <w:lang w:eastAsia="es-CO"/>
              </w:rPr>
            </w:pPr>
          </w:p>
        </w:tc>
        <w:tc>
          <w:tcPr>
            <w:tcW w:w="3335" w:type="dxa"/>
            <w:tcBorders>
              <w:top w:val="single" w:sz="8" w:space="0" w:color="auto"/>
              <w:left w:val="nil"/>
              <w:bottom w:val="single" w:sz="8" w:space="0" w:color="auto"/>
              <w:right w:val="nil"/>
            </w:tcBorders>
            <w:shd w:val="clear" w:color="auto" w:fill="auto"/>
            <w:noWrap/>
            <w:vAlign w:val="bottom"/>
            <w:hideMark/>
          </w:tcPr>
          <w:p w14:paraId="6EE4F481" w14:textId="77777777" w:rsidR="00D7290F" w:rsidRDefault="00D7290F" w:rsidP="00BF5413">
            <w:pPr>
              <w:spacing w:line="240" w:lineRule="auto"/>
              <w:rPr>
                <w:rFonts w:eastAsia="Times New Roman" w:cs="Times New Roman"/>
                <w:sz w:val="20"/>
                <w:szCs w:val="20"/>
                <w:lang w:eastAsia="es-CO"/>
              </w:rPr>
            </w:pPr>
          </w:p>
          <w:p w14:paraId="6084EC2D" w14:textId="77777777" w:rsidR="00D7290F" w:rsidRDefault="00D7290F" w:rsidP="00BF5413">
            <w:pPr>
              <w:spacing w:line="240" w:lineRule="auto"/>
              <w:rPr>
                <w:rFonts w:eastAsia="Times New Roman" w:cs="Times New Roman"/>
                <w:sz w:val="20"/>
                <w:szCs w:val="20"/>
                <w:lang w:eastAsia="es-CO"/>
              </w:rPr>
            </w:pPr>
          </w:p>
          <w:p w14:paraId="6665692A" w14:textId="77777777" w:rsidR="00D7290F" w:rsidRDefault="00D7290F" w:rsidP="00BF5413">
            <w:pPr>
              <w:spacing w:line="240" w:lineRule="auto"/>
              <w:rPr>
                <w:rFonts w:eastAsia="Times New Roman" w:cs="Times New Roman"/>
                <w:sz w:val="20"/>
                <w:szCs w:val="20"/>
                <w:lang w:eastAsia="es-CO"/>
              </w:rPr>
            </w:pPr>
          </w:p>
          <w:p w14:paraId="5B8062E6" w14:textId="77777777" w:rsidR="00D7290F" w:rsidRPr="00E34CF6" w:rsidRDefault="00D7290F" w:rsidP="00BF5413">
            <w:pPr>
              <w:spacing w:line="240" w:lineRule="auto"/>
              <w:rPr>
                <w:rFonts w:eastAsia="Times New Roman" w:cs="Times New Roman"/>
                <w:sz w:val="20"/>
                <w:szCs w:val="20"/>
                <w:lang w:eastAsia="es-CO"/>
              </w:rPr>
            </w:pPr>
          </w:p>
        </w:tc>
      </w:tr>
      <w:tr w:rsidR="00D7290F" w:rsidRPr="00E34CF6" w14:paraId="2B77533F" w14:textId="77777777" w:rsidTr="00BF5413">
        <w:trPr>
          <w:trHeight w:val="544"/>
        </w:trPr>
        <w:tc>
          <w:tcPr>
            <w:tcW w:w="2609" w:type="dxa"/>
            <w:tcBorders>
              <w:top w:val="single" w:sz="8" w:space="0" w:color="auto"/>
              <w:left w:val="single" w:sz="8" w:space="0" w:color="auto"/>
              <w:bottom w:val="single" w:sz="8" w:space="0" w:color="auto"/>
              <w:right w:val="single" w:sz="4" w:space="0" w:color="FFFFFF"/>
            </w:tcBorders>
            <w:shd w:val="clear" w:color="000000" w:fill="4472C4" w:themeFill="accent5"/>
            <w:vAlign w:val="center"/>
            <w:hideMark/>
          </w:tcPr>
          <w:p w14:paraId="3EF51950" w14:textId="77777777" w:rsidR="00D7290F" w:rsidRPr="00E34CF6" w:rsidRDefault="00D7290F" w:rsidP="00BF5413">
            <w:pPr>
              <w:spacing w:line="240" w:lineRule="auto"/>
              <w:rPr>
                <w:rFonts w:eastAsia="Times New Roman" w:cs="Arial"/>
                <w:b/>
                <w:bCs/>
                <w:color w:val="FFFFFF"/>
                <w:sz w:val="20"/>
                <w:lang w:eastAsia="es-CO"/>
              </w:rPr>
            </w:pPr>
            <w:r w:rsidRPr="00E34CF6">
              <w:rPr>
                <w:rFonts w:eastAsia="Times New Roman" w:cs="Arial"/>
                <w:b/>
                <w:bCs/>
                <w:color w:val="FFFFFF"/>
                <w:sz w:val="20"/>
                <w:szCs w:val="24"/>
                <w:lang w:eastAsia="es-CO"/>
              </w:rPr>
              <w:t xml:space="preserve">C O M P O N E N T E </w:t>
            </w:r>
            <w:r w:rsidRPr="00E34CF6">
              <w:rPr>
                <w:rFonts w:eastAsia="Times New Roman" w:cs="Arial"/>
                <w:b/>
                <w:bCs/>
                <w:color w:val="FFFFFF"/>
                <w:sz w:val="20"/>
                <w:lang w:eastAsia="es-CO"/>
              </w:rPr>
              <w:t xml:space="preserve">  </w:t>
            </w:r>
            <w:r w:rsidRPr="00E34CF6">
              <w:rPr>
                <w:rFonts w:eastAsia="Times New Roman" w:cs="Arial"/>
                <w:b/>
                <w:bCs/>
                <w:color w:val="FFFFFF"/>
                <w:sz w:val="28"/>
                <w:szCs w:val="36"/>
                <w:lang w:eastAsia="es-CO"/>
              </w:rPr>
              <w:t>6</w:t>
            </w:r>
          </w:p>
        </w:tc>
        <w:tc>
          <w:tcPr>
            <w:tcW w:w="3335" w:type="dxa"/>
            <w:tcBorders>
              <w:top w:val="single" w:sz="8" w:space="0" w:color="auto"/>
              <w:left w:val="single" w:sz="4" w:space="0" w:color="FFFFFF"/>
              <w:bottom w:val="single" w:sz="8" w:space="0" w:color="auto"/>
              <w:right w:val="single" w:sz="4" w:space="0" w:color="FFFFFF"/>
            </w:tcBorders>
            <w:shd w:val="clear" w:color="000000" w:fill="4472C4" w:themeFill="accent5"/>
            <w:vAlign w:val="center"/>
            <w:hideMark/>
          </w:tcPr>
          <w:p w14:paraId="5BD8E934" w14:textId="77777777" w:rsidR="00D7290F" w:rsidRPr="00E34CF6" w:rsidRDefault="00D7290F" w:rsidP="00BF5413">
            <w:pPr>
              <w:spacing w:line="240" w:lineRule="auto"/>
              <w:rPr>
                <w:rFonts w:eastAsia="Times New Roman" w:cs="Arial"/>
                <w:b/>
                <w:bCs/>
                <w:color w:val="FFFFFF"/>
                <w:sz w:val="20"/>
                <w:szCs w:val="24"/>
                <w:lang w:eastAsia="es-CO"/>
              </w:rPr>
            </w:pPr>
            <w:r w:rsidRPr="00E34CF6">
              <w:rPr>
                <w:rFonts w:eastAsia="Times New Roman" w:cs="Arial"/>
                <w:b/>
                <w:bCs/>
                <w:color w:val="FFFFFF"/>
                <w:sz w:val="20"/>
                <w:szCs w:val="24"/>
                <w:lang w:eastAsia="es-CO"/>
              </w:rPr>
              <w:t xml:space="preserve"> INICIATIVAS ADICIONALES</w:t>
            </w:r>
          </w:p>
        </w:tc>
      </w:tr>
      <w:tr w:rsidR="00D7290F" w:rsidRPr="00E34CF6" w14:paraId="0D188E02" w14:textId="77777777" w:rsidTr="002B1F85">
        <w:trPr>
          <w:trHeight w:val="1821"/>
        </w:trPr>
        <w:tc>
          <w:tcPr>
            <w:tcW w:w="2609" w:type="dxa"/>
            <w:tcBorders>
              <w:top w:val="single" w:sz="8" w:space="0" w:color="auto"/>
              <w:left w:val="single" w:sz="4" w:space="0" w:color="auto"/>
              <w:bottom w:val="single" w:sz="4" w:space="0" w:color="auto"/>
              <w:right w:val="single" w:sz="4" w:space="0" w:color="auto"/>
            </w:tcBorders>
            <w:shd w:val="clear" w:color="000000" w:fill="DEEAF6" w:themeFill="accent1" w:themeFillTint="33"/>
            <w:vAlign w:val="center"/>
            <w:hideMark/>
          </w:tcPr>
          <w:p w14:paraId="1BC16C2F" w14:textId="77777777" w:rsidR="00D7290F" w:rsidRPr="00E34CF6" w:rsidRDefault="00D7290F" w:rsidP="00BF5413">
            <w:pPr>
              <w:spacing w:line="240" w:lineRule="auto"/>
              <w:rPr>
                <w:rFonts w:eastAsia="Times New Roman" w:cs="Arial"/>
                <w:color w:val="000000"/>
                <w:lang w:eastAsia="es-CO"/>
              </w:rPr>
            </w:pPr>
            <w:r w:rsidRPr="00E34CF6">
              <w:rPr>
                <w:rFonts w:eastAsia="Times New Roman" w:cs="Arial"/>
                <w:color w:val="000000"/>
                <w:lang w:eastAsia="es-CO"/>
              </w:rPr>
              <w:t> Responsables</w:t>
            </w:r>
          </w:p>
        </w:tc>
        <w:tc>
          <w:tcPr>
            <w:tcW w:w="3335" w:type="dxa"/>
            <w:tcBorders>
              <w:top w:val="nil"/>
              <w:left w:val="nil"/>
              <w:bottom w:val="single" w:sz="4" w:space="0" w:color="auto"/>
              <w:right w:val="single" w:sz="4" w:space="0" w:color="auto"/>
            </w:tcBorders>
            <w:shd w:val="clear" w:color="auto" w:fill="auto"/>
            <w:vAlign w:val="center"/>
            <w:hideMark/>
          </w:tcPr>
          <w:p w14:paraId="090DCA7E" w14:textId="5BA55D91" w:rsidR="00D7290F" w:rsidRDefault="00DF41BE" w:rsidP="00BF5413">
            <w:pPr>
              <w:spacing w:line="240" w:lineRule="auto"/>
              <w:rPr>
                <w:rFonts w:eastAsia="Times New Roman" w:cs="Arial"/>
                <w:color w:val="000000"/>
                <w:sz w:val="18"/>
                <w:szCs w:val="18"/>
                <w:lang w:eastAsia="es-CO"/>
              </w:rPr>
            </w:pPr>
            <w:r>
              <w:rPr>
                <w:rFonts w:eastAsia="Times New Roman" w:cs="Arial"/>
                <w:color w:val="000000"/>
                <w:sz w:val="18"/>
                <w:szCs w:val="18"/>
                <w:lang w:eastAsia="es-CO"/>
              </w:rPr>
              <w:t xml:space="preserve">- </w:t>
            </w:r>
            <w:r w:rsidR="00D7290F" w:rsidRPr="00784A37">
              <w:rPr>
                <w:rFonts w:eastAsia="Times New Roman" w:cs="Arial"/>
                <w:color w:val="000000"/>
                <w:sz w:val="18"/>
                <w:szCs w:val="18"/>
                <w:lang w:eastAsia="es-CO"/>
              </w:rPr>
              <w:t>Dirección de Planeación y Desarrollo</w:t>
            </w:r>
            <w:r w:rsidR="002B1F85">
              <w:rPr>
                <w:rFonts w:eastAsia="Times New Roman" w:cs="Arial"/>
                <w:color w:val="000000"/>
                <w:sz w:val="18"/>
                <w:szCs w:val="18"/>
                <w:lang w:eastAsia="es-CO"/>
              </w:rPr>
              <w:t>.</w:t>
            </w:r>
          </w:p>
          <w:p w14:paraId="652C2FEA" w14:textId="77777777" w:rsidR="002B1F85" w:rsidRDefault="00DF41BE" w:rsidP="00BF5413">
            <w:pPr>
              <w:spacing w:line="240" w:lineRule="auto"/>
              <w:rPr>
                <w:rFonts w:eastAsia="Times New Roman" w:cs="Arial"/>
                <w:color w:val="000000"/>
                <w:sz w:val="18"/>
                <w:szCs w:val="18"/>
                <w:lang w:eastAsia="es-CO"/>
              </w:rPr>
            </w:pPr>
            <w:r>
              <w:rPr>
                <w:rFonts w:eastAsia="Times New Roman" w:cs="Arial"/>
                <w:color w:val="000000"/>
                <w:sz w:val="18"/>
                <w:szCs w:val="18"/>
                <w:lang w:eastAsia="es-CO"/>
              </w:rPr>
              <w:t>- Subdirección de Gestión Documental</w:t>
            </w:r>
            <w:r w:rsidR="002B1F85">
              <w:rPr>
                <w:rFonts w:eastAsia="Times New Roman" w:cs="Arial"/>
                <w:color w:val="000000"/>
                <w:sz w:val="18"/>
                <w:szCs w:val="18"/>
                <w:lang w:eastAsia="es-CO"/>
              </w:rPr>
              <w:t>.</w:t>
            </w:r>
          </w:p>
          <w:p w14:paraId="4B127D25" w14:textId="77777777" w:rsidR="002B1F85" w:rsidRDefault="002B1F85" w:rsidP="00BF5413">
            <w:pPr>
              <w:spacing w:line="240" w:lineRule="auto"/>
              <w:rPr>
                <w:rFonts w:eastAsia="Times New Roman" w:cs="Arial"/>
                <w:color w:val="000000"/>
                <w:sz w:val="18"/>
                <w:szCs w:val="18"/>
                <w:lang w:eastAsia="es-CO"/>
              </w:rPr>
            </w:pPr>
            <w:r>
              <w:rPr>
                <w:rFonts w:eastAsia="Times New Roman" w:cs="Arial"/>
                <w:color w:val="000000"/>
                <w:sz w:val="18"/>
                <w:szCs w:val="18"/>
                <w:lang w:eastAsia="es-CO"/>
              </w:rPr>
              <w:t xml:space="preserve">- </w:t>
            </w:r>
            <w:r w:rsidRPr="002B1F85">
              <w:rPr>
                <w:rFonts w:eastAsia="Times New Roman" w:cs="Arial"/>
                <w:color w:val="000000"/>
                <w:sz w:val="18"/>
                <w:szCs w:val="18"/>
                <w:lang w:eastAsia="es-CO"/>
              </w:rPr>
              <w:t>Subdirección de Tecnologías de la Información y las Comunicaciones</w:t>
            </w:r>
            <w:r>
              <w:rPr>
                <w:rFonts w:eastAsia="Times New Roman" w:cs="Arial"/>
                <w:color w:val="000000"/>
                <w:sz w:val="18"/>
                <w:szCs w:val="18"/>
                <w:lang w:eastAsia="es-CO"/>
              </w:rPr>
              <w:t>.</w:t>
            </w:r>
          </w:p>
          <w:p w14:paraId="666007CF" w14:textId="3C55F398" w:rsidR="00DF41BE" w:rsidRPr="00784A37" w:rsidRDefault="002B1F85" w:rsidP="00BF5413">
            <w:pPr>
              <w:spacing w:line="240" w:lineRule="auto"/>
              <w:rPr>
                <w:rFonts w:eastAsia="Times New Roman" w:cs="Arial"/>
                <w:color w:val="000000"/>
                <w:sz w:val="18"/>
                <w:szCs w:val="18"/>
                <w:lang w:eastAsia="es-CO"/>
              </w:rPr>
            </w:pPr>
            <w:r>
              <w:rPr>
                <w:rFonts w:eastAsia="Times New Roman" w:cs="Arial"/>
                <w:color w:val="000000"/>
                <w:sz w:val="18"/>
                <w:szCs w:val="18"/>
                <w:lang w:eastAsia="es-CO"/>
              </w:rPr>
              <w:t xml:space="preserve">- </w:t>
            </w:r>
            <w:r w:rsidRPr="002B1F85">
              <w:rPr>
                <w:rFonts w:eastAsia="Times New Roman" w:cs="Arial"/>
                <w:color w:val="000000"/>
                <w:sz w:val="18"/>
                <w:szCs w:val="18"/>
                <w:lang w:eastAsia="es-CO"/>
              </w:rPr>
              <w:t>Subdirección de Talento Humano</w:t>
            </w:r>
            <w:r w:rsidR="00416BDB">
              <w:rPr>
                <w:rFonts w:eastAsia="Times New Roman" w:cs="Arial"/>
                <w:color w:val="000000"/>
                <w:sz w:val="18"/>
                <w:szCs w:val="18"/>
                <w:lang w:eastAsia="es-CO"/>
              </w:rPr>
              <w:t>.</w:t>
            </w:r>
          </w:p>
        </w:tc>
      </w:tr>
    </w:tbl>
    <w:p w14:paraId="020C953B" w14:textId="77777777" w:rsidR="00D7290F" w:rsidRDefault="00D7290F" w:rsidP="00D7290F">
      <w:pPr>
        <w:rPr>
          <w:rFonts w:eastAsiaTheme="majorEastAsia" w:cstheme="majorBidi"/>
          <w:szCs w:val="26"/>
        </w:rPr>
      </w:pPr>
    </w:p>
    <w:p w14:paraId="0E4D0D22" w14:textId="47C0CEFC" w:rsidR="00D7290F" w:rsidRDefault="00D7290F">
      <w:pPr>
        <w:spacing w:after="160" w:line="259" w:lineRule="auto"/>
        <w:jc w:val="left"/>
        <w:rPr>
          <w:rFonts w:eastAsiaTheme="majorEastAsia" w:cstheme="majorBidi"/>
          <w:szCs w:val="24"/>
        </w:rPr>
      </w:pPr>
      <w:r>
        <w:rPr>
          <w:rFonts w:eastAsiaTheme="majorEastAsia" w:cstheme="majorBidi"/>
          <w:szCs w:val="24"/>
        </w:rPr>
        <w:br w:type="page"/>
      </w:r>
    </w:p>
    <w:p w14:paraId="786909F3" w14:textId="77777777" w:rsidR="00D7290F" w:rsidRDefault="00D7290F" w:rsidP="00D7290F">
      <w:pPr>
        <w:pStyle w:val="Ttulo2"/>
      </w:pPr>
      <w:bookmarkStart w:id="39" w:name="_Toc62150130"/>
      <w:bookmarkStart w:id="40" w:name="_Toc62799764"/>
      <w:r>
        <w:lastRenderedPageBreak/>
        <w:t>2.3. PRESUPUESTO</w:t>
      </w:r>
      <w:bookmarkEnd w:id="39"/>
      <w:bookmarkEnd w:id="40"/>
    </w:p>
    <w:p w14:paraId="70AFAC08" w14:textId="77777777" w:rsidR="00D7290F" w:rsidRDefault="00D7290F" w:rsidP="00D7290F">
      <w:r w:rsidRPr="005C2E57">
        <w:rPr>
          <w:rFonts w:cs="Arial"/>
        </w:rPr>
        <w:t xml:space="preserve">Por ser un plan transversal para la institución, las actividades de este </w:t>
      </w:r>
      <w:r w:rsidRPr="005C2E57">
        <w:t>se realizan con base en los recursos presupuestales disponibles para el funcionamiento de la Entidad.</w:t>
      </w:r>
    </w:p>
    <w:p w14:paraId="4AD163A7" w14:textId="77777777" w:rsidR="006549E8" w:rsidRPr="006549E8" w:rsidRDefault="006549E8" w:rsidP="006549E8">
      <w:pPr>
        <w:rPr>
          <w:rFonts w:eastAsiaTheme="majorEastAsia" w:cstheme="majorBidi"/>
          <w:szCs w:val="24"/>
        </w:rPr>
      </w:pPr>
    </w:p>
    <w:p w14:paraId="3C48D753" w14:textId="5179599A" w:rsidR="006549E8" w:rsidRPr="006549E8" w:rsidRDefault="006549E8" w:rsidP="006549E8">
      <w:pPr>
        <w:rPr>
          <w:rFonts w:eastAsiaTheme="majorEastAsia" w:cstheme="majorBidi"/>
          <w:szCs w:val="24"/>
        </w:rPr>
      </w:pPr>
    </w:p>
    <w:p w14:paraId="376F499B" w14:textId="43677EEC" w:rsidR="006549E8" w:rsidRPr="006549E8" w:rsidRDefault="006549E8" w:rsidP="006549E8">
      <w:pPr>
        <w:rPr>
          <w:rFonts w:eastAsiaTheme="majorEastAsia" w:cstheme="majorBidi"/>
          <w:szCs w:val="24"/>
        </w:rPr>
      </w:pPr>
    </w:p>
    <w:p w14:paraId="747D05BD" w14:textId="7B5213F9" w:rsidR="006549E8" w:rsidRPr="006549E8" w:rsidRDefault="006549E8" w:rsidP="006549E8">
      <w:pPr>
        <w:rPr>
          <w:rFonts w:eastAsiaTheme="majorEastAsia" w:cstheme="majorBidi"/>
          <w:szCs w:val="24"/>
        </w:rPr>
      </w:pPr>
    </w:p>
    <w:p w14:paraId="16D54274" w14:textId="0E630D86" w:rsidR="006549E8" w:rsidRPr="006549E8" w:rsidRDefault="006549E8" w:rsidP="006549E8">
      <w:pPr>
        <w:rPr>
          <w:rFonts w:eastAsiaTheme="majorEastAsia" w:cstheme="majorBidi"/>
          <w:szCs w:val="24"/>
        </w:rPr>
      </w:pPr>
    </w:p>
    <w:p w14:paraId="090A75B2" w14:textId="7151E0FD" w:rsidR="006549E8" w:rsidRPr="006549E8" w:rsidRDefault="006549E8" w:rsidP="006549E8">
      <w:pPr>
        <w:rPr>
          <w:rFonts w:eastAsiaTheme="majorEastAsia" w:cstheme="majorBidi"/>
          <w:szCs w:val="24"/>
        </w:rPr>
      </w:pPr>
    </w:p>
    <w:p w14:paraId="6D313402" w14:textId="13A5125C" w:rsidR="006549E8" w:rsidRPr="006549E8" w:rsidRDefault="006549E8" w:rsidP="006549E8">
      <w:pPr>
        <w:rPr>
          <w:rFonts w:eastAsiaTheme="majorEastAsia" w:cstheme="majorBidi"/>
          <w:szCs w:val="24"/>
        </w:rPr>
      </w:pPr>
    </w:p>
    <w:p w14:paraId="3EBE20F9" w14:textId="1F03CA39" w:rsidR="006549E8" w:rsidRPr="006549E8" w:rsidRDefault="006549E8" w:rsidP="006549E8">
      <w:pPr>
        <w:rPr>
          <w:rFonts w:eastAsiaTheme="majorEastAsia" w:cstheme="majorBidi"/>
          <w:szCs w:val="24"/>
        </w:rPr>
      </w:pPr>
    </w:p>
    <w:p w14:paraId="6F71B768" w14:textId="789614A7" w:rsidR="006549E8" w:rsidRPr="006549E8" w:rsidRDefault="006549E8" w:rsidP="006549E8">
      <w:pPr>
        <w:rPr>
          <w:rFonts w:eastAsiaTheme="majorEastAsia" w:cstheme="majorBidi"/>
          <w:szCs w:val="24"/>
        </w:rPr>
      </w:pPr>
    </w:p>
    <w:p w14:paraId="30A33EE2" w14:textId="01B03374" w:rsidR="006549E8" w:rsidRPr="006549E8" w:rsidRDefault="006549E8" w:rsidP="006549E8">
      <w:pPr>
        <w:rPr>
          <w:rFonts w:eastAsiaTheme="majorEastAsia" w:cstheme="majorBidi"/>
          <w:szCs w:val="24"/>
        </w:rPr>
      </w:pPr>
    </w:p>
    <w:p w14:paraId="5FB2AA54" w14:textId="643D3367" w:rsidR="006549E8" w:rsidRPr="006549E8" w:rsidRDefault="006549E8" w:rsidP="006549E8">
      <w:pPr>
        <w:rPr>
          <w:rFonts w:eastAsiaTheme="majorEastAsia" w:cstheme="majorBidi"/>
          <w:szCs w:val="24"/>
        </w:rPr>
      </w:pPr>
    </w:p>
    <w:p w14:paraId="1AE9F3ED" w14:textId="1C3F8818" w:rsidR="006549E8" w:rsidRPr="006549E8" w:rsidRDefault="006549E8" w:rsidP="006549E8">
      <w:pPr>
        <w:rPr>
          <w:rFonts w:eastAsiaTheme="majorEastAsia" w:cstheme="majorBidi"/>
          <w:szCs w:val="24"/>
        </w:rPr>
      </w:pPr>
    </w:p>
    <w:p w14:paraId="4C54AEA6" w14:textId="67BCFD67" w:rsidR="006549E8" w:rsidRPr="006549E8" w:rsidRDefault="006549E8" w:rsidP="006549E8">
      <w:pPr>
        <w:rPr>
          <w:rFonts w:eastAsiaTheme="majorEastAsia" w:cstheme="majorBidi"/>
          <w:szCs w:val="24"/>
        </w:rPr>
      </w:pPr>
    </w:p>
    <w:p w14:paraId="58525639" w14:textId="69C2A192" w:rsidR="006549E8" w:rsidRPr="006549E8" w:rsidRDefault="006549E8" w:rsidP="006549E8">
      <w:pPr>
        <w:rPr>
          <w:rFonts w:eastAsiaTheme="majorEastAsia" w:cstheme="majorBidi"/>
          <w:szCs w:val="24"/>
        </w:rPr>
      </w:pPr>
    </w:p>
    <w:p w14:paraId="6ABD4836" w14:textId="7A882837" w:rsidR="006549E8" w:rsidRPr="006549E8" w:rsidRDefault="006549E8" w:rsidP="006549E8">
      <w:pPr>
        <w:rPr>
          <w:rFonts w:eastAsiaTheme="majorEastAsia" w:cstheme="majorBidi"/>
          <w:szCs w:val="24"/>
        </w:rPr>
      </w:pPr>
    </w:p>
    <w:p w14:paraId="547BB5B3" w14:textId="28F66746" w:rsidR="006549E8" w:rsidRPr="006549E8" w:rsidRDefault="006549E8" w:rsidP="006549E8">
      <w:pPr>
        <w:rPr>
          <w:rFonts w:eastAsiaTheme="majorEastAsia" w:cstheme="majorBidi"/>
          <w:szCs w:val="24"/>
        </w:rPr>
      </w:pPr>
    </w:p>
    <w:p w14:paraId="0FE4BAB4" w14:textId="54DB4FCD" w:rsidR="006549E8" w:rsidRPr="006549E8" w:rsidRDefault="006549E8" w:rsidP="006549E8">
      <w:pPr>
        <w:rPr>
          <w:rFonts w:eastAsiaTheme="majorEastAsia" w:cstheme="majorBidi"/>
          <w:szCs w:val="24"/>
        </w:rPr>
      </w:pPr>
    </w:p>
    <w:p w14:paraId="7C913F17" w14:textId="6B2E4A77" w:rsidR="006549E8" w:rsidRPr="006549E8" w:rsidRDefault="006549E8" w:rsidP="006549E8">
      <w:pPr>
        <w:rPr>
          <w:rFonts w:eastAsiaTheme="majorEastAsia" w:cstheme="majorBidi"/>
          <w:szCs w:val="24"/>
        </w:rPr>
      </w:pPr>
    </w:p>
    <w:p w14:paraId="69EBB3D6" w14:textId="125EF548" w:rsidR="006549E8" w:rsidRPr="006549E8" w:rsidRDefault="006549E8" w:rsidP="006549E8">
      <w:pPr>
        <w:rPr>
          <w:rFonts w:eastAsiaTheme="majorEastAsia" w:cstheme="majorBidi"/>
          <w:szCs w:val="24"/>
        </w:rPr>
      </w:pPr>
    </w:p>
    <w:p w14:paraId="5FF48B25" w14:textId="438AE8ED" w:rsidR="006549E8" w:rsidRPr="006549E8" w:rsidRDefault="006549E8" w:rsidP="006549E8">
      <w:pPr>
        <w:rPr>
          <w:rFonts w:eastAsiaTheme="majorEastAsia" w:cstheme="majorBidi"/>
          <w:szCs w:val="24"/>
        </w:rPr>
      </w:pPr>
    </w:p>
    <w:p w14:paraId="4316A7CF" w14:textId="573096A0" w:rsidR="006549E8" w:rsidRPr="006549E8" w:rsidRDefault="006549E8" w:rsidP="006549E8">
      <w:pPr>
        <w:rPr>
          <w:rFonts w:eastAsiaTheme="majorEastAsia" w:cstheme="majorBidi"/>
          <w:szCs w:val="24"/>
        </w:rPr>
      </w:pPr>
    </w:p>
    <w:p w14:paraId="7E0F5D93" w14:textId="2E85CE5C" w:rsidR="006549E8" w:rsidRPr="006549E8" w:rsidRDefault="006549E8" w:rsidP="006549E8">
      <w:pPr>
        <w:rPr>
          <w:rFonts w:eastAsiaTheme="majorEastAsia" w:cstheme="majorBidi"/>
          <w:szCs w:val="24"/>
        </w:rPr>
      </w:pPr>
    </w:p>
    <w:p w14:paraId="5E4A5FEF" w14:textId="664F3CB9" w:rsidR="006549E8" w:rsidRPr="006549E8" w:rsidRDefault="006549E8" w:rsidP="006549E8">
      <w:pPr>
        <w:rPr>
          <w:rFonts w:eastAsiaTheme="majorEastAsia" w:cstheme="majorBidi"/>
          <w:szCs w:val="24"/>
        </w:rPr>
      </w:pPr>
    </w:p>
    <w:p w14:paraId="08D96A70" w14:textId="17D50D60" w:rsidR="006549E8" w:rsidRPr="006549E8" w:rsidRDefault="006549E8" w:rsidP="006549E8">
      <w:pPr>
        <w:rPr>
          <w:rFonts w:eastAsiaTheme="majorEastAsia" w:cstheme="majorBidi"/>
          <w:szCs w:val="24"/>
        </w:rPr>
      </w:pPr>
    </w:p>
    <w:p w14:paraId="636EE8AD" w14:textId="30E115A8" w:rsidR="006549E8" w:rsidRPr="006549E8" w:rsidRDefault="006549E8" w:rsidP="006549E8">
      <w:pPr>
        <w:rPr>
          <w:rFonts w:eastAsiaTheme="majorEastAsia" w:cstheme="majorBidi"/>
          <w:szCs w:val="24"/>
        </w:rPr>
      </w:pPr>
    </w:p>
    <w:p w14:paraId="46089B95" w14:textId="53457CE4" w:rsidR="006549E8" w:rsidRPr="006549E8" w:rsidRDefault="006549E8" w:rsidP="006549E8">
      <w:pPr>
        <w:rPr>
          <w:rFonts w:eastAsiaTheme="majorEastAsia" w:cstheme="majorBidi"/>
          <w:szCs w:val="24"/>
        </w:rPr>
      </w:pPr>
    </w:p>
    <w:p w14:paraId="2BD527E5" w14:textId="2B6859B4" w:rsidR="006549E8" w:rsidRPr="006549E8" w:rsidRDefault="006549E8" w:rsidP="006549E8">
      <w:pPr>
        <w:rPr>
          <w:rFonts w:eastAsiaTheme="majorEastAsia" w:cstheme="majorBidi"/>
          <w:szCs w:val="24"/>
        </w:rPr>
      </w:pPr>
    </w:p>
    <w:p w14:paraId="5D461C3D" w14:textId="65B645CC" w:rsidR="006549E8" w:rsidRPr="006549E8" w:rsidRDefault="006549E8" w:rsidP="006549E8">
      <w:pPr>
        <w:rPr>
          <w:rFonts w:eastAsiaTheme="majorEastAsia" w:cstheme="majorBidi"/>
          <w:szCs w:val="24"/>
        </w:rPr>
      </w:pPr>
    </w:p>
    <w:p w14:paraId="1CA083B2" w14:textId="54E8FC4F" w:rsidR="006549E8" w:rsidRPr="006549E8" w:rsidRDefault="006549E8" w:rsidP="006549E8">
      <w:pPr>
        <w:rPr>
          <w:rFonts w:eastAsiaTheme="majorEastAsia" w:cstheme="majorBidi"/>
          <w:szCs w:val="24"/>
        </w:rPr>
      </w:pPr>
    </w:p>
    <w:p w14:paraId="092448D5" w14:textId="500AB698" w:rsidR="006549E8" w:rsidRPr="006549E8" w:rsidRDefault="006549E8" w:rsidP="006549E8">
      <w:pPr>
        <w:rPr>
          <w:rFonts w:eastAsiaTheme="majorEastAsia" w:cstheme="majorBidi"/>
          <w:szCs w:val="24"/>
        </w:rPr>
      </w:pPr>
    </w:p>
    <w:p w14:paraId="460BCD4B" w14:textId="4DCF9B8C" w:rsidR="006549E8" w:rsidRPr="006549E8" w:rsidRDefault="006549E8" w:rsidP="006549E8">
      <w:pPr>
        <w:rPr>
          <w:rFonts w:eastAsiaTheme="majorEastAsia" w:cstheme="majorBidi"/>
          <w:szCs w:val="24"/>
        </w:rPr>
      </w:pPr>
    </w:p>
    <w:p w14:paraId="308F39E1" w14:textId="01AC356C" w:rsidR="006549E8" w:rsidRPr="006549E8" w:rsidRDefault="006549E8" w:rsidP="006549E8">
      <w:pPr>
        <w:rPr>
          <w:rFonts w:eastAsiaTheme="majorEastAsia" w:cstheme="majorBidi"/>
          <w:szCs w:val="24"/>
        </w:rPr>
      </w:pPr>
    </w:p>
    <w:p w14:paraId="468A2B0E" w14:textId="3DA2821E" w:rsidR="006549E8" w:rsidRPr="006549E8" w:rsidRDefault="006549E8" w:rsidP="006549E8">
      <w:pPr>
        <w:rPr>
          <w:rFonts w:eastAsiaTheme="majorEastAsia" w:cstheme="majorBidi"/>
          <w:szCs w:val="24"/>
        </w:rPr>
      </w:pPr>
    </w:p>
    <w:p w14:paraId="1E669510" w14:textId="60714A52" w:rsidR="006549E8" w:rsidRPr="006549E8" w:rsidRDefault="006549E8" w:rsidP="006549E8">
      <w:pPr>
        <w:rPr>
          <w:rFonts w:eastAsiaTheme="majorEastAsia" w:cstheme="majorBidi"/>
          <w:szCs w:val="24"/>
        </w:rPr>
      </w:pPr>
    </w:p>
    <w:p w14:paraId="3D06DFC0" w14:textId="77777777" w:rsidR="00D7290F" w:rsidRDefault="00D7290F" w:rsidP="00986604">
      <w:pPr>
        <w:pStyle w:val="Ttulo1"/>
      </w:pPr>
      <w:bookmarkStart w:id="41" w:name="_Toc62150131"/>
      <w:bookmarkStart w:id="42" w:name="_Toc62799765"/>
      <w:r>
        <w:lastRenderedPageBreak/>
        <w:t xml:space="preserve">3. </w:t>
      </w:r>
      <w:r w:rsidRPr="00D826CE">
        <w:t>ASPECTOS GENERALES DEL PLAN</w:t>
      </w:r>
      <w:r>
        <w:t xml:space="preserve"> </w:t>
      </w:r>
      <w:r w:rsidRPr="00D826CE">
        <w:t>ANTICORRUPCIÓN Y DE ATENCIÓN</w:t>
      </w:r>
      <w:r>
        <w:t xml:space="preserve"> </w:t>
      </w:r>
      <w:r w:rsidRPr="00D826CE">
        <w:t>AL CIUDADANO</w:t>
      </w:r>
      <w:r>
        <w:t xml:space="preserve"> (PAAC)</w:t>
      </w:r>
      <w:bookmarkEnd w:id="41"/>
      <w:bookmarkEnd w:id="42"/>
    </w:p>
    <w:p w14:paraId="4BC2AE6D" w14:textId="77777777" w:rsidR="00D7290F" w:rsidRDefault="00D7290F" w:rsidP="00D7290F">
      <w:pPr>
        <w:rPr>
          <w:rFonts w:eastAsiaTheme="majorEastAsia" w:cstheme="majorBidi"/>
          <w:szCs w:val="26"/>
        </w:rPr>
      </w:pPr>
      <w:r w:rsidRPr="005C2E57">
        <w:rPr>
          <w:rFonts w:eastAsiaTheme="majorEastAsia" w:cstheme="majorBidi"/>
          <w:szCs w:val="26"/>
        </w:rPr>
        <w:t>En cumplimiento del artículo 73 de la Ley 1474 de 2011, los lineamientos para la elaboración del PAAC se encuentran en el documento “Estrategias para la construcción del Plan Anticorrupción y de Atención al Ciudadano”, versión 2 del 2015.</w:t>
      </w:r>
    </w:p>
    <w:p w14:paraId="753D1EE0" w14:textId="7481AE64" w:rsidR="006549E8" w:rsidRDefault="006549E8" w:rsidP="006549E8">
      <w:pPr>
        <w:rPr>
          <w:rFonts w:eastAsiaTheme="majorEastAsia" w:cstheme="majorBidi"/>
          <w:szCs w:val="24"/>
        </w:rPr>
      </w:pPr>
    </w:p>
    <w:p w14:paraId="2E0C3887" w14:textId="25E152CF" w:rsidR="009F4912" w:rsidRDefault="009F4912" w:rsidP="006549E8">
      <w:pPr>
        <w:rPr>
          <w:rFonts w:eastAsiaTheme="majorEastAsia" w:cstheme="majorBidi"/>
          <w:szCs w:val="24"/>
        </w:rPr>
      </w:pPr>
    </w:p>
    <w:p w14:paraId="503298C7" w14:textId="401BF25E" w:rsidR="009F4912" w:rsidRDefault="009F4912" w:rsidP="006549E8">
      <w:pPr>
        <w:rPr>
          <w:rFonts w:eastAsiaTheme="majorEastAsia" w:cstheme="majorBidi"/>
          <w:szCs w:val="24"/>
        </w:rPr>
      </w:pPr>
    </w:p>
    <w:p w14:paraId="0B2DE574" w14:textId="7AC85CCB" w:rsidR="009F4912" w:rsidRDefault="009F4912" w:rsidP="006549E8">
      <w:pPr>
        <w:rPr>
          <w:rFonts w:eastAsiaTheme="majorEastAsia" w:cstheme="majorBidi"/>
          <w:szCs w:val="24"/>
        </w:rPr>
      </w:pPr>
    </w:p>
    <w:p w14:paraId="739CC6C9" w14:textId="608314B7" w:rsidR="009F4912" w:rsidRDefault="009F4912" w:rsidP="006549E8">
      <w:pPr>
        <w:rPr>
          <w:rFonts w:eastAsiaTheme="majorEastAsia" w:cstheme="majorBidi"/>
          <w:szCs w:val="24"/>
        </w:rPr>
      </w:pPr>
    </w:p>
    <w:p w14:paraId="1FBE8886" w14:textId="6B884090" w:rsidR="009F4912" w:rsidRDefault="009F4912" w:rsidP="006549E8">
      <w:pPr>
        <w:rPr>
          <w:rFonts w:eastAsiaTheme="majorEastAsia" w:cstheme="majorBidi"/>
          <w:szCs w:val="24"/>
        </w:rPr>
      </w:pPr>
    </w:p>
    <w:p w14:paraId="6521C3E1" w14:textId="5B647A69" w:rsidR="009F4912" w:rsidRDefault="009F4912" w:rsidP="006549E8">
      <w:pPr>
        <w:rPr>
          <w:rFonts w:eastAsiaTheme="majorEastAsia" w:cstheme="majorBidi"/>
          <w:szCs w:val="24"/>
        </w:rPr>
      </w:pPr>
    </w:p>
    <w:p w14:paraId="38B8E8A9" w14:textId="28C25F0E" w:rsidR="009F4912" w:rsidRDefault="009F4912" w:rsidP="006549E8">
      <w:pPr>
        <w:rPr>
          <w:rFonts w:eastAsiaTheme="majorEastAsia" w:cstheme="majorBidi"/>
          <w:szCs w:val="24"/>
        </w:rPr>
      </w:pPr>
    </w:p>
    <w:p w14:paraId="43C576C0" w14:textId="0969755A" w:rsidR="009F4912" w:rsidRDefault="009F4912" w:rsidP="006549E8">
      <w:pPr>
        <w:rPr>
          <w:rFonts w:eastAsiaTheme="majorEastAsia" w:cstheme="majorBidi"/>
          <w:szCs w:val="24"/>
        </w:rPr>
      </w:pPr>
    </w:p>
    <w:p w14:paraId="2DC7A9C1" w14:textId="5FC82375" w:rsidR="009F4912" w:rsidRDefault="009F4912" w:rsidP="006549E8">
      <w:pPr>
        <w:rPr>
          <w:rFonts w:eastAsiaTheme="majorEastAsia" w:cstheme="majorBidi"/>
          <w:szCs w:val="24"/>
        </w:rPr>
      </w:pPr>
    </w:p>
    <w:p w14:paraId="1C05313F" w14:textId="0E3F0D64" w:rsidR="009F4912" w:rsidRDefault="009F4912" w:rsidP="006549E8">
      <w:pPr>
        <w:rPr>
          <w:rFonts w:eastAsiaTheme="majorEastAsia" w:cstheme="majorBidi"/>
          <w:szCs w:val="24"/>
        </w:rPr>
      </w:pPr>
    </w:p>
    <w:p w14:paraId="23F15E17" w14:textId="7DB36AFF" w:rsidR="009F4912" w:rsidRDefault="009F4912" w:rsidP="006549E8">
      <w:pPr>
        <w:rPr>
          <w:rFonts w:eastAsiaTheme="majorEastAsia" w:cstheme="majorBidi"/>
          <w:szCs w:val="24"/>
        </w:rPr>
      </w:pPr>
    </w:p>
    <w:p w14:paraId="671CC640" w14:textId="55EE6AC7" w:rsidR="009F4912" w:rsidRDefault="009F4912" w:rsidP="006549E8">
      <w:pPr>
        <w:rPr>
          <w:rFonts w:eastAsiaTheme="majorEastAsia" w:cstheme="majorBidi"/>
          <w:szCs w:val="24"/>
        </w:rPr>
      </w:pPr>
    </w:p>
    <w:p w14:paraId="368332DA" w14:textId="6242B7E0" w:rsidR="009F4912" w:rsidRDefault="009F4912" w:rsidP="006549E8">
      <w:pPr>
        <w:rPr>
          <w:rFonts w:eastAsiaTheme="majorEastAsia" w:cstheme="majorBidi"/>
          <w:szCs w:val="24"/>
        </w:rPr>
      </w:pPr>
    </w:p>
    <w:p w14:paraId="3494EEAF" w14:textId="50956F0A" w:rsidR="009F4912" w:rsidRDefault="009F4912" w:rsidP="006549E8">
      <w:pPr>
        <w:rPr>
          <w:rFonts w:eastAsiaTheme="majorEastAsia" w:cstheme="majorBidi"/>
          <w:szCs w:val="24"/>
        </w:rPr>
      </w:pPr>
    </w:p>
    <w:p w14:paraId="0FD1A6B5" w14:textId="78F51995" w:rsidR="009F4912" w:rsidRDefault="009F4912" w:rsidP="006549E8">
      <w:pPr>
        <w:rPr>
          <w:rFonts w:eastAsiaTheme="majorEastAsia" w:cstheme="majorBidi"/>
          <w:szCs w:val="24"/>
        </w:rPr>
      </w:pPr>
    </w:p>
    <w:p w14:paraId="6DE3734B" w14:textId="77777777" w:rsidR="009F4912" w:rsidRPr="006549E8" w:rsidRDefault="009F4912" w:rsidP="006549E8">
      <w:pPr>
        <w:rPr>
          <w:rFonts w:eastAsiaTheme="majorEastAsia" w:cstheme="majorBidi"/>
          <w:szCs w:val="24"/>
        </w:rPr>
      </w:pPr>
    </w:p>
    <w:p w14:paraId="72B63A82" w14:textId="7F8EE095" w:rsidR="00D7290F" w:rsidRDefault="00D7290F">
      <w:pPr>
        <w:spacing w:after="160" w:line="259" w:lineRule="auto"/>
        <w:jc w:val="left"/>
        <w:rPr>
          <w:rFonts w:eastAsiaTheme="majorEastAsia" w:cstheme="majorBidi"/>
          <w:szCs w:val="24"/>
        </w:rPr>
      </w:pPr>
      <w:r>
        <w:rPr>
          <w:rFonts w:eastAsiaTheme="majorEastAsia" w:cstheme="majorBidi"/>
          <w:szCs w:val="24"/>
        </w:rPr>
        <w:br w:type="page"/>
      </w:r>
    </w:p>
    <w:p w14:paraId="3B64836E" w14:textId="77777777" w:rsidR="00BF5413" w:rsidRDefault="00BF5413" w:rsidP="00986604">
      <w:pPr>
        <w:pStyle w:val="Ttulo1"/>
        <w:sectPr w:rsidR="00BF5413" w:rsidSect="00B3126D">
          <w:type w:val="continuous"/>
          <w:pgSz w:w="15840" w:h="12240" w:orient="landscape"/>
          <w:pgMar w:top="1701" w:right="1417" w:bottom="1701" w:left="1417" w:header="720" w:footer="720" w:gutter="0"/>
          <w:cols w:num="2" w:space="720"/>
          <w:docGrid w:linePitch="299"/>
        </w:sectPr>
      </w:pPr>
      <w:bookmarkStart w:id="43" w:name="_Toc62150132"/>
    </w:p>
    <w:p w14:paraId="0FE46A64" w14:textId="3C0F8B6C" w:rsidR="00D7290F" w:rsidRDefault="00D7290F" w:rsidP="00986604">
      <w:pPr>
        <w:pStyle w:val="Ttulo1"/>
      </w:pPr>
      <w:bookmarkStart w:id="44" w:name="_Toc62799766"/>
      <w:r>
        <w:lastRenderedPageBreak/>
        <w:t>4. COMPONENTES DEL PLAN ANTICORRUPCIÓN Y DE ATENCIÓN AL CIUDADANO (PAAC)</w:t>
      </w:r>
      <w:bookmarkEnd w:id="43"/>
      <w:bookmarkEnd w:id="44"/>
    </w:p>
    <w:p w14:paraId="48D22C7C" w14:textId="77777777" w:rsidR="00D7290F" w:rsidRDefault="00D7290F" w:rsidP="00D7290F">
      <w:pPr>
        <w:rPr>
          <w:rFonts w:eastAsiaTheme="majorEastAsia" w:cstheme="majorBidi"/>
          <w:szCs w:val="26"/>
        </w:rPr>
      </w:pPr>
    </w:p>
    <w:p w14:paraId="420166B1" w14:textId="77777777" w:rsidR="00D7290F" w:rsidRDefault="00D7290F" w:rsidP="00D7290F">
      <w:pPr>
        <w:pStyle w:val="Ttulo2"/>
      </w:pPr>
      <w:bookmarkStart w:id="45" w:name="_Toc62150133"/>
      <w:bookmarkStart w:id="46" w:name="_Toc62799767"/>
      <w:r>
        <w:t>4.1. COMPONENTE 1</w:t>
      </w:r>
      <w:bookmarkEnd w:id="45"/>
      <w:bookmarkEnd w:id="46"/>
    </w:p>
    <w:p w14:paraId="4ACD5F61" w14:textId="77777777" w:rsidR="00D7290F" w:rsidRDefault="00D7290F" w:rsidP="00D7290F">
      <w:pPr>
        <w:pStyle w:val="Ttulo2"/>
      </w:pPr>
      <w:bookmarkStart w:id="47" w:name="_Toc536709821"/>
      <w:bookmarkStart w:id="48" w:name="_Toc62150134"/>
      <w:bookmarkStart w:id="49" w:name="_Toc62799768"/>
      <w:r w:rsidRPr="00EF7D3E">
        <w:t>GESTIÓN DEL RIESGO DE CORRUPCIÓN - MAPA DE RIESGOS DE</w:t>
      </w:r>
      <w:r>
        <w:t xml:space="preserve"> </w:t>
      </w:r>
      <w:r w:rsidRPr="00EF7D3E">
        <w:t>CORRUPCIÓN</w:t>
      </w:r>
      <w:bookmarkEnd w:id="47"/>
      <w:bookmarkEnd w:id="48"/>
      <w:bookmarkEnd w:id="49"/>
    </w:p>
    <w:tbl>
      <w:tblPr>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5874"/>
        <w:gridCol w:w="2552"/>
        <w:gridCol w:w="2409"/>
        <w:gridCol w:w="1560"/>
      </w:tblGrid>
      <w:tr w:rsidR="00D7290F" w:rsidRPr="004A4192" w14:paraId="7615FA65" w14:textId="77777777" w:rsidTr="004E33D7">
        <w:trPr>
          <w:trHeight w:val="600"/>
        </w:trPr>
        <w:tc>
          <w:tcPr>
            <w:tcW w:w="6374" w:type="dxa"/>
            <w:gridSpan w:val="2"/>
            <w:shd w:val="clear" w:color="000000" w:fill="1F497D"/>
            <w:vAlign w:val="center"/>
            <w:hideMark/>
          </w:tcPr>
          <w:p w14:paraId="401D1EAE" w14:textId="77777777" w:rsidR="00D7290F" w:rsidRPr="004A4192" w:rsidRDefault="00D7290F" w:rsidP="00BF5413">
            <w:pPr>
              <w:spacing w:line="240" w:lineRule="auto"/>
              <w:jc w:val="right"/>
              <w:rPr>
                <w:rFonts w:eastAsia="Times New Roman" w:cs="Calibri"/>
                <w:b/>
                <w:bCs/>
                <w:color w:val="FFFFFF"/>
                <w:sz w:val="22"/>
                <w:lang w:eastAsia="es-CO"/>
              </w:rPr>
            </w:pPr>
            <w:r w:rsidRPr="004A4192">
              <w:rPr>
                <w:rFonts w:eastAsia="Times New Roman" w:cs="Calibri"/>
                <w:b/>
                <w:bCs/>
                <w:color w:val="FFFFFF"/>
                <w:szCs w:val="24"/>
                <w:lang w:eastAsia="es-CO"/>
              </w:rPr>
              <w:t xml:space="preserve">C O M P O N E N T E   </w:t>
            </w:r>
            <w:r w:rsidRPr="004A4192">
              <w:rPr>
                <w:rFonts w:eastAsia="Times New Roman" w:cs="Calibri"/>
                <w:b/>
                <w:bCs/>
                <w:color w:val="FFFFFF"/>
                <w:sz w:val="36"/>
                <w:szCs w:val="36"/>
                <w:lang w:eastAsia="es-CO"/>
              </w:rPr>
              <w:t>1</w:t>
            </w:r>
          </w:p>
        </w:tc>
        <w:tc>
          <w:tcPr>
            <w:tcW w:w="6521" w:type="dxa"/>
            <w:gridSpan w:val="3"/>
            <w:shd w:val="clear" w:color="000000" w:fill="1F497D"/>
            <w:vAlign w:val="center"/>
            <w:hideMark/>
          </w:tcPr>
          <w:p w14:paraId="382ECA5C" w14:textId="77777777" w:rsidR="00D7290F" w:rsidRPr="004A4192" w:rsidRDefault="00D7290F" w:rsidP="00BF5413">
            <w:pPr>
              <w:spacing w:line="240" w:lineRule="auto"/>
              <w:jc w:val="center"/>
              <w:rPr>
                <w:rFonts w:eastAsia="Times New Roman" w:cs="Calibri"/>
                <w:b/>
                <w:bCs/>
                <w:color w:val="FFFFFF"/>
                <w:szCs w:val="24"/>
                <w:lang w:eastAsia="es-CO"/>
              </w:rPr>
            </w:pPr>
            <w:r w:rsidRPr="004A4192">
              <w:rPr>
                <w:rFonts w:eastAsia="Times New Roman" w:cs="Calibri"/>
                <w:b/>
                <w:bCs/>
                <w:color w:val="FFFFFF"/>
                <w:szCs w:val="24"/>
                <w:lang w:eastAsia="es-CO"/>
              </w:rPr>
              <w:t xml:space="preserve"> GESTIÓN DEL RIESGO DE CORRUPCIÓN - MAPA DE RIESGOS DE CORRUPCIÓN</w:t>
            </w:r>
          </w:p>
        </w:tc>
      </w:tr>
      <w:tr w:rsidR="00D7290F" w:rsidRPr="004A4192" w14:paraId="151C2B69" w14:textId="77777777" w:rsidTr="004E33D7">
        <w:trPr>
          <w:trHeight w:val="499"/>
        </w:trPr>
        <w:tc>
          <w:tcPr>
            <w:tcW w:w="12895" w:type="dxa"/>
            <w:gridSpan w:val="5"/>
            <w:shd w:val="clear" w:color="000000" w:fill="538DD5"/>
            <w:noWrap/>
            <w:vAlign w:val="center"/>
            <w:hideMark/>
          </w:tcPr>
          <w:p w14:paraId="4433DFC4" w14:textId="77777777" w:rsidR="00D7290F" w:rsidRPr="004A4192" w:rsidRDefault="00D7290F" w:rsidP="00BF5413">
            <w:pPr>
              <w:spacing w:line="240" w:lineRule="auto"/>
              <w:jc w:val="left"/>
              <w:rPr>
                <w:rFonts w:eastAsia="Times New Roman" w:cs="Calibri"/>
                <w:b/>
                <w:bCs/>
                <w:color w:val="FFFFFF"/>
                <w:szCs w:val="24"/>
                <w:lang w:eastAsia="es-CO"/>
              </w:rPr>
            </w:pPr>
            <w:r w:rsidRPr="004A4192">
              <w:rPr>
                <w:rFonts w:eastAsia="Times New Roman" w:cs="Calibri"/>
                <w:b/>
                <w:bCs/>
                <w:color w:val="FFFFFF"/>
                <w:szCs w:val="24"/>
                <w:lang w:eastAsia="es-CO"/>
              </w:rPr>
              <w:t>Subcomponente 1.1. Política de Administración de Riesgos de Corrupción</w:t>
            </w:r>
          </w:p>
        </w:tc>
      </w:tr>
      <w:tr w:rsidR="00D7290F" w:rsidRPr="004A4192" w14:paraId="64AA03FF" w14:textId="77777777" w:rsidTr="004E33D7">
        <w:trPr>
          <w:trHeight w:val="499"/>
        </w:trPr>
        <w:tc>
          <w:tcPr>
            <w:tcW w:w="6374" w:type="dxa"/>
            <w:gridSpan w:val="2"/>
            <w:shd w:val="clear" w:color="000000" w:fill="D9D9D9"/>
            <w:noWrap/>
            <w:vAlign w:val="center"/>
            <w:hideMark/>
          </w:tcPr>
          <w:p w14:paraId="74BA2060"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 Actividad</w:t>
            </w:r>
          </w:p>
        </w:tc>
        <w:tc>
          <w:tcPr>
            <w:tcW w:w="2552" w:type="dxa"/>
            <w:shd w:val="clear" w:color="000000" w:fill="D9D9D9"/>
            <w:vAlign w:val="center"/>
            <w:hideMark/>
          </w:tcPr>
          <w:p w14:paraId="2378FCC9"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Meta o producto</w:t>
            </w:r>
          </w:p>
        </w:tc>
        <w:tc>
          <w:tcPr>
            <w:tcW w:w="2409" w:type="dxa"/>
            <w:shd w:val="clear" w:color="000000" w:fill="D9D9D9"/>
            <w:noWrap/>
            <w:vAlign w:val="center"/>
            <w:hideMark/>
          </w:tcPr>
          <w:p w14:paraId="738672DF"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Responsable </w:t>
            </w:r>
          </w:p>
        </w:tc>
        <w:tc>
          <w:tcPr>
            <w:tcW w:w="1560" w:type="dxa"/>
            <w:shd w:val="clear" w:color="000000" w:fill="D9D9D9"/>
            <w:vAlign w:val="center"/>
            <w:hideMark/>
          </w:tcPr>
          <w:p w14:paraId="07F1DCA3" w14:textId="77777777" w:rsidR="00D7290F" w:rsidRPr="004A4192" w:rsidRDefault="00D7290F" w:rsidP="00BF5413">
            <w:pPr>
              <w:spacing w:line="240" w:lineRule="auto"/>
              <w:jc w:val="center"/>
              <w:rPr>
                <w:rFonts w:eastAsia="Times New Roman" w:cs="Calibri"/>
                <w:b/>
                <w:bCs/>
                <w:color w:val="000000"/>
                <w:sz w:val="18"/>
                <w:szCs w:val="18"/>
                <w:lang w:eastAsia="es-CO"/>
              </w:rPr>
            </w:pPr>
            <w:r w:rsidRPr="004E33D7">
              <w:rPr>
                <w:rFonts w:eastAsia="Times New Roman" w:cs="Calibri"/>
                <w:b/>
                <w:bCs/>
                <w:color w:val="000000"/>
                <w:sz w:val="18"/>
                <w:szCs w:val="18"/>
                <w:lang w:eastAsia="es-CO"/>
              </w:rPr>
              <w:t>Fecha programada</w:t>
            </w:r>
          </w:p>
        </w:tc>
      </w:tr>
      <w:tr w:rsidR="00D7290F" w:rsidRPr="004A4192" w14:paraId="094C039E" w14:textId="77777777" w:rsidTr="004E33D7">
        <w:trPr>
          <w:trHeight w:val="1002"/>
        </w:trPr>
        <w:tc>
          <w:tcPr>
            <w:tcW w:w="500" w:type="dxa"/>
            <w:shd w:val="clear" w:color="000000" w:fill="DCE6F1"/>
            <w:vAlign w:val="center"/>
            <w:hideMark/>
          </w:tcPr>
          <w:p w14:paraId="696842F9"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1.1.1.</w:t>
            </w:r>
          </w:p>
        </w:tc>
        <w:tc>
          <w:tcPr>
            <w:tcW w:w="5874" w:type="dxa"/>
            <w:shd w:val="clear" w:color="auto" w:fill="auto"/>
            <w:vAlign w:val="center"/>
            <w:hideMark/>
          </w:tcPr>
          <w:p w14:paraId="5FDE3587"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Divulgar la Política y Objetivos del Sistema de Gestión Integral, la cual incluye los riegos de corrupción, a través de medios físicos o virtuales.</w:t>
            </w:r>
          </w:p>
        </w:tc>
        <w:tc>
          <w:tcPr>
            <w:tcW w:w="2552" w:type="dxa"/>
            <w:shd w:val="clear" w:color="auto" w:fill="auto"/>
            <w:vAlign w:val="center"/>
            <w:hideMark/>
          </w:tcPr>
          <w:p w14:paraId="6AB86B89"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Soportes de divulgación según medio utilizado</w:t>
            </w:r>
          </w:p>
        </w:tc>
        <w:tc>
          <w:tcPr>
            <w:tcW w:w="2409" w:type="dxa"/>
            <w:shd w:val="clear" w:color="auto" w:fill="auto"/>
            <w:vAlign w:val="center"/>
            <w:hideMark/>
          </w:tcPr>
          <w:p w14:paraId="40024B66"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Dirección de Planeación y Desarrollo</w:t>
            </w:r>
          </w:p>
        </w:tc>
        <w:tc>
          <w:tcPr>
            <w:tcW w:w="1560" w:type="dxa"/>
            <w:shd w:val="clear" w:color="auto" w:fill="auto"/>
            <w:vAlign w:val="center"/>
            <w:hideMark/>
          </w:tcPr>
          <w:p w14:paraId="33135FB9"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2021-06-30</w:t>
            </w:r>
          </w:p>
        </w:tc>
      </w:tr>
      <w:tr w:rsidR="00D7290F" w:rsidRPr="004A4192" w14:paraId="0622F732" w14:textId="77777777" w:rsidTr="004E33D7">
        <w:trPr>
          <w:trHeight w:val="499"/>
        </w:trPr>
        <w:tc>
          <w:tcPr>
            <w:tcW w:w="12895" w:type="dxa"/>
            <w:gridSpan w:val="5"/>
            <w:shd w:val="clear" w:color="000000" w:fill="538DD5"/>
            <w:noWrap/>
            <w:vAlign w:val="center"/>
            <w:hideMark/>
          </w:tcPr>
          <w:p w14:paraId="44337BD8" w14:textId="77777777" w:rsidR="00D7290F" w:rsidRPr="004A4192" w:rsidRDefault="00D7290F" w:rsidP="00BF5413">
            <w:pPr>
              <w:spacing w:line="240" w:lineRule="auto"/>
              <w:jc w:val="left"/>
              <w:rPr>
                <w:rFonts w:eastAsia="Times New Roman" w:cs="Calibri"/>
                <w:b/>
                <w:bCs/>
                <w:color w:val="FFFFFF"/>
                <w:szCs w:val="24"/>
                <w:lang w:eastAsia="es-CO"/>
              </w:rPr>
            </w:pPr>
            <w:r w:rsidRPr="004A4192">
              <w:rPr>
                <w:rFonts w:eastAsia="Times New Roman" w:cs="Calibri"/>
                <w:b/>
                <w:bCs/>
                <w:color w:val="FFFFFF"/>
                <w:szCs w:val="24"/>
                <w:lang w:eastAsia="es-CO"/>
              </w:rPr>
              <w:t>Subcomponente 1.2. Construcción del Mapa de Riesgos de Corrupción</w:t>
            </w:r>
          </w:p>
        </w:tc>
      </w:tr>
      <w:tr w:rsidR="00D7290F" w:rsidRPr="004A4192" w14:paraId="68EB854E" w14:textId="77777777" w:rsidTr="004E33D7">
        <w:trPr>
          <w:trHeight w:val="499"/>
        </w:trPr>
        <w:tc>
          <w:tcPr>
            <w:tcW w:w="6374" w:type="dxa"/>
            <w:gridSpan w:val="2"/>
            <w:shd w:val="clear" w:color="000000" w:fill="D9D9D9"/>
            <w:noWrap/>
            <w:vAlign w:val="center"/>
            <w:hideMark/>
          </w:tcPr>
          <w:p w14:paraId="0671F7F5"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 Actividad</w:t>
            </w:r>
          </w:p>
        </w:tc>
        <w:tc>
          <w:tcPr>
            <w:tcW w:w="2552" w:type="dxa"/>
            <w:shd w:val="clear" w:color="000000" w:fill="D9D9D9"/>
            <w:vAlign w:val="center"/>
            <w:hideMark/>
          </w:tcPr>
          <w:p w14:paraId="5D422DB8"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Meta o producto</w:t>
            </w:r>
          </w:p>
        </w:tc>
        <w:tc>
          <w:tcPr>
            <w:tcW w:w="2409" w:type="dxa"/>
            <w:shd w:val="clear" w:color="000000" w:fill="D9D9D9"/>
            <w:noWrap/>
            <w:vAlign w:val="center"/>
            <w:hideMark/>
          </w:tcPr>
          <w:p w14:paraId="4EE0E321"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Responsable </w:t>
            </w:r>
          </w:p>
        </w:tc>
        <w:tc>
          <w:tcPr>
            <w:tcW w:w="1560" w:type="dxa"/>
            <w:shd w:val="clear" w:color="000000" w:fill="D9D9D9"/>
            <w:vAlign w:val="center"/>
            <w:hideMark/>
          </w:tcPr>
          <w:p w14:paraId="2476496C" w14:textId="77777777" w:rsidR="00D7290F" w:rsidRPr="004A4192" w:rsidRDefault="00D7290F" w:rsidP="00BF5413">
            <w:pPr>
              <w:spacing w:line="240" w:lineRule="auto"/>
              <w:jc w:val="center"/>
              <w:rPr>
                <w:rFonts w:eastAsia="Times New Roman" w:cs="Calibri"/>
                <w:b/>
                <w:bCs/>
                <w:color w:val="000000"/>
                <w:sz w:val="18"/>
                <w:szCs w:val="18"/>
                <w:lang w:eastAsia="es-CO"/>
              </w:rPr>
            </w:pPr>
            <w:r w:rsidRPr="004E33D7">
              <w:rPr>
                <w:rFonts w:eastAsia="Times New Roman" w:cs="Calibri"/>
                <w:b/>
                <w:bCs/>
                <w:color w:val="000000"/>
                <w:sz w:val="18"/>
                <w:szCs w:val="18"/>
                <w:lang w:eastAsia="es-CO"/>
              </w:rPr>
              <w:t>Fecha programada</w:t>
            </w:r>
          </w:p>
        </w:tc>
      </w:tr>
      <w:tr w:rsidR="00D7290F" w:rsidRPr="004A4192" w14:paraId="01A68609" w14:textId="77777777" w:rsidTr="004E33D7">
        <w:trPr>
          <w:trHeight w:val="1002"/>
        </w:trPr>
        <w:tc>
          <w:tcPr>
            <w:tcW w:w="500" w:type="dxa"/>
            <w:shd w:val="clear" w:color="000000" w:fill="DCE6F1"/>
            <w:vAlign w:val="center"/>
            <w:hideMark/>
          </w:tcPr>
          <w:p w14:paraId="2E65EFB5"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1.2.1.</w:t>
            </w:r>
          </w:p>
        </w:tc>
        <w:tc>
          <w:tcPr>
            <w:tcW w:w="5874" w:type="dxa"/>
            <w:shd w:val="clear" w:color="auto" w:fill="auto"/>
            <w:vAlign w:val="center"/>
            <w:hideMark/>
          </w:tcPr>
          <w:p w14:paraId="17A9BB96"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Construir o actualizar el mapa de riesgos de corrupción.</w:t>
            </w:r>
          </w:p>
        </w:tc>
        <w:tc>
          <w:tcPr>
            <w:tcW w:w="2552" w:type="dxa"/>
            <w:shd w:val="clear" w:color="auto" w:fill="auto"/>
            <w:vAlign w:val="center"/>
            <w:hideMark/>
          </w:tcPr>
          <w:p w14:paraId="658E323F"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Mapa de Riesgo de corrupción</w:t>
            </w:r>
          </w:p>
        </w:tc>
        <w:tc>
          <w:tcPr>
            <w:tcW w:w="2409" w:type="dxa"/>
            <w:shd w:val="clear" w:color="auto" w:fill="auto"/>
            <w:vAlign w:val="center"/>
            <w:hideMark/>
          </w:tcPr>
          <w:p w14:paraId="1B2A830A"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Dirección de Planeación y Desarrollo</w:t>
            </w:r>
          </w:p>
        </w:tc>
        <w:tc>
          <w:tcPr>
            <w:tcW w:w="1560" w:type="dxa"/>
            <w:shd w:val="clear" w:color="auto" w:fill="auto"/>
            <w:vAlign w:val="center"/>
            <w:hideMark/>
          </w:tcPr>
          <w:p w14:paraId="48F1DC8A"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2021-01-31</w:t>
            </w:r>
          </w:p>
        </w:tc>
      </w:tr>
      <w:tr w:rsidR="00D7290F" w:rsidRPr="004A4192" w14:paraId="39352008" w14:textId="77777777" w:rsidTr="004E33D7">
        <w:trPr>
          <w:trHeight w:val="499"/>
        </w:trPr>
        <w:tc>
          <w:tcPr>
            <w:tcW w:w="12895" w:type="dxa"/>
            <w:gridSpan w:val="5"/>
            <w:shd w:val="clear" w:color="000000" w:fill="538DD5"/>
            <w:noWrap/>
            <w:vAlign w:val="center"/>
            <w:hideMark/>
          </w:tcPr>
          <w:p w14:paraId="6C70A9F5" w14:textId="77777777" w:rsidR="00D7290F" w:rsidRPr="004A4192" w:rsidRDefault="00D7290F" w:rsidP="00BF5413">
            <w:pPr>
              <w:spacing w:line="240" w:lineRule="auto"/>
              <w:jc w:val="left"/>
              <w:rPr>
                <w:rFonts w:eastAsia="Times New Roman" w:cs="Calibri"/>
                <w:b/>
                <w:bCs/>
                <w:color w:val="FFFFFF"/>
                <w:szCs w:val="24"/>
                <w:lang w:eastAsia="es-CO"/>
              </w:rPr>
            </w:pPr>
            <w:r w:rsidRPr="004A4192">
              <w:rPr>
                <w:rFonts w:eastAsia="Times New Roman" w:cs="Calibri"/>
                <w:b/>
                <w:bCs/>
                <w:color w:val="FFFFFF"/>
                <w:szCs w:val="24"/>
                <w:lang w:eastAsia="es-CO"/>
              </w:rPr>
              <w:lastRenderedPageBreak/>
              <w:t>Subcomponente 1.3. Consulta y divulgación</w:t>
            </w:r>
          </w:p>
        </w:tc>
      </w:tr>
      <w:tr w:rsidR="00D7290F" w:rsidRPr="004A4192" w14:paraId="5E64E120" w14:textId="77777777" w:rsidTr="004E33D7">
        <w:trPr>
          <w:trHeight w:val="499"/>
        </w:trPr>
        <w:tc>
          <w:tcPr>
            <w:tcW w:w="6374" w:type="dxa"/>
            <w:gridSpan w:val="2"/>
            <w:shd w:val="clear" w:color="000000" w:fill="D9D9D9"/>
            <w:noWrap/>
            <w:vAlign w:val="center"/>
            <w:hideMark/>
          </w:tcPr>
          <w:p w14:paraId="461A93DE"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 Actividad</w:t>
            </w:r>
          </w:p>
        </w:tc>
        <w:tc>
          <w:tcPr>
            <w:tcW w:w="2552" w:type="dxa"/>
            <w:shd w:val="clear" w:color="000000" w:fill="D9D9D9"/>
            <w:vAlign w:val="center"/>
            <w:hideMark/>
          </w:tcPr>
          <w:p w14:paraId="04A79800"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Meta o producto</w:t>
            </w:r>
          </w:p>
        </w:tc>
        <w:tc>
          <w:tcPr>
            <w:tcW w:w="2409" w:type="dxa"/>
            <w:shd w:val="clear" w:color="000000" w:fill="D9D9D9"/>
            <w:noWrap/>
            <w:vAlign w:val="center"/>
            <w:hideMark/>
          </w:tcPr>
          <w:p w14:paraId="2C7EDE24"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Responsable </w:t>
            </w:r>
          </w:p>
        </w:tc>
        <w:tc>
          <w:tcPr>
            <w:tcW w:w="1560" w:type="dxa"/>
            <w:shd w:val="clear" w:color="000000" w:fill="D9D9D9"/>
            <w:vAlign w:val="center"/>
            <w:hideMark/>
          </w:tcPr>
          <w:p w14:paraId="1A1CD004" w14:textId="77777777" w:rsidR="00D7290F" w:rsidRPr="004A4192" w:rsidRDefault="00D7290F" w:rsidP="00BF5413">
            <w:pPr>
              <w:spacing w:line="240" w:lineRule="auto"/>
              <w:jc w:val="center"/>
              <w:rPr>
                <w:rFonts w:eastAsia="Times New Roman" w:cs="Calibri"/>
                <w:b/>
                <w:bCs/>
                <w:color w:val="000000"/>
                <w:sz w:val="18"/>
                <w:szCs w:val="18"/>
                <w:lang w:eastAsia="es-CO"/>
              </w:rPr>
            </w:pPr>
            <w:r w:rsidRPr="004A4192">
              <w:rPr>
                <w:rFonts w:eastAsia="Times New Roman" w:cs="Calibri"/>
                <w:b/>
                <w:bCs/>
                <w:color w:val="000000"/>
                <w:sz w:val="18"/>
                <w:szCs w:val="18"/>
                <w:lang w:eastAsia="es-CO"/>
              </w:rPr>
              <w:t>Fecha programada</w:t>
            </w:r>
          </w:p>
        </w:tc>
      </w:tr>
      <w:tr w:rsidR="00D7290F" w:rsidRPr="004A4192" w14:paraId="3360E402" w14:textId="77777777" w:rsidTr="004E33D7">
        <w:trPr>
          <w:trHeight w:val="1002"/>
        </w:trPr>
        <w:tc>
          <w:tcPr>
            <w:tcW w:w="500" w:type="dxa"/>
            <w:shd w:val="clear" w:color="000000" w:fill="DCE6F1"/>
            <w:vAlign w:val="center"/>
            <w:hideMark/>
          </w:tcPr>
          <w:p w14:paraId="5F1D60E4"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1.3.1.</w:t>
            </w:r>
          </w:p>
        </w:tc>
        <w:tc>
          <w:tcPr>
            <w:tcW w:w="5874" w:type="dxa"/>
            <w:shd w:val="clear" w:color="auto" w:fill="auto"/>
            <w:vAlign w:val="center"/>
            <w:hideMark/>
          </w:tcPr>
          <w:p w14:paraId="051AE39F"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Publicar el mapa de riesgos de corrupción en la página web.</w:t>
            </w:r>
          </w:p>
        </w:tc>
        <w:tc>
          <w:tcPr>
            <w:tcW w:w="2552" w:type="dxa"/>
            <w:shd w:val="clear" w:color="auto" w:fill="auto"/>
            <w:vAlign w:val="center"/>
            <w:hideMark/>
          </w:tcPr>
          <w:p w14:paraId="739B079A"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Mapa de Riesgos de corrupción publicado</w:t>
            </w:r>
          </w:p>
        </w:tc>
        <w:tc>
          <w:tcPr>
            <w:tcW w:w="2409" w:type="dxa"/>
            <w:shd w:val="clear" w:color="auto" w:fill="auto"/>
            <w:vAlign w:val="center"/>
            <w:hideMark/>
          </w:tcPr>
          <w:p w14:paraId="1D7F8BAB"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Dirección de Planeación y Desarrollo</w:t>
            </w:r>
          </w:p>
        </w:tc>
        <w:tc>
          <w:tcPr>
            <w:tcW w:w="1560" w:type="dxa"/>
            <w:shd w:val="clear" w:color="auto" w:fill="auto"/>
            <w:vAlign w:val="center"/>
            <w:hideMark/>
          </w:tcPr>
          <w:p w14:paraId="411DE82D"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2021-01-31</w:t>
            </w:r>
          </w:p>
        </w:tc>
      </w:tr>
      <w:tr w:rsidR="00D7290F" w:rsidRPr="004A4192" w14:paraId="5E3F1AFC" w14:textId="77777777" w:rsidTr="004E33D7">
        <w:trPr>
          <w:trHeight w:val="499"/>
        </w:trPr>
        <w:tc>
          <w:tcPr>
            <w:tcW w:w="12895" w:type="dxa"/>
            <w:gridSpan w:val="5"/>
            <w:shd w:val="clear" w:color="000000" w:fill="538DD5"/>
            <w:noWrap/>
            <w:vAlign w:val="center"/>
            <w:hideMark/>
          </w:tcPr>
          <w:p w14:paraId="2717FC84" w14:textId="77777777" w:rsidR="00D7290F" w:rsidRPr="004A4192" w:rsidRDefault="00D7290F" w:rsidP="00BF5413">
            <w:pPr>
              <w:spacing w:line="240" w:lineRule="auto"/>
              <w:jc w:val="left"/>
              <w:rPr>
                <w:rFonts w:eastAsia="Times New Roman" w:cs="Calibri"/>
                <w:b/>
                <w:bCs/>
                <w:color w:val="FFFFFF"/>
                <w:szCs w:val="24"/>
                <w:lang w:eastAsia="es-CO"/>
              </w:rPr>
            </w:pPr>
            <w:r w:rsidRPr="004A4192">
              <w:rPr>
                <w:rFonts w:eastAsia="Times New Roman" w:cs="Calibri"/>
                <w:b/>
                <w:bCs/>
                <w:color w:val="FFFFFF"/>
                <w:szCs w:val="24"/>
                <w:lang w:eastAsia="es-CO"/>
              </w:rPr>
              <w:t>Subcomponente 1.4. Monitoreo o revisión</w:t>
            </w:r>
          </w:p>
        </w:tc>
      </w:tr>
      <w:tr w:rsidR="00D7290F" w:rsidRPr="004A4192" w14:paraId="3233B44B" w14:textId="77777777" w:rsidTr="004E33D7">
        <w:trPr>
          <w:trHeight w:val="499"/>
        </w:trPr>
        <w:tc>
          <w:tcPr>
            <w:tcW w:w="6374" w:type="dxa"/>
            <w:gridSpan w:val="2"/>
            <w:shd w:val="clear" w:color="000000" w:fill="D9D9D9"/>
            <w:noWrap/>
            <w:vAlign w:val="center"/>
            <w:hideMark/>
          </w:tcPr>
          <w:p w14:paraId="35FB16E1"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 Actividad</w:t>
            </w:r>
          </w:p>
        </w:tc>
        <w:tc>
          <w:tcPr>
            <w:tcW w:w="2552" w:type="dxa"/>
            <w:shd w:val="clear" w:color="000000" w:fill="D9D9D9"/>
            <w:vAlign w:val="center"/>
            <w:hideMark/>
          </w:tcPr>
          <w:p w14:paraId="7CA98DB3"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Meta o producto</w:t>
            </w:r>
          </w:p>
        </w:tc>
        <w:tc>
          <w:tcPr>
            <w:tcW w:w="2409" w:type="dxa"/>
            <w:shd w:val="clear" w:color="000000" w:fill="D9D9D9"/>
            <w:noWrap/>
            <w:vAlign w:val="center"/>
            <w:hideMark/>
          </w:tcPr>
          <w:p w14:paraId="0FAE15AD"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Responsable </w:t>
            </w:r>
          </w:p>
        </w:tc>
        <w:tc>
          <w:tcPr>
            <w:tcW w:w="1560" w:type="dxa"/>
            <w:shd w:val="clear" w:color="000000" w:fill="D9D9D9"/>
            <w:vAlign w:val="center"/>
            <w:hideMark/>
          </w:tcPr>
          <w:p w14:paraId="248234E3" w14:textId="77777777" w:rsidR="00D7290F" w:rsidRPr="004A4192" w:rsidRDefault="00D7290F" w:rsidP="00BF5413">
            <w:pPr>
              <w:spacing w:line="240" w:lineRule="auto"/>
              <w:jc w:val="center"/>
              <w:rPr>
                <w:rFonts w:eastAsia="Times New Roman" w:cs="Calibri"/>
                <w:b/>
                <w:bCs/>
                <w:color w:val="000000"/>
                <w:sz w:val="18"/>
                <w:szCs w:val="18"/>
                <w:lang w:eastAsia="es-CO"/>
              </w:rPr>
            </w:pPr>
            <w:r w:rsidRPr="004A4192">
              <w:rPr>
                <w:rFonts w:eastAsia="Times New Roman" w:cs="Calibri"/>
                <w:b/>
                <w:bCs/>
                <w:color w:val="000000"/>
                <w:sz w:val="18"/>
                <w:szCs w:val="18"/>
                <w:lang w:eastAsia="es-CO"/>
              </w:rPr>
              <w:t>Fecha programada</w:t>
            </w:r>
          </w:p>
        </w:tc>
      </w:tr>
      <w:tr w:rsidR="00D7290F" w:rsidRPr="004A4192" w14:paraId="2D0E27DD" w14:textId="77777777" w:rsidTr="004E33D7">
        <w:trPr>
          <w:trHeight w:val="1725"/>
        </w:trPr>
        <w:tc>
          <w:tcPr>
            <w:tcW w:w="500" w:type="dxa"/>
            <w:shd w:val="clear" w:color="000000" w:fill="DCE6F1"/>
            <w:vAlign w:val="center"/>
            <w:hideMark/>
          </w:tcPr>
          <w:p w14:paraId="04987432"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1.4.1.</w:t>
            </w:r>
          </w:p>
        </w:tc>
        <w:tc>
          <w:tcPr>
            <w:tcW w:w="5874" w:type="dxa"/>
            <w:shd w:val="clear" w:color="000000" w:fill="auto"/>
            <w:vAlign w:val="center"/>
            <w:hideMark/>
          </w:tcPr>
          <w:p w14:paraId="67AE588F"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Monitorear periódicamente los riesgos de corrupción.</w:t>
            </w:r>
          </w:p>
        </w:tc>
        <w:tc>
          <w:tcPr>
            <w:tcW w:w="2552" w:type="dxa"/>
            <w:shd w:val="clear" w:color="000000" w:fill="auto"/>
            <w:vAlign w:val="center"/>
            <w:hideMark/>
          </w:tcPr>
          <w:p w14:paraId="26886135"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Acta de monitoreo a los Riesgos de Corrupción de los procesos y subprocesos</w:t>
            </w:r>
          </w:p>
        </w:tc>
        <w:tc>
          <w:tcPr>
            <w:tcW w:w="2409" w:type="dxa"/>
            <w:shd w:val="clear" w:color="000000" w:fill="auto"/>
            <w:vAlign w:val="center"/>
            <w:hideMark/>
          </w:tcPr>
          <w:p w14:paraId="59060060"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Líder de Proceso o Subproceso, Arquitectos de Transformación y Arquitectos Institucionales</w:t>
            </w:r>
          </w:p>
        </w:tc>
        <w:tc>
          <w:tcPr>
            <w:tcW w:w="1560" w:type="dxa"/>
            <w:shd w:val="clear" w:color="000000" w:fill="auto"/>
            <w:vAlign w:val="center"/>
            <w:hideMark/>
          </w:tcPr>
          <w:p w14:paraId="56493FB6" w14:textId="42494DAE" w:rsidR="00D7290F" w:rsidRPr="007C05C5" w:rsidRDefault="00D7290F" w:rsidP="00BF5413">
            <w:pPr>
              <w:spacing w:line="240" w:lineRule="auto"/>
              <w:jc w:val="center"/>
              <w:rPr>
                <w:rFonts w:eastAsia="Times New Roman" w:cs="Calibri"/>
                <w:sz w:val="20"/>
                <w:szCs w:val="20"/>
                <w:lang w:eastAsia="es-CO"/>
              </w:rPr>
            </w:pPr>
            <w:r w:rsidRPr="007C05C5">
              <w:rPr>
                <w:rFonts w:eastAsia="Times New Roman" w:cs="Calibri"/>
                <w:sz w:val="20"/>
                <w:szCs w:val="20"/>
                <w:lang w:eastAsia="es-CO"/>
              </w:rPr>
              <w:t>2021-04-</w:t>
            </w:r>
            <w:r w:rsidR="008216AD">
              <w:rPr>
                <w:rFonts w:eastAsia="Times New Roman" w:cs="Calibri"/>
                <w:sz w:val="20"/>
                <w:szCs w:val="20"/>
                <w:lang w:eastAsia="es-CO"/>
              </w:rPr>
              <w:t>30</w:t>
            </w:r>
          </w:p>
          <w:p w14:paraId="531E04FA" w14:textId="77777777" w:rsidR="00D7290F" w:rsidRPr="007C05C5" w:rsidRDefault="00D7290F" w:rsidP="00BF5413">
            <w:pPr>
              <w:spacing w:line="240" w:lineRule="auto"/>
              <w:jc w:val="center"/>
              <w:rPr>
                <w:rFonts w:eastAsia="Times New Roman" w:cs="Calibri"/>
                <w:sz w:val="20"/>
                <w:szCs w:val="20"/>
                <w:lang w:eastAsia="es-CO"/>
              </w:rPr>
            </w:pPr>
            <w:r w:rsidRPr="007C05C5">
              <w:rPr>
                <w:rFonts w:eastAsia="Times New Roman" w:cs="Calibri"/>
                <w:sz w:val="20"/>
                <w:szCs w:val="20"/>
                <w:lang w:eastAsia="es-CO"/>
              </w:rPr>
              <w:t xml:space="preserve"> 2021-07-30</w:t>
            </w:r>
          </w:p>
          <w:p w14:paraId="41B1DF2F" w14:textId="77777777" w:rsidR="00D7290F" w:rsidRPr="007C05C5" w:rsidRDefault="00D7290F" w:rsidP="00BF5413">
            <w:pPr>
              <w:spacing w:line="240" w:lineRule="auto"/>
              <w:jc w:val="center"/>
              <w:rPr>
                <w:rFonts w:eastAsia="Times New Roman" w:cs="Calibri"/>
                <w:sz w:val="20"/>
                <w:szCs w:val="20"/>
                <w:lang w:eastAsia="es-CO"/>
              </w:rPr>
            </w:pPr>
            <w:r w:rsidRPr="007C05C5">
              <w:rPr>
                <w:rFonts w:eastAsia="Times New Roman" w:cs="Calibri"/>
                <w:sz w:val="20"/>
                <w:szCs w:val="20"/>
                <w:lang w:eastAsia="es-CO"/>
              </w:rPr>
              <w:t xml:space="preserve"> 2021-10-29</w:t>
            </w:r>
          </w:p>
          <w:p w14:paraId="5FCBEB49" w14:textId="77777777" w:rsidR="00D7290F" w:rsidRPr="00614228" w:rsidRDefault="00D7290F" w:rsidP="00BF5413">
            <w:pPr>
              <w:spacing w:line="240" w:lineRule="auto"/>
              <w:jc w:val="center"/>
              <w:rPr>
                <w:rFonts w:eastAsia="Times New Roman" w:cs="Calibri"/>
                <w:sz w:val="20"/>
                <w:szCs w:val="20"/>
                <w:lang w:eastAsia="es-CO"/>
              </w:rPr>
            </w:pPr>
            <w:r w:rsidRPr="007C05C5">
              <w:rPr>
                <w:rFonts w:eastAsia="Times New Roman" w:cs="Calibri"/>
                <w:sz w:val="20"/>
                <w:szCs w:val="20"/>
                <w:lang w:eastAsia="es-CO"/>
              </w:rPr>
              <w:t>2022-01-14</w:t>
            </w:r>
          </w:p>
        </w:tc>
      </w:tr>
      <w:tr w:rsidR="00D7290F" w:rsidRPr="004A4192" w14:paraId="349FAC4C" w14:textId="77777777" w:rsidTr="004E33D7">
        <w:trPr>
          <w:trHeight w:val="499"/>
        </w:trPr>
        <w:tc>
          <w:tcPr>
            <w:tcW w:w="12895" w:type="dxa"/>
            <w:gridSpan w:val="5"/>
            <w:shd w:val="clear" w:color="000000" w:fill="538DD5"/>
            <w:noWrap/>
            <w:vAlign w:val="center"/>
            <w:hideMark/>
          </w:tcPr>
          <w:p w14:paraId="131C02AF" w14:textId="77777777" w:rsidR="00D7290F" w:rsidRPr="004A4192" w:rsidRDefault="00D7290F" w:rsidP="00BF5413">
            <w:pPr>
              <w:spacing w:line="240" w:lineRule="auto"/>
              <w:jc w:val="left"/>
              <w:rPr>
                <w:rFonts w:eastAsia="Times New Roman" w:cs="Calibri"/>
                <w:b/>
                <w:bCs/>
                <w:color w:val="FFFFFF"/>
                <w:szCs w:val="24"/>
                <w:lang w:eastAsia="es-CO"/>
              </w:rPr>
            </w:pPr>
            <w:r w:rsidRPr="004A4192">
              <w:rPr>
                <w:rFonts w:eastAsia="Times New Roman" w:cs="Calibri"/>
                <w:b/>
                <w:bCs/>
                <w:color w:val="FFFFFF"/>
                <w:szCs w:val="24"/>
                <w:lang w:eastAsia="es-CO"/>
              </w:rPr>
              <w:t>Subcomponente 1.5. Seguimiento</w:t>
            </w:r>
          </w:p>
        </w:tc>
      </w:tr>
      <w:tr w:rsidR="00D7290F" w:rsidRPr="004A4192" w14:paraId="65E9DD61" w14:textId="77777777" w:rsidTr="004E33D7">
        <w:trPr>
          <w:trHeight w:val="499"/>
        </w:trPr>
        <w:tc>
          <w:tcPr>
            <w:tcW w:w="6374" w:type="dxa"/>
            <w:gridSpan w:val="2"/>
            <w:shd w:val="clear" w:color="000000" w:fill="D9D9D9"/>
            <w:noWrap/>
            <w:vAlign w:val="center"/>
            <w:hideMark/>
          </w:tcPr>
          <w:p w14:paraId="6CA1A657"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 Actividad</w:t>
            </w:r>
          </w:p>
        </w:tc>
        <w:tc>
          <w:tcPr>
            <w:tcW w:w="2552" w:type="dxa"/>
            <w:shd w:val="clear" w:color="000000" w:fill="D9D9D9"/>
            <w:vAlign w:val="center"/>
            <w:hideMark/>
          </w:tcPr>
          <w:p w14:paraId="1077436E"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Meta o producto</w:t>
            </w:r>
          </w:p>
        </w:tc>
        <w:tc>
          <w:tcPr>
            <w:tcW w:w="2409" w:type="dxa"/>
            <w:shd w:val="clear" w:color="000000" w:fill="D9D9D9"/>
            <w:noWrap/>
            <w:vAlign w:val="center"/>
            <w:hideMark/>
          </w:tcPr>
          <w:p w14:paraId="4A62951F"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Responsable </w:t>
            </w:r>
          </w:p>
        </w:tc>
        <w:tc>
          <w:tcPr>
            <w:tcW w:w="1560" w:type="dxa"/>
            <w:shd w:val="clear" w:color="000000" w:fill="D9D9D9"/>
            <w:vAlign w:val="center"/>
            <w:hideMark/>
          </w:tcPr>
          <w:p w14:paraId="42FFAF03" w14:textId="77777777" w:rsidR="00D7290F" w:rsidRPr="004A4192" w:rsidRDefault="00D7290F" w:rsidP="00BF5413">
            <w:pPr>
              <w:spacing w:line="240" w:lineRule="auto"/>
              <w:jc w:val="center"/>
              <w:rPr>
                <w:rFonts w:eastAsia="Times New Roman" w:cs="Calibri"/>
                <w:b/>
                <w:bCs/>
                <w:color w:val="000000"/>
                <w:sz w:val="18"/>
                <w:szCs w:val="18"/>
                <w:lang w:eastAsia="es-CO"/>
              </w:rPr>
            </w:pPr>
            <w:r w:rsidRPr="004A4192">
              <w:rPr>
                <w:rFonts w:eastAsia="Times New Roman" w:cs="Calibri"/>
                <w:b/>
                <w:bCs/>
                <w:color w:val="000000"/>
                <w:sz w:val="18"/>
                <w:szCs w:val="18"/>
                <w:lang w:eastAsia="es-CO"/>
              </w:rPr>
              <w:t>Fecha programada</w:t>
            </w:r>
          </w:p>
        </w:tc>
      </w:tr>
      <w:tr w:rsidR="00D7290F" w:rsidRPr="004A4192" w14:paraId="4A7BC3D9" w14:textId="77777777" w:rsidTr="004E33D7">
        <w:trPr>
          <w:trHeight w:val="1002"/>
        </w:trPr>
        <w:tc>
          <w:tcPr>
            <w:tcW w:w="500" w:type="dxa"/>
            <w:shd w:val="clear" w:color="000000" w:fill="DCE6F1"/>
            <w:vAlign w:val="center"/>
            <w:hideMark/>
          </w:tcPr>
          <w:p w14:paraId="57DEC387"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1.5.1.</w:t>
            </w:r>
          </w:p>
        </w:tc>
        <w:tc>
          <w:tcPr>
            <w:tcW w:w="5874" w:type="dxa"/>
            <w:shd w:val="clear" w:color="auto" w:fill="auto"/>
            <w:vAlign w:val="center"/>
            <w:hideMark/>
          </w:tcPr>
          <w:p w14:paraId="18000476"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Realizar seguimiento al Mapa de Riesgos de Corrupción.</w:t>
            </w:r>
          </w:p>
        </w:tc>
        <w:tc>
          <w:tcPr>
            <w:tcW w:w="2552" w:type="dxa"/>
            <w:shd w:val="clear" w:color="auto" w:fill="auto"/>
            <w:vAlign w:val="center"/>
            <w:hideMark/>
          </w:tcPr>
          <w:p w14:paraId="53B7E45B"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Reporte de seguimiento publicado</w:t>
            </w:r>
          </w:p>
        </w:tc>
        <w:tc>
          <w:tcPr>
            <w:tcW w:w="2409" w:type="dxa"/>
            <w:shd w:val="clear" w:color="auto" w:fill="auto"/>
            <w:vAlign w:val="center"/>
            <w:hideMark/>
          </w:tcPr>
          <w:p w14:paraId="50C04775"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Control Interno</w:t>
            </w:r>
          </w:p>
        </w:tc>
        <w:tc>
          <w:tcPr>
            <w:tcW w:w="1560" w:type="dxa"/>
            <w:shd w:val="clear" w:color="auto" w:fill="auto"/>
            <w:vAlign w:val="center"/>
            <w:hideMark/>
          </w:tcPr>
          <w:p w14:paraId="7B822985" w14:textId="77777777" w:rsidR="00D7290F" w:rsidRPr="007C05C5" w:rsidRDefault="00D7290F" w:rsidP="00BF5413">
            <w:pPr>
              <w:spacing w:line="240" w:lineRule="auto"/>
              <w:jc w:val="center"/>
              <w:rPr>
                <w:rFonts w:eastAsia="Times New Roman" w:cs="Calibri"/>
                <w:color w:val="000000"/>
                <w:sz w:val="20"/>
                <w:szCs w:val="20"/>
                <w:lang w:eastAsia="es-CO"/>
              </w:rPr>
            </w:pPr>
            <w:r w:rsidRPr="007C05C5">
              <w:rPr>
                <w:rFonts w:eastAsia="Times New Roman" w:cs="Calibri"/>
                <w:color w:val="000000"/>
                <w:sz w:val="20"/>
                <w:szCs w:val="20"/>
                <w:lang w:eastAsia="es-CO"/>
              </w:rPr>
              <w:t>2021-05-14</w:t>
            </w:r>
          </w:p>
          <w:p w14:paraId="4B7FC13C" w14:textId="77777777" w:rsidR="00D7290F" w:rsidRPr="007C05C5" w:rsidRDefault="00D7290F" w:rsidP="00BF5413">
            <w:pPr>
              <w:spacing w:line="240" w:lineRule="auto"/>
              <w:jc w:val="center"/>
              <w:rPr>
                <w:rFonts w:eastAsia="Times New Roman" w:cs="Calibri"/>
                <w:color w:val="000000"/>
                <w:sz w:val="20"/>
                <w:szCs w:val="20"/>
                <w:lang w:eastAsia="es-CO"/>
              </w:rPr>
            </w:pPr>
            <w:r w:rsidRPr="007C05C5">
              <w:rPr>
                <w:rFonts w:eastAsia="Times New Roman" w:cs="Calibri"/>
                <w:color w:val="000000"/>
                <w:sz w:val="20"/>
                <w:szCs w:val="20"/>
                <w:lang w:eastAsia="es-CO"/>
              </w:rPr>
              <w:t>2021-09-13</w:t>
            </w:r>
          </w:p>
          <w:p w14:paraId="7F25069D" w14:textId="77777777" w:rsidR="00D7290F" w:rsidRPr="004A4192" w:rsidRDefault="00D7290F" w:rsidP="00BF5413">
            <w:pPr>
              <w:spacing w:line="240" w:lineRule="auto"/>
              <w:jc w:val="center"/>
              <w:rPr>
                <w:rFonts w:eastAsia="Times New Roman" w:cs="Calibri"/>
                <w:color w:val="000000"/>
                <w:sz w:val="20"/>
                <w:szCs w:val="20"/>
                <w:lang w:eastAsia="es-CO"/>
              </w:rPr>
            </w:pPr>
            <w:r w:rsidRPr="007C05C5">
              <w:rPr>
                <w:rFonts w:eastAsia="Times New Roman" w:cs="Calibri"/>
                <w:color w:val="000000"/>
                <w:sz w:val="20"/>
                <w:szCs w:val="20"/>
                <w:lang w:eastAsia="es-CO"/>
              </w:rPr>
              <w:t>2022-01-14</w:t>
            </w:r>
          </w:p>
        </w:tc>
      </w:tr>
    </w:tbl>
    <w:p w14:paraId="09153DC4" w14:textId="77777777" w:rsidR="00D7290F" w:rsidRDefault="00D7290F" w:rsidP="00D7290F">
      <w:pPr>
        <w:rPr>
          <w:rFonts w:eastAsiaTheme="majorEastAsia" w:cstheme="majorBidi"/>
          <w:szCs w:val="26"/>
        </w:rPr>
      </w:pPr>
    </w:p>
    <w:p w14:paraId="0EEF4B31" w14:textId="77777777" w:rsidR="00D7290F" w:rsidRDefault="00D7290F" w:rsidP="00D7290F">
      <w:pPr>
        <w:rPr>
          <w:rFonts w:eastAsiaTheme="majorEastAsia" w:cstheme="majorBidi"/>
          <w:szCs w:val="26"/>
        </w:rPr>
      </w:pPr>
    </w:p>
    <w:p w14:paraId="0D24591E" w14:textId="77777777" w:rsidR="00D7290F" w:rsidRDefault="00D7290F" w:rsidP="00D7290F">
      <w:pPr>
        <w:rPr>
          <w:rFonts w:eastAsiaTheme="majorEastAsia" w:cstheme="majorBidi"/>
          <w:szCs w:val="26"/>
        </w:rPr>
      </w:pPr>
    </w:p>
    <w:p w14:paraId="467B7DDC" w14:textId="77777777" w:rsidR="00D7290F" w:rsidRDefault="00D7290F" w:rsidP="00D7290F">
      <w:pPr>
        <w:spacing w:after="160" w:line="259" w:lineRule="auto"/>
        <w:jc w:val="left"/>
        <w:rPr>
          <w:rFonts w:eastAsiaTheme="majorEastAsia" w:cstheme="majorBidi"/>
          <w:szCs w:val="26"/>
        </w:rPr>
      </w:pPr>
      <w:r>
        <w:rPr>
          <w:rFonts w:eastAsiaTheme="majorEastAsia" w:cstheme="majorBidi"/>
          <w:szCs w:val="26"/>
        </w:rPr>
        <w:br w:type="page"/>
      </w:r>
    </w:p>
    <w:p w14:paraId="0A982FFA" w14:textId="77777777" w:rsidR="00D7290F" w:rsidRDefault="00D7290F" w:rsidP="00D7290F">
      <w:pPr>
        <w:pStyle w:val="Ttulo2"/>
      </w:pPr>
      <w:bookmarkStart w:id="50" w:name="_Toc62150135"/>
      <w:bookmarkStart w:id="51" w:name="_Toc62799769"/>
      <w:r>
        <w:lastRenderedPageBreak/>
        <w:t>4.2. COMPONENTE 2</w:t>
      </w:r>
      <w:bookmarkEnd w:id="50"/>
      <w:bookmarkEnd w:id="51"/>
    </w:p>
    <w:p w14:paraId="0B752F23" w14:textId="77777777" w:rsidR="00D7290F" w:rsidRDefault="00D7290F" w:rsidP="00D7290F">
      <w:pPr>
        <w:pStyle w:val="Ttulo2"/>
      </w:pPr>
      <w:bookmarkStart w:id="52" w:name="_Toc536709823"/>
      <w:bookmarkStart w:id="53" w:name="_Toc62150136"/>
      <w:bookmarkStart w:id="54" w:name="_Toc62799770"/>
      <w:r w:rsidRPr="00EF7D3E">
        <w:t>RACIONALIZACIÓN DE TRÁMITES</w:t>
      </w:r>
      <w:bookmarkEnd w:id="52"/>
      <w:bookmarkEnd w:id="53"/>
      <w:bookmarkEnd w:id="54"/>
    </w:p>
    <w:p w14:paraId="299E16BA" w14:textId="77777777" w:rsidR="00D7290F" w:rsidRDefault="00D7290F" w:rsidP="00D7290F">
      <w:pPr>
        <w:rPr>
          <w:rFonts w:eastAsiaTheme="majorEastAsia" w:cstheme="majorBidi"/>
          <w:szCs w:val="26"/>
        </w:rPr>
      </w:pPr>
    </w:p>
    <w:p w14:paraId="30DA9C36" w14:textId="77777777" w:rsidR="00D7290F" w:rsidRDefault="00D7290F" w:rsidP="00D7290F">
      <w:pPr>
        <w:rPr>
          <w:rFonts w:eastAsiaTheme="majorEastAsia" w:cstheme="majorBidi"/>
          <w:szCs w:val="26"/>
        </w:rPr>
      </w:pPr>
      <w:r w:rsidRPr="00514E45">
        <w:rPr>
          <w:rFonts w:eastAsiaTheme="majorEastAsia" w:cstheme="majorBidi"/>
          <w:szCs w:val="26"/>
        </w:rPr>
        <w:t>(ver numeral 2.1.2. Diagnóstico de los trámites y servicios de la entidad).</w:t>
      </w:r>
    </w:p>
    <w:p w14:paraId="4DA797C3" w14:textId="77777777" w:rsidR="00D7290F" w:rsidRDefault="00D7290F" w:rsidP="00D7290F">
      <w:pPr>
        <w:rPr>
          <w:rFonts w:eastAsiaTheme="majorEastAsia" w:cstheme="majorBidi"/>
          <w:szCs w:val="26"/>
        </w:rPr>
      </w:pPr>
    </w:p>
    <w:p w14:paraId="3175ED01" w14:textId="77777777" w:rsidR="00D7290F" w:rsidRDefault="00D7290F" w:rsidP="00D7290F">
      <w:pPr>
        <w:pStyle w:val="Ttulo2"/>
      </w:pPr>
      <w:bookmarkStart w:id="55" w:name="_Toc62150137"/>
      <w:bookmarkStart w:id="56" w:name="_Toc62799771"/>
      <w:r>
        <w:t>4.3. COMPONENTE 3</w:t>
      </w:r>
      <w:bookmarkEnd w:id="55"/>
      <w:bookmarkEnd w:id="56"/>
    </w:p>
    <w:p w14:paraId="14121F0D" w14:textId="77777777" w:rsidR="00D7290F" w:rsidRDefault="00D7290F" w:rsidP="00D7290F">
      <w:pPr>
        <w:pStyle w:val="Ttulo2"/>
      </w:pPr>
      <w:bookmarkStart w:id="57" w:name="_Toc536709825"/>
      <w:bookmarkStart w:id="58" w:name="_Toc62150138"/>
      <w:bookmarkStart w:id="59" w:name="_Toc62799772"/>
      <w:r w:rsidRPr="00EF7D3E">
        <w:t>RENDICIÓN DE CUENTAS</w:t>
      </w:r>
      <w:bookmarkEnd w:id="57"/>
      <w:bookmarkEnd w:id="58"/>
      <w:bookmarkEnd w:id="59"/>
    </w:p>
    <w:tbl>
      <w:tblPr>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5807"/>
        <w:gridCol w:w="2552"/>
        <w:gridCol w:w="2409"/>
        <w:gridCol w:w="1560"/>
      </w:tblGrid>
      <w:tr w:rsidR="00D7290F" w:rsidRPr="004A4192" w14:paraId="1554C96F" w14:textId="77777777" w:rsidTr="004E33D7">
        <w:trPr>
          <w:trHeight w:val="600"/>
        </w:trPr>
        <w:tc>
          <w:tcPr>
            <w:tcW w:w="6374" w:type="dxa"/>
            <w:gridSpan w:val="2"/>
            <w:shd w:val="clear" w:color="000000" w:fill="1F497D"/>
            <w:vAlign w:val="center"/>
            <w:hideMark/>
          </w:tcPr>
          <w:p w14:paraId="163DE77A" w14:textId="77777777" w:rsidR="00D7290F" w:rsidRPr="004A4192" w:rsidRDefault="00D7290F" w:rsidP="00BF5413">
            <w:pPr>
              <w:spacing w:line="240" w:lineRule="auto"/>
              <w:jc w:val="right"/>
              <w:rPr>
                <w:rFonts w:eastAsia="Times New Roman" w:cs="Calibri"/>
                <w:b/>
                <w:bCs/>
                <w:color w:val="FFFFFF"/>
                <w:sz w:val="22"/>
                <w:lang w:eastAsia="es-CO"/>
              </w:rPr>
            </w:pPr>
            <w:r w:rsidRPr="004A4192">
              <w:rPr>
                <w:rFonts w:eastAsia="Times New Roman" w:cs="Calibri"/>
                <w:b/>
                <w:bCs/>
                <w:color w:val="FFFFFF"/>
                <w:szCs w:val="24"/>
                <w:lang w:eastAsia="es-CO"/>
              </w:rPr>
              <w:t xml:space="preserve">C O M P O N E N T E  </w:t>
            </w:r>
            <w:r w:rsidRPr="004A4192">
              <w:rPr>
                <w:rFonts w:eastAsia="Times New Roman" w:cs="Calibri"/>
                <w:b/>
                <w:bCs/>
                <w:color w:val="FFFFFF"/>
                <w:sz w:val="22"/>
                <w:lang w:eastAsia="es-CO"/>
              </w:rPr>
              <w:t xml:space="preserve"> </w:t>
            </w:r>
            <w:r w:rsidRPr="004A4192">
              <w:rPr>
                <w:rFonts w:eastAsia="Times New Roman" w:cs="Calibri"/>
                <w:b/>
                <w:bCs/>
                <w:color w:val="FFFFFF"/>
                <w:sz w:val="36"/>
                <w:szCs w:val="36"/>
                <w:lang w:eastAsia="es-CO"/>
              </w:rPr>
              <w:t>3</w:t>
            </w:r>
          </w:p>
        </w:tc>
        <w:tc>
          <w:tcPr>
            <w:tcW w:w="6521" w:type="dxa"/>
            <w:gridSpan w:val="3"/>
            <w:shd w:val="clear" w:color="000000" w:fill="1F497D"/>
            <w:vAlign w:val="center"/>
            <w:hideMark/>
          </w:tcPr>
          <w:p w14:paraId="5FE5FE2C" w14:textId="77777777" w:rsidR="00D7290F" w:rsidRPr="004A4192" w:rsidRDefault="00D7290F" w:rsidP="00BF5413">
            <w:pPr>
              <w:spacing w:line="240" w:lineRule="auto"/>
              <w:jc w:val="center"/>
              <w:rPr>
                <w:rFonts w:eastAsia="Times New Roman" w:cs="Calibri"/>
                <w:b/>
                <w:bCs/>
                <w:color w:val="FFFFFF"/>
                <w:szCs w:val="24"/>
                <w:lang w:eastAsia="es-CO"/>
              </w:rPr>
            </w:pPr>
            <w:r w:rsidRPr="004A4192">
              <w:rPr>
                <w:rFonts w:eastAsia="Times New Roman" w:cs="Calibri"/>
                <w:b/>
                <w:bCs/>
                <w:color w:val="FFFFFF"/>
                <w:szCs w:val="24"/>
                <w:lang w:eastAsia="es-CO"/>
              </w:rPr>
              <w:t xml:space="preserve"> RENDICIÓN DE CUENTAS</w:t>
            </w:r>
          </w:p>
        </w:tc>
      </w:tr>
      <w:tr w:rsidR="00D7290F" w:rsidRPr="004A4192" w14:paraId="211FDCDA" w14:textId="77777777" w:rsidTr="004E33D7">
        <w:trPr>
          <w:trHeight w:val="499"/>
        </w:trPr>
        <w:tc>
          <w:tcPr>
            <w:tcW w:w="12895" w:type="dxa"/>
            <w:gridSpan w:val="5"/>
            <w:shd w:val="clear" w:color="000000" w:fill="538DD5"/>
            <w:noWrap/>
            <w:vAlign w:val="center"/>
            <w:hideMark/>
          </w:tcPr>
          <w:p w14:paraId="70C06CEE" w14:textId="77777777" w:rsidR="00D7290F" w:rsidRPr="004A4192" w:rsidRDefault="00D7290F" w:rsidP="00BF5413">
            <w:pPr>
              <w:spacing w:line="240" w:lineRule="auto"/>
              <w:jc w:val="left"/>
              <w:rPr>
                <w:rFonts w:eastAsia="Times New Roman" w:cs="Calibri"/>
                <w:b/>
                <w:bCs/>
                <w:color w:val="FFFFFF"/>
                <w:szCs w:val="24"/>
                <w:lang w:eastAsia="es-CO"/>
              </w:rPr>
            </w:pPr>
            <w:r w:rsidRPr="004A4192">
              <w:rPr>
                <w:rFonts w:eastAsia="Times New Roman" w:cs="Calibri"/>
                <w:b/>
                <w:bCs/>
                <w:color w:val="FFFFFF"/>
                <w:szCs w:val="24"/>
                <w:lang w:eastAsia="es-CO"/>
              </w:rPr>
              <w:t>Subcomponente 3.1. Información de calidad y en lenguaje comprensible</w:t>
            </w:r>
          </w:p>
        </w:tc>
      </w:tr>
      <w:tr w:rsidR="00D7290F" w:rsidRPr="004A4192" w14:paraId="5A811BA4" w14:textId="77777777" w:rsidTr="004E33D7">
        <w:trPr>
          <w:trHeight w:val="499"/>
        </w:trPr>
        <w:tc>
          <w:tcPr>
            <w:tcW w:w="6374" w:type="dxa"/>
            <w:gridSpan w:val="2"/>
            <w:shd w:val="clear" w:color="000000" w:fill="D9D9D9"/>
            <w:noWrap/>
            <w:vAlign w:val="center"/>
            <w:hideMark/>
          </w:tcPr>
          <w:p w14:paraId="5E684A5F"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 Actividad</w:t>
            </w:r>
          </w:p>
        </w:tc>
        <w:tc>
          <w:tcPr>
            <w:tcW w:w="2552" w:type="dxa"/>
            <w:shd w:val="clear" w:color="000000" w:fill="D9D9D9"/>
            <w:vAlign w:val="center"/>
            <w:hideMark/>
          </w:tcPr>
          <w:p w14:paraId="61F9FAAC"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Meta o producto</w:t>
            </w:r>
          </w:p>
        </w:tc>
        <w:tc>
          <w:tcPr>
            <w:tcW w:w="2409" w:type="dxa"/>
            <w:shd w:val="clear" w:color="000000" w:fill="D9D9D9"/>
            <w:noWrap/>
            <w:vAlign w:val="center"/>
            <w:hideMark/>
          </w:tcPr>
          <w:p w14:paraId="4E12825C"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Responsable </w:t>
            </w:r>
          </w:p>
        </w:tc>
        <w:tc>
          <w:tcPr>
            <w:tcW w:w="1560" w:type="dxa"/>
            <w:shd w:val="clear" w:color="000000" w:fill="D9D9D9"/>
            <w:vAlign w:val="center"/>
            <w:hideMark/>
          </w:tcPr>
          <w:p w14:paraId="371FD026" w14:textId="77777777" w:rsidR="00D7290F" w:rsidRPr="004A4192" w:rsidRDefault="00D7290F" w:rsidP="00BF5413">
            <w:pPr>
              <w:spacing w:line="240" w:lineRule="auto"/>
              <w:jc w:val="center"/>
              <w:rPr>
                <w:rFonts w:eastAsia="Times New Roman" w:cs="Calibri"/>
                <w:b/>
                <w:bCs/>
                <w:color w:val="000000"/>
                <w:sz w:val="18"/>
                <w:szCs w:val="18"/>
                <w:lang w:eastAsia="es-CO"/>
              </w:rPr>
            </w:pPr>
            <w:r w:rsidRPr="004A4192">
              <w:rPr>
                <w:rFonts w:eastAsia="Times New Roman" w:cs="Calibri"/>
                <w:b/>
                <w:bCs/>
                <w:color w:val="000000"/>
                <w:sz w:val="18"/>
                <w:szCs w:val="18"/>
                <w:lang w:eastAsia="es-CO"/>
              </w:rPr>
              <w:t>Fecha programada</w:t>
            </w:r>
          </w:p>
        </w:tc>
      </w:tr>
      <w:tr w:rsidR="00D7290F" w:rsidRPr="004A4192" w14:paraId="41A0AB3B" w14:textId="77777777" w:rsidTr="004E33D7">
        <w:trPr>
          <w:trHeight w:val="1002"/>
        </w:trPr>
        <w:tc>
          <w:tcPr>
            <w:tcW w:w="567" w:type="dxa"/>
            <w:shd w:val="clear" w:color="000000" w:fill="DCE6F1"/>
            <w:vAlign w:val="center"/>
            <w:hideMark/>
          </w:tcPr>
          <w:p w14:paraId="260E5A9D"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3.1.1.</w:t>
            </w:r>
          </w:p>
        </w:tc>
        <w:tc>
          <w:tcPr>
            <w:tcW w:w="5807" w:type="dxa"/>
            <w:shd w:val="clear" w:color="auto" w:fill="auto"/>
            <w:vAlign w:val="center"/>
            <w:hideMark/>
          </w:tcPr>
          <w:p w14:paraId="0FB7126E"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Publicar en la página web institucional los resultados del Plan de Acción 2020.</w:t>
            </w:r>
          </w:p>
        </w:tc>
        <w:tc>
          <w:tcPr>
            <w:tcW w:w="2552" w:type="dxa"/>
            <w:shd w:val="clear" w:color="auto" w:fill="auto"/>
            <w:vAlign w:val="center"/>
            <w:hideMark/>
          </w:tcPr>
          <w:p w14:paraId="7D4AADD2"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Información publicada en la página web</w:t>
            </w:r>
          </w:p>
        </w:tc>
        <w:tc>
          <w:tcPr>
            <w:tcW w:w="2409" w:type="dxa"/>
            <w:shd w:val="clear" w:color="auto" w:fill="auto"/>
            <w:vAlign w:val="center"/>
            <w:hideMark/>
          </w:tcPr>
          <w:p w14:paraId="34FB4368"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Planeación y Desarrollo</w:t>
            </w:r>
          </w:p>
        </w:tc>
        <w:tc>
          <w:tcPr>
            <w:tcW w:w="1560" w:type="dxa"/>
            <w:shd w:val="clear" w:color="auto" w:fill="auto"/>
            <w:noWrap/>
            <w:vAlign w:val="center"/>
            <w:hideMark/>
          </w:tcPr>
          <w:p w14:paraId="2655B8D6"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2021-01-31</w:t>
            </w:r>
          </w:p>
        </w:tc>
      </w:tr>
      <w:tr w:rsidR="00D7290F" w:rsidRPr="004A4192" w14:paraId="4A803F99" w14:textId="77777777" w:rsidTr="004E33D7">
        <w:trPr>
          <w:trHeight w:val="1002"/>
        </w:trPr>
        <w:tc>
          <w:tcPr>
            <w:tcW w:w="567" w:type="dxa"/>
            <w:shd w:val="clear" w:color="000000" w:fill="DCE6F1"/>
            <w:vAlign w:val="center"/>
            <w:hideMark/>
          </w:tcPr>
          <w:p w14:paraId="4BD5C6D5"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3.1.2.</w:t>
            </w:r>
          </w:p>
        </w:tc>
        <w:tc>
          <w:tcPr>
            <w:tcW w:w="5807" w:type="dxa"/>
            <w:shd w:val="clear" w:color="auto" w:fill="auto"/>
            <w:vAlign w:val="center"/>
            <w:hideMark/>
          </w:tcPr>
          <w:p w14:paraId="6339AF65"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Elaborar el informe de gestión anual de la Entidad.</w:t>
            </w:r>
          </w:p>
        </w:tc>
        <w:tc>
          <w:tcPr>
            <w:tcW w:w="2552" w:type="dxa"/>
            <w:shd w:val="clear" w:color="auto" w:fill="auto"/>
            <w:vAlign w:val="center"/>
            <w:hideMark/>
          </w:tcPr>
          <w:p w14:paraId="370AA39D"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Informe de gestión elaborado</w:t>
            </w:r>
          </w:p>
        </w:tc>
        <w:tc>
          <w:tcPr>
            <w:tcW w:w="2409" w:type="dxa"/>
            <w:shd w:val="clear" w:color="auto" w:fill="auto"/>
            <w:vAlign w:val="center"/>
            <w:hideMark/>
          </w:tcPr>
          <w:p w14:paraId="2E33836C"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Políticas y Estrategia</w:t>
            </w:r>
          </w:p>
        </w:tc>
        <w:tc>
          <w:tcPr>
            <w:tcW w:w="1560" w:type="dxa"/>
            <w:shd w:val="clear" w:color="auto" w:fill="auto"/>
            <w:noWrap/>
            <w:vAlign w:val="center"/>
            <w:hideMark/>
          </w:tcPr>
          <w:p w14:paraId="0945815B"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2021-02-01</w:t>
            </w:r>
          </w:p>
        </w:tc>
      </w:tr>
      <w:tr w:rsidR="00D7290F" w:rsidRPr="004A4192" w14:paraId="64BA8340" w14:textId="77777777" w:rsidTr="004E33D7">
        <w:trPr>
          <w:trHeight w:val="1002"/>
        </w:trPr>
        <w:tc>
          <w:tcPr>
            <w:tcW w:w="567" w:type="dxa"/>
            <w:tcBorders>
              <w:bottom w:val="single" w:sz="4" w:space="0" w:color="auto"/>
            </w:tcBorders>
            <w:shd w:val="clear" w:color="000000" w:fill="DCE6F1"/>
            <w:vAlign w:val="center"/>
            <w:hideMark/>
          </w:tcPr>
          <w:p w14:paraId="3514AB9F"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3.1.3.</w:t>
            </w:r>
          </w:p>
        </w:tc>
        <w:tc>
          <w:tcPr>
            <w:tcW w:w="5807" w:type="dxa"/>
            <w:tcBorders>
              <w:bottom w:val="single" w:sz="4" w:space="0" w:color="auto"/>
            </w:tcBorders>
            <w:shd w:val="clear" w:color="auto" w:fill="auto"/>
            <w:vAlign w:val="center"/>
            <w:hideMark/>
          </w:tcPr>
          <w:p w14:paraId="7508C0D6"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Publicar en la página web institucional el Informe de gestión del Fiscal General.</w:t>
            </w:r>
          </w:p>
        </w:tc>
        <w:tc>
          <w:tcPr>
            <w:tcW w:w="2552" w:type="dxa"/>
            <w:tcBorders>
              <w:bottom w:val="single" w:sz="4" w:space="0" w:color="auto"/>
            </w:tcBorders>
            <w:shd w:val="clear" w:color="auto" w:fill="auto"/>
            <w:vAlign w:val="center"/>
            <w:hideMark/>
          </w:tcPr>
          <w:p w14:paraId="6BDAB5EB"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Informe de Gestión publicado</w:t>
            </w:r>
          </w:p>
        </w:tc>
        <w:tc>
          <w:tcPr>
            <w:tcW w:w="2409" w:type="dxa"/>
            <w:tcBorders>
              <w:bottom w:val="single" w:sz="4" w:space="0" w:color="auto"/>
            </w:tcBorders>
            <w:shd w:val="clear" w:color="auto" w:fill="auto"/>
            <w:vAlign w:val="center"/>
            <w:hideMark/>
          </w:tcPr>
          <w:p w14:paraId="4081F307"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Dirección de Comunicaciones</w:t>
            </w:r>
          </w:p>
        </w:tc>
        <w:tc>
          <w:tcPr>
            <w:tcW w:w="1560" w:type="dxa"/>
            <w:tcBorders>
              <w:bottom w:val="single" w:sz="4" w:space="0" w:color="auto"/>
            </w:tcBorders>
            <w:shd w:val="clear" w:color="auto" w:fill="auto"/>
            <w:noWrap/>
            <w:vAlign w:val="center"/>
            <w:hideMark/>
          </w:tcPr>
          <w:p w14:paraId="54553AB8"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2021-04-30</w:t>
            </w:r>
          </w:p>
        </w:tc>
      </w:tr>
      <w:tr w:rsidR="00D7290F" w:rsidRPr="004A4192" w14:paraId="5D5BB24F" w14:textId="77777777" w:rsidTr="004E33D7">
        <w:trPr>
          <w:trHeight w:val="420"/>
        </w:trPr>
        <w:tc>
          <w:tcPr>
            <w:tcW w:w="6374" w:type="dxa"/>
            <w:gridSpan w:val="2"/>
            <w:shd w:val="clear" w:color="auto" w:fill="D9D9D9"/>
            <w:vAlign w:val="center"/>
          </w:tcPr>
          <w:p w14:paraId="624A295B"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b/>
                <w:bCs/>
                <w:color w:val="000000"/>
                <w:szCs w:val="24"/>
                <w:lang w:eastAsia="es-CO"/>
              </w:rPr>
              <w:lastRenderedPageBreak/>
              <w:t>Actividad</w:t>
            </w:r>
          </w:p>
        </w:tc>
        <w:tc>
          <w:tcPr>
            <w:tcW w:w="2552" w:type="dxa"/>
            <w:shd w:val="clear" w:color="auto" w:fill="D9D9D9"/>
            <w:vAlign w:val="center"/>
          </w:tcPr>
          <w:p w14:paraId="5221729B"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b/>
                <w:bCs/>
                <w:color w:val="000000"/>
                <w:szCs w:val="24"/>
                <w:lang w:eastAsia="es-CO"/>
              </w:rPr>
              <w:t>Meta o producto</w:t>
            </w:r>
          </w:p>
        </w:tc>
        <w:tc>
          <w:tcPr>
            <w:tcW w:w="2409" w:type="dxa"/>
            <w:shd w:val="clear" w:color="auto" w:fill="D9D9D9"/>
            <w:vAlign w:val="center"/>
          </w:tcPr>
          <w:p w14:paraId="68368962"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b/>
                <w:bCs/>
                <w:color w:val="000000"/>
                <w:szCs w:val="24"/>
                <w:lang w:eastAsia="es-CO"/>
              </w:rPr>
              <w:t xml:space="preserve">Responsable </w:t>
            </w:r>
          </w:p>
        </w:tc>
        <w:tc>
          <w:tcPr>
            <w:tcW w:w="1560" w:type="dxa"/>
            <w:shd w:val="clear" w:color="auto" w:fill="D9D9D9"/>
            <w:noWrap/>
            <w:vAlign w:val="center"/>
          </w:tcPr>
          <w:p w14:paraId="0F417615"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b/>
                <w:bCs/>
                <w:color w:val="000000"/>
                <w:sz w:val="18"/>
                <w:szCs w:val="18"/>
                <w:lang w:eastAsia="es-CO"/>
              </w:rPr>
              <w:t>Fecha programada</w:t>
            </w:r>
          </w:p>
        </w:tc>
      </w:tr>
      <w:tr w:rsidR="00D7290F" w:rsidRPr="004A4192" w14:paraId="2E64D000" w14:textId="77777777" w:rsidTr="004E33D7">
        <w:trPr>
          <w:trHeight w:val="979"/>
        </w:trPr>
        <w:tc>
          <w:tcPr>
            <w:tcW w:w="567" w:type="dxa"/>
            <w:shd w:val="clear" w:color="000000" w:fill="DCE6F1"/>
            <w:vAlign w:val="center"/>
          </w:tcPr>
          <w:p w14:paraId="21D460C2"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3.1.4.</w:t>
            </w:r>
          </w:p>
        </w:tc>
        <w:tc>
          <w:tcPr>
            <w:tcW w:w="5807" w:type="dxa"/>
            <w:shd w:val="clear" w:color="auto" w:fill="auto"/>
            <w:vAlign w:val="center"/>
          </w:tcPr>
          <w:p w14:paraId="6B90C711"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Publicar en la página web institucional la Ejecución Presupuestal Acumulada, iniciando con el mes de diciembre de la vigencia anterior, hasta noviembre de la vigencia actual.</w:t>
            </w:r>
          </w:p>
        </w:tc>
        <w:tc>
          <w:tcPr>
            <w:tcW w:w="2552" w:type="dxa"/>
            <w:shd w:val="clear" w:color="auto" w:fill="auto"/>
            <w:vAlign w:val="center"/>
          </w:tcPr>
          <w:p w14:paraId="2C31DA27"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Ejecución Presupuestal Acumulada</w:t>
            </w:r>
          </w:p>
        </w:tc>
        <w:tc>
          <w:tcPr>
            <w:tcW w:w="2409" w:type="dxa"/>
            <w:shd w:val="clear" w:color="auto" w:fill="auto"/>
            <w:vAlign w:val="center"/>
          </w:tcPr>
          <w:p w14:paraId="0F8AD121"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 xml:space="preserve">Subdirección Financiera </w:t>
            </w:r>
          </w:p>
        </w:tc>
        <w:tc>
          <w:tcPr>
            <w:tcW w:w="1560" w:type="dxa"/>
            <w:shd w:val="clear" w:color="auto" w:fill="auto"/>
            <w:noWrap/>
            <w:vAlign w:val="center"/>
          </w:tcPr>
          <w:p w14:paraId="5B8592FD"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Mensual</w:t>
            </w:r>
          </w:p>
        </w:tc>
      </w:tr>
      <w:tr w:rsidR="00D7290F" w:rsidRPr="004A4192" w14:paraId="6F57B4A5" w14:textId="77777777" w:rsidTr="004E33D7">
        <w:trPr>
          <w:trHeight w:val="837"/>
        </w:trPr>
        <w:tc>
          <w:tcPr>
            <w:tcW w:w="567" w:type="dxa"/>
            <w:shd w:val="clear" w:color="000000" w:fill="DCE6F1"/>
            <w:vAlign w:val="center"/>
            <w:hideMark/>
          </w:tcPr>
          <w:p w14:paraId="6C8C4C8A"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3.1.5.</w:t>
            </w:r>
          </w:p>
        </w:tc>
        <w:tc>
          <w:tcPr>
            <w:tcW w:w="5807" w:type="dxa"/>
            <w:shd w:val="clear" w:color="auto" w:fill="auto"/>
            <w:vAlign w:val="center"/>
            <w:hideMark/>
          </w:tcPr>
          <w:p w14:paraId="5D614158"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Publicar en la página web institucional las sentencias proferidas en el marco de la Ley 975 de 2005.</w:t>
            </w:r>
          </w:p>
        </w:tc>
        <w:tc>
          <w:tcPr>
            <w:tcW w:w="2552" w:type="dxa"/>
            <w:shd w:val="clear" w:color="auto" w:fill="auto"/>
            <w:vAlign w:val="center"/>
            <w:hideMark/>
          </w:tcPr>
          <w:p w14:paraId="7714A681"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Sentencias publicadas</w:t>
            </w:r>
          </w:p>
        </w:tc>
        <w:tc>
          <w:tcPr>
            <w:tcW w:w="2409" w:type="dxa"/>
            <w:shd w:val="clear" w:color="auto" w:fill="auto"/>
            <w:vAlign w:val="center"/>
            <w:hideMark/>
          </w:tcPr>
          <w:p w14:paraId="6E44A563"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Justicia Transicional</w:t>
            </w:r>
          </w:p>
        </w:tc>
        <w:tc>
          <w:tcPr>
            <w:tcW w:w="1560" w:type="dxa"/>
            <w:tcBorders>
              <w:bottom w:val="single" w:sz="4" w:space="0" w:color="auto"/>
            </w:tcBorders>
            <w:shd w:val="clear" w:color="auto" w:fill="auto"/>
            <w:vAlign w:val="center"/>
            <w:hideMark/>
          </w:tcPr>
          <w:p w14:paraId="5A89B0FD"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2021-06-30</w:t>
            </w:r>
            <w:r w:rsidRPr="004A4192">
              <w:rPr>
                <w:rFonts w:eastAsia="Times New Roman" w:cs="Calibri"/>
                <w:color w:val="000000"/>
                <w:sz w:val="20"/>
                <w:szCs w:val="20"/>
                <w:lang w:eastAsia="es-CO"/>
              </w:rPr>
              <w:br/>
              <w:t>2021-12-31</w:t>
            </w:r>
          </w:p>
        </w:tc>
      </w:tr>
      <w:tr w:rsidR="00D7290F" w:rsidRPr="004A4192" w14:paraId="026A4697" w14:textId="77777777" w:rsidTr="004E33D7">
        <w:trPr>
          <w:trHeight w:val="977"/>
        </w:trPr>
        <w:tc>
          <w:tcPr>
            <w:tcW w:w="567" w:type="dxa"/>
            <w:shd w:val="clear" w:color="000000" w:fill="DCE6F1"/>
            <w:vAlign w:val="center"/>
            <w:hideMark/>
          </w:tcPr>
          <w:p w14:paraId="12BA1CDF"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3.1.6.</w:t>
            </w:r>
          </w:p>
        </w:tc>
        <w:tc>
          <w:tcPr>
            <w:tcW w:w="5807" w:type="dxa"/>
            <w:shd w:val="clear" w:color="auto" w:fill="auto"/>
            <w:vAlign w:val="center"/>
            <w:hideMark/>
          </w:tcPr>
          <w:p w14:paraId="08F26577"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Publicar en la página web institucional el consolidado de exhumaciones y entregas de cuerpos a familiares en el marco de la Ley 975 de 2005.</w:t>
            </w:r>
          </w:p>
        </w:tc>
        <w:tc>
          <w:tcPr>
            <w:tcW w:w="2552" w:type="dxa"/>
            <w:shd w:val="clear" w:color="auto" w:fill="auto"/>
            <w:vAlign w:val="center"/>
            <w:hideMark/>
          </w:tcPr>
          <w:p w14:paraId="562B4086"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Consolidado publicado</w:t>
            </w:r>
          </w:p>
        </w:tc>
        <w:tc>
          <w:tcPr>
            <w:tcW w:w="2409" w:type="dxa"/>
            <w:shd w:val="clear" w:color="auto" w:fill="auto"/>
            <w:vAlign w:val="center"/>
            <w:hideMark/>
          </w:tcPr>
          <w:p w14:paraId="54573AA8"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Justicia Transicional</w:t>
            </w:r>
          </w:p>
        </w:tc>
        <w:tc>
          <w:tcPr>
            <w:tcW w:w="1560" w:type="dxa"/>
            <w:shd w:val="clear" w:color="000000" w:fill="auto"/>
            <w:vAlign w:val="center"/>
            <w:hideMark/>
          </w:tcPr>
          <w:p w14:paraId="3172210A"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2021-07-20</w:t>
            </w:r>
            <w:r>
              <w:rPr>
                <w:rStyle w:val="Refdenotaalpie"/>
                <w:rFonts w:eastAsia="Times New Roman" w:cs="Calibri"/>
                <w:color w:val="000000"/>
                <w:sz w:val="20"/>
                <w:szCs w:val="20"/>
                <w:lang w:eastAsia="es-CO"/>
              </w:rPr>
              <w:footnoteReference w:id="1"/>
            </w:r>
            <w:r w:rsidRPr="004A4192">
              <w:rPr>
                <w:rFonts w:eastAsia="Times New Roman" w:cs="Calibri"/>
                <w:color w:val="000000"/>
                <w:sz w:val="20"/>
                <w:szCs w:val="20"/>
                <w:lang w:eastAsia="es-CO"/>
              </w:rPr>
              <w:br/>
              <w:t>2022-01-13</w:t>
            </w:r>
            <w:r>
              <w:rPr>
                <w:rStyle w:val="Refdenotaalpie"/>
                <w:rFonts w:eastAsia="Times New Roman" w:cs="Calibri"/>
                <w:color w:val="000000"/>
                <w:sz w:val="20"/>
                <w:szCs w:val="20"/>
                <w:lang w:eastAsia="es-CO"/>
              </w:rPr>
              <w:footnoteReference w:id="2"/>
            </w:r>
          </w:p>
        </w:tc>
      </w:tr>
      <w:tr w:rsidR="00D7290F" w:rsidRPr="004A4192" w14:paraId="2EA9D791" w14:textId="77777777" w:rsidTr="004E33D7">
        <w:trPr>
          <w:trHeight w:val="1273"/>
        </w:trPr>
        <w:tc>
          <w:tcPr>
            <w:tcW w:w="567" w:type="dxa"/>
            <w:shd w:val="clear" w:color="000000" w:fill="DCE6F1"/>
            <w:vAlign w:val="center"/>
            <w:hideMark/>
          </w:tcPr>
          <w:p w14:paraId="4222CD0C"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3.1.7.</w:t>
            </w:r>
          </w:p>
        </w:tc>
        <w:tc>
          <w:tcPr>
            <w:tcW w:w="5807" w:type="dxa"/>
            <w:shd w:val="clear" w:color="auto" w:fill="auto"/>
            <w:vAlign w:val="center"/>
            <w:hideMark/>
          </w:tcPr>
          <w:p w14:paraId="4C21160F"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Emitir lineamientos para promover la actualización de la información de ubicación de Sedes y Despachos de la FGN, en la aplicación geográfica con que cuenta la Entidad.</w:t>
            </w:r>
          </w:p>
        </w:tc>
        <w:tc>
          <w:tcPr>
            <w:tcW w:w="2552" w:type="dxa"/>
            <w:shd w:val="clear" w:color="auto" w:fill="auto"/>
            <w:vAlign w:val="center"/>
            <w:hideMark/>
          </w:tcPr>
          <w:p w14:paraId="2C581FFB"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Información reportada por las dependencias de la FGN, actualizada en la aplicación geográfica</w:t>
            </w:r>
          </w:p>
        </w:tc>
        <w:tc>
          <w:tcPr>
            <w:tcW w:w="2409" w:type="dxa"/>
            <w:shd w:val="clear" w:color="auto" w:fill="auto"/>
            <w:vAlign w:val="center"/>
            <w:hideMark/>
          </w:tcPr>
          <w:p w14:paraId="4BCFB48D"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Planeación y Desarrollo</w:t>
            </w:r>
          </w:p>
        </w:tc>
        <w:tc>
          <w:tcPr>
            <w:tcW w:w="1560" w:type="dxa"/>
            <w:shd w:val="clear" w:color="auto" w:fill="auto"/>
            <w:vAlign w:val="center"/>
            <w:hideMark/>
          </w:tcPr>
          <w:p w14:paraId="7A4E734A"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2021-06-30</w:t>
            </w:r>
            <w:r w:rsidRPr="004A4192">
              <w:rPr>
                <w:rFonts w:eastAsia="Times New Roman" w:cs="Calibri"/>
                <w:sz w:val="20"/>
                <w:szCs w:val="20"/>
                <w:lang w:eastAsia="es-CO"/>
              </w:rPr>
              <w:br/>
              <w:t>2021-12-31</w:t>
            </w:r>
          </w:p>
        </w:tc>
      </w:tr>
      <w:tr w:rsidR="00D7290F" w:rsidRPr="004A4192" w14:paraId="543C4AF5" w14:textId="77777777" w:rsidTr="004E33D7">
        <w:trPr>
          <w:trHeight w:val="980"/>
        </w:trPr>
        <w:tc>
          <w:tcPr>
            <w:tcW w:w="567" w:type="dxa"/>
            <w:shd w:val="clear" w:color="000000" w:fill="DCE6F1"/>
            <w:vAlign w:val="center"/>
            <w:hideMark/>
          </w:tcPr>
          <w:p w14:paraId="44BFAEEA"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3.1.8.</w:t>
            </w:r>
          </w:p>
        </w:tc>
        <w:tc>
          <w:tcPr>
            <w:tcW w:w="5807" w:type="dxa"/>
            <w:shd w:val="clear" w:color="auto" w:fill="auto"/>
            <w:vAlign w:val="center"/>
            <w:hideMark/>
          </w:tcPr>
          <w:p w14:paraId="08A62DAA"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 xml:space="preserve">Publicar en la página web institucional los resultados operativos de la lucha contra las finanzas de las organizaciones criminales en los territorios. </w:t>
            </w:r>
          </w:p>
        </w:tc>
        <w:tc>
          <w:tcPr>
            <w:tcW w:w="2552" w:type="dxa"/>
            <w:shd w:val="clear" w:color="auto" w:fill="auto"/>
            <w:vAlign w:val="center"/>
            <w:hideMark/>
          </w:tcPr>
          <w:p w14:paraId="6A328063"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Reporte de resultados</w:t>
            </w:r>
          </w:p>
        </w:tc>
        <w:tc>
          <w:tcPr>
            <w:tcW w:w="2409" w:type="dxa"/>
            <w:shd w:val="clear" w:color="auto" w:fill="auto"/>
            <w:vAlign w:val="center"/>
            <w:hideMark/>
          </w:tcPr>
          <w:p w14:paraId="2E74478F"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Delegada para las Finanzas Criminales</w:t>
            </w:r>
          </w:p>
        </w:tc>
        <w:tc>
          <w:tcPr>
            <w:tcW w:w="1560" w:type="dxa"/>
            <w:shd w:val="clear" w:color="auto" w:fill="auto"/>
            <w:vAlign w:val="center"/>
            <w:hideMark/>
          </w:tcPr>
          <w:p w14:paraId="3DE9FA83"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2021-04-30</w:t>
            </w:r>
            <w:r w:rsidRPr="004A4192">
              <w:rPr>
                <w:rFonts w:eastAsia="Times New Roman" w:cs="Calibri"/>
                <w:sz w:val="20"/>
                <w:szCs w:val="20"/>
                <w:lang w:eastAsia="es-CO"/>
              </w:rPr>
              <w:br/>
              <w:t>2021-08-31</w:t>
            </w:r>
            <w:r w:rsidRPr="004A4192">
              <w:rPr>
                <w:rFonts w:eastAsia="Times New Roman" w:cs="Calibri"/>
                <w:sz w:val="20"/>
                <w:szCs w:val="20"/>
                <w:lang w:eastAsia="es-CO"/>
              </w:rPr>
              <w:br/>
              <w:t>2021-12-16</w:t>
            </w:r>
          </w:p>
        </w:tc>
      </w:tr>
      <w:tr w:rsidR="00D7290F" w:rsidRPr="004A4192" w14:paraId="691932E4" w14:textId="77777777" w:rsidTr="004E33D7">
        <w:trPr>
          <w:trHeight w:val="1002"/>
        </w:trPr>
        <w:tc>
          <w:tcPr>
            <w:tcW w:w="567" w:type="dxa"/>
            <w:shd w:val="clear" w:color="000000" w:fill="DCE6F1"/>
            <w:vAlign w:val="center"/>
            <w:hideMark/>
          </w:tcPr>
          <w:p w14:paraId="28146AE7"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3.1.9.</w:t>
            </w:r>
          </w:p>
        </w:tc>
        <w:tc>
          <w:tcPr>
            <w:tcW w:w="5807" w:type="dxa"/>
            <w:shd w:val="clear" w:color="auto" w:fill="auto"/>
            <w:vAlign w:val="center"/>
            <w:hideMark/>
          </w:tcPr>
          <w:p w14:paraId="3255E7DA"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Publicar en la página web institucional los resultados operacionales relevantes contra la criminalidad organizada en los territorios.</w:t>
            </w:r>
          </w:p>
        </w:tc>
        <w:tc>
          <w:tcPr>
            <w:tcW w:w="2552" w:type="dxa"/>
            <w:shd w:val="clear" w:color="auto" w:fill="auto"/>
            <w:vAlign w:val="center"/>
            <w:hideMark/>
          </w:tcPr>
          <w:p w14:paraId="24AC580F"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Boletín Operacional</w:t>
            </w:r>
          </w:p>
        </w:tc>
        <w:tc>
          <w:tcPr>
            <w:tcW w:w="2409" w:type="dxa"/>
            <w:shd w:val="clear" w:color="auto" w:fill="auto"/>
            <w:vAlign w:val="center"/>
            <w:hideMark/>
          </w:tcPr>
          <w:p w14:paraId="02BB0454"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Delegada contra la Criminalidad Organizada</w:t>
            </w:r>
          </w:p>
        </w:tc>
        <w:tc>
          <w:tcPr>
            <w:tcW w:w="1560" w:type="dxa"/>
            <w:shd w:val="clear" w:color="auto" w:fill="auto"/>
            <w:vAlign w:val="center"/>
            <w:hideMark/>
          </w:tcPr>
          <w:p w14:paraId="5BA1CBED"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2021-07-10</w:t>
            </w:r>
            <w:r w:rsidRPr="004A4192">
              <w:rPr>
                <w:rFonts w:eastAsia="Times New Roman" w:cs="Calibri"/>
                <w:sz w:val="20"/>
                <w:szCs w:val="20"/>
                <w:lang w:eastAsia="es-CO"/>
              </w:rPr>
              <w:br/>
              <w:t>2022-01-12</w:t>
            </w:r>
          </w:p>
        </w:tc>
      </w:tr>
      <w:tr w:rsidR="00D7290F" w:rsidRPr="004A4192" w14:paraId="50DC0537" w14:textId="77777777" w:rsidTr="004E33D7">
        <w:trPr>
          <w:trHeight w:val="1161"/>
        </w:trPr>
        <w:tc>
          <w:tcPr>
            <w:tcW w:w="567" w:type="dxa"/>
            <w:tcBorders>
              <w:bottom w:val="single" w:sz="4" w:space="0" w:color="auto"/>
            </w:tcBorders>
            <w:shd w:val="clear" w:color="000000" w:fill="DCE6F1"/>
            <w:vAlign w:val="center"/>
            <w:hideMark/>
          </w:tcPr>
          <w:p w14:paraId="06C245F9"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3.1.10.</w:t>
            </w:r>
          </w:p>
        </w:tc>
        <w:tc>
          <w:tcPr>
            <w:tcW w:w="5807" w:type="dxa"/>
            <w:tcBorders>
              <w:bottom w:val="single" w:sz="4" w:space="0" w:color="auto"/>
            </w:tcBorders>
            <w:shd w:val="clear" w:color="auto" w:fill="auto"/>
            <w:vAlign w:val="center"/>
            <w:hideMark/>
          </w:tcPr>
          <w:p w14:paraId="66031F92"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Publicar en la página web institucional los resultados misionales de seguridad ciudadana que impactan los territorios.</w:t>
            </w:r>
          </w:p>
        </w:tc>
        <w:tc>
          <w:tcPr>
            <w:tcW w:w="2552" w:type="dxa"/>
            <w:tcBorders>
              <w:bottom w:val="single" w:sz="4" w:space="0" w:color="auto"/>
            </w:tcBorders>
            <w:shd w:val="clear" w:color="auto" w:fill="auto"/>
            <w:vAlign w:val="center"/>
            <w:hideMark/>
          </w:tcPr>
          <w:p w14:paraId="20DF1422"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Registros de divulgación</w:t>
            </w:r>
          </w:p>
        </w:tc>
        <w:tc>
          <w:tcPr>
            <w:tcW w:w="2409" w:type="dxa"/>
            <w:tcBorders>
              <w:bottom w:val="single" w:sz="4" w:space="0" w:color="auto"/>
            </w:tcBorders>
            <w:shd w:val="clear" w:color="auto" w:fill="auto"/>
            <w:vAlign w:val="center"/>
            <w:hideMark/>
          </w:tcPr>
          <w:p w14:paraId="29142C01"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Dirección de Comunicaciones</w:t>
            </w:r>
          </w:p>
        </w:tc>
        <w:tc>
          <w:tcPr>
            <w:tcW w:w="1560" w:type="dxa"/>
            <w:tcBorders>
              <w:bottom w:val="single" w:sz="4" w:space="0" w:color="auto"/>
            </w:tcBorders>
            <w:shd w:val="clear" w:color="auto" w:fill="auto"/>
            <w:vAlign w:val="center"/>
            <w:hideMark/>
          </w:tcPr>
          <w:p w14:paraId="05E8D911"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2021-06-30</w:t>
            </w:r>
            <w:r w:rsidRPr="004A4192">
              <w:rPr>
                <w:rFonts w:eastAsia="Times New Roman" w:cs="Calibri"/>
                <w:sz w:val="20"/>
                <w:szCs w:val="20"/>
                <w:lang w:eastAsia="es-CO"/>
              </w:rPr>
              <w:br/>
              <w:t>2021-12-31</w:t>
            </w:r>
          </w:p>
        </w:tc>
      </w:tr>
      <w:tr w:rsidR="00D7290F" w:rsidRPr="004A4192" w14:paraId="067DE0E3" w14:textId="77777777" w:rsidTr="004E33D7">
        <w:trPr>
          <w:trHeight w:val="420"/>
        </w:trPr>
        <w:tc>
          <w:tcPr>
            <w:tcW w:w="6374" w:type="dxa"/>
            <w:gridSpan w:val="2"/>
            <w:shd w:val="clear" w:color="auto" w:fill="D9D9D9"/>
            <w:vAlign w:val="center"/>
          </w:tcPr>
          <w:p w14:paraId="23C0F6FC"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b/>
                <w:bCs/>
                <w:color w:val="000000"/>
                <w:szCs w:val="24"/>
                <w:lang w:eastAsia="es-CO"/>
              </w:rPr>
              <w:lastRenderedPageBreak/>
              <w:t>Actividad</w:t>
            </w:r>
          </w:p>
        </w:tc>
        <w:tc>
          <w:tcPr>
            <w:tcW w:w="2552" w:type="dxa"/>
            <w:shd w:val="clear" w:color="auto" w:fill="D9D9D9"/>
            <w:vAlign w:val="center"/>
          </w:tcPr>
          <w:p w14:paraId="3CCFD985"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b/>
                <w:bCs/>
                <w:color w:val="000000"/>
                <w:szCs w:val="24"/>
                <w:lang w:eastAsia="es-CO"/>
              </w:rPr>
              <w:t>Meta o producto</w:t>
            </w:r>
          </w:p>
        </w:tc>
        <w:tc>
          <w:tcPr>
            <w:tcW w:w="2409" w:type="dxa"/>
            <w:shd w:val="clear" w:color="auto" w:fill="D9D9D9"/>
            <w:vAlign w:val="center"/>
          </w:tcPr>
          <w:p w14:paraId="0CD89118"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b/>
                <w:bCs/>
                <w:color w:val="000000"/>
                <w:szCs w:val="24"/>
                <w:lang w:eastAsia="es-CO"/>
              </w:rPr>
              <w:t>Responsable</w:t>
            </w:r>
          </w:p>
        </w:tc>
        <w:tc>
          <w:tcPr>
            <w:tcW w:w="1560" w:type="dxa"/>
            <w:shd w:val="clear" w:color="auto" w:fill="D9D9D9"/>
            <w:vAlign w:val="center"/>
          </w:tcPr>
          <w:p w14:paraId="6B430E06"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b/>
                <w:bCs/>
                <w:color w:val="000000"/>
                <w:sz w:val="18"/>
                <w:szCs w:val="18"/>
                <w:lang w:eastAsia="es-CO"/>
              </w:rPr>
              <w:t>Fecha programada</w:t>
            </w:r>
          </w:p>
        </w:tc>
      </w:tr>
      <w:tr w:rsidR="00D7290F" w:rsidRPr="004A4192" w14:paraId="0AAF38AB" w14:textId="77777777" w:rsidTr="004E33D7">
        <w:trPr>
          <w:trHeight w:val="1121"/>
        </w:trPr>
        <w:tc>
          <w:tcPr>
            <w:tcW w:w="567" w:type="dxa"/>
            <w:shd w:val="clear" w:color="000000" w:fill="DCE6F1"/>
            <w:vAlign w:val="center"/>
          </w:tcPr>
          <w:p w14:paraId="26291CBD"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3.1.11.</w:t>
            </w:r>
          </w:p>
        </w:tc>
        <w:tc>
          <w:tcPr>
            <w:tcW w:w="5807" w:type="dxa"/>
            <w:shd w:val="clear" w:color="auto" w:fill="FFFFFF" w:themeFill="background1"/>
            <w:vAlign w:val="center"/>
          </w:tcPr>
          <w:p w14:paraId="124041F3" w14:textId="77777777" w:rsidR="00D7290F" w:rsidRPr="004A4192" w:rsidRDefault="00D7290F" w:rsidP="00BF5413">
            <w:pPr>
              <w:spacing w:line="240" w:lineRule="auto"/>
              <w:rPr>
                <w:rFonts w:eastAsia="Times New Roman" w:cs="Calibri"/>
                <w:color w:val="000000"/>
                <w:sz w:val="20"/>
                <w:szCs w:val="20"/>
                <w:lang w:eastAsia="es-CO"/>
              </w:rPr>
            </w:pPr>
            <w:r w:rsidRPr="00A742C3">
              <w:rPr>
                <w:rFonts w:eastAsia="Times New Roman" w:cs="Calibri"/>
                <w:color w:val="000000"/>
                <w:sz w:val="20"/>
                <w:szCs w:val="20"/>
                <w:lang w:eastAsia="es-CO"/>
              </w:rPr>
              <w:t>Publicar en la página web institucional las sentencias proferidas en casos de sindicalistas.</w:t>
            </w:r>
          </w:p>
        </w:tc>
        <w:tc>
          <w:tcPr>
            <w:tcW w:w="2552" w:type="dxa"/>
            <w:shd w:val="clear" w:color="auto" w:fill="FFFFFF" w:themeFill="background1"/>
            <w:vAlign w:val="center"/>
          </w:tcPr>
          <w:p w14:paraId="462EBF19" w14:textId="77777777" w:rsidR="00D7290F" w:rsidRPr="004A4192" w:rsidRDefault="00D7290F" w:rsidP="00BF5413">
            <w:pPr>
              <w:spacing w:line="240" w:lineRule="auto"/>
              <w:jc w:val="center"/>
              <w:rPr>
                <w:rFonts w:eastAsia="Times New Roman" w:cs="Calibri"/>
                <w:color w:val="000000"/>
                <w:sz w:val="20"/>
                <w:szCs w:val="20"/>
                <w:lang w:eastAsia="es-CO"/>
              </w:rPr>
            </w:pPr>
            <w:r w:rsidRPr="00A742C3">
              <w:rPr>
                <w:rFonts w:eastAsia="Times New Roman" w:cs="Calibri"/>
                <w:color w:val="000000"/>
                <w:sz w:val="20"/>
                <w:szCs w:val="20"/>
                <w:lang w:eastAsia="es-CO"/>
              </w:rPr>
              <w:t>Sentencias publicadas</w:t>
            </w:r>
          </w:p>
        </w:tc>
        <w:tc>
          <w:tcPr>
            <w:tcW w:w="2409" w:type="dxa"/>
            <w:shd w:val="clear" w:color="auto" w:fill="FFFFFF" w:themeFill="background1"/>
            <w:vAlign w:val="center"/>
          </w:tcPr>
          <w:p w14:paraId="0A66084A" w14:textId="77777777" w:rsidR="00D7290F" w:rsidRPr="004A4192" w:rsidRDefault="00D7290F" w:rsidP="00BF5413">
            <w:pPr>
              <w:spacing w:line="240" w:lineRule="auto"/>
              <w:jc w:val="center"/>
              <w:rPr>
                <w:rFonts w:eastAsia="Times New Roman" w:cs="Calibri"/>
                <w:color w:val="000000"/>
                <w:sz w:val="20"/>
                <w:szCs w:val="20"/>
                <w:lang w:eastAsia="es-CO"/>
              </w:rPr>
            </w:pPr>
            <w:r w:rsidRPr="00A742C3">
              <w:rPr>
                <w:rFonts w:eastAsia="Times New Roman" w:cs="Calibri"/>
                <w:color w:val="000000"/>
                <w:sz w:val="20"/>
                <w:szCs w:val="20"/>
                <w:lang w:eastAsia="es-CO"/>
              </w:rPr>
              <w:t>Dirección Especializada contra las Violaciones a los Derechos Humanos</w:t>
            </w:r>
          </w:p>
        </w:tc>
        <w:tc>
          <w:tcPr>
            <w:tcW w:w="1560" w:type="dxa"/>
            <w:shd w:val="clear" w:color="auto" w:fill="FFFFFF" w:themeFill="background1"/>
            <w:vAlign w:val="center"/>
          </w:tcPr>
          <w:p w14:paraId="0758A912" w14:textId="77777777" w:rsidR="00D7290F" w:rsidRPr="00A742C3" w:rsidRDefault="00D7290F" w:rsidP="00BF5413">
            <w:pPr>
              <w:spacing w:line="240" w:lineRule="auto"/>
              <w:jc w:val="center"/>
              <w:rPr>
                <w:rFonts w:eastAsia="Times New Roman" w:cs="Calibri"/>
                <w:color w:val="000000"/>
                <w:sz w:val="20"/>
                <w:szCs w:val="20"/>
                <w:lang w:eastAsia="es-CO"/>
              </w:rPr>
            </w:pPr>
            <w:r w:rsidRPr="00A742C3">
              <w:rPr>
                <w:rFonts w:eastAsia="Times New Roman" w:cs="Calibri"/>
                <w:color w:val="000000"/>
                <w:sz w:val="20"/>
                <w:szCs w:val="20"/>
                <w:lang w:eastAsia="es-CO"/>
              </w:rPr>
              <w:t>2021-06-30</w:t>
            </w:r>
          </w:p>
          <w:p w14:paraId="6F5AD521" w14:textId="77777777" w:rsidR="00D7290F" w:rsidRPr="004A4192" w:rsidRDefault="00D7290F" w:rsidP="00BF5413">
            <w:pPr>
              <w:spacing w:line="240" w:lineRule="auto"/>
              <w:jc w:val="center"/>
              <w:rPr>
                <w:rFonts w:eastAsia="Times New Roman" w:cs="Calibri"/>
                <w:color w:val="000000"/>
                <w:sz w:val="20"/>
                <w:szCs w:val="20"/>
                <w:lang w:eastAsia="es-CO"/>
              </w:rPr>
            </w:pPr>
            <w:r w:rsidRPr="00A742C3">
              <w:rPr>
                <w:rFonts w:eastAsia="Times New Roman" w:cs="Calibri"/>
                <w:color w:val="000000"/>
                <w:sz w:val="20"/>
                <w:szCs w:val="20"/>
                <w:lang w:eastAsia="es-CO"/>
              </w:rPr>
              <w:t>2021-12-31</w:t>
            </w:r>
          </w:p>
        </w:tc>
      </w:tr>
      <w:tr w:rsidR="00D7290F" w:rsidRPr="004A4192" w14:paraId="75E5C0CC" w14:textId="77777777" w:rsidTr="004E33D7">
        <w:trPr>
          <w:trHeight w:val="1123"/>
        </w:trPr>
        <w:tc>
          <w:tcPr>
            <w:tcW w:w="567" w:type="dxa"/>
            <w:shd w:val="clear" w:color="000000" w:fill="DCE6F1"/>
            <w:vAlign w:val="center"/>
          </w:tcPr>
          <w:p w14:paraId="7F1DBE53"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3.1.1</w:t>
            </w:r>
            <w:r>
              <w:rPr>
                <w:rFonts w:eastAsia="Times New Roman" w:cs="Calibri"/>
                <w:sz w:val="14"/>
                <w:szCs w:val="14"/>
                <w:lang w:eastAsia="es-CO"/>
              </w:rPr>
              <w:t>2</w:t>
            </w:r>
            <w:r w:rsidRPr="004A4192">
              <w:rPr>
                <w:rFonts w:eastAsia="Times New Roman" w:cs="Calibri"/>
                <w:sz w:val="14"/>
                <w:szCs w:val="14"/>
                <w:lang w:eastAsia="es-CO"/>
              </w:rPr>
              <w:t>.</w:t>
            </w:r>
          </w:p>
        </w:tc>
        <w:tc>
          <w:tcPr>
            <w:tcW w:w="5807" w:type="dxa"/>
            <w:shd w:val="clear" w:color="auto" w:fill="FFFFFF" w:themeFill="background1"/>
            <w:vAlign w:val="center"/>
          </w:tcPr>
          <w:p w14:paraId="331B7DEC" w14:textId="77777777" w:rsidR="00D7290F" w:rsidRPr="004A4192" w:rsidRDefault="00D7290F" w:rsidP="00BF5413">
            <w:pPr>
              <w:spacing w:line="240" w:lineRule="auto"/>
              <w:rPr>
                <w:rFonts w:eastAsia="Times New Roman" w:cs="Calibri"/>
                <w:color w:val="000000"/>
                <w:sz w:val="20"/>
                <w:szCs w:val="20"/>
                <w:lang w:eastAsia="es-CO"/>
              </w:rPr>
            </w:pPr>
            <w:r w:rsidRPr="00A742C3">
              <w:rPr>
                <w:rFonts w:eastAsia="Times New Roman" w:cs="Calibri"/>
                <w:color w:val="000000"/>
                <w:sz w:val="20"/>
                <w:szCs w:val="20"/>
                <w:lang w:eastAsia="es-CO"/>
              </w:rPr>
              <w:t>Publicar en la página web institucional los resultados de los operativos estructurales en el marco de la estrategia de investigación de deforestación en la Amazonía.</w:t>
            </w:r>
          </w:p>
        </w:tc>
        <w:tc>
          <w:tcPr>
            <w:tcW w:w="2552" w:type="dxa"/>
            <w:shd w:val="clear" w:color="auto" w:fill="FFFFFF" w:themeFill="background1"/>
            <w:vAlign w:val="center"/>
          </w:tcPr>
          <w:p w14:paraId="40BAA5AB" w14:textId="77777777" w:rsidR="00D7290F" w:rsidRPr="004A4192" w:rsidRDefault="00D7290F" w:rsidP="00BF5413">
            <w:pPr>
              <w:spacing w:line="240" w:lineRule="auto"/>
              <w:jc w:val="center"/>
              <w:rPr>
                <w:rFonts w:eastAsia="Times New Roman" w:cs="Calibri"/>
                <w:color w:val="000000"/>
                <w:sz w:val="20"/>
                <w:szCs w:val="20"/>
                <w:lang w:eastAsia="es-CO"/>
              </w:rPr>
            </w:pPr>
            <w:r w:rsidRPr="00A742C3">
              <w:rPr>
                <w:rFonts w:eastAsia="Times New Roman" w:cs="Calibri"/>
                <w:color w:val="000000"/>
                <w:sz w:val="20"/>
                <w:szCs w:val="20"/>
                <w:lang w:eastAsia="es-CO"/>
              </w:rPr>
              <w:t>Sentencias publicadas</w:t>
            </w:r>
          </w:p>
        </w:tc>
        <w:tc>
          <w:tcPr>
            <w:tcW w:w="2409" w:type="dxa"/>
            <w:shd w:val="clear" w:color="auto" w:fill="FFFFFF" w:themeFill="background1"/>
            <w:vAlign w:val="center"/>
          </w:tcPr>
          <w:p w14:paraId="53727047" w14:textId="77777777" w:rsidR="00D7290F" w:rsidRPr="004A4192" w:rsidRDefault="00D7290F" w:rsidP="00BF5413">
            <w:pPr>
              <w:spacing w:line="240" w:lineRule="auto"/>
              <w:jc w:val="center"/>
              <w:rPr>
                <w:rFonts w:eastAsia="Times New Roman" w:cs="Calibri"/>
                <w:color w:val="000000"/>
                <w:sz w:val="20"/>
                <w:szCs w:val="20"/>
                <w:lang w:eastAsia="es-CO"/>
              </w:rPr>
            </w:pPr>
            <w:r w:rsidRPr="00A742C3">
              <w:rPr>
                <w:rFonts w:eastAsia="Times New Roman" w:cs="Calibri"/>
                <w:color w:val="000000"/>
                <w:sz w:val="20"/>
                <w:szCs w:val="20"/>
                <w:lang w:eastAsia="es-CO"/>
              </w:rPr>
              <w:t>Dirección Especializada contra las Violaciones a los Derechos Humanos</w:t>
            </w:r>
          </w:p>
        </w:tc>
        <w:tc>
          <w:tcPr>
            <w:tcW w:w="1560" w:type="dxa"/>
            <w:shd w:val="clear" w:color="auto" w:fill="FFFFFF" w:themeFill="background1"/>
            <w:vAlign w:val="center"/>
          </w:tcPr>
          <w:p w14:paraId="684A47DB" w14:textId="77777777" w:rsidR="00D7290F" w:rsidRPr="00A742C3" w:rsidRDefault="00D7290F" w:rsidP="00BF5413">
            <w:pPr>
              <w:spacing w:line="240" w:lineRule="auto"/>
              <w:jc w:val="center"/>
              <w:rPr>
                <w:rFonts w:eastAsia="Times New Roman" w:cs="Calibri"/>
                <w:color w:val="000000"/>
                <w:sz w:val="20"/>
                <w:szCs w:val="20"/>
                <w:lang w:eastAsia="es-CO"/>
              </w:rPr>
            </w:pPr>
            <w:r w:rsidRPr="00A742C3">
              <w:rPr>
                <w:rFonts w:eastAsia="Times New Roman" w:cs="Calibri"/>
                <w:color w:val="000000"/>
                <w:sz w:val="20"/>
                <w:szCs w:val="20"/>
                <w:lang w:eastAsia="es-CO"/>
              </w:rPr>
              <w:t>2021-06-30</w:t>
            </w:r>
          </w:p>
          <w:p w14:paraId="04B38443" w14:textId="77777777" w:rsidR="00D7290F" w:rsidRPr="004A4192" w:rsidRDefault="00D7290F" w:rsidP="00BF5413">
            <w:pPr>
              <w:spacing w:line="240" w:lineRule="auto"/>
              <w:jc w:val="center"/>
              <w:rPr>
                <w:rFonts w:eastAsia="Times New Roman" w:cs="Calibri"/>
                <w:color w:val="000000"/>
                <w:sz w:val="20"/>
                <w:szCs w:val="20"/>
                <w:lang w:eastAsia="es-CO"/>
              </w:rPr>
            </w:pPr>
            <w:r w:rsidRPr="00A742C3">
              <w:rPr>
                <w:rFonts w:eastAsia="Times New Roman" w:cs="Calibri"/>
                <w:color w:val="000000"/>
                <w:sz w:val="20"/>
                <w:szCs w:val="20"/>
                <w:lang w:eastAsia="es-CO"/>
              </w:rPr>
              <w:t>2021-12-31</w:t>
            </w:r>
          </w:p>
        </w:tc>
      </w:tr>
      <w:tr w:rsidR="00D7290F" w:rsidRPr="004A4192" w14:paraId="7E32E0FB" w14:textId="77777777" w:rsidTr="004E33D7">
        <w:trPr>
          <w:trHeight w:val="1407"/>
        </w:trPr>
        <w:tc>
          <w:tcPr>
            <w:tcW w:w="567" w:type="dxa"/>
            <w:shd w:val="clear" w:color="000000" w:fill="DCE6F1"/>
            <w:vAlign w:val="center"/>
          </w:tcPr>
          <w:p w14:paraId="0A2256BC"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3.1.1</w:t>
            </w:r>
            <w:r>
              <w:rPr>
                <w:rFonts w:eastAsia="Times New Roman" w:cs="Calibri"/>
                <w:sz w:val="14"/>
                <w:szCs w:val="14"/>
                <w:lang w:eastAsia="es-CO"/>
              </w:rPr>
              <w:t>3</w:t>
            </w:r>
            <w:r w:rsidRPr="004A4192">
              <w:rPr>
                <w:rFonts w:eastAsia="Times New Roman" w:cs="Calibri"/>
                <w:sz w:val="14"/>
                <w:szCs w:val="14"/>
                <w:lang w:eastAsia="es-CO"/>
              </w:rPr>
              <w:t>.</w:t>
            </w:r>
          </w:p>
        </w:tc>
        <w:tc>
          <w:tcPr>
            <w:tcW w:w="5807" w:type="dxa"/>
            <w:shd w:val="clear" w:color="auto" w:fill="FFFFFF" w:themeFill="background1"/>
            <w:vAlign w:val="center"/>
          </w:tcPr>
          <w:p w14:paraId="62663141" w14:textId="77777777" w:rsidR="00D7290F" w:rsidRPr="004A4192" w:rsidRDefault="00D7290F" w:rsidP="00BF5413">
            <w:pPr>
              <w:spacing w:line="240" w:lineRule="auto"/>
              <w:rPr>
                <w:rFonts w:eastAsia="Times New Roman" w:cs="Calibri"/>
                <w:color w:val="000000"/>
                <w:sz w:val="20"/>
                <w:szCs w:val="20"/>
                <w:lang w:eastAsia="es-CO"/>
              </w:rPr>
            </w:pPr>
            <w:r w:rsidRPr="00A742C3">
              <w:rPr>
                <w:rFonts w:eastAsia="Times New Roman" w:cs="Calibri"/>
                <w:color w:val="000000"/>
                <w:sz w:val="20"/>
                <w:szCs w:val="20"/>
                <w:lang w:eastAsia="es-CO"/>
              </w:rPr>
              <w:t>Publicar en la página web institucional los resultados de los operativos relacionados con el eje temático de Propiedad Intelectual, específicamente la corrupción de alimentos productos médicos, alimentos y licores, alterados, falsificados que atentan contra la salud pública de los colombianos.</w:t>
            </w:r>
          </w:p>
        </w:tc>
        <w:tc>
          <w:tcPr>
            <w:tcW w:w="2552" w:type="dxa"/>
            <w:shd w:val="clear" w:color="auto" w:fill="FFFFFF" w:themeFill="background1"/>
            <w:vAlign w:val="center"/>
          </w:tcPr>
          <w:p w14:paraId="057C64FB" w14:textId="77777777" w:rsidR="00D7290F" w:rsidRPr="004A4192" w:rsidRDefault="00D7290F" w:rsidP="00BF5413">
            <w:pPr>
              <w:spacing w:line="240" w:lineRule="auto"/>
              <w:jc w:val="center"/>
              <w:rPr>
                <w:rFonts w:eastAsia="Times New Roman" w:cs="Calibri"/>
                <w:color w:val="000000"/>
                <w:sz w:val="20"/>
                <w:szCs w:val="20"/>
                <w:lang w:eastAsia="es-CO"/>
              </w:rPr>
            </w:pPr>
            <w:r w:rsidRPr="00A742C3">
              <w:rPr>
                <w:rFonts w:eastAsia="Times New Roman" w:cs="Calibri"/>
                <w:color w:val="000000"/>
                <w:sz w:val="20"/>
                <w:szCs w:val="20"/>
                <w:lang w:eastAsia="es-CO"/>
              </w:rPr>
              <w:t>Sentencias publicadas</w:t>
            </w:r>
          </w:p>
        </w:tc>
        <w:tc>
          <w:tcPr>
            <w:tcW w:w="2409" w:type="dxa"/>
            <w:shd w:val="clear" w:color="auto" w:fill="FFFFFF" w:themeFill="background1"/>
            <w:vAlign w:val="center"/>
          </w:tcPr>
          <w:p w14:paraId="103AA6E9" w14:textId="77777777" w:rsidR="00D7290F" w:rsidRPr="004A4192" w:rsidRDefault="00D7290F" w:rsidP="00BF5413">
            <w:pPr>
              <w:spacing w:line="240" w:lineRule="auto"/>
              <w:jc w:val="center"/>
              <w:rPr>
                <w:rFonts w:eastAsia="Times New Roman" w:cs="Calibri"/>
                <w:color w:val="000000"/>
                <w:sz w:val="20"/>
                <w:szCs w:val="20"/>
                <w:lang w:eastAsia="es-CO"/>
              </w:rPr>
            </w:pPr>
            <w:r w:rsidRPr="00A742C3">
              <w:rPr>
                <w:rFonts w:eastAsia="Times New Roman" w:cs="Calibri"/>
                <w:color w:val="000000"/>
                <w:sz w:val="20"/>
                <w:szCs w:val="20"/>
                <w:lang w:eastAsia="es-CO"/>
              </w:rPr>
              <w:t>Dirección Especializada contra las Violaciones a los Derechos Humanos</w:t>
            </w:r>
          </w:p>
        </w:tc>
        <w:tc>
          <w:tcPr>
            <w:tcW w:w="1560" w:type="dxa"/>
            <w:shd w:val="clear" w:color="auto" w:fill="FFFFFF" w:themeFill="background1"/>
            <w:vAlign w:val="center"/>
          </w:tcPr>
          <w:p w14:paraId="3521F530" w14:textId="77777777" w:rsidR="00D7290F" w:rsidRPr="00A742C3" w:rsidRDefault="00D7290F" w:rsidP="00BF5413">
            <w:pPr>
              <w:spacing w:line="240" w:lineRule="auto"/>
              <w:jc w:val="center"/>
              <w:rPr>
                <w:rFonts w:eastAsia="Times New Roman" w:cs="Calibri"/>
                <w:color w:val="000000"/>
                <w:sz w:val="20"/>
                <w:szCs w:val="20"/>
                <w:lang w:eastAsia="es-CO"/>
              </w:rPr>
            </w:pPr>
            <w:r w:rsidRPr="00A742C3">
              <w:rPr>
                <w:rFonts w:eastAsia="Times New Roman" w:cs="Calibri"/>
                <w:color w:val="000000"/>
                <w:sz w:val="20"/>
                <w:szCs w:val="20"/>
                <w:lang w:eastAsia="es-CO"/>
              </w:rPr>
              <w:t>2021-06-30</w:t>
            </w:r>
          </w:p>
          <w:p w14:paraId="72C80348" w14:textId="77777777" w:rsidR="00D7290F" w:rsidRPr="004A4192" w:rsidRDefault="00D7290F" w:rsidP="00BF5413">
            <w:pPr>
              <w:spacing w:line="240" w:lineRule="auto"/>
              <w:jc w:val="center"/>
              <w:rPr>
                <w:rFonts w:eastAsia="Times New Roman" w:cs="Calibri"/>
                <w:color w:val="000000"/>
                <w:sz w:val="20"/>
                <w:szCs w:val="20"/>
                <w:lang w:eastAsia="es-CO"/>
              </w:rPr>
            </w:pPr>
            <w:r w:rsidRPr="00A742C3">
              <w:rPr>
                <w:rFonts w:eastAsia="Times New Roman" w:cs="Calibri"/>
                <w:color w:val="000000"/>
                <w:sz w:val="20"/>
                <w:szCs w:val="20"/>
                <w:lang w:eastAsia="es-CO"/>
              </w:rPr>
              <w:t>2021-12-31</w:t>
            </w:r>
          </w:p>
        </w:tc>
      </w:tr>
      <w:tr w:rsidR="00D7290F" w:rsidRPr="004A4192" w14:paraId="44721879" w14:textId="77777777" w:rsidTr="004E33D7">
        <w:trPr>
          <w:trHeight w:val="499"/>
        </w:trPr>
        <w:tc>
          <w:tcPr>
            <w:tcW w:w="12895" w:type="dxa"/>
            <w:gridSpan w:val="5"/>
            <w:shd w:val="clear" w:color="000000" w:fill="538DD5"/>
            <w:noWrap/>
            <w:vAlign w:val="center"/>
            <w:hideMark/>
          </w:tcPr>
          <w:p w14:paraId="00EDF8E5" w14:textId="77777777" w:rsidR="00D7290F" w:rsidRPr="004A4192" w:rsidRDefault="00D7290F" w:rsidP="00BF5413">
            <w:pPr>
              <w:spacing w:line="240" w:lineRule="auto"/>
              <w:jc w:val="left"/>
              <w:rPr>
                <w:rFonts w:eastAsia="Times New Roman" w:cs="Calibri"/>
                <w:b/>
                <w:bCs/>
                <w:color w:val="FFFFFF"/>
                <w:szCs w:val="24"/>
                <w:lang w:eastAsia="es-CO"/>
              </w:rPr>
            </w:pPr>
            <w:r w:rsidRPr="004A4192">
              <w:rPr>
                <w:rFonts w:eastAsia="Times New Roman" w:cs="Calibri"/>
                <w:b/>
                <w:bCs/>
                <w:color w:val="FFFFFF"/>
                <w:szCs w:val="24"/>
                <w:lang w:eastAsia="es-CO"/>
              </w:rPr>
              <w:t>Subcomponente 3.2. Diálogo de doble vía con la ciudadanía y sus organizaciones</w:t>
            </w:r>
          </w:p>
        </w:tc>
      </w:tr>
      <w:tr w:rsidR="00D7290F" w:rsidRPr="004A4192" w14:paraId="11883F73" w14:textId="77777777" w:rsidTr="004E33D7">
        <w:trPr>
          <w:trHeight w:val="499"/>
        </w:trPr>
        <w:tc>
          <w:tcPr>
            <w:tcW w:w="6374" w:type="dxa"/>
            <w:gridSpan w:val="2"/>
            <w:shd w:val="clear" w:color="000000" w:fill="D9D9D9"/>
            <w:noWrap/>
            <w:vAlign w:val="center"/>
            <w:hideMark/>
          </w:tcPr>
          <w:p w14:paraId="6821A509"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 Actividad</w:t>
            </w:r>
          </w:p>
        </w:tc>
        <w:tc>
          <w:tcPr>
            <w:tcW w:w="2552" w:type="dxa"/>
            <w:shd w:val="clear" w:color="000000" w:fill="D9D9D9"/>
            <w:vAlign w:val="center"/>
            <w:hideMark/>
          </w:tcPr>
          <w:p w14:paraId="6DC52FB8"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Meta o producto</w:t>
            </w:r>
          </w:p>
        </w:tc>
        <w:tc>
          <w:tcPr>
            <w:tcW w:w="2409" w:type="dxa"/>
            <w:shd w:val="clear" w:color="000000" w:fill="D9D9D9"/>
            <w:noWrap/>
            <w:vAlign w:val="center"/>
            <w:hideMark/>
          </w:tcPr>
          <w:p w14:paraId="40C4A3CC"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Responsable </w:t>
            </w:r>
          </w:p>
        </w:tc>
        <w:tc>
          <w:tcPr>
            <w:tcW w:w="1560" w:type="dxa"/>
            <w:shd w:val="clear" w:color="000000" w:fill="D9D9D9"/>
            <w:vAlign w:val="center"/>
            <w:hideMark/>
          </w:tcPr>
          <w:p w14:paraId="52CCAFFC" w14:textId="77777777" w:rsidR="00D7290F" w:rsidRPr="004A4192" w:rsidRDefault="00D7290F" w:rsidP="00BF5413">
            <w:pPr>
              <w:spacing w:line="240" w:lineRule="auto"/>
              <w:jc w:val="center"/>
              <w:rPr>
                <w:rFonts w:eastAsia="Times New Roman" w:cs="Calibri"/>
                <w:b/>
                <w:bCs/>
                <w:color w:val="000000"/>
                <w:sz w:val="18"/>
                <w:szCs w:val="18"/>
                <w:lang w:eastAsia="es-CO"/>
              </w:rPr>
            </w:pPr>
            <w:r w:rsidRPr="004A4192">
              <w:rPr>
                <w:rFonts w:eastAsia="Times New Roman" w:cs="Calibri"/>
                <w:b/>
                <w:bCs/>
                <w:color w:val="000000"/>
                <w:sz w:val="18"/>
                <w:szCs w:val="18"/>
                <w:lang w:eastAsia="es-CO"/>
              </w:rPr>
              <w:t>Fecha programada</w:t>
            </w:r>
          </w:p>
        </w:tc>
      </w:tr>
      <w:tr w:rsidR="00D7290F" w:rsidRPr="004A4192" w14:paraId="342A1109" w14:textId="77777777" w:rsidTr="004E33D7">
        <w:trPr>
          <w:trHeight w:val="1230"/>
        </w:trPr>
        <w:tc>
          <w:tcPr>
            <w:tcW w:w="567" w:type="dxa"/>
            <w:shd w:val="clear" w:color="000000" w:fill="DCE6F1"/>
            <w:vAlign w:val="center"/>
            <w:hideMark/>
          </w:tcPr>
          <w:p w14:paraId="32F6DDA5"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3.2.1.</w:t>
            </w:r>
          </w:p>
        </w:tc>
        <w:tc>
          <w:tcPr>
            <w:tcW w:w="5807" w:type="dxa"/>
            <w:shd w:val="clear" w:color="auto" w:fill="auto"/>
            <w:vAlign w:val="center"/>
            <w:hideMark/>
          </w:tcPr>
          <w:p w14:paraId="43A1C5A1"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Realizar Feria de Servicios en el marco de la prevención social del delito en comunidades en condición de vulnerabilidad.</w:t>
            </w:r>
          </w:p>
        </w:tc>
        <w:tc>
          <w:tcPr>
            <w:tcW w:w="2552" w:type="dxa"/>
            <w:shd w:val="clear" w:color="auto" w:fill="auto"/>
            <w:vAlign w:val="center"/>
            <w:hideMark/>
          </w:tcPr>
          <w:p w14:paraId="30277E4B"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 xml:space="preserve">Informe </w:t>
            </w:r>
          </w:p>
        </w:tc>
        <w:tc>
          <w:tcPr>
            <w:tcW w:w="2409" w:type="dxa"/>
            <w:shd w:val="clear" w:color="auto" w:fill="auto"/>
            <w:vAlign w:val="center"/>
            <w:hideMark/>
          </w:tcPr>
          <w:p w14:paraId="7624BDB0"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Programa de Prevención Social del Delito Futuro Colombia</w:t>
            </w:r>
          </w:p>
        </w:tc>
        <w:tc>
          <w:tcPr>
            <w:tcW w:w="1560" w:type="dxa"/>
            <w:shd w:val="clear" w:color="auto" w:fill="auto"/>
            <w:vAlign w:val="center"/>
            <w:hideMark/>
          </w:tcPr>
          <w:p w14:paraId="7A8DFCD9"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2021-04-30</w:t>
            </w:r>
            <w:r w:rsidRPr="004A4192">
              <w:rPr>
                <w:rFonts w:eastAsia="Times New Roman" w:cs="Calibri"/>
                <w:color w:val="000000"/>
                <w:sz w:val="20"/>
                <w:szCs w:val="20"/>
                <w:lang w:eastAsia="es-CO"/>
              </w:rPr>
              <w:br/>
              <w:t>2021-07-30</w:t>
            </w:r>
            <w:r w:rsidRPr="004A4192">
              <w:rPr>
                <w:rFonts w:eastAsia="Times New Roman" w:cs="Calibri"/>
                <w:color w:val="000000"/>
                <w:sz w:val="20"/>
                <w:szCs w:val="20"/>
                <w:lang w:eastAsia="es-CO"/>
              </w:rPr>
              <w:br/>
              <w:t>2021-10-29</w:t>
            </w:r>
            <w:r w:rsidRPr="004A4192">
              <w:rPr>
                <w:rFonts w:eastAsia="Times New Roman" w:cs="Calibri"/>
                <w:color w:val="000000"/>
                <w:sz w:val="20"/>
                <w:szCs w:val="20"/>
                <w:lang w:eastAsia="es-CO"/>
              </w:rPr>
              <w:br/>
              <w:t>2022-01-12</w:t>
            </w:r>
          </w:p>
        </w:tc>
      </w:tr>
      <w:tr w:rsidR="00D7290F" w:rsidRPr="004A4192" w14:paraId="3FD94508" w14:textId="77777777" w:rsidTr="004E33D7">
        <w:trPr>
          <w:trHeight w:val="979"/>
        </w:trPr>
        <w:tc>
          <w:tcPr>
            <w:tcW w:w="567" w:type="dxa"/>
            <w:shd w:val="clear" w:color="000000" w:fill="DCE6F1"/>
            <w:vAlign w:val="center"/>
            <w:hideMark/>
          </w:tcPr>
          <w:p w14:paraId="4CDC5804"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3.2.2.</w:t>
            </w:r>
          </w:p>
        </w:tc>
        <w:tc>
          <w:tcPr>
            <w:tcW w:w="5807" w:type="dxa"/>
            <w:shd w:val="clear" w:color="auto" w:fill="auto"/>
            <w:vAlign w:val="center"/>
            <w:hideMark/>
          </w:tcPr>
          <w:p w14:paraId="3C2971D0"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Publicar en la página web institucional la programación de versiones libres y audiencias en el marco de la Ley 975 de 2005.</w:t>
            </w:r>
          </w:p>
        </w:tc>
        <w:tc>
          <w:tcPr>
            <w:tcW w:w="2552" w:type="dxa"/>
            <w:shd w:val="clear" w:color="auto" w:fill="auto"/>
            <w:vAlign w:val="center"/>
            <w:hideMark/>
          </w:tcPr>
          <w:p w14:paraId="1D0002AB"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Programación publicada</w:t>
            </w:r>
          </w:p>
        </w:tc>
        <w:tc>
          <w:tcPr>
            <w:tcW w:w="2409" w:type="dxa"/>
            <w:shd w:val="clear" w:color="auto" w:fill="auto"/>
            <w:vAlign w:val="center"/>
            <w:hideMark/>
          </w:tcPr>
          <w:p w14:paraId="24732640"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Justicia Transicional</w:t>
            </w:r>
          </w:p>
        </w:tc>
        <w:tc>
          <w:tcPr>
            <w:tcW w:w="1560" w:type="dxa"/>
            <w:shd w:val="clear" w:color="auto" w:fill="auto"/>
            <w:vAlign w:val="center"/>
            <w:hideMark/>
          </w:tcPr>
          <w:p w14:paraId="708F2DB4"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2021-06-30</w:t>
            </w:r>
            <w:r w:rsidRPr="004A4192">
              <w:rPr>
                <w:rFonts w:eastAsia="Times New Roman" w:cs="Calibri"/>
                <w:color w:val="000000"/>
                <w:sz w:val="20"/>
                <w:szCs w:val="20"/>
                <w:lang w:eastAsia="es-CO"/>
              </w:rPr>
              <w:br/>
              <w:t>2021-12-31</w:t>
            </w:r>
          </w:p>
        </w:tc>
      </w:tr>
      <w:tr w:rsidR="00D7290F" w:rsidRPr="004A4192" w14:paraId="0F4042F3" w14:textId="77777777" w:rsidTr="004E33D7">
        <w:trPr>
          <w:trHeight w:val="1002"/>
        </w:trPr>
        <w:tc>
          <w:tcPr>
            <w:tcW w:w="567" w:type="dxa"/>
            <w:shd w:val="clear" w:color="000000" w:fill="DCE6F1"/>
            <w:vAlign w:val="center"/>
            <w:hideMark/>
          </w:tcPr>
          <w:p w14:paraId="0D3A1A74"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3.2.3.</w:t>
            </w:r>
          </w:p>
        </w:tc>
        <w:tc>
          <w:tcPr>
            <w:tcW w:w="5807" w:type="dxa"/>
            <w:shd w:val="clear" w:color="auto" w:fill="auto"/>
            <w:vAlign w:val="center"/>
            <w:hideMark/>
          </w:tcPr>
          <w:p w14:paraId="09157FC1"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Realizar audiencia pública de rendición de cuentas a la ciudadanía.</w:t>
            </w:r>
          </w:p>
        </w:tc>
        <w:tc>
          <w:tcPr>
            <w:tcW w:w="2552" w:type="dxa"/>
            <w:shd w:val="clear" w:color="auto" w:fill="auto"/>
            <w:vAlign w:val="center"/>
            <w:hideMark/>
          </w:tcPr>
          <w:p w14:paraId="18D2B7A7"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Audiencia de rendición de cuentas</w:t>
            </w:r>
          </w:p>
        </w:tc>
        <w:tc>
          <w:tcPr>
            <w:tcW w:w="2409" w:type="dxa"/>
            <w:shd w:val="clear" w:color="auto" w:fill="auto"/>
            <w:vAlign w:val="center"/>
            <w:hideMark/>
          </w:tcPr>
          <w:p w14:paraId="66DC3F68"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Dirección de Comunicaciones</w:t>
            </w:r>
          </w:p>
        </w:tc>
        <w:tc>
          <w:tcPr>
            <w:tcW w:w="1560" w:type="dxa"/>
            <w:shd w:val="clear" w:color="auto" w:fill="auto"/>
            <w:noWrap/>
            <w:vAlign w:val="center"/>
            <w:hideMark/>
          </w:tcPr>
          <w:p w14:paraId="2A796C66"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2021-04-30</w:t>
            </w:r>
          </w:p>
        </w:tc>
      </w:tr>
      <w:tr w:rsidR="00D7290F" w:rsidRPr="004A4192" w14:paraId="6EB0D674" w14:textId="77777777" w:rsidTr="004E33D7">
        <w:trPr>
          <w:trHeight w:val="499"/>
        </w:trPr>
        <w:tc>
          <w:tcPr>
            <w:tcW w:w="12895" w:type="dxa"/>
            <w:gridSpan w:val="5"/>
            <w:shd w:val="clear" w:color="000000" w:fill="538DD5"/>
            <w:noWrap/>
            <w:vAlign w:val="center"/>
            <w:hideMark/>
          </w:tcPr>
          <w:p w14:paraId="2F55191A" w14:textId="77777777" w:rsidR="00D7290F" w:rsidRPr="004A4192" w:rsidRDefault="00D7290F" w:rsidP="00BF5413">
            <w:pPr>
              <w:spacing w:line="240" w:lineRule="auto"/>
              <w:jc w:val="left"/>
              <w:rPr>
                <w:rFonts w:eastAsia="Times New Roman" w:cs="Calibri"/>
                <w:b/>
                <w:bCs/>
                <w:color w:val="FFFFFF"/>
                <w:szCs w:val="24"/>
                <w:lang w:eastAsia="es-CO"/>
              </w:rPr>
            </w:pPr>
            <w:r w:rsidRPr="004A4192">
              <w:rPr>
                <w:rFonts w:eastAsia="Times New Roman" w:cs="Calibri"/>
                <w:b/>
                <w:bCs/>
                <w:color w:val="FFFFFF"/>
                <w:szCs w:val="24"/>
                <w:lang w:eastAsia="es-CO"/>
              </w:rPr>
              <w:lastRenderedPageBreak/>
              <w:t>Subcomponente 3.3. Incentivos para motivar la cultura de la rendición y petición de cuentas</w:t>
            </w:r>
          </w:p>
        </w:tc>
      </w:tr>
      <w:tr w:rsidR="00D7290F" w:rsidRPr="004A4192" w14:paraId="3C75FD14" w14:textId="77777777" w:rsidTr="004E33D7">
        <w:trPr>
          <w:trHeight w:val="499"/>
        </w:trPr>
        <w:tc>
          <w:tcPr>
            <w:tcW w:w="6374" w:type="dxa"/>
            <w:gridSpan w:val="2"/>
            <w:shd w:val="clear" w:color="000000" w:fill="D9D9D9"/>
            <w:noWrap/>
            <w:vAlign w:val="center"/>
            <w:hideMark/>
          </w:tcPr>
          <w:p w14:paraId="11202272"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 Actividad</w:t>
            </w:r>
          </w:p>
        </w:tc>
        <w:tc>
          <w:tcPr>
            <w:tcW w:w="2552" w:type="dxa"/>
            <w:shd w:val="clear" w:color="000000" w:fill="D9D9D9"/>
            <w:vAlign w:val="center"/>
            <w:hideMark/>
          </w:tcPr>
          <w:p w14:paraId="18D61E19"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Meta o producto</w:t>
            </w:r>
          </w:p>
        </w:tc>
        <w:tc>
          <w:tcPr>
            <w:tcW w:w="2409" w:type="dxa"/>
            <w:shd w:val="clear" w:color="000000" w:fill="D9D9D9"/>
            <w:noWrap/>
            <w:vAlign w:val="center"/>
            <w:hideMark/>
          </w:tcPr>
          <w:p w14:paraId="694D5EC6"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Responsable </w:t>
            </w:r>
          </w:p>
        </w:tc>
        <w:tc>
          <w:tcPr>
            <w:tcW w:w="1560" w:type="dxa"/>
            <w:shd w:val="clear" w:color="000000" w:fill="D9D9D9"/>
            <w:vAlign w:val="center"/>
            <w:hideMark/>
          </w:tcPr>
          <w:p w14:paraId="5839CCE3" w14:textId="77777777" w:rsidR="00D7290F" w:rsidRPr="004A4192" w:rsidRDefault="00D7290F" w:rsidP="00BF5413">
            <w:pPr>
              <w:spacing w:line="240" w:lineRule="auto"/>
              <w:jc w:val="center"/>
              <w:rPr>
                <w:rFonts w:eastAsia="Times New Roman" w:cs="Calibri"/>
                <w:b/>
                <w:bCs/>
                <w:color w:val="000000"/>
                <w:sz w:val="18"/>
                <w:szCs w:val="18"/>
                <w:lang w:eastAsia="es-CO"/>
              </w:rPr>
            </w:pPr>
            <w:r w:rsidRPr="004A4192">
              <w:rPr>
                <w:rFonts w:eastAsia="Times New Roman" w:cs="Calibri"/>
                <w:b/>
                <w:bCs/>
                <w:color w:val="000000"/>
                <w:sz w:val="18"/>
                <w:szCs w:val="18"/>
                <w:lang w:eastAsia="es-CO"/>
              </w:rPr>
              <w:t>Fecha programada</w:t>
            </w:r>
          </w:p>
        </w:tc>
      </w:tr>
      <w:tr w:rsidR="00D7290F" w:rsidRPr="004A4192" w14:paraId="6B3D9F93" w14:textId="77777777" w:rsidTr="004E33D7">
        <w:trPr>
          <w:trHeight w:val="817"/>
        </w:trPr>
        <w:tc>
          <w:tcPr>
            <w:tcW w:w="567" w:type="dxa"/>
            <w:shd w:val="clear" w:color="000000" w:fill="DCE6F1"/>
            <w:vAlign w:val="center"/>
            <w:hideMark/>
          </w:tcPr>
          <w:p w14:paraId="157AAF3A"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3.3.1.</w:t>
            </w:r>
          </w:p>
        </w:tc>
        <w:tc>
          <w:tcPr>
            <w:tcW w:w="5807" w:type="dxa"/>
            <w:shd w:val="clear" w:color="auto" w:fill="auto"/>
            <w:vAlign w:val="center"/>
            <w:hideMark/>
          </w:tcPr>
          <w:p w14:paraId="1EA0F813"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Comunicar los espacios de diálogo y participación ciudadana para fomentar la cultura de rendición de cuentas.</w:t>
            </w:r>
          </w:p>
        </w:tc>
        <w:tc>
          <w:tcPr>
            <w:tcW w:w="2552" w:type="dxa"/>
            <w:shd w:val="clear" w:color="auto" w:fill="auto"/>
            <w:vAlign w:val="center"/>
            <w:hideMark/>
          </w:tcPr>
          <w:p w14:paraId="2059A6A1"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Registros de divulgación</w:t>
            </w:r>
          </w:p>
        </w:tc>
        <w:tc>
          <w:tcPr>
            <w:tcW w:w="2409" w:type="dxa"/>
            <w:shd w:val="clear" w:color="auto" w:fill="auto"/>
            <w:vAlign w:val="center"/>
            <w:hideMark/>
          </w:tcPr>
          <w:p w14:paraId="2A5A2B08"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Comunicaciones</w:t>
            </w:r>
          </w:p>
        </w:tc>
        <w:tc>
          <w:tcPr>
            <w:tcW w:w="1560" w:type="dxa"/>
            <w:shd w:val="clear" w:color="auto" w:fill="auto"/>
            <w:vAlign w:val="center"/>
            <w:hideMark/>
          </w:tcPr>
          <w:p w14:paraId="6031A2C1"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2021-06-30</w:t>
            </w:r>
            <w:r w:rsidRPr="004A4192">
              <w:rPr>
                <w:rFonts w:eastAsia="Times New Roman" w:cs="Calibri"/>
                <w:color w:val="000000"/>
                <w:sz w:val="20"/>
                <w:szCs w:val="20"/>
                <w:lang w:eastAsia="es-CO"/>
              </w:rPr>
              <w:br/>
              <w:t>2021-12-31</w:t>
            </w:r>
          </w:p>
        </w:tc>
      </w:tr>
      <w:tr w:rsidR="00D7290F" w:rsidRPr="004A4192" w14:paraId="7BFA3612" w14:textId="77777777" w:rsidTr="004E33D7">
        <w:trPr>
          <w:trHeight w:val="499"/>
        </w:trPr>
        <w:tc>
          <w:tcPr>
            <w:tcW w:w="12895" w:type="dxa"/>
            <w:gridSpan w:val="5"/>
            <w:shd w:val="clear" w:color="000000" w:fill="538DD5"/>
            <w:noWrap/>
            <w:vAlign w:val="center"/>
            <w:hideMark/>
          </w:tcPr>
          <w:p w14:paraId="361FC5F6" w14:textId="77777777" w:rsidR="00D7290F" w:rsidRPr="004A4192" w:rsidRDefault="00D7290F" w:rsidP="00BF5413">
            <w:pPr>
              <w:spacing w:line="240" w:lineRule="auto"/>
              <w:jc w:val="left"/>
              <w:rPr>
                <w:rFonts w:eastAsia="Times New Roman" w:cs="Calibri"/>
                <w:b/>
                <w:bCs/>
                <w:color w:val="FFFFFF"/>
                <w:szCs w:val="24"/>
                <w:lang w:eastAsia="es-CO"/>
              </w:rPr>
            </w:pPr>
            <w:r w:rsidRPr="004A4192">
              <w:rPr>
                <w:rFonts w:eastAsia="Times New Roman" w:cs="Calibri"/>
                <w:b/>
                <w:bCs/>
                <w:color w:val="FFFFFF"/>
                <w:szCs w:val="24"/>
                <w:lang w:eastAsia="es-CO"/>
              </w:rPr>
              <w:t>Subcomponente 3.4. Evaluación y retroalimentación a la gestión institucional</w:t>
            </w:r>
          </w:p>
        </w:tc>
      </w:tr>
      <w:tr w:rsidR="00D7290F" w:rsidRPr="004A4192" w14:paraId="09727AB7" w14:textId="77777777" w:rsidTr="004E33D7">
        <w:trPr>
          <w:trHeight w:val="499"/>
        </w:trPr>
        <w:tc>
          <w:tcPr>
            <w:tcW w:w="6374" w:type="dxa"/>
            <w:gridSpan w:val="2"/>
            <w:shd w:val="clear" w:color="000000" w:fill="D9D9D9"/>
            <w:noWrap/>
            <w:vAlign w:val="center"/>
            <w:hideMark/>
          </w:tcPr>
          <w:p w14:paraId="48F94A39"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 Actividad</w:t>
            </w:r>
          </w:p>
        </w:tc>
        <w:tc>
          <w:tcPr>
            <w:tcW w:w="2552" w:type="dxa"/>
            <w:shd w:val="clear" w:color="000000" w:fill="D9D9D9"/>
            <w:vAlign w:val="center"/>
            <w:hideMark/>
          </w:tcPr>
          <w:p w14:paraId="1EA145F3"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Meta o producto</w:t>
            </w:r>
          </w:p>
        </w:tc>
        <w:tc>
          <w:tcPr>
            <w:tcW w:w="2409" w:type="dxa"/>
            <w:shd w:val="clear" w:color="000000" w:fill="D9D9D9"/>
            <w:noWrap/>
            <w:vAlign w:val="center"/>
            <w:hideMark/>
          </w:tcPr>
          <w:p w14:paraId="2C053B91"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Responsable </w:t>
            </w:r>
          </w:p>
        </w:tc>
        <w:tc>
          <w:tcPr>
            <w:tcW w:w="1560" w:type="dxa"/>
            <w:shd w:val="clear" w:color="000000" w:fill="D9D9D9"/>
            <w:vAlign w:val="center"/>
            <w:hideMark/>
          </w:tcPr>
          <w:p w14:paraId="5FCAFDAB" w14:textId="77777777" w:rsidR="00D7290F" w:rsidRPr="004A4192" w:rsidRDefault="00D7290F" w:rsidP="00BF5413">
            <w:pPr>
              <w:spacing w:line="240" w:lineRule="auto"/>
              <w:jc w:val="center"/>
              <w:rPr>
                <w:rFonts w:eastAsia="Times New Roman" w:cs="Calibri"/>
                <w:b/>
                <w:bCs/>
                <w:color w:val="000000"/>
                <w:sz w:val="18"/>
                <w:szCs w:val="18"/>
                <w:lang w:eastAsia="es-CO"/>
              </w:rPr>
            </w:pPr>
            <w:r w:rsidRPr="004A4192">
              <w:rPr>
                <w:rFonts w:eastAsia="Times New Roman" w:cs="Calibri"/>
                <w:b/>
                <w:bCs/>
                <w:color w:val="000000"/>
                <w:sz w:val="18"/>
                <w:szCs w:val="18"/>
                <w:lang w:eastAsia="es-CO"/>
              </w:rPr>
              <w:t>Fecha programada</w:t>
            </w:r>
          </w:p>
        </w:tc>
      </w:tr>
      <w:tr w:rsidR="00D7290F" w:rsidRPr="004A4192" w14:paraId="62E6834E" w14:textId="77777777" w:rsidTr="004E33D7">
        <w:trPr>
          <w:trHeight w:val="943"/>
        </w:trPr>
        <w:tc>
          <w:tcPr>
            <w:tcW w:w="567" w:type="dxa"/>
            <w:shd w:val="clear" w:color="000000" w:fill="DCE6F1"/>
            <w:vAlign w:val="center"/>
            <w:hideMark/>
          </w:tcPr>
          <w:p w14:paraId="07DA800C"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3.4.1.</w:t>
            </w:r>
          </w:p>
        </w:tc>
        <w:tc>
          <w:tcPr>
            <w:tcW w:w="5807" w:type="dxa"/>
            <w:shd w:val="clear" w:color="auto" w:fill="auto"/>
            <w:vAlign w:val="center"/>
            <w:hideMark/>
          </w:tcPr>
          <w:p w14:paraId="646EFD5C"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Elaborar una estrategia de rendición de cuentas.</w:t>
            </w:r>
          </w:p>
        </w:tc>
        <w:tc>
          <w:tcPr>
            <w:tcW w:w="2552" w:type="dxa"/>
            <w:shd w:val="clear" w:color="auto" w:fill="auto"/>
            <w:vAlign w:val="center"/>
            <w:hideMark/>
          </w:tcPr>
          <w:p w14:paraId="10FAAAAF"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Estrategia socializada</w:t>
            </w:r>
          </w:p>
        </w:tc>
        <w:tc>
          <w:tcPr>
            <w:tcW w:w="2409" w:type="dxa"/>
            <w:shd w:val="clear" w:color="auto" w:fill="auto"/>
            <w:vAlign w:val="center"/>
            <w:hideMark/>
          </w:tcPr>
          <w:p w14:paraId="7B72C381"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Comunicaciones</w:t>
            </w:r>
          </w:p>
        </w:tc>
        <w:tc>
          <w:tcPr>
            <w:tcW w:w="1560" w:type="dxa"/>
            <w:shd w:val="clear" w:color="auto" w:fill="auto"/>
            <w:vAlign w:val="center"/>
            <w:hideMark/>
          </w:tcPr>
          <w:p w14:paraId="7CC31416"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2021-04-30</w:t>
            </w:r>
          </w:p>
        </w:tc>
      </w:tr>
      <w:tr w:rsidR="00D7290F" w:rsidRPr="004A4192" w14:paraId="01EEE579" w14:textId="77777777" w:rsidTr="004E33D7">
        <w:trPr>
          <w:trHeight w:val="842"/>
        </w:trPr>
        <w:tc>
          <w:tcPr>
            <w:tcW w:w="567" w:type="dxa"/>
            <w:shd w:val="clear" w:color="000000" w:fill="DCE6F1"/>
            <w:vAlign w:val="center"/>
            <w:hideMark/>
          </w:tcPr>
          <w:p w14:paraId="40483628"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3.4.2.</w:t>
            </w:r>
          </w:p>
        </w:tc>
        <w:tc>
          <w:tcPr>
            <w:tcW w:w="5807" w:type="dxa"/>
            <w:shd w:val="clear" w:color="auto" w:fill="auto"/>
            <w:vAlign w:val="center"/>
            <w:hideMark/>
          </w:tcPr>
          <w:p w14:paraId="2D5268CF"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Evaluar la rendición de cuentas, por parte de la ciudadanía.</w:t>
            </w:r>
          </w:p>
        </w:tc>
        <w:tc>
          <w:tcPr>
            <w:tcW w:w="2552" w:type="dxa"/>
            <w:shd w:val="clear" w:color="auto" w:fill="auto"/>
            <w:vAlign w:val="center"/>
            <w:hideMark/>
          </w:tcPr>
          <w:p w14:paraId="4D8BA397"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Observaciones de la ciudadanía</w:t>
            </w:r>
          </w:p>
        </w:tc>
        <w:tc>
          <w:tcPr>
            <w:tcW w:w="2409" w:type="dxa"/>
            <w:shd w:val="clear" w:color="auto" w:fill="auto"/>
            <w:vAlign w:val="center"/>
            <w:hideMark/>
          </w:tcPr>
          <w:p w14:paraId="010FC242"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Comunicaciones</w:t>
            </w:r>
          </w:p>
        </w:tc>
        <w:tc>
          <w:tcPr>
            <w:tcW w:w="1560" w:type="dxa"/>
            <w:shd w:val="clear" w:color="auto" w:fill="auto"/>
            <w:vAlign w:val="center"/>
            <w:hideMark/>
          </w:tcPr>
          <w:p w14:paraId="549C0EC1"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2021-04-30</w:t>
            </w:r>
          </w:p>
        </w:tc>
      </w:tr>
      <w:tr w:rsidR="00D7290F" w:rsidRPr="004A4192" w14:paraId="6D8E41B2" w14:textId="77777777" w:rsidTr="004E33D7">
        <w:trPr>
          <w:trHeight w:val="841"/>
        </w:trPr>
        <w:tc>
          <w:tcPr>
            <w:tcW w:w="567" w:type="dxa"/>
            <w:shd w:val="clear" w:color="000000" w:fill="DCE6F1"/>
            <w:vAlign w:val="center"/>
            <w:hideMark/>
          </w:tcPr>
          <w:p w14:paraId="44E60C5A"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3.4.3.</w:t>
            </w:r>
          </w:p>
        </w:tc>
        <w:tc>
          <w:tcPr>
            <w:tcW w:w="5807" w:type="dxa"/>
            <w:shd w:val="clear" w:color="auto" w:fill="auto"/>
            <w:vAlign w:val="center"/>
            <w:hideMark/>
          </w:tcPr>
          <w:p w14:paraId="4874B7C8"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Elaborar informe de resultados, logros y dificultades de la rendición de cuentas de la Entidad.</w:t>
            </w:r>
          </w:p>
        </w:tc>
        <w:tc>
          <w:tcPr>
            <w:tcW w:w="2552" w:type="dxa"/>
            <w:shd w:val="clear" w:color="auto" w:fill="auto"/>
            <w:vAlign w:val="center"/>
            <w:hideMark/>
          </w:tcPr>
          <w:p w14:paraId="40BB5164"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Informe publicado en la web</w:t>
            </w:r>
          </w:p>
        </w:tc>
        <w:tc>
          <w:tcPr>
            <w:tcW w:w="2409" w:type="dxa"/>
            <w:shd w:val="clear" w:color="auto" w:fill="auto"/>
            <w:vAlign w:val="center"/>
            <w:hideMark/>
          </w:tcPr>
          <w:p w14:paraId="6D2E4C15"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Comunicaciones</w:t>
            </w:r>
          </w:p>
        </w:tc>
        <w:tc>
          <w:tcPr>
            <w:tcW w:w="1560" w:type="dxa"/>
            <w:shd w:val="clear" w:color="auto" w:fill="auto"/>
            <w:vAlign w:val="center"/>
            <w:hideMark/>
          </w:tcPr>
          <w:p w14:paraId="2429AAE8"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2021-04-30</w:t>
            </w:r>
          </w:p>
        </w:tc>
      </w:tr>
      <w:tr w:rsidR="00D7290F" w:rsidRPr="004A4192" w14:paraId="7E05DC8F" w14:textId="77777777" w:rsidTr="004E33D7">
        <w:trPr>
          <w:trHeight w:val="1002"/>
        </w:trPr>
        <w:tc>
          <w:tcPr>
            <w:tcW w:w="567" w:type="dxa"/>
            <w:shd w:val="clear" w:color="000000" w:fill="DCE6F1"/>
            <w:vAlign w:val="center"/>
            <w:hideMark/>
          </w:tcPr>
          <w:p w14:paraId="057B4B72"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3.4.4.</w:t>
            </w:r>
          </w:p>
        </w:tc>
        <w:tc>
          <w:tcPr>
            <w:tcW w:w="5807" w:type="dxa"/>
            <w:shd w:val="clear" w:color="auto" w:fill="auto"/>
            <w:vAlign w:val="center"/>
            <w:hideMark/>
          </w:tcPr>
          <w:p w14:paraId="6609F89A"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Elaborar reporte al Fiscal General de la Nación, del cumplimiento de la Audiencia Pública de Rendición de Cuentas.</w:t>
            </w:r>
          </w:p>
        </w:tc>
        <w:tc>
          <w:tcPr>
            <w:tcW w:w="2552" w:type="dxa"/>
            <w:shd w:val="clear" w:color="auto" w:fill="auto"/>
            <w:vAlign w:val="center"/>
            <w:hideMark/>
          </w:tcPr>
          <w:p w14:paraId="279321E2"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Reporte</w:t>
            </w:r>
          </w:p>
        </w:tc>
        <w:tc>
          <w:tcPr>
            <w:tcW w:w="2409" w:type="dxa"/>
            <w:shd w:val="clear" w:color="auto" w:fill="auto"/>
            <w:vAlign w:val="center"/>
            <w:hideMark/>
          </w:tcPr>
          <w:p w14:paraId="5287B132"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Control Interno</w:t>
            </w:r>
          </w:p>
        </w:tc>
        <w:tc>
          <w:tcPr>
            <w:tcW w:w="1560" w:type="dxa"/>
            <w:shd w:val="clear" w:color="auto" w:fill="auto"/>
            <w:vAlign w:val="center"/>
            <w:hideMark/>
          </w:tcPr>
          <w:p w14:paraId="3AA599B1"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2021-04-30</w:t>
            </w:r>
          </w:p>
        </w:tc>
      </w:tr>
      <w:tr w:rsidR="00D7290F" w:rsidRPr="004A4192" w14:paraId="1484687E" w14:textId="77777777" w:rsidTr="004E33D7">
        <w:trPr>
          <w:trHeight w:val="1002"/>
        </w:trPr>
        <w:tc>
          <w:tcPr>
            <w:tcW w:w="567" w:type="dxa"/>
            <w:shd w:val="clear" w:color="000000" w:fill="DCE6F1"/>
            <w:vAlign w:val="center"/>
            <w:hideMark/>
          </w:tcPr>
          <w:p w14:paraId="41EB622B"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3.4.5.</w:t>
            </w:r>
          </w:p>
        </w:tc>
        <w:tc>
          <w:tcPr>
            <w:tcW w:w="5807" w:type="dxa"/>
            <w:shd w:val="clear" w:color="auto" w:fill="auto"/>
            <w:vAlign w:val="center"/>
            <w:hideMark/>
          </w:tcPr>
          <w:p w14:paraId="7E21EE26"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Elaborar plan de mejoramiento en rendición de cuentas.</w:t>
            </w:r>
          </w:p>
        </w:tc>
        <w:tc>
          <w:tcPr>
            <w:tcW w:w="2552" w:type="dxa"/>
            <w:shd w:val="clear" w:color="auto" w:fill="auto"/>
            <w:vAlign w:val="center"/>
            <w:hideMark/>
          </w:tcPr>
          <w:p w14:paraId="76BA2289"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Plan de mejora</w:t>
            </w:r>
          </w:p>
        </w:tc>
        <w:tc>
          <w:tcPr>
            <w:tcW w:w="2409" w:type="dxa"/>
            <w:shd w:val="clear" w:color="auto" w:fill="auto"/>
            <w:vAlign w:val="center"/>
            <w:hideMark/>
          </w:tcPr>
          <w:p w14:paraId="5DCBCFFD"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Comunicaciones</w:t>
            </w:r>
          </w:p>
        </w:tc>
        <w:tc>
          <w:tcPr>
            <w:tcW w:w="1560" w:type="dxa"/>
            <w:shd w:val="clear" w:color="auto" w:fill="auto"/>
            <w:vAlign w:val="center"/>
            <w:hideMark/>
          </w:tcPr>
          <w:p w14:paraId="6EF6FE3D"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2021-04-30</w:t>
            </w:r>
          </w:p>
        </w:tc>
      </w:tr>
    </w:tbl>
    <w:p w14:paraId="36A966D7" w14:textId="77777777" w:rsidR="00D7290F" w:rsidRDefault="00D7290F" w:rsidP="00D7290F">
      <w:pPr>
        <w:spacing w:after="160" w:line="259" w:lineRule="auto"/>
        <w:jc w:val="left"/>
        <w:rPr>
          <w:rFonts w:eastAsiaTheme="majorEastAsia" w:cstheme="majorBidi"/>
          <w:szCs w:val="26"/>
        </w:rPr>
      </w:pPr>
    </w:p>
    <w:p w14:paraId="1BDB215F" w14:textId="77777777" w:rsidR="00D7290F" w:rsidRDefault="00D7290F" w:rsidP="00D7290F">
      <w:pPr>
        <w:spacing w:after="160" w:line="259" w:lineRule="auto"/>
        <w:jc w:val="left"/>
        <w:rPr>
          <w:rFonts w:eastAsiaTheme="majorEastAsia" w:cstheme="majorBidi"/>
          <w:szCs w:val="26"/>
        </w:rPr>
      </w:pPr>
      <w:r>
        <w:rPr>
          <w:rFonts w:eastAsiaTheme="majorEastAsia" w:cstheme="majorBidi"/>
          <w:szCs w:val="26"/>
        </w:rPr>
        <w:br w:type="page"/>
      </w:r>
    </w:p>
    <w:p w14:paraId="3A3E27CE" w14:textId="77777777" w:rsidR="00D7290F" w:rsidRDefault="00D7290F" w:rsidP="00D7290F">
      <w:pPr>
        <w:pStyle w:val="Ttulo2"/>
      </w:pPr>
      <w:bookmarkStart w:id="60" w:name="_Toc62150139"/>
      <w:bookmarkStart w:id="61" w:name="_Toc62799773"/>
      <w:r>
        <w:lastRenderedPageBreak/>
        <w:t>4.4. COMPONENTE 4</w:t>
      </w:r>
      <w:bookmarkEnd w:id="60"/>
      <w:bookmarkEnd w:id="61"/>
    </w:p>
    <w:p w14:paraId="7D89DF2D" w14:textId="77777777" w:rsidR="00D7290F" w:rsidRDefault="00D7290F" w:rsidP="00D7290F">
      <w:pPr>
        <w:pStyle w:val="Ttulo2"/>
      </w:pPr>
      <w:bookmarkStart w:id="62" w:name="_Toc62150140"/>
      <w:bookmarkStart w:id="63" w:name="_Toc62799774"/>
      <w:r w:rsidRPr="00514E45">
        <w:t>MECANISMOS PARA MEJORAR LA ATENCIÓN AL CIUDADANO</w:t>
      </w:r>
      <w:bookmarkEnd w:id="62"/>
      <w:bookmarkEnd w:id="63"/>
    </w:p>
    <w:tbl>
      <w:tblPr>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5874"/>
        <w:gridCol w:w="2552"/>
        <w:gridCol w:w="2551"/>
        <w:gridCol w:w="1418"/>
      </w:tblGrid>
      <w:tr w:rsidR="00D7290F" w:rsidRPr="004A4192" w14:paraId="0177C98F" w14:textId="77777777" w:rsidTr="004E33D7">
        <w:trPr>
          <w:trHeight w:val="771"/>
        </w:trPr>
        <w:tc>
          <w:tcPr>
            <w:tcW w:w="6374" w:type="dxa"/>
            <w:gridSpan w:val="2"/>
            <w:shd w:val="clear" w:color="000000" w:fill="1F497D"/>
            <w:vAlign w:val="center"/>
            <w:hideMark/>
          </w:tcPr>
          <w:p w14:paraId="2D43BD48" w14:textId="77777777" w:rsidR="00D7290F" w:rsidRPr="004A4192" w:rsidRDefault="00D7290F" w:rsidP="00BF5413">
            <w:pPr>
              <w:spacing w:line="240" w:lineRule="auto"/>
              <w:jc w:val="right"/>
              <w:rPr>
                <w:rFonts w:eastAsia="Times New Roman" w:cs="Calibri"/>
                <w:b/>
                <w:bCs/>
                <w:color w:val="FFFFFF"/>
                <w:sz w:val="22"/>
                <w:lang w:eastAsia="es-CO"/>
              </w:rPr>
            </w:pPr>
            <w:r w:rsidRPr="004A4192">
              <w:rPr>
                <w:rFonts w:eastAsia="Times New Roman" w:cs="Calibri"/>
                <w:b/>
                <w:bCs/>
                <w:color w:val="FFFFFF"/>
                <w:szCs w:val="24"/>
                <w:lang w:eastAsia="es-CO"/>
              </w:rPr>
              <w:t xml:space="preserve">C O M P O N E N T E </w:t>
            </w:r>
            <w:r w:rsidRPr="004A4192">
              <w:rPr>
                <w:rFonts w:eastAsia="Times New Roman" w:cs="Calibri"/>
                <w:b/>
                <w:bCs/>
                <w:color w:val="FFFFFF"/>
                <w:sz w:val="22"/>
                <w:lang w:eastAsia="es-CO"/>
              </w:rPr>
              <w:t xml:space="preserve">  </w:t>
            </w:r>
            <w:r w:rsidRPr="004A4192">
              <w:rPr>
                <w:rFonts w:eastAsia="Times New Roman" w:cs="Calibri"/>
                <w:b/>
                <w:bCs/>
                <w:color w:val="FFFFFF"/>
                <w:sz w:val="36"/>
                <w:szCs w:val="36"/>
                <w:lang w:eastAsia="es-CO"/>
              </w:rPr>
              <w:t>4</w:t>
            </w:r>
          </w:p>
        </w:tc>
        <w:tc>
          <w:tcPr>
            <w:tcW w:w="6521" w:type="dxa"/>
            <w:gridSpan w:val="3"/>
            <w:shd w:val="clear" w:color="000000" w:fill="1F497D"/>
            <w:vAlign w:val="center"/>
            <w:hideMark/>
          </w:tcPr>
          <w:p w14:paraId="1AC1376B" w14:textId="77777777" w:rsidR="00D7290F" w:rsidRPr="004A4192" w:rsidRDefault="00D7290F" w:rsidP="00BF5413">
            <w:pPr>
              <w:spacing w:line="240" w:lineRule="auto"/>
              <w:jc w:val="center"/>
              <w:rPr>
                <w:rFonts w:eastAsia="Times New Roman" w:cs="Calibri"/>
                <w:b/>
                <w:bCs/>
                <w:color w:val="FFFFFF"/>
                <w:szCs w:val="24"/>
                <w:lang w:eastAsia="es-CO"/>
              </w:rPr>
            </w:pPr>
            <w:r w:rsidRPr="004A4192">
              <w:rPr>
                <w:rFonts w:eastAsia="Times New Roman" w:cs="Calibri"/>
                <w:b/>
                <w:bCs/>
                <w:color w:val="FFFFFF"/>
                <w:szCs w:val="24"/>
                <w:lang w:eastAsia="es-CO"/>
              </w:rPr>
              <w:t xml:space="preserve"> MECANISMOS PARA MEJORAR LA ATENCIÓN AL CIUDADANO</w:t>
            </w:r>
          </w:p>
        </w:tc>
      </w:tr>
      <w:tr w:rsidR="00D7290F" w:rsidRPr="004A4192" w14:paraId="146DBA30" w14:textId="77777777" w:rsidTr="004E33D7">
        <w:trPr>
          <w:trHeight w:val="499"/>
        </w:trPr>
        <w:tc>
          <w:tcPr>
            <w:tcW w:w="12895" w:type="dxa"/>
            <w:gridSpan w:val="5"/>
            <w:shd w:val="clear" w:color="000000" w:fill="538DD5"/>
            <w:noWrap/>
            <w:vAlign w:val="center"/>
            <w:hideMark/>
          </w:tcPr>
          <w:p w14:paraId="6B7C2393" w14:textId="77777777" w:rsidR="00D7290F" w:rsidRPr="004A4192" w:rsidRDefault="00D7290F" w:rsidP="00BF5413">
            <w:pPr>
              <w:spacing w:line="240" w:lineRule="auto"/>
              <w:jc w:val="left"/>
              <w:rPr>
                <w:rFonts w:eastAsia="Times New Roman" w:cs="Calibri"/>
                <w:b/>
                <w:bCs/>
                <w:color w:val="FFFFFF"/>
                <w:szCs w:val="24"/>
                <w:lang w:eastAsia="es-CO"/>
              </w:rPr>
            </w:pPr>
            <w:r w:rsidRPr="004A4192">
              <w:rPr>
                <w:rFonts w:eastAsia="Times New Roman" w:cs="Calibri"/>
                <w:b/>
                <w:bCs/>
                <w:color w:val="FFFFFF"/>
                <w:szCs w:val="24"/>
                <w:lang w:eastAsia="es-CO"/>
              </w:rPr>
              <w:t>Subcomponente 4.1. Estructura Administrativa y Direccionamiento Estratégico</w:t>
            </w:r>
          </w:p>
        </w:tc>
      </w:tr>
      <w:tr w:rsidR="00D7290F" w:rsidRPr="004A4192" w14:paraId="147961D9" w14:textId="77777777" w:rsidTr="004E33D7">
        <w:trPr>
          <w:trHeight w:val="499"/>
        </w:trPr>
        <w:tc>
          <w:tcPr>
            <w:tcW w:w="6374" w:type="dxa"/>
            <w:gridSpan w:val="2"/>
            <w:shd w:val="clear" w:color="000000" w:fill="D9D9D9"/>
            <w:noWrap/>
            <w:vAlign w:val="center"/>
            <w:hideMark/>
          </w:tcPr>
          <w:p w14:paraId="508C8526"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 Actividad</w:t>
            </w:r>
          </w:p>
        </w:tc>
        <w:tc>
          <w:tcPr>
            <w:tcW w:w="2552" w:type="dxa"/>
            <w:shd w:val="clear" w:color="000000" w:fill="D9D9D9"/>
            <w:vAlign w:val="center"/>
            <w:hideMark/>
          </w:tcPr>
          <w:p w14:paraId="39DCE81C"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Meta o producto</w:t>
            </w:r>
          </w:p>
        </w:tc>
        <w:tc>
          <w:tcPr>
            <w:tcW w:w="2551" w:type="dxa"/>
            <w:shd w:val="clear" w:color="000000" w:fill="D9D9D9"/>
            <w:noWrap/>
            <w:vAlign w:val="center"/>
            <w:hideMark/>
          </w:tcPr>
          <w:p w14:paraId="6AC143D3"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Responsable </w:t>
            </w:r>
          </w:p>
        </w:tc>
        <w:tc>
          <w:tcPr>
            <w:tcW w:w="1418" w:type="dxa"/>
            <w:shd w:val="clear" w:color="000000" w:fill="D9D9D9"/>
            <w:vAlign w:val="center"/>
            <w:hideMark/>
          </w:tcPr>
          <w:p w14:paraId="1353E4B3" w14:textId="77777777" w:rsidR="00D7290F" w:rsidRPr="004A4192" w:rsidRDefault="00D7290F" w:rsidP="00BF5413">
            <w:pPr>
              <w:spacing w:line="240" w:lineRule="auto"/>
              <w:jc w:val="center"/>
              <w:rPr>
                <w:rFonts w:eastAsia="Times New Roman" w:cs="Calibri"/>
                <w:b/>
                <w:bCs/>
                <w:color w:val="000000"/>
                <w:sz w:val="18"/>
                <w:szCs w:val="18"/>
                <w:lang w:eastAsia="es-CO"/>
              </w:rPr>
            </w:pPr>
            <w:r w:rsidRPr="004A4192">
              <w:rPr>
                <w:rFonts w:eastAsia="Times New Roman" w:cs="Calibri"/>
                <w:b/>
                <w:bCs/>
                <w:color w:val="000000"/>
                <w:sz w:val="18"/>
                <w:szCs w:val="18"/>
                <w:lang w:eastAsia="es-CO"/>
              </w:rPr>
              <w:t>Fecha programada</w:t>
            </w:r>
          </w:p>
        </w:tc>
      </w:tr>
      <w:tr w:rsidR="00D7290F" w:rsidRPr="004A4192" w14:paraId="342F1DDA" w14:textId="77777777" w:rsidTr="004E33D7">
        <w:trPr>
          <w:trHeight w:val="1541"/>
        </w:trPr>
        <w:tc>
          <w:tcPr>
            <w:tcW w:w="500" w:type="dxa"/>
            <w:shd w:val="clear" w:color="000000" w:fill="DCE6F1"/>
            <w:vAlign w:val="center"/>
            <w:hideMark/>
          </w:tcPr>
          <w:p w14:paraId="0FAB8BDD"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4.1.1.</w:t>
            </w:r>
          </w:p>
        </w:tc>
        <w:tc>
          <w:tcPr>
            <w:tcW w:w="5874" w:type="dxa"/>
            <w:shd w:val="clear" w:color="auto" w:fill="auto"/>
            <w:vAlign w:val="center"/>
            <w:hideMark/>
          </w:tcPr>
          <w:p w14:paraId="43216272"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Elaborar insumo para el diseño de campaña comunicativa para divulgar al interior de la Entidad, aspectos contenidos en el Manual de Atención al Usuario.</w:t>
            </w:r>
          </w:p>
        </w:tc>
        <w:tc>
          <w:tcPr>
            <w:tcW w:w="2552" w:type="dxa"/>
            <w:shd w:val="clear" w:color="auto" w:fill="auto"/>
            <w:vAlign w:val="center"/>
            <w:hideMark/>
          </w:tcPr>
          <w:p w14:paraId="72CA7BFD"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Documento insumo para el diseño de la campaña</w:t>
            </w:r>
          </w:p>
        </w:tc>
        <w:tc>
          <w:tcPr>
            <w:tcW w:w="2551" w:type="dxa"/>
            <w:shd w:val="clear" w:color="auto" w:fill="auto"/>
            <w:vAlign w:val="center"/>
            <w:hideMark/>
          </w:tcPr>
          <w:p w14:paraId="5D038B2D"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Dirección de Atención al Usuario, Intervención Temprana y Asignaciones</w:t>
            </w:r>
          </w:p>
        </w:tc>
        <w:tc>
          <w:tcPr>
            <w:tcW w:w="1418" w:type="dxa"/>
            <w:shd w:val="clear" w:color="auto" w:fill="auto"/>
            <w:vAlign w:val="center"/>
            <w:hideMark/>
          </w:tcPr>
          <w:p w14:paraId="6BFF1756"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 xml:space="preserve">2021-04-30 </w:t>
            </w:r>
            <w:r w:rsidRPr="004A4192">
              <w:rPr>
                <w:rFonts w:eastAsia="Times New Roman" w:cs="Calibri"/>
                <w:color w:val="000000"/>
                <w:sz w:val="20"/>
                <w:szCs w:val="20"/>
                <w:lang w:eastAsia="es-CO"/>
              </w:rPr>
              <w:br/>
              <w:t>2021-10-31</w:t>
            </w:r>
          </w:p>
        </w:tc>
      </w:tr>
      <w:tr w:rsidR="00D7290F" w:rsidRPr="004A4192" w14:paraId="4C243E30" w14:textId="77777777" w:rsidTr="004E33D7">
        <w:trPr>
          <w:trHeight w:val="1252"/>
        </w:trPr>
        <w:tc>
          <w:tcPr>
            <w:tcW w:w="500" w:type="dxa"/>
            <w:shd w:val="clear" w:color="000000" w:fill="DCE6F1"/>
            <w:vAlign w:val="center"/>
            <w:hideMark/>
          </w:tcPr>
          <w:p w14:paraId="0E990559"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4.1.2.</w:t>
            </w:r>
          </w:p>
        </w:tc>
        <w:tc>
          <w:tcPr>
            <w:tcW w:w="5874" w:type="dxa"/>
            <w:shd w:val="clear" w:color="auto" w:fill="auto"/>
            <w:vAlign w:val="center"/>
            <w:hideMark/>
          </w:tcPr>
          <w:p w14:paraId="1F6ECFF2"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Diseñar, implementar y divulgar una campaña comunicativa al interior de la Entidad, para la difusión de los aspectos contenidos en el Manual de Atención al Usuario.</w:t>
            </w:r>
          </w:p>
        </w:tc>
        <w:tc>
          <w:tcPr>
            <w:tcW w:w="2552" w:type="dxa"/>
            <w:shd w:val="clear" w:color="auto" w:fill="auto"/>
            <w:vAlign w:val="center"/>
            <w:hideMark/>
          </w:tcPr>
          <w:p w14:paraId="792C3B9F"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Registros de divulgación</w:t>
            </w:r>
          </w:p>
        </w:tc>
        <w:tc>
          <w:tcPr>
            <w:tcW w:w="2551" w:type="dxa"/>
            <w:shd w:val="clear" w:color="auto" w:fill="auto"/>
            <w:vAlign w:val="center"/>
            <w:hideMark/>
          </w:tcPr>
          <w:p w14:paraId="30F83242"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Dirección de Comunicaciones</w:t>
            </w:r>
          </w:p>
        </w:tc>
        <w:tc>
          <w:tcPr>
            <w:tcW w:w="1418" w:type="dxa"/>
            <w:shd w:val="clear" w:color="auto" w:fill="auto"/>
            <w:vAlign w:val="center"/>
            <w:hideMark/>
          </w:tcPr>
          <w:p w14:paraId="3CACCC3E"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 xml:space="preserve">2021-06-30 </w:t>
            </w:r>
            <w:r w:rsidRPr="004A4192">
              <w:rPr>
                <w:rFonts w:eastAsia="Times New Roman" w:cs="Calibri"/>
                <w:color w:val="000000"/>
                <w:sz w:val="20"/>
                <w:szCs w:val="20"/>
                <w:lang w:eastAsia="es-CO"/>
              </w:rPr>
              <w:br/>
              <w:t>2021-12-31</w:t>
            </w:r>
          </w:p>
        </w:tc>
      </w:tr>
      <w:tr w:rsidR="00D7290F" w:rsidRPr="004A4192" w14:paraId="3A38C011" w14:textId="77777777" w:rsidTr="004E33D7">
        <w:trPr>
          <w:trHeight w:val="499"/>
        </w:trPr>
        <w:tc>
          <w:tcPr>
            <w:tcW w:w="12895" w:type="dxa"/>
            <w:gridSpan w:val="5"/>
            <w:shd w:val="clear" w:color="000000" w:fill="538DD5"/>
            <w:noWrap/>
            <w:vAlign w:val="center"/>
            <w:hideMark/>
          </w:tcPr>
          <w:p w14:paraId="2572A536" w14:textId="77777777" w:rsidR="00D7290F" w:rsidRPr="004A4192" w:rsidRDefault="00D7290F" w:rsidP="00BF5413">
            <w:pPr>
              <w:spacing w:line="240" w:lineRule="auto"/>
              <w:jc w:val="left"/>
              <w:rPr>
                <w:rFonts w:eastAsia="Times New Roman" w:cs="Calibri"/>
                <w:b/>
                <w:bCs/>
                <w:color w:val="FFFFFF"/>
                <w:szCs w:val="24"/>
                <w:lang w:eastAsia="es-CO"/>
              </w:rPr>
            </w:pPr>
            <w:r w:rsidRPr="004A4192">
              <w:rPr>
                <w:rFonts w:eastAsia="Times New Roman" w:cs="Calibri"/>
                <w:b/>
                <w:bCs/>
                <w:color w:val="FFFFFF"/>
                <w:szCs w:val="24"/>
                <w:lang w:eastAsia="es-CO"/>
              </w:rPr>
              <w:t>Subcomponente 4.2. Fortalecimiento de los canales de atención</w:t>
            </w:r>
          </w:p>
        </w:tc>
      </w:tr>
      <w:tr w:rsidR="00D7290F" w:rsidRPr="004A4192" w14:paraId="5B7F9143" w14:textId="77777777" w:rsidTr="004E33D7">
        <w:trPr>
          <w:trHeight w:val="499"/>
        </w:trPr>
        <w:tc>
          <w:tcPr>
            <w:tcW w:w="6374" w:type="dxa"/>
            <w:gridSpan w:val="2"/>
            <w:shd w:val="clear" w:color="000000" w:fill="D9D9D9"/>
            <w:noWrap/>
            <w:vAlign w:val="center"/>
            <w:hideMark/>
          </w:tcPr>
          <w:p w14:paraId="2E2D0F8A"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 Actividad</w:t>
            </w:r>
          </w:p>
        </w:tc>
        <w:tc>
          <w:tcPr>
            <w:tcW w:w="2552" w:type="dxa"/>
            <w:shd w:val="clear" w:color="000000" w:fill="D9D9D9"/>
            <w:vAlign w:val="center"/>
            <w:hideMark/>
          </w:tcPr>
          <w:p w14:paraId="11B9DFED"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Meta o producto</w:t>
            </w:r>
          </w:p>
        </w:tc>
        <w:tc>
          <w:tcPr>
            <w:tcW w:w="2551" w:type="dxa"/>
            <w:shd w:val="clear" w:color="000000" w:fill="D9D9D9"/>
            <w:noWrap/>
            <w:vAlign w:val="center"/>
            <w:hideMark/>
          </w:tcPr>
          <w:p w14:paraId="22D042D1"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Responsable </w:t>
            </w:r>
          </w:p>
        </w:tc>
        <w:tc>
          <w:tcPr>
            <w:tcW w:w="1418" w:type="dxa"/>
            <w:shd w:val="clear" w:color="000000" w:fill="D9D9D9"/>
            <w:vAlign w:val="center"/>
            <w:hideMark/>
          </w:tcPr>
          <w:p w14:paraId="2AA01CDA" w14:textId="77777777" w:rsidR="00D7290F" w:rsidRPr="004A4192" w:rsidRDefault="00D7290F" w:rsidP="00BF5413">
            <w:pPr>
              <w:spacing w:line="240" w:lineRule="auto"/>
              <w:jc w:val="center"/>
              <w:rPr>
                <w:rFonts w:eastAsia="Times New Roman" w:cs="Calibri"/>
                <w:b/>
                <w:bCs/>
                <w:color w:val="000000"/>
                <w:sz w:val="18"/>
                <w:szCs w:val="18"/>
                <w:lang w:eastAsia="es-CO"/>
              </w:rPr>
            </w:pPr>
            <w:r w:rsidRPr="004A4192">
              <w:rPr>
                <w:rFonts w:eastAsia="Times New Roman" w:cs="Calibri"/>
                <w:b/>
                <w:bCs/>
                <w:color w:val="000000"/>
                <w:sz w:val="18"/>
                <w:szCs w:val="18"/>
                <w:lang w:eastAsia="es-CO"/>
              </w:rPr>
              <w:t>Fecha programada</w:t>
            </w:r>
          </w:p>
        </w:tc>
      </w:tr>
      <w:tr w:rsidR="00D7290F" w:rsidRPr="004A4192" w14:paraId="267160A3" w14:textId="77777777" w:rsidTr="004E33D7">
        <w:trPr>
          <w:trHeight w:val="1384"/>
        </w:trPr>
        <w:tc>
          <w:tcPr>
            <w:tcW w:w="500" w:type="dxa"/>
            <w:tcBorders>
              <w:bottom w:val="single" w:sz="4" w:space="0" w:color="auto"/>
            </w:tcBorders>
            <w:shd w:val="clear" w:color="000000" w:fill="DCE6F1"/>
            <w:vAlign w:val="center"/>
            <w:hideMark/>
          </w:tcPr>
          <w:p w14:paraId="47F4AEC6"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4.2.1.</w:t>
            </w:r>
          </w:p>
        </w:tc>
        <w:tc>
          <w:tcPr>
            <w:tcW w:w="5874" w:type="dxa"/>
            <w:tcBorders>
              <w:bottom w:val="single" w:sz="4" w:space="0" w:color="auto"/>
            </w:tcBorders>
            <w:shd w:val="clear" w:color="auto" w:fill="auto"/>
            <w:vAlign w:val="center"/>
            <w:hideMark/>
          </w:tcPr>
          <w:p w14:paraId="10E1D04D"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Realizar adecuaciones locativas o mantenimientos en las sedes de la Entidad, con el propósito de mejorar el servicio y la atención al ciudadano.</w:t>
            </w:r>
          </w:p>
        </w:tc>
        <w:tc>
          <w:tcPr>
            <w:tcW w:w="2552" w:type="dxa"/>
            <w:tcBorders>
              <w:bottom w:val="single" w:sz="4" w:space="0" w:color="auto"/>
            </w:tcBorders>
            <w:shd w:val="clear" w:color="auto" w:fill="auto"/>
            <w:vAlign w:val="center"/>
            <w:hideMark/>
          </w:tcPr>
          <w:p w14:paraId="4200E2CE"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Sedes intervenidas</w:t>
            </w:r>
          </w:p>
        </w:tc>
        <w:tc>
          <w:tcPr>
            <w:tcW w:w="2551" w:type="dxa"/>
            <w:tcBorders>
              <w:bottom w:val="single" w:sz="4" w:space="0" w:color="auto"/>
            </w:tcBorders>
            <w:shd w:val="clear" w:color="auto" w:fill="auto"/>
            <w:vAlign w:val="center"/>
            <w:hideMark/>
          </w:tcPr>
          <w:p w14:paraId="3709C198"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Subdirección de Bienes</w:t>
            </w:r>
          </w:p>
        </w:tc>
        <w:tc>
          <w:tcPr>
            <w:tcW w:w="1418" w:type="dxa"/>
            <w:tcBorders>
              <w:bottom w:val="single" w:sz="4" w:space="0" w:color="auto"/>
            </w:tcBorders>
            <w:shd w:val="clear" w:color="auto" w:fill="auto"/>
            <w:vAlign w:val="center"/>
            <w:hideMark/>
          </w:tcPr>
          <w:p w14:paraId="0C54A602"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2021-06-30</w:t>
            </w:r>
            <w:r w:rsidRPr="004A4192">
              <w:rPr>
                <w:rFonts w:eastAsia="Times New Roman" w:cs="Calibri"/>
                <w:color w:val="000000"/>
                <w:sz w:val="20"/>
                <w:szCs w:val="20"/>
                <w:lang w:eastAsia="es-CO"/>
              </w:rPr>
              <w:br/>
              <w:t>2021-12-31</w:t>
            </w:r>
          </w:p>
        </w:tc>
      </w:tr>
      <w:tr w:rsidR="00D7290F" w:rsidRPr="004A4192" w14:paraId="175195E0" w14:textId="77777777" w:rsidTr="004E33D7">
        <w:trPr>
          <w:trHeight w:val="562"/>
        </w:trPr>
        <w:tc>
          <w:tcPr>
            <w:tcW w:w="6374" w:type="dxa"/>
            <w:gridSpan w:val="2"/>
            <w:shd w:val="clear" w:color="auto" w:fill="D9D9D9"/>
            <w:vAlign w:val="center"/>
          </w:tcPr>
          <w:p w14:paraId="669512BF"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b/>
                <w:bCs/>
                <w:color w:val="000000"/>
                <w:szCs w:val="24"/>
                <w:lang w:eastAsia="es-CO"/>
              </w:rPr>
              <w:lastRenderedPageBreak/>
              <w:t>Actividad</w:t>
            </w:r>
          </w:p>
        </w:tc>
        <w:tc>
          <w:tcPr>
            <w:tcW w:w="2552" w:type="dxa"/>
            <w:shd w:val="clear" w:color="auto" w:fill="D9D9D9"/>
            <w:vAlign w:val="center"/>
          </w:tcPr>
          <w:p w14:paraId="7FFD18CD"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b/>
                <w:bCs/>
                <w:color w:val="000000"/>
                <w:szCs w:val="24"/>
                <w:lang w:eastAsia="es-CO"/>
              </w:rPr>
              <w:t>Meta o producto</w:t>
            </w:r>
          </w:p>
        </w:tc>
        <w:tc>
          <w:tcPr>
            <w:tcW w:w="2551" w:type="dxa"/>
            <w:shd w:val="clear" w:color="auto" w:fill="D9D9D9"/>
            <w:vAlign w:val="center"/>
          </w:tcPr>
          <w:p w14:paraId="2BAD747F"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b/>
                <w:bCs/>
                <w:color w:val="000000"/>
                <w:szCs w:val="24"/>
                <w:lang w:eastAsia="es-CO"/>
              </w:rPr>
              <w:t xml:space="preserve">Responsable </w:t>
            </w:r>
          </w:p>
        </w:tc>
        <w:tc>
          <w:tcPr>
            <w:tcW w:w="1418" w:type="dxa"/>
            <w:shd w:val="clear" w:color="auto" w:fill="D9D9D9"/>
            <w:vAlign w:val="center"/>
          </w:tcPr>
          <w:p w14:paraId="385B0813"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b/>
                <w:bCs/>
                <w:color w:val="000000"/>
                <w:sz w:val="18"/>
                <w:szCs w:val="18"/>
                <w:lang w:eastAsia="es-CO"/>
              </w:rPr>
              <w:t>Fecha programada</w:t>
            </w:r>
          </w:p>
        </w:tc>
      </w:tr>
      <w:tr w:rsidR="00D7290F" w:rsidRPr="004A4192" w14:paraId="4CF6BAC3" w14:textId="77777777" w:rsidTr="004E33D7">
        <w:trPr>
          <w:trHeight w:val="2102"/>
        </w:trPr>
        <w:tc>
          <w:tcPr>
            <w:tcW w:w="500" w:type="dxa"/>
            <w:shd w:val="clear" w:color="000000" w:fill="DCE6F1"/>
            <w:vAlign w:val="center"/>
          </w:tcPr>
          <w:p w14:paraId="2FEF651A"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4.2.2.</w:t>
            </w:r>
          </w:p>
        </w:tc>
        <w:tc>
          <w:tcPr>
            <w:tcW w:w="5874" w:type="dxa"/>
            <w:shd w:val="clear" w:color="auto" w:fill="auto"/>
            <w:vAlign w:val="center"/>
          </w:tcPr>
          <w:p w14:paraId="0E066F2A"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Elaborar insumo para el diseño de campaña comunicativa interna y externa para la difusión de los canales de atención al ciudadano.</w:t>
            </w:r>
          </w:p>
        </w:tc>
        <w:tc>
          <w:tcPr>
            <w:tcW w:w="2552" w:type="dxa"/>
            <w:shd w:val="clear" w:color="auto" w:fill="auto"/>
            <w:vAlign w:val="center"/>
          </w:tcPr>
          <w:p w14:paraId="27E35422"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Documento insumo para el diseño de la campaña</w:t>
            </w:r>
          </w:p>
        </w:tc>
        <w:tc>
          <w:tcPr>
            <w:tcW w:w="2551" w:type="dxa"/>
            <w:shd w:val="clear" w:color="auto" w:fill="auto"/>
            <w:vAlign w:val="center"/>
          </w:tcPr>
          <w:p w14:paraId="571F66D4"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Dirección de Atención al Usuario, Intervención Temprana y Asignaciones</w:t>
            </w:r>
          </w:p>
        </w:tc>
        <w:tc>
          <w:tcPr>
            <w:tcW w:w="1418" w:type="dxa"/>
            <w:shd w:val="clear" w:color="auto" w:fill="auto"/>
            <w:vAlign w:val="center"/>
          </w:tcPr>
          <w:p w14:paraId="6AB8C1FB"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 xml:space="preserve">2021-04-30 </w:t>
            </w:r>
            <w:r w:rsidRPr="004A4192">
              <w:rPr>
                <w:rFonts w:eastAsia="Times New Roman" w:cs="Calibri"/>
                <w:sz w:val="20"/>
                <w:szCs w:val="20"/>
                <w:lang w:eastAsia="es-CO"/>
              </w:rPr>
              <w:br/>
              <w:t>2021-10-31</w:t>
            </w:r>
          </w:p>
        </w:tc>
      </w:tr>
      <w:tr w:rsidR="00D7290F" w:rsidRPr="004A4192" w14:paraId="48326CB0" w14:textId="77777777" w:rsidTr="004E33D7">
        <w:trPr>
          <w:trHeight w:val="1560"/>
        </w:trPr>
        <w:tc>
          <w:tcPr>
            <w:tcW w:w="500" w:type="dxa"/>
            <w:shd w:val="clear" w:color="000000" w:fill="DCE6F1"/>
            <w:vAlign w:val="center"/>
            <w:hideMark/>
          </w:tcPr>
          <w:p w14:paraId="306798FE"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4.2.3.</w:t>
            </w:r>
          </w:p>
        </w:tc>
        <w:tc>
          <w:tcPr>
            <w:tcW w:w="5874" w:type="dxa"/>
            <w:shd w:val="clear" w:color="auto" w:fill="auto"/>
            <w:vAlign w:val="center"/>
            <w:hideMark/>
          </w:tcPr>
          <w:p w14:paraId="11650D10"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Diseñar, implementar y divulgar una campaña comunicativa interna y externa para la difusión de los canales de atención al ciudadano de la Entidad.</w:t>
            </w:r>
          </w:p>
        </w:tc>
        <w:tc>
          <w:tcPr>
            <w:tcW w:w="2552" w:type="dxa"/>
            <w:shd w:val="clear" w:color="auto" w:fill="auto"/>
            <w:vAlign w:val="center"/>
            <w:hideMark/>
          </w:tcPr>
          <w:p w14:paraId="6CB2C88C"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Registros de divulgación</w:t>
            </w:r>
          </w:p>
        </w:tc>
        <w:tc>
          <w:tcPr>
            <w:tcW w:w="2551" w:type="dxa"/>
            <w:shd w:val="clear" w:color="auto" w:fill="auto"/>
            <w:vAlign w:val="center"/>
            <w:hideMark/>
          </w:tcPr>
          <w:p w14:paraId="21C4835F"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Dirección de Comunicaciones</w:t>
            </w:r>
          </w:p>
        </w:tc>
        <w:tc>
          <w:tcPr>
            <w:tcW w:w="1418" w:type="dxa"/>
            <w:shd w:val="clear" w:color="auto" w:fill="auto"/>
            <w:vAlign w:val="center"/>
            <w:hideMark/>
          </w:tcPr>
          <w:p w14:paraId="0AF08531"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 xml:space="preserve">2021-06-30 </w:t>
            </w:r>
            <w:r w:rsidRPr="004A4192">
              <w:rPr>
                <w:rFonts w:eastAsia="Times New Roman" w:cs="Calibri"/>
                <w:color w:val="000000"/>
                <w:sz w:val="20"/>
                <w:szCs w:val="20"/>
                <w:lang w:eastAsia="es-CO"/>
              </w:rPr>
              <w:br/>
              <w:t>2021-12-31</w:t>
            </w:r>
          </w:p>
        </w:tc>
      </w:tr>
      <w:tr w:rsidR="00D7290F" w:rsidRPr="004A4192" w14:paraId="735B1D01" w14:textId="77777777" w:rsidTr="004E33D7">
        <w:trPr>
          <w:trHeight w:val="2121"/>
        </w:trPr>
        <w:tc>
          <w:tcPr>
            <w:tcW w:w="500" w:type="dxa"/>
            <w:tcBorders>
              <w:bottom w:val="single" w:sz="4" w:space="0" w:color="auto"/>
            </w:tcBorders>
            <w:shd w:val="clear" w:color="000000" w:fill="DCE6F1"/>
            <w:vAlign w:val="center"/>
            <w:hideMark/>
          </w:tcPr>
          <w:p w14:paraId="51806524"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4.2.4.</w:t>
            </w:r>
          </w:p>
        </w:tc>
        <w:tc>
          <w:tcPr>
            <w:tcW w:w="5874" w:type="dxa"/>
            <w:tcBorders>
              <w:bottom w:val="single" w:sz="4" w:space="0" w:color="auto"/>
            </w:tcBorders>
            <w:shd w:val="clear" w:color="auto" w:fill="auto"/>
            <w:vAlign w:val="center"/>
            <w:hideMark/>
          </w:tcPr>
          <w:p w14:paraId="45B501AD"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Evaluar el funcionamiento de la línea 122 y correos electrónicos para la recepción de denuncia del Centro de Contacto respecto a: Nivel de atención, Nivel de abandono, Nivel de servicio, Capacidad de respuesta del II Nivel.</w:t>
            </w:r>
          </w:p>
        </w:tc>
        <w:tc>
          <w:tcPr>
            <w:tcW w:w="2552" w:type="dxa"/>
            <w:tcBorders>
              <w:bottom w:val="single" w:sz="4" w:space="0" w:color="auto"/>
            </w:tcBorders>
            <w:shd w:val="clear" w:color="auto" w:fill="auto"/>
            <w:vAlign w:val="center"/>
            <w:hideMark/>
          </w:tcPr>
          <w:p w14:paraId="4C0E1D64"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Documento</w:t>
            </w:r>
          </w:p>
        </w:tc>
        <w:tc>
          <w:tcPr>
            <w:tcW w:w="2551" w:type="dxa"/>
            <w:tcBorders>
              <w:bottom w:val="single" w:sz="4" w:space="0" w:color="auto"/>
            </w:tcBorders>
            <w:shd w:val="clear" w:color="auto" w:fill="auto"/>
            <w:vAlign w:val="center"/>
            <w:hideMark/>
          </w:tcPr>
          <w:p w14:paraId="548A7379"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Dirección de Atención al Usuario, Intervención Temprana y Asignaciones</w:t>
            </w:r>
          </w:p>
        </w:tc>
        <w:tc>
          <w:tcPr>
            <w:tcW w:w="1418" w:type="dxa"/>
            <w:tcBorders>
              <w:bottom w:val="single" w:sz="4" w:space="0" w:color="auto"/>
            </w:tcBorders>
            <w:shd w:val="clear" w:color="auto" w:fill="auto"/>
            <w:vAlign w:val="center"/>
            <w:hideMark/>
          </w:tcPr>
          <w:p w14:paraId="5E7CC33E"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2021-04-15</w:t>
            </w:r>
            <w:r w:rsidRPr="004A4192">
              <w:rPr>
                <w:rFonts w:eastAsia="Times New Roman" w:cs="Calibri"/>
                <w:sz w:val="20"/>
                <w:szCs w:val="20"/>
                <w:lang w:eastAsia="es-CO"/>
              </w:rPr>
              <w:br/>
              <w:t>2021-07-15</w:t>
            </w:r>
            <w:r w:rsidRPr="004A4192">
              <w:rPr>
                <w:rFonts w:eastAsia="Times New Roman" w:cs="Calibri"/>
                <w:sz w:val="20"/>
                <w:szCs w:val="20"/>
                <w:lang w:eastAsia="es-CO"/>
              </w:rPr>
              <w:br/>
              <w:t>2021-10-15</w:t>
            </w:r>
            <w:r w:rsidRPr="004A4192">
              <w:rPr>
                <w:rFonts w:eastAsia="Times New Roman" w:cs="Calibri"/>
                <w:sz w:val="20"/>
                <w:szCs w:val="20"/>
                <w:lang w:eastAsia="es-CO"/>
              </w:rPr>
              <w:br/>
              <w:t>2022-01-12</w:t>
            </w:r>
          </w:p>
        </w:tc>
      </w:tr>
      <w:tr w:rsidR="00D7290F" w:rsidRPr="004A4192" w14:paraId="754AE0EA" w14:textId="77777777" w:rsidTr="004E33D7">
        <w:trPr>
          <w:trHeight w:val="2108"/>
        </w:trPr>
        <w:tc>
          <w:tcPr>
            <w:tcW w:w="500" w:type="dxa"/>
            <w:shd w:val="clear" w:color="000000" w:fill="DCE6F1"/>
            <w:vAlign w:val="center"/>
          </w:tcPr>
          <w:p w14:paraId="09749665"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4.2.5.</w:t>
            </w:r>
          </w:p>
        </w:tc>
        <w:tc>
          <w:tcPr>
            <w:tcW w:w="5874" w:type="dxa"/>
            <w:shd w:val="clear" w:color="auto" w:fill="auto"/>
            <w:vAlign w:val="center"/>
          </w:tcPr>
          <w:p w14:paraId="58BA4AE0"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Definir y formalizar con la Policía Nacional los requerimientos que sean necesarios para mejorar y actualizar los canales virtuales para recepción de denuncias, con la finalidad de permitir un mejor acceso de los ciudadanos al sistema de justicia.</w:t>
            </w:r>
          </w:p>
        </w:tc>
        <w:tc>
          <w:tcPr>
            <w:tcW w:w="2552" w:type="dxa"/>
            <w:shd w:val="clear" w:color="auto" w:fill="auto"/>
            <w:vAlign w:val="center"/>
          </w:tcPr>
          <w:p w14:paraId="7DD75753"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Documento, acta de reunión</w:t>
            </w:r>
          </w:p>
        </w:tc>
        <w:tc>
          <w:tcPr>
            <w:tcW w:w="2551" w:type="dxa"/>
            <w:shd w:val="clear" w:color="auto" w:fill="auto"/>
            <w:vAlign w:val="center"/>
          </w:tcPr>
          <w:p w14:paraId="493E1731"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Dirección de Atención al Usuario, Intervención Temprana y Asignaciones</w:t>
            </w:r>
          </w:p>
        </w:tc>
        <w:tc>
          <w:tcPr>
            <w:tcW w:w="1418" w:type="dxa"/>
            <w:shd w:val="clear" w:color="auto" w:fill="auto"/>
            <w:vAlign w:val="center"/>
          </w:tcPr>
          <w:p w14:paraId="6E0C9F5F"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2021-03-31</w:t>
            </w:r>
            <w:r w:rsidRPr="004A4192">
              <w:rPr>
                <w:rFonts w:eastAsia="Times New Roman" w:cs="Calibri"/>
                <w:sz w:val="20"/>
                <w:szCs w:val="20"/>
                <w:lang w:eastAsia="es-CO"/>
              </w:rPr>
              <w:br/>
              <w:t>2021-06-30</w:t>
            </w:r>
            <w:r w:rsidRPr="004A4192">
              <w:rPr>
                <w:rFonts w:eastAsia="Times New Roman" w:cs="Calibri"/>
                <w:sz w:val="20"/>
                <w:szCs w:val="20"/>
                <w:lang w:eastAsia="es-CO"/>
              </w:rPr>
              <w:br/>
              <w:t>2021-10-31</w:t>
            </w:r>
            <w:r w:rsidRPr="004A4192">
              <w:rPr>
                <w:rFonts w:eastAsia="Times New Roman" w:cs="Calibri"/>
                <w:sz w:val="20"/>
                <w:szCs w:val="20"/>
                <w:lang w:eastAsia="es-CO"/>
              </w:rPr>
              <w:br/>
              <w:t>2021-12-31</w:t>
            </w:r>
          </w:p>
        </w:tc>
      </w:tr>
      <w:tr w:rsidR="00D7290F" w:rsidRPr="004A4192" w14:paraId="1DFE6D92" w14:textId="77777777" w:rsidTr="004E33D7">
        <w:trPr>
          <w:trHeight w:val="499"/>
        </w:trPr>
        <w:tc>
          <w:tcPr>
            <w:tcW w:w="12895" w:type="dxa"/>
            <w:gridSpan w:val="5"/>
            <w:shd w:val="clear" w:color="000000" w:fill="538DD5"/>
            <w:noWrap/>
            <w:vAlign w:val="center"/>
            <w:hideMark/>
          </w:tcPr>
          <w:p w14:paraId="54A3764E" w14:textId="77777777" w:rsidR="00D7290F" w:rsidRPr="004A4192" w:rsidRDefault="00D7290F" w:rsidP="00BF5413">
            <w:pPr>
              <w:spacing w:line="240" w:lineRule="auto"/>
              <w:jc w:val="left"/>
              <w:rPr>
                <w:rFonts w:eastAsia="Times New Roman" w:cs="Calibri"/>
                <w:b/>
                <w:bCs/>
                <w:color w:val="FFFFFF"/>
                <w:szCs w:val="24"/>
                <w:lang w:eastAsia="es-CO"/>
              </w:rPr>
            </w:pPr>
            <w:r w:rsidRPr="004A4192">
              <w:rPr>
                <w:rFonts w:eastAsia="Times New Roman" w:cs="Calibri"/>
                <w:b/>
                <w:bCs/>
                <w:color w:val="FFFFFF"/>
                <w:szCs w:val="24"/>
                <w:lang w:eastAsia="es-CO"/>
              </w:rPr>
              <w:lastRenderedPageBreak/>
              <w:t>Subcomponente 4.3. Talento Humano</w:t>
            </w:r>
          </w:p>
        </w:tc>
      </w:tr>
      <w:tr w:rsidR="00D7290F" w:rsidRPr="004A4192" w14:paraId="0EBC43EF" w14:textId="77777777" w:rsidTr="004E33D7">
        <w:trPr>
          <w:trHeight w:val="499"/>
        </w:trPr>
        <w:tc>
          <w:tcPr>
            <w:tcW w:w="6374" w:type="dxa"/>
            <w:gridSpan w:val="2"/>
            <w:shd w:val="clear" w:color="000000" w:fill="D9D9D9"/>
            <w:noWrap/>
            <w:vAlign w:val="center"/>
            <w:hideMark/>
          </w:tcPr>
          <w:p w14:paraId="44BE4EB5"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 Actividad</w:t>
            </w:r>
          </w:p>
        </w:tc>
        <w:tc>
          <w:tcPr>
            <w:tcW w:w="2552" w:type="dxa"/>
            <w:shd w:val="clear" w:color="000000" w:fill="D9D9D9"/>
            <w:vAlign w:val="center"/>
            <w:hideMark/>
          </w:tcPr>
          <w:p w14:paraId="53DE5955"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Meta o producto</w:t>
            </w:r>
          </w:p>
        </w:tc>
        <w:tc>
          <w:tcPr>
            <w:tcW w:w="2551" w:type="dxa"/>
            <w:shd w:val="clear" w:color="000000" w:fill="D9D9D9"/>
            <w:noWrap/>
            <w:vAlign w:val="center"/>
            <w:hideMark/>
          </w:tcPr>
          <w:p w14:paraId="1415FB15"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Responsable </w:t>
            </w:r>
          </w:p>
        </w:tc>
        <w:tc>
          <w:tcPr>
            <w:tcW w:w="1418" w:type="dxa"/>
            <w:shd w:val="clear" w:color="000000" w:fill="D9D9D9"/>
            <w:vAlign w:val="center"/>
            <w:hideMark/>
          </w:tcPr>
          <w:p w14:paraId="2A4E0901" w14:textId="77777777" w:rsidR="00D7290F" w:rsidRPr="004A4192" w:rsidRDefault="00D7290F" w:rsidP="00BF5413">
            <w:pPr>
              <w:spacing w:line="240" w:lineRule="auto"/>
              <w:jc w:val="center"/>
              <w:rPr>
                <w:rFonts w:eastAsia="Times New Roman" w:cs="Calibri"/>
                <w:b/>
                <w:bCs/>
                <w:color w:val="000000"/>
                <w:sz w:val="18"/>
                <w:szCs w:val="18"/>
                <w:lang w:eastAsia="es-CO"/>
              </w:rPr>
            </w:pPr>
            <w:r w:rsidRPr="004A4192">
              <w:rPr>
                <w:rFonts w:eastAsia="Times New Roman" w:cs="Calibri"/>
                <w:b/>
                <w:bCs/>
                <w:color w:val="000000"/>
                <w:sz w:val="18"/>
                <w:szCs w:val="18"/>
                <w:lang w:eastAsia="es-CO"/>
              </w:rPr>
              <w:t>Fecha programada</w:t>
            </w:r>
          </w:p>
        </w:tc>
      </w:tr>
      <w:tr w:rsidR="00D7290F" w:rsidRPr="004A4192" w14:paraId="4C190770" w14:textId="77777777" w:rsidTr="004E33D7">
        <w:trPr>
          <w:trHeight w:val="1399"/>
        </w:trPr>
        <w:tc>
          <w:tcPr>
            <w:tcW w:w="500" w:type="dxa"/>
            <w:shd w:val="clear" w:color="000000" w:fill="DCE6F1"/>
            <w:vAlign w:val="center"/>
            <w:hideMark/>
          </w:tcPr>
          <w:p w14:paraId="6786CFC2"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4.3.1.</w:t>
            </w:r>
          </w:p>
        </w:tc>
        <w:tc>
          <w:tcPr>
            <w:tcW w:w="5874" w:type="dxa"/>
            <w:shd w:val="clear" w:color="auto" w:fill="auto"/>
            <w:vAlign w:val="center"/>
            <w:hideMark/>
          </w:tcPr>
          <w:p w14:paraId="39DD3E90"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Desarrollar las acciones formativas en temáticas relacionadas con el mejoramiento del servicio al ciudadano incluidas en el Plan Institucional de Formación y Capacitación (PIFC) 2021.</w:t>
            </w:r>
          </w:p>
        </w:tc>
        <w:tc>
          <w:tcPr>
            <w:tcW w:w="2552" w:type="dxa"/>
            <w:shd w:val="clear" w:color="auto" w:fill="auto"/>
            <w:vAlign w:val="center"/>
            <w:hideMark/>
          </w:tcPr>
          <w:p w14:paraId="77B5E22A"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Acciones formativas ejecutadas</w:t>
            </w:r>
          </w:p>
        </w:tc>
        <w:tc>
          <w:tcPr>
            <w:tcW w:w="2551" w:type="dxa"/>
            <w:shd w:val="clear" w:color="auto" w:fill="auto"/>
            <w:vAlign w:val="center"/>
            <w:hideMark/>
          </w:tcPr>
          <w:p w14:paraId="17B26CE1"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Altos Estudios</w:t>
            </w:r>
          </w:p>
        </w:tc>
        <w:tc>
          <w:tcPr>
            <w:tcW w:w="1418" w:type="dxa"/>
            <w:shd w:val="clear" w:color="auto" w:fill="auto"/>
            <w:vAlign w:val="center"/>
            <w:hideMark/>
          </w:tcPr>
          <w:p w14:paraId="3307C4E3"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2021-04-30</w:t>
            </w:r>
            <w:r w:rsidRPr="004A4192">
              <w:rPr>
                <w:rFonts w:eastAsia="Times New Roman" w:cs="Calibri"/>
                <w:color w:val="000000"/>
                <w:sz w:val="20"/>
                <w:szCs w:val="20"/>
                <w:lang w:eastAsia="es-CO"/>
              </w:rPr>
              <w:br/>
              <w:t>2021-08-31</w:t>
            </w:r>
            <w:r w:rsidRPr="004A4192">
              <w:rPr>
                <w:rFonts w:eastAsia="Times New Roman" w:cs="Calibri"/>
                <w:color w:val="000000"/>
                <w:sz w:val="20"/>
                <w:szCs w:val="20"/>
                <w:lang w:eastAsia="es-CO"/>
              </w:rPr>
              <w:br/>
              <w:t>2021-12-31</w:t>
            </w:r>
          </w:p>
        </w:tc>
      </w:tr>
      <w:tr w:rsidR="00D7290F" w:rsidRPr="004A4192" w14:paraId="6CEA5B77" w14:textId="77777777" w:rsidTr="004E33D7">
        <w:trPr>
          <w:trHeight w:val="1399"/>
        </w:trPr>
        <w:tc>
          <w:tcPr>
            <w:tcW w:w="500" w:type="dxa"/>
            <w:shd w:val="clear" w:color="000000" w:fill="DCE6F1"/>
            <w:vAlign w:val="center"/>
            <w:hideMark/>
          </w:tcPr>
          <w:p w14:paraId="773F3EC2"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4.3.2.</w:t>
            </w:r>
          </w:p>
        </w:tc>
        <w:tc>
          <w:tcPr>
            <w:tcW w:w="5874" w:type="dxa"/>
            <w:shd w:val="clear" w:color="auto" w:fill="auto"/>
            <w:vAlign w:val="center"/>
            <w:hideMark/>
          </w:tcPr>
          <w:p w14:paraId="505787F8"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Fortalecer las competencias de los servidores del Proceso Gestión de Denuncias y Análisis de Información, a través de jornadas de sensibilización o capacitación.</w:t>
            </w:r>
          </w:p>
        </w:tc>
        <w:tc>
          <w:tcPr>
            <w:tcW w:w="2552" w:type="dxa"/>
            <w:shd w:val="clear" w:color="auto" w:fill="auto"/>
            <w:vAlign w:val="center"/>
            <w:hideMark/>
          </w:tcPr>
          <w:p w14:paraId="490819B9"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Registros de asistencia física o virtual</w:t>
            </w:r>
          </w:p>
        </w:tc>
        <w:tc>
          <w:tcPr>
            <w:tcW w:w="2551" w:type="dxa"/>
            <w:shd w:val="clear" w:color="auto" w:fill="auto"/>
            <w:vAlign w:val="center"/>
            <w:hideMark/>
          </w:tcPr>
          <w:p w14:paraId="56CFA5DF"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Dirección de Atención al Usuario, Intervención Temprana y Asignaciones</w:t>
            </w:r>
          </w:p>
        </w:tc>
        <w:tc>
          <w:tcPr>
            <w:tcW w:w="1418" w:type="dxa"/>
            <w:shd w:val="clear" w:color="auto" w:fill="auto"/>
            <w:vAlign w:val="center"/>
            <w:hideMark/>
          </w:tcPr>
          <w:p w14:paraId="771B49C7"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2021-06-30</w:t>
            </w:r>
            <w:r w:rsidRPr="004A4192">
              <w:rPr>
                <w:rFonts w:eastAsia="Times New Roman" w:cs="Calibri"/>
                <w:sz w:val="20"/>
                <w:szCs w:val="20"/>
                <w:lang w:eastAsia="es-CO"/>
              </w:rPr>
              <w:br/>
              <w:t>2021-12-31</w:t>
            </w:r>
          </w:p>
        </w:tc>
      </w:tr>
      <w:tr w:rsidR="00D7290F" w:rsidRPr="004A4192" w14:paraId="73C0EEDE" w14:textId="77777777" w:rsidTr="004E33D7">
        <w:trPr>
          <w:trHeight w:val="499"/>
        </w:trPr>
        <w:tc>
          <w:tcPr>
            <w:tcW w:w="12895" w:type="dxa"/>
            <w:gridSpan w:val="5"/>
            <w:shd w:val="clear" w:color="000000" w:fill="538DD5"/>
            <w:noWrap/>
            <w:vAlign w:val="center"/>
            <w:hideMark/>
          </w:tcPr>
          <w:p w14:paraId="75C3CDF4" w14:textId="77777777" w:rsidR="00D7290F" w:rsidRPr="004A4192" w:rsidRDefault="00D7290F" w:rsidP="00BF5413">
            <w:pPr>
              <w:spacing w:line="240" w:lineRule="auto"/>
              <w:jc w:val="left"/>
              <w:rPr>
                <w:rFonts w:eastAsia="Times New Roman" w:cs="Calibri"/>
                <w:b/>
                <w:bCs/>
                <w:color w:val="FFFFFF"/>
                <w:szCs w:val="24"/>
                <w:lang w:eastAsia="es-CO"/>
              </w:rPr>
            </w:pPr>
            <w:r w:rsidRPr="004A4192">
              <w:rPr>
                <w:rFonts w:eastAsia="Times New Roman" w:cs="Calibri"/>
                <w:b/>
                <w:bCs/>
                <w:color w:val="FFFFFF"/>
                <w:szCs w:val="24"/>
                <w:lang w:eastAsia="es-CO"/>
              </w:rPr>
              <w:t>Subcomponente 4.4. Normativo y procedimental</w:t>
            </w:r>
          </w:p>
        </w:tc>
      </w:tr>
      <w:tr w:rsidR="00D7290F" w:rsidRPr="004A4192" w14:paraId="0D3BC34E" w14:textId="77777777" w:rsidTr="004E33D7">
        <w:trPr>
          <w:trHeight w:val="499"/>
        </w:trPr>
        <w:tc>
          <w:tcPr>
            <w:tcW w:w="6374" w:type="dxa"/>
            <w:gridSpan w:val="2"/>
            <w:shd w:val="clear" w:color="000000" w:fill="D9D9D9"/>
            <w:noWrap/>
            <w:vAlign w:val="center"/>
            <w:hideMark/>
          </w:tcPr>
          <w:p w14:paraId="4B98A3C6"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 Actividad</w:t>
            </w:r>
          </w:p>
        </w:tc>
        <w:tc>
          <w:tcPr>
            <w:tcW w:w="2552" w:type="dxa"/>
            <w:shd w:val="clear" w:color="000000" w:fill="D9D9D9"/>
            <w:vAlign w:val="center"/>
            <w:hideMark/>
          </w:tcPr>
          <w:p w14:paraId="39CFB6C6"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Meta o producto</w:t>
            </w:r>
          </w:p>
        </w:tc>
        <w:tc>
          <w:tcPr>
            <w:tcW w:w="2551" w:type="dxa"/>
            <w:shd w:val="clear" w:color="000000" w:fill="D9D9D9"/>
            <w:noWrap/>
            <w:vAlign w:val="center"/>
            <w:hideMark/>
          </w:tcPr>
          <w:p w14:paraId="70A3AD95"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Responsable </w:t>
            </w:r>
          </w:p>
        </w:tc>
        <w:tc>
          <w:tcPr>
            <w:tcW w:w="1418" w:type="dxa"/>
            <w:shd w:val="clear" w:color="000000" w:fill="D9D9D9"/>
            <w:vAlign w:val="center"/>
            <w:hideMark/>
          </w:tcPr>
          <w:p w14:paraId="52471D4C" w14:textId="77777777" w:rsidR="00D7290F" w:rsidRPr="004A4192" w:rsidRDefault="00D7290F" w:rsidP="00BF5413">
            <w:pPr>
              <w:spacing w:line="240" w:lineRule="auto"/>
              <w:jc w:val="center"/>
              <w:rPr>
                <w:rFonts w:eastAsia="Times New Roman" w:cs="Calibri"/>
                <w:b/>
                <w:bCs/>
                <w:color w:val="000000"/>
                <w:sz w:val="18"/>
                <w:szCs w:val="18"/>
                <w:lang w:eastAsia="es-CO"/>
              </w:rPr>
            </w:pPr>
            <w:r w:rsidRPr="004A4192">
              <w:rPr>
                <w:rFonts w:eastAsia="Times New Roman" w:cs="Calibri"/>
                <w:b/>
                <w:bCs/>
                <w:color w:val="000000"/>
                <w:sz w:val="18"/>
                <w:szCs w:val="18"/>
                <w:lang w:eastAsia="es-CO"/>
              </w:rPr>
              <w:t>Fecha programada</w:t>
            </w:r>
          </w:p>
        </w:tc>
      </w:tr>
      <w:tr w:rsidR="00D7290F" w:rsidRPr="004A4192" w14:paraId="143E52FE" w14:textId="77777777" w:rsidTr="004E33D7">
        <w:trPr>
          <w:trHeight w:val="1098"/>
        </w:trPr>
        <w:tc>
          <w:tcPr>
            <w:tcW w:w="500" w:type="dxa"/>
            <w:shd w:val="clear" w:color="000000" w:fill="DCE6F1"/>
            <w:vAlign w:val="center"/>
            <w:hideMark/>
          </w:tcPr>
          <w:p w14:paraId="48C040E1"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4.4.1.</w:t>
            </w:r>
          </w:p>
        </w:tc>
        <w:tc>
          <w:tcPr>
            <w:tcW w:w="5874" w:type="dxa"/>
            <w:shd w:val="clear" w:color="auto" w:fill="auto"/>
            <w:vAlign w:val="center"/>
            <w:hideMark/>
          </w:tcPr>
          <w:p w14:paraId="1285E4C3"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Socializar el Procedimiento para la recepción, tratamiento y seguimiento de las PQR.</w:t>
            </w:r>
          </w:p>
        </w:tc>
        <w:tc>
          <w:tcPr>
            <w:tcW w:w="2552" w:type="dxa"/>
            <w:shd w:val="clear" w:color="auto" w:fill="auto"/>
            <w:vAlign w:val="center"/>
            <w:hideMark/>
          </w:tcPr>
          <w:p w14:paraId="35A5CB55"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Acta o listas de</w:t>
            </w:r>
            <w:r w:rsidRPr="004A4192">
              <w:rPr>
                <w:rFonts w:eastAsia="Times New Roman" w:cs="Calibri"/>
                <w:color w:val="000000"/>
                <w:sz w:val="20"/>
                <w:szCs w:val="20"/>
                <w:lang w:eastAsia="es-CO"/>
              </w:rPr>
              <w:br/>
              <w:t>asistencia</w:t>
            </w:r>
          </w:p>
        </w:tc>
        <w:tc>
          <w:tcPr>
            <w:tcW w:w="2551" w:type="dxa"/>
            <w:shd w:val="clear" w:color="auto" w:fill="auto"/>
            <w:vAlign w:val="center"/>
            <w:hideMark/>
          </w:tcPr>
          <w:p w14:paraId="34764216"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Subdirección de Gestión Documental</w:t>
            </w:r>
          </w:p>
        </w:tc>
        <w:tc>
          <w:tcPr>
            <w:tcW w:w="1418" w:type="dxa"/>
            <w:shd w:val="clear" w:color="auto" w:fill="auto"/>
            <w:vAlign w:val="center"/>
            <w:hideMark/>
          </w:tcPr>
          <w:p w14:paraId="37D22766"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2021-05-31</w:t>
            </w:r>
            <w:r w:rsidRPr="004A4192">
              <w:rPr>
                <w:rFonts w:eastAsia="Times New Roman" w:cs="Calibri"/>
                <w:color w:val="000000"/>
                <w:sz w:val="20"/>
                <w:szCs w:val="20"/>
                <w:lang w:eastAsia="es-CO"/>
              </w:rPr>
              <w:br/>
              <w:t>2021-11-30</w:t>
            </w:r>
          </w:p>
        </w:tc>
      </w:tr>
      <w:tr w:rsidR="00D7290F" w:rsidRPr="004A4192" w14:paraId="6AAEBE1C" w14:textId="77777777" w:rsidTr="004E33D7">
        <w:trPr>
          <w:trHeight w:val="1399"/>
        </w:trPr>
        <w:tc>
          <w:tcPr>
            <w:tcW w:w="500" w:type="dxa"/>
            <w:shd w:val="clear" w:color="000000" w:fill="DCE6F1"/>
            <w:vAlign w:val="center"/>
            <w:hideMark/>
          </w:tcPr>
          <w:p w14:paraId="36029312"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4.4.2.</w:t>
            </w:r>
          </w:p>
        </w:tc>
        <w:tc>
          <w:tcPr>
            <w:tcW w:w="5874" w:type="dxa"/>
            <w:shd w:val="clear" w:color="auto" w:fill="auto"/>
            <w:vAlign w:val="center"/>
            <w:hideMark/>
          </w:tcPr>
          <w:p w14:paraId="1BD0E73E"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Elaborar informe de PQRS para identificar oportunidades de mejora en la prestación de los servicios de la Entidad.</w:t>
            </w:r>
          </w:p>
        </w:tc>
        <w:tc>
          <w:tcPr>
            <w:tcW w:w="2552" w:type="dxa"/>
            <w:shd w:val="clear" w:color="auto" w:fill="auto"/>
            <w:vAlign w:val="center"/>
            <w:hideMark/>
          </w:tcPr>
          <w:p w14:paraId="3843F6DD"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Informe con oportunidades de mejora</w:t>
            </w:r>
          </w:p>
        </w:tc>
        <w:tc>
          <w:tcPr>
            <w:tcW w:w="2551" w:type="dxa"/>
            <w:shd w:val="clear" w:color="auto" w:fill="auto"/>
            <w:vAlign w:val="center"/>
            <w:hideMark/>
          </w:tcPr>
          <w:p w14:paraId="22623EC0"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Subdirección de Gestión Documental</w:t>
            </w:r>
          </w:p>
        </w:tc>
        <w:tc>
          <w:tcPr>
            <w:tcW w:w="1418" w:type="dxa"/>
            <w:shd w:val="clear" w:color="auto" w:fill="auto"/>
            <w:vAlign w:val="center"/>
            <w:hideMark/>
          </w:tcPr>
          <w:p w14:paraId="2E0E03A6"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2021-01-29</w:t>
            </w:r>
            <w:r w:rsidRPr="004A4192">
              <w:rPr>
                <w:rFonts w:eastAsia="Times New Roman" w:cs="Calibri"/>
                <w:color w:val="000000"/>
                <w:sz w:val="20"/>
                <w:szCs w:val="20"/>
                <w:lang w:eastAsia="es-CO"/>
              </w:rPr>
              <w:br/>
              <w:t>2021-04-30</w:t>
            </w:r>
            <w:r w:rsidRPr="004A4192">
              <w:rPr>
                <w:rFonts w:eastAsia="Times New Roman" w:cs="Calibri"/>
                <w:color w:val="000000"/>
                <w:sz w:val="20"/>
                <w:szCs w:val="20"/>
                <w:lang w:eastAsia="es-CO"/>
              </w:rPr>
              <w:br/>
              <w:t>2021-07-30</w:t>
            </w:r>
            <w:r w:rsidRPr="004A4192">
              <w:rPr>
                <w:rFonts w:eastAsia="Times New Roman" w:cs="Calibri"/>
                <w:color w:val="000000"/>
                <w:sz w:val="20"/>
                <w:szCs w:val="20"/>
                <w:lang w:eastAsia="es-CO"/>
              </w:rPr>
              <w:br/>
              <w:t>2021-10-29</w:t>
            </w:r>
          </w:p>
        </w:tc>
      </w:tr>
      <w:tr w:rsidR="00D7290F" w:rsidRPr="004A4192" w14:paraId="29E855ED" w14:textId="77777777" w:rsidTr="004E33D7">
        <w:trPr>
          <w:trHeight w:val="1002"/>
        </w:trPr>
        <w:tc>
          <w:tcPr>
            <w:tcW w:w="500" w:type="dxa"/>
            <w:tcBorders>
              <w:bottom w:val="single" w:sz="4" w:space="0" w:color="auto"/>
            </w:tcBorders>
            <w:shd w:val="clear" w:color="000000" w:fill="DCE6F1"/>
            <w:vAlign w:val="center"/>
            <w:hideMark/>
          </w:tcPr>
          <w:p w14:paraId="4CC02AF6"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4.4.3.</w:t>
            </w:r>
          </w:p>
        </w:tc>
        <w:tc>
          <w:tcPr>
            <w:tcW w:w="5874" w:type="dxa"/>
            <w:tcBorders>
              <w:bottom w:val="single" w:sz="4" w:space="0" w:color="auto"/>
            </w:tcBorders>
            <w:shd w:val="clear" w:color="auto" w:fill="auto"/>
            <w:vAlign w:val="center"/>
            <w:hideMark/>
          </w:tcPr>
          <w:p w14:paraId="033D03B3"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Analizar y publicar resultados de encuesta de satisfacción del formulario virtual de PQRS.</w:t>
            </w:r>
          </w:p>
        </w:tc>
        <w:tc>
          <w:tcPr>
            <w:tcW w:w="2552" w:type="dxa"/>
            <w:tcBorders>
              <w:bottom w:val="single" w:sz="4" w:space="0" w:color="auto"/>
            </w:tcBorders>
            <w:shd w:val="clear" w:color="auto" w:fill="auto"/>
            <w:vAlign w:val="center"/>
            <w:hideMark/>
          </w:tcPr>
          <w:p w14:paraId="56C3A5D2"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Informe publicado</w:t>
            </w:r>
          </w:p>
        </w:tc>
        <w:tc>
          <w:tcPr>
            <w:tcW w:w="2551" w:type="dxa"/>
            <w:tcBorders>
              <w:bottom w:val="single" w:sz="4" w:space="0" w:color="auto"/>
            </w:tcBorders>
            <w:shd w:val="clear" w:color="auto" w:fill="auto"/>
            <w:vAlign w:val="center"/>
            <w:hideMark/>
          </w:tcPr>
          <w:p w14:paraId="2ABD412F"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Subdirección de Gestión Documental</w:t>
            </w:r>
          </w:p>
        </w:tc>
        <w:tc>
          <w:tcPr>
            <w:tcW w:w="1418" w:type="dxa"/>
            <w:tcBorders>
              <w:bottom w:val="single" w:sz="4" w:space="0" w:color="auto"/>
            </w:tcBorders>
            <w:shd w:val="clear" w:color="auto" w:fill="auto"/>
            <w:vAlign w:val="center"/>
            <w:hideMark/>
          </w:tcPr>
          <w:p w14:paraId="397A7507"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2021-08-27</w:t>
            </w:r>
          </w:p>
        </w:tc>
      </w:tr>
      <w:tr w:rsidR="00D7290F" w:rsidRPr="004A4192" w14:paraId="16FB9D67" w14:textId="77777777" w:rsidTr="004E33D7">
        <w:trPr>
          <w:trHeight w:val="562"/>
        </w:trPr>
        <w:tc>
          <w:tcPr>
            <w:tcW w:w="6374" w:type="dxa"/>
            <w:gridSpan w:val="2"/>
            <w:shd w:val="clear" w:color="auto" w:fill="D9D9D9"/>
            <w:vAlign w:val="center"/>
          </w:tcPr>
          <w:p w14:paraId="51352A68"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b/>
                <w:bCs/>
                <w:color w:val="000000"/>
                <w:szCs w:val="24"/>
                <w:lang w:eastAsia="es-CO"/>
              </w:rPr>
              <w:lastRenderedPageBreak/>
              <w:t>Actividad</w:t>
            </w:r>
          </w:p>
        </w:tc>
        <w:tc>
          <w:tcPr>
            <w:tcW w:w="2552" w:type="dxa"/>
            <w:shd w:val="clear" w:color="auto" w:fill="D9D9D9"/>
            <w:vAlign w:val="center"/>
          </w:tcPr>
          <w:p w14:paraId="7FA8B24B"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b/>
                <w:bCs/>
                <w:color w:val="000000"/>
                <w:szCs w:val="24"/>
                <w:lang w:eastAsia="es-CO"/>
              </w:rPr>
              <w:t>Meta o producto</w:t>
            </w:r>
          </w:p>
        </w:tc>
        <w:tc>
          <w:tcPr>
            <w:tcW w:w="2551" w:type="dxa"/>
            <w:shd w:val="clear" w:color="auto" w:fill="D9D9D9"/>
            <w:vAlign w:val="center"/>
          </w:tcPr>
          <w:p w14:paraId="05CCD146"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b/>
                <w:bCs/>
                <w:color w:val="000000"/>
                <w:szCs w:val="24"/>
                <w:lang w:eastAsia="es-CO"/>
              </w:rPr>
              <w:t xml:space="preserve">Responsable </w:t>
            </w:r>
          </w:p>
        </w:tc>
        <w:tc>
          <w:tcPr>
            <w:tcW w:w="1418" w:type="dxa"/>
            <w:shd w:val="clear" w:color="auto" w:fill="D9D9D9"/>
            <w:vAlign w:val="center"/>
          </w:tcPr>
          <w:p w14:paraId="1D851ECF"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b/>
                <w:bCs/>
                <w:color w:val="000000"/>
                <w:sz w:val="18"/>
                <w:szCs w:val="18"/>
                <w:lang w:eastAsia="es-CO"/>
              </w:rPr>
              <w:t>Fecha programada</w:t>
            </w:r>
          </w:p>
        </w:tc>
      </w:tr>
      <w:tr w:rsidR="00D7290F" w:rsidRPr="004A4192" w14:paraId="7AD25483" w14:textId="77777777" w:rsidTr="004E33D7">
        <w:trPr>
          <w:trHeight w:val="1265"/>
        </w:trPr>
        <w:tc>
          <w:tcPr>
            <w:tcW w:w="500" w:type="dxa"/>
            <w:shd w:val="clear" w:color="000000" w:fill="DCE6F1"/>
            <w:vAlign w:val="center"/>
          </w:tcPr>
          <w:p w14:paraId="4DD246B8"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4.4.4.</w:t>
            </w:r>
          </w:p>
        </w:tc>
        <w:tc>
          <w:tcPr>
            <w:tcW w:w="5874" w:type="dxa"/>
            <w:shd w:val="clear" w:color="auto" w:fill="auto"/>
            <w:vAlign w:val="center"/>
          </w:tcPr>
          <w:p w14:paraId="16EFD391"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Actualizar y publicar el portafolio de servicios de la Entidad.</w:t>
            </w:r>
          </w:p>
        </w:tc>
        <w:tc>
          <w:tcPr>
            <w:tcW w:w="2552" w:type="dxa"/>
            <w:shd w:val="clear" w:color="auto" w:fill="auto"/>
            <w:vAlign w:val="center"/>
          </w:tcPr>
          <w:p w14:paraId="09942989"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Documento publicado</w:t>
            </w:r>
          </w:p>
        </w:tc>
        <w:tc>
          <w:tcPr>
            <w:tcW w:w="2551" w:type="dxa"/>
            <w:shd w:val="clear" w:color="auto" w:fill="auto"/>
            <w:vAlign w:val="center"/>
          </w:tcPr>
          <w:p w14:paraId="140A27AB"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Comunicaciones</w:t>
            </w:r>
          </w:p>
        </w:tc>
        <w:tc>
          <w:tcPr>
            <w:tcW w:w="1418" w:type="dxa"/>
            <w:shd w:val="clear" w:color="auto" w:fill="auto"/>
            <w:vAlign w:val="center"/>
          </w:tcPr>
          <w:p w14:paraId="64A075C1"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2021-07-30</w:t>
            </w:r>
          </w:p>
        </w:tc>
      </w:tr>
      <w:tr w:rsidR="00D7290F" w:rsidRPr="004A4192" w14:paraId="605F399A" w14:textId="77777777" w:rsidTr="004E33D7">
        <w:trPr>
          <w:trHeight w:val="1662"/>
        </w:trPr>
        <w:tc>
          <w:tcPr>
            <w:tcW w:w="500" w:type="dxa"/>
            <w:shd w:val="clear" w:color="000000" w:fill="DCE6F1"/>
            <w:vAlign w:val="center"/>
            <w:hideMark/>
          </w:tcPr>
          <w:p w14:paraId="720118E7"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4.4.5.</w:t>
            </w:r>
          </w:p>
        </w:tc>
        <w:tc>
          <w:tcPr>
            <w:tcW w:w="5874" w:type="dxa"/>
            <w:shd w:val="clear" w:color="auto" w:fill="auto"/>
            <w:vAlign w:val="center"/>
            <w:hideMark/>
          </w:tcPr>
          <w:p w14:paraId="2F2544BD"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Elaborar insumo para el diseño de campaña comunicativa sobre la responsabilidad de los Servidores públicos frente a los derechos de los ciudadanos.</w:t>
            </w:r>
          </w:p>
        </w:tc>
        <w:tc>
          <w:tcPr>
            <w:tcW w:w="2552" w:type="dxa"/>
            <w:shd w:val="clear" w:color="auto" w:fill="auto"/>
            <w:vAlign w:val="center"/>
            <w:hideMark/>
          </w:tcPr>
          <w:p w14:paraId="43CAD303"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Documento insumo para el diseño de la campaña</w:t>
            </w:r>
          </w:p>
        </w:tc>
        <w:tc>
          <w:tcPr>
            <w:tcW w:w="2551" w:type="dxa"/>
            <w:shd w:val="clear" w:color="auto" w:fill="auto"/>
            <w:vAlign w:val="center"/>
            <w:hideMark/>
          </w:tcPr>
          <w:p w14:paraId="570DF773"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Dirección de Atención al Usuario, Intervención Temprana y Asignaciones</w:t>
            </w:r>
          </w:p>
        </w:tc>
        <w:tc>
          <w:tcPr>
            <w:tcW w:w="1418" w:type="dxa"/>
            <w:shd w:val="clear" w:color="auto" w:fill="auto"/>
            <w:vAlign w:val="center"/>
            <w:hideMark/>
          </w:tcPr>
          <w:p w14:paraId="4DDADD0E"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 xml:space="preserve">2021-04-30 </w:t>
            </w:r>
            <w:r w:rsidRPr="004A4192">
              <w:rPr>
                <w:rFonts w:eastAsia="Times New Roman" w:cs="Calibri"/>
                <w:sz w:val="20"/>
                <w:szCs w:val="20"/>
                <w:lang w:eastAsia="es-CO"/>
              </w:rPr>
              <w:br/>
              <w:t>2021-10-31</w:t>
            </w:r>
          </w:p>
        </w:tc>
      </w:tr>
      <w:tr w:rsidR="00D7290F" w:rsidRPr="004A4192" w14:paraId="0C6E2DAE" w14:textId="77777777" w:rsidTr="004E33D7">
        <w:trPr>
          <w:trHeight w:val="1697"/>
        </w:trPr>
        <w:tc>
          <w:tcPr>
            <w:tcW w:w="500" w:type="dxa"/>
            <w:shd w:val="clear" w:color="000000" w:fill="DCE6F1"/>
            <w:vAlign w:val="center"/>
            <w:hideMark/>
          </w:tcPr>
          <w:p w14:paraId="4031A8C7"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4.4.6.</w:t>
            </w:r>
          </w:p>
        </w:tc>
        <w:tc>
          <w:tcPr>
            <w:tcW w:w="5874" w:type="dxa"/>
            <w:shd w:val="clear" w:color="auto" w:fill="auto"/>
            <w:vAlign w:val="center"/>
            <w:hideMark/>
          </w:tcPr>
          <w:p w14:paraId="4C24C058"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Diseñar, implementar y divulgar una campaña comunicativa sobre la responsabilidad de los Servidores públicos frente a los derechos de los ciudadanos.</w:t>
            </w:r>
          </w:p>
        </w:tc>
        <w:tc>
          <w:tcPr>
            <w:tcW w:w="2552" w:type="dxa"/>
            <w:shd w:val="clear" w:color="auto" w:fill="auto"/>
            <w:vAlign w:val="center"/>
            <w:hideMark/>
          </w:tcPr>
          <w:p w14:paraId="38F3D8F2"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Registros de divulgación</w:t>
            </w:r>
          </w:p>
        </w:tc>
        <w:tc>
          <w:tcPr>
            <w:tcW w:w="2551" w:type="dxa"/>
            <w:shd w:val="clear" w:color="auto" w:fill="auto"/>
            <w:vAlign w:val="center"/>
            <w:hideMark/>
          </w:tcPr>
          <w:p w14:paraId="7DD681BE"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Comunicaciones</w:t>
            </w:r>
          </w:p>
        </w:tc>
        <w:tc>
          <w:tcPr>
            <w:tcW w:w="1418" w:type="dxa"/>
            <w:shd w:val="clear" w:color="auto" w:fill="auto"/>
            <w:vAlign w:val="center"/>
            <w:hideMark/>
          </w:tcPr>
          <w:p w14:paraId="293C6151"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 xml:space="preserve">2021-06-30 </w:t>
            </w:r>
            <w:r w:rsidRPr="004A4192">
              <w:rPr>
                <w:rFonts w:eastAsia="Times New Roman" w:cs="Calibri"/>
                <w:sz w:val="20"/>
                <w:szCs w:val="20"/>
                <w:lang w:eastAsia="es-CO"/>
              </w:rPr>
              <w:br/>
              <w:t>2021-12-31</w:t>
            </w:r>
          </w:p>
        </w:tc>
      </w:tr>
      <w:tr w:rsidR="00D7290F" w:rsidRPr="004A4192" w14:paraId="24F02F24" w14:textId="77777777" w:rsidTr="004E33D7">
        <w:trPr>
          <w:trHeight w:val="1747"/>
        </w:trPr>
        <w:tc>
          <w:tcPr>
            <w:tcW w:w="500" w:type="dxa"/>
            <w:shd w:val="clear" w:color="000000" w:fill="DCE6F1"/>
            <w:vAlign w:val="center"/>
            <w:hideMark/>
          </w:tcPr>
          <w:p w14:paraId="79DB2A19"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4.4.7.</w:t>
            </w:r>
          </w:p>
        </w:tc>
        <w:tc>
          <w:tcPr>
            <w:tcW w:w="5874" w:type="dxa"/>
            <w:shd w:val="clear" w:color="auto" w:fill="auto"/>
            <w:vAlign w:val="center"/>
            <w:hideMark/>
          </w:tcPr>
          <w:p w14:paraId="67EB02A2"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Elaborar insumo para el diseño de campaña comunicativa interna y externa para la difusión de la Carta del Trato Digno.</w:t>
            </w:r>
          </w:p>
        </w:tc>
        <w:tc>
          <w:tcPr>
            <w:tcW w:w="2552" w:type="dxa"/>
            <w:shd w:val="clear" w:color="auto" w:fill="auto"/>
            <w:vAlign w:val="center"/>
            <w:hideMark/>
          </w:tcPr>
          <w:p w14:paraId="3DD0DCF0"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Documento insumo para el diseño de la campaña</w:t>
            </w:r>
          </w:p>
        </w:tc>
        <w:tc>
          <w:tcPr>
            <w:tcW w:w="2551" w:type="dxa"/>
            <w:shd w:val="clear" w:color="auto" w:fill="auto"/>
            <w:vAlign w:val="center"/>
            <w:hideMark/>
          </w:tcPr>
          <w:p w14:paraId="10B8C619"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Dirección de Atención al Usuario, Intervención Temprana y Asignaciones</w:t>
            </w:r>
          </w:p>
        </w:tc>
        <w:tc>
          <w:tcPr>
            <w:tcW w:w="1418" w:type="dxa"/>
            <w:shd w:val="clear" w:color="auto" w:fill="auto"/>
            <w:vAlign w:val="center"/>
            <w:hideMark/>
          </w:tcPr>
          <w:p w14:paraId="1B945792"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 xml:space="preserve">2021-04-30 </w:t>
            </w:r>
            <w:r w:rsidRPr="004A4192">
              <w:rPr>
                <w:rFonts w:eastAsia="Times New Roman" w:cs="Calibri"/>
                <w:sz w:val="20"/>
                <w:szCs w:val="20"/>
                <w:lang w:eastAsia="es-CO"/>
              </w:rPr>
              <w:br/>
              <w:t>2021-10-31</w:t>
            </w:r>
          </w:p>
        </w:tc>
      </w:tr>
      <w:tr w:rsidR="00D7290F" w:rsidRPr="004A4192" w14:paraId="6614EB1A" w14:textId="77777777" w:rsidTr="004E33D7">
        <w:trPr>
          <w:trHeight w:val="1500"/>
        </w:trPr>
        <w:tc>
          <w:tcPr>
            <w:tcW w:w="500" w:type="dxa"/>
            <w:shd w:val="clear" w:color="000000" w:fill="DCE6F1"/>
            <w:vAlign w:val="center"/>
            <w:hideMark/>
          </w:tcPr>
          <w:p w14:paraId="2D4D4D46"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4.4.8.</w:t>
            </w:r>
          </w:p>
        </w:tc>
        <w:tc>
          <w:tcPr>
            <w:tcW w:w="5874" w:type="dxa"/>
            <w:shd w:val="clear" w:color="auto" w:fill="auto"/>
            <w:vAlign w:val="center"/>
            <w:hideMark/>
          </w:tcPr>
          <w:p w14:paraId="099A3E11"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Diseñar, implementar y divulgar una campaña comunicativa interna y externa para difusión de la Carta de Trato Digno.</w:t>
            </w:r>
          </w:p>
        </w:tc>
        <w:tc>
          <w:tcPr>
            <w:tcW w:w="2552" w:type="dxa"/>
            <w:shd w:val="clear" w:color="auto" w:fill="auto"/>
            <w:vAlign w:val="center"/>
            <w:hideMark/>
          </w:tcPr>
          <w:p w14:paraId="7D4BB829"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Registros de divulgación</w:t>
            </w:r>
          </w:p>
        </w:tc>
        <w:tc>
          <w:tcPr>
            <w:tcW w:w="2551" w:type="dxa"/>
            <w:shd w:val="clear" w:color="auto" w:fill="auto"/>
            <w:vAlign w:val="center"/>
            <w:hideMark/>
          </w:tcPr>
          <w:p w14:paraId="5CE5009E"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Comunicaciones</w:t>
            </w:r>
          </w:p>
        </w:tc>
        <w:tc>
          <w:tcPr>
            <w:tcW w:w="1418" w:type="dxa"/>
            <w:shd w:val="clear" w:color="auto" w:fill="auto"/>
            <w:vAlign w:val="center"/>
            <w:hideMark/>
          </w:tcPr>
          <w:p w14:paraId="585593D3"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2021-06-30</w:t>
            </w:r>
            <w:r w:rsidRPr="004A4192">
              <w:rPr>
                <w:rFonts w:eastAsia="Times New Roman" w:cs="Calibri"/>
                <w:sz w:val="20"/>
                <w:szCs w:val="20"/>
                <w:lang w:eastAsia="es-CO"/>
              </w:rPr>
              <w:br/>
              <w:t>2021-12-31</w:t>
            </w:r>
          </w:p>
        </w:tc>
      </w:tr>
      <w:tr w:rsidR="00D7290F" w:rsidRPr="004A4192" w14:paraId="5EDC29DB" w14:textId="77777777" w:rsidTr="004E33D7">
        <w:trPr>
          <w:trHeight w:val="499"/>
        </w:trPr>
        <w:tc>
          <w:tcPr>
            <w:tcW w:w="12895" w:type="dxa"/>
            <w:gridSpan w:val="5"/>
            <w:shd w:val="clear" w:color="000000" w:fill="538DD5"/>
            <w:noWrap/>
            <w:vAlign w:val="center"/>
            <w:hideMark/>
          </w:tcPr>
          <w:p w14:paraId="4B8C4266" w14:textId="77777777" w:rsidR="00D7290F" w:rsidRPr="004A4192" w:rsidRDefault="00D7290F" w:rsidP="00BF5413">
            <w:pPr>
              <w:spacing w:line="240" w:lineRule="auto"/>
              <w:jc w:val="left"/>
              <w:rPr>
                <w:rFonts w:eastAsia="Times New Roman" w:cs="Calibri"/>
                <w:b/>
                <w:bCs/>
                <w:color w:val="FFFFFF"/>
                <w:szCs w:val="24"/>
                <w:lang w:eastAsia="es-CO"/>
              </w:rPr>
            </w:pPr>
            <w:r w:rsidRPr="004A4192">
              <w:rPr>
                <w:rFonts w:eastAsia="Times New Roman" w:cs="Calibri"/>
                <w:b/>
                <w:bCs/>
                <w:color w:val="FFFFFF"/>
                <w:szCs w:val="24"/>
                <w:lang w:eastAsia="es-CO"/>
              </w:rPr>
              <w:lastRenderedPageBreak/>
              <w:t>Subcomponente 4.5. Relacionamiento con el ciudadano</w:t>
            </w:r>
          </w:p>
        </w:tc>
      </w:tr>
      <w:tr w:rsidR="00D7290F" w:rsidRPr="004A4192" w14:paraId="0A1C17D4" w14:textId="77777777" w:rsidTr="004E33D7">
        <w:trPr>
          <w:trHeight w:val="499"/>
        </w:trPr>
        <w:tc>
          <w:tcPr>
            <w:tcW w:w="6374" w:type="dxa"/>
            <w:gridSpan w:val="2"/>
            <w:shd w:val="clear" w:color="000000" w:fill="D9D9D9"/>
            <w:noWrap/>
            <w:vAlign w:val="center"/>
            <w:hideMark/>
          </w:tcPr>
          <w:p w14:paraId="3F3E987E"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 Actividad</w:t>
            </w:r>
          </w:p>
        </w:tc>
        <w:tc>
          <w:tcPr>
            <w:tcW w:w="2552" w:type="dxa"/>
            <w:shd w:val="clear" w:color="000000" w:fill="D9D9D9"/>
            <w:vAlign w:val="center"/>
            <w:hideMark/>
          </w:tcPr>
          <w:p w14:paraId="5F6CDCC2"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Meta o producto</w:t>
            </w:r>
          </w:p>
        </w:tc>
        <w:tc>
          <w:tcPr>
            <w:tcW w:w="2551" w:type="dxa"/>
            <w:shd w:val="clear" w:color="000000" w:fill="D9D9D9"/>
            <w:noWrap/>
            <w:vAlign w:val="center"/>
            <w:hideMark/>
          </w:tcPr>
          <w:p w14:paraId="6E5DE726" w14:textId="77777777" w:rsidR="00D7290F" w:rsidRPr="004A4192" w:rsidRDefault="00D7290F" w:rsidP="00BF5413">
            <w:pPr>
              <w:spacing w:line="240" w:lineRule="auto"/>
              <w:jc w:val="center"/>
              <w:rPr>
                <w:rFonts w:eastAsia="Times New Roman" w:cs="Calibri"/>
                <w:b/>
                <w:bCs/>
                <w:color w:val="000000"/>
                <w:szCs w:val="24"/>
                <w:lang w:eastAsia="es-CO"/>
              </w:rPr>
            </w:pPr>
            <w:r w:rsidRPr="004A4192">
              <w:rPr>
                <w:rFonts w:eastAsia="Times New Roman" w:cs="Calibri"/>
                <w:b/>
                <w:bCs/>
                <w:color w:val="000000"/>
                <w:szCs w:val="24"/>
                <w:lang w:eastAsia="es-CO"/>
              </w:rPr>
              <w:t xml:space="preserve">Responsable </w:t>
            </w:r>
          </w:p>
        </w:tc>
        <w:tc>
          <w:tcPr>
            <w:tcW w:w="1418" w:type="dxa"/>
            <w:shd w:val="clear" w:color="000000" w:fill="D9D9D9"/>
            <w:vAlign w:val="center"/>
            <w:hideMark/>
          </w:tcPr>
          <w:p w14:paraId="2379937E" w14:textId="77777777" w:rsidR="00D7290F" w:rsidRPr="004A4192" w:rsidRDefault="00D7290F" w:rsidP="00BF5413">
            <w:pPr>
              <w:spacing w:line="240" w:lineRule="auto"/>
              <w:jc w:val="center"/>
              <w:rPr>
                <w:rFonts w:eastAsia="Times New Roman" w:cs="Calibri"/>
                <w:b/>
                <w:bCs/>
                <w:color w:val="000000"/>
                <w:sz w:val="18"/>
                <w:szCs w:val="18"/>
                <w:lang w:eastAsia="es-CO"/>
              </w:rPr>
            </w:pPr>
            <w:r w:rsidRPr="004A4192">
              <w:rPr>
                <w:rFonts w:eastAsia="Times New Roman" w:cs="Calibri"/>
                <w:b/>
                <w:bCs/>
                <w:color w:val="000000"/>
                <w:sz w:val="18"/>
                <w:szCs w:val="18"/>
                <w:lang w:eastAsia="es-CO"/>
              </w:rPr>
              <w:t>Fecha programada</w:t>
            </w:r>
          </w:p>
        </w:tc>
      </w:tr>
      <w:tr w:rsidR="00D7290F" w:rsidRPr="004A4192" w14:paraId="63E33389" w14:textId="77777777" w:rsidTr="004E33D7">
        <w:trPr>
          <w:trHeight w:val="1399"/>
        </w:trPr>
        <w:tc>
          <w:tcPr>
            <w:tcW w:w="500" w:type="dxa"/>
            <w:shd w:val="clear" w:color="000000" w:fill="DCE6F1"/>
            <w:vAlign w:val="center"/>
            <w:hideMark/>
          </w:tcPr>
          <w:p w14:paraId="72CAC554"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4.5.1.</w:t>
            </w:r>
          </w:p>
        </w:tc>
        <w:tc>
          <w:tcPr>
            <w:tcW w:w="5874" w:type="dxa"/>
            <w:shd w:val="clear" w:color="auto" w:fill="auto"/>
            <w:vAlign w:val="center"/>
            <w:hideMark/>
          </w:tcPr>
          <w:p w14:paraId="680112E3"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Aplicar encuesta para medir el nivel de percepción de la satisfacción de los usuarios en cuanto a la calidad del servicio prestado por la Entidad.</w:t>
            </w:r>
          </w:p>
        </w:tc>
        <w:tc>
          <w:tcPr>
            <w:tcW w:w="2552" w:type="dxa"/>
            <w:shd w:val="clear" w:color="auto" w:fill="auto"/>
            <w:vAlign w:val="center"/>
            <w:hideMark/>
          </w:tcPr>
          <w:p w14:paraId="0C3E738C"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 xml:space="preserve">Informe </w:t>
            </w:r>
          </w:p>
        </w:tc>
        <w:tc>
          <w:tcPr>
            <w:tcW w:w="2551" w:type="dxa"/>
            <w:shd w:val="clear" w:color="auto" w:fill="auto"/>
            <w:vAlign w:val="center"/>
            <w:hideMark/>
          </w:tcPr>
          <w:p w14:paraId="52E3769C"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Dirección de Atención al Usuario, Intervención Temprana y Asignaciones</w:t>
            </w:r>
          </w:p>
        </w:tc>
        <w:tc>
          <w:tcPr>
            <w:tcW w:w="1418" w:type="dxa"/>
            <w:shd w:val="clear" w:color="auto" w:fill="auto"/>
            <w:vAlign w:val="center"/>
            <w:hideMark/>
          </w:tcPr>
          <w:p w14:paraId="7B4A13B6"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2021-08-31</w:t>
            </w:r>
          </w:p>
        </w:tc>
      </w:tr>
      <w:tr w:rsidR="00D7290F" w:rsidRPr="004A4192" w14:paraId="5DF5E7E2" w14:textId="77777777" w:rsidTr="004E33D7">
        <w:trPr>
          <w:trHeight w:val="1399"/>
        </w:trPr>
        <w:tc>
          <w:tcPr>
            <w:tcW w:w="500" w:type="dxa"/>
            <w:shd w:val="clear" w:color="000000" w:fill="DCE6F1"/>
            <w:vAlign w:val="center"/>
            <w:hideMark/>
          </w:tcPr>
          <w:p w14:paraId="1E3D09E1"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4.5.2.</w:t>
            </w:r>
          </w:p>
        </w:tc>
        <w:tc>
          <w:tcPr>
            <w:tcW w:w="5874" w:type="dxa"/>
            <w:shd w:val="clear" w:color="auto" w:fill="auto"/>
            <w:vAlign w:val="center"/>
            <w:hideMark/>
          </w:tcPr>
          <w:p w14:paraId="26B0C0ED"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Aplicar encuesta semestral para medir el nivel de percepción de la satisfacción de los usuarios del Programa de Protección y Asistencia de la FGN, en cuanto a la calidad del servicio de protección prestado.</w:t>
            </w:r>
          </w:p>
        </w:tc>
        <w:tc>
          <w:tcPr>
            <w:tcW w:w="2552" w:type="dxa"/>
            <w:shd w:val="clear" w:color="auto" w:fill="auto"/>
            <w:vAlign w:val="center"/>
            <w:hideMark/>
          </w:tcPr>
          <w:p w14:paraId="65E602D0"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Informe</w:t>
            </w:r>
          </w:p>
        </w:tc>
        <w:tc>
          <w:tcPr>
            <w:tcW w:w="2551" w:type="dxa"/>
            <w:shd w:val="clear" w:color="auto" w:fill="auto"/>
            <w:vAlign w:val="center"/>
            <w:hideMark/>
          </w:tcPr>
          <w:p w14:paraId="4406C0AD"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 xml:space="preserve">Dirección de Protección y Asistencia </w:t>
            </w:r>
          </w:p>
        </w:tc>
        <w:tc>
          <w:tcPr>
            <w:tcW w:w="1418" w:type="dxa"/>
            <w:shd w:val="clear" w:color="auto" w:fill="auto"/>
            <w:vAlign w:val="center"/>
            <w:hideMark/>
          </w:tcPr>
          <w:p w14:paraId="521A81E4"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2021-05-31</w:t>
            </w:r>
            <w:r w:rsidRPr="004A4192">
              <w:rPr>
                <w:rFonts w:eastAsia="Times New Roman" w:cs="Calibri"/>
                <w:sz w:val="20"/>
                <w:szCs w:val="20"/>
                <w:lang w:eastAsia="es-CO"/>
              </w:rPr>
              <w:br/>
              <w:t>2021-11-30</w:t>
            </w:r>
          </w:p>
        </w:tc>
      </w:tr>
      <w:tr w:rsidR="00D7290F" w:rsidRPr="004A4192" w14:paraId="09C24ED8" w14:textId="77777777" w:rsidTr="004E33D7">
        <w:trPr>
          <w:trHeight w:val="1399"/>
        </w:trPr>
        <w:tc>
          <w:tcPr>
            <w:tcW w:w="500" w:type="dxa"/>
            <w:shd w:val="clear" w:color="000000" w:fill="DCE6F1"/>
            <w:vAlign w:val="center"/>
            <w:hideMark/>
          </w:tcPr>
          <w:p w14:paraId="3DCDC40F"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4.5.3.</w:t>
            </w:r>
          </w:p>
        </w:tc>
        <w:tc>
          <w:tcPr>
            <w:tcW w:w="5874" w:type="dxa"/>
            <w:shd w:val="clear" w:color="auto" w:fill="auto"/>
            <w:vAlign w:val="center"/>
            <w:hideMark/>
          </w:tcPr>
          <w:p w14:paraId="19E75010"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Permitir el acceso a trav</w:t>
            </w:r>
            <w:r>
              <w:rPr>
                <w:rFonts w:eastAsia="Times New Roman" w:cs="Calibri"/>
                <w:color w:val="000000"/>
                <w:sz w:val="20"/>
                <w:szCs w:val="20"/>
                <w:lang w:eastAsia="es-CO"/>
              </w:rPr>
              <w:t>é</w:t>
            </w:r>
            <w:r w:rsidRPr="004A4192">
              <w:rPr>
                <w:rFonts w:eastAsia="Times New Roman" w:cs="Calibri"/>
                <w:color w:val="000000"/>
                <w:sz w:val="20"/>
                <w:szCs w:val="20"/>
                <w:lang w:eastAsia="es-CO"/>
              </w:rPr>
              <w:t>s del chat institucional para la atención en temas de interés para la ciudadanía.</w:t>
            </w:r>
          </w:p>
        </w:tc>
        <w:tc>
          <w:tcPr>
            <w:tcW w:w="2552" w:type="dxa"/>
            <w:shd w:val="clear" w:color="auto" w:fill="auto"/>
            <w:vAlign w:val="center"/>
            <w:hideMark/>
          </w:tcPr>
          <w:p w14:paraId="59F73CC5"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Registros de interacción del chat</w:t>
            </w:r>
          </w:p>
        </w:tc>
        <w:tc>
          <w:tcPr>
            <w:tcW w:w="2551" w:type="dxa"/>
            <w:shd w:val="clear" w:color="auto" w:fill="auto"/>
            <w:vAlign w:val="center"/>
            <w:hideMark/>
          </w:tcPr>
          <w:p w14:paraId="7CE32BED"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Atención al Usuario, Intervención Temprana y Asignaciones</w:t>
            </w:r>
          </w:p>
        </w:tc>
        <w:tc>
          <w:tcPr>
            <w:tcW w:w="1418" w:type="dxa"/>
            <w:shd w:val="clear" w:color="auto" w:fill="auto"/>
            <w:vAlign w:val="center"/>
            <w:hideMark/>
          </w:tcPr>
          <w:p w14:paraId="3219258D"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 xml:space="preserve">2021-06-30 </w:t>
            </w:r>
            <w:r w:rsidRPr="004A4192">
              <w:rPr>
                <w:rFonts w:eastAsia="Times New Roman" w:cs="Calibri"/>
                <w:sz w:val="20"/>
                <w:szCs w:val="20"/>
                <w:lang w:eastAsia="es-CO"/>
              </w:rPr>
              <w:br/>
              <w:t>2021-12-31</w:t>
            </w:r>
          </w:p>
        </w:tc>
      </w:tr>
      <w:tr w:rsidR="00D7290F" w:rsidRPr="004A4192" w14:paraId="6BE293A9" w14:textId="77777777" w:rsidTr="004E33D7">
        <w:trPr>
          <w:trHeight w:val="1399"/>
        </w:trPr>
        <w:tc>
          <w:tcPr>
            <w:tcW w:w="500" w:type="dxa"/>
            <w:shd w:val="clear" w:color="000000" w:fill="DCE6F1"/>
            <w:vAlign w:val="center"/>
            <w:hideMark/>
          </w:tcPr>
          <w:p w14:paraId="7E5765EB"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4.5.4.</w:t>
            </w:r>
          </w:p>
        </w:tc>
        <w:tc>
          <w:tcPr>
            <w:tcW w:w="5874" w:type="dxa"/>
            <w:shd w:val="clear" w:color="auto" w:fill="auto"/>
            <w:vAlign w:val="center"/>
            <w:hideMark/>
          </w:tcPr>
          <w:p w14:paraId="79EDE413"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 xml:space="preserve">Realizar campañas de comunicación con mensajes preventivos sobre los delitos de mayor impacto. </w:t>
            </w:r>
          </w:p>
        </w:tc>
        <w:tc>
          <w:tcPr>
            <w:tcW w:w="2552" w:type="dxa"/>
            <w:shd w:val="clear" w:color="auto" w:fill="auto"/>
            <w:vAlign w:val="center"/>
            <w:hideMark/>
          </w:tcPr>
          <w:p w14:paraId="3653A8E9"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Registros de divulgación</w:t>
            </w:r>
          </w:p>
        </w:tc>
        <w:tc>
          <w:tcPr>
            <w:tcW w:w="2551" w:type="dxa"/>
            <w:shd w:val="clear" w:color="auto" w:fill="auto"/>
            <w:vAlign w:val="center"/>
            <w:hideMark/>
          </w:tcPr>
          <w:p w14:paraId="4283BDCC"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Comunicaciones</w:t>
            </w:r>
          </w:p>
        </w:tc>
        <w:tc>
          <w:tcPr>
            <w:tcW w:w="1418" w:type="dxa"/>
            <w:shd w:val="clear" w:color="auto" w:fill="auto"/>
            <w:vAlign w:val="center"/>
            <w:hideMark/>
          </w:tcPr>
          <w:p w14:paraId="53151C11"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 xml:space="preserve">2021-06-30 </w:t>
            </w:r>
            <w:r w:rsidRPr="004A4192">
              <w:rPr>
                <w:rFonts w:eastAsia="Times New Roman" w:cs="Calibri"/>
                <w:sz w:val="20"/>
                <w:szCs w:val="20"/>
                <w:lang w:eastAsia="es-CO"/>
              </w:rPr>
              <w:br/>
              <w:t>2021-12-31</w:t>
            </w:r>
          </w:p>
        </w:tc>
      </w:tr>
      <w:tr w:rsidR="00D7290F" w:rsidRPr="004A4192" w14:paraId="6EBF5E3C" w14:textId="77777777" w:rsidTr="004E33D7">
        <w:trPr>
          <w:trHeight w:val="1399"/>
        </w:trPr>
        <w:tc>
          <w:tcPr>
            <w:tcW w:w="500" w:type="dxa"/>
            <w:shd w:val="clear" w:color="000000" w:fill="DCE6F1"/>
            <w:vAlign w:val="center"/>
            <w:hideMark/>
          </w:tcPr>
          <w:p w14:paraId="6E47B247" w14:textId="77777777" w:rsidR="00D7290F" w:rsidRPr="004A4192" w:rsidRDefault="00D7290F" w:rsidP="00BF5413">
            <w:pPr>
              <w:spacing w:line="240" w:lineRule="auto"/>
              <w:jc w:val="left"/>
              <w:rPr>
                <w:rFonts w:eastAsia="Times New Roman" w:cs="Calibri"/>
                <w:sz w:val="14"/>
                <w:szCs w:val="14"/>
                <w:lang w:eastAsia="es-CO"/>
              </w:rPr>
            </w:pPr>
            <w:r w:rsidRPr="004A4192">
              <w:rPr>
                <w:rFonts w:eastAsia="Times New Roman" w:cs="Calibri"/>
                <w:sz w:val="14"/>
                <w:szCs w:val="14"/>
                <w:lang w:eastAsia="es-CO"/>
              </w:rPr>
              <w:t>4.5.5.</w:t>
            </w:r>
          </w:p>
        </w:tc>
        <w:tc>
          <w:tcPr>
            <w:tcW w:w="5874" w:type="dxa"/>
            <w:shd w:val="clear" w:color="auto" w:fill="auto"/>
            <w:vAlign w:val="center"/>
            <w:hideMark/>
          </w:tcPr>
          <w:p w14:paraId="4F8F3F9C" w14:textId="77777777" w:rsidR="00D7290F" w:rsidRPr="004A4192" w:rsidRDefault="00D7290F" w:rsidP="00BF5413">
            <w:pPr>
              <w:spacing w:line="240" w:lineRule="auto"/>
              <w:rPr>
                <w:rFonts w:eastAsia="Times New Roman" w:cs="Calibri"/>
                <w:color w:val="000000"/>
                <w:sz w:val="20"/>
                <w:szCs w:val="20"/>
                <w:lang w:eastAsia="es-CO"/>
              </w:rPr>
            </w:pPr>
            <w:r w:rsidRPr="004A4192">
              <w:rPr>
                <w:rFonts w:eastAsia="Times New Roman" w:cs="Calibri"/>
                <w:color w:val="000000"/>
                <w:sz w:val="20"/>
                <w:szCs w:val="20"/>
                <w:lang w:eastAsia="es-CO"/>
              </w:rPr>
              <w:t>Actualizar la caracterización de los usuarios de la Entidad</w:t>
            </w:r>
          </w:p>
        </w:tc>
        <w:tc>
          <w:tcPr>
            <w:tcW w:w="2552" w:type="dxa"/>
            <w:shd w:val="clear" w:color="auto" w:fill="auto"/>
            <w:vAlign w:val="center"/>
            <w:hideMark/>
          </w:tcPr>
          <w:p w14:paraId="45881A37"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Documento actualizado</w:t>
            </w:r>
          </w:p>
        </w:tc>
        <w:tc>
          <w:tcPr>
            <w:tcW w:w="2551" w:type="dxa"/>
            <w:shd w:val="clear" w:color="auto" w:fill="auto"/>
            <w:vAlign w:val="center"/>
            <w:hideMark/>
          </w:tcPr>
          <w:p w14:paraId="116281F5" w14:textId="77777777" w:rsidR="00D7290F" w:rsidRPr="004A4192" w:rsidRDefault="00D7290F" w:rsidP="00BF5413">
            <w:pPr>
              <w:spacing w:line="240" w:lineRule="auto"/>
              <w:jc w:val="center"/>
              <w:rPr>
                <w:rFonts w:eastAsia="Times New Roman" w:cs="Calibri"/>
                <w:color w:val="000000"/>
                <w:sz w:val="20"/>
                <w:szCs w:val="20"/>
                <w:lang w:eastAsia="es-CO"/>
              </w:rPr>
            </w:pPr>
            <w:r w:rsidRPr="004A4192">
              <w:rPr>
                <w:rFonts w:eastAsia="Times New Roman" w:cs="Calibri"/>
                <w:color w:val="000000"/>
                <w:sz w:val="20"/>
                <w:szCs w:val="20"/>
                <w:lang w:eastAsia="es-CO"/>
              </w:rPr>
              <w:t>Dirección de Atención al Usuario, Intervención Temprana y Asignaciones</w:t>
            </w:r>
          </w:p>
        </w:tc>
        <w:tc>
          <w:tcPr>
            <w:tcW w:w="1418" w:type="dxa"/>
            <w:shd w:val="clear" w:color="auto" w:fill="auto"/>
            <w:vAlign w:val="center"/>
            <w:hideMark/>
          </w:tcPr>
          <w:p w14:paraId="0B203C8B" w14:textId="77777777" w:rsidR="00D7290F" w:rsidRPr="004A4192" w:rsidRDefault="00D7290F" w:rsidP="00BF5413">
            <w:pPr>
              <w:spacing w:line="240" w:lineRule="auto"/>
              <w:jc w:val="center"/>
              <w:rPr>
                <w:rFonts w:eastAsia="Times New Roman" w:cs="Calibri"/>
                <w:sz w:val="20"/>
                <w:szCs w:val="20"/>
                <w:lang w:eastAsia="es-CO"/>
              </w:rPr>
            </w:pPr>
            <w:r w:rsidRPr="004A4192">
              <w:rPr>
                <w:rFonts w:eastAsia="Times New Roman" w:cs="Calibri"/>
                <w:sz w:val="20"/>
                <w:szCs w:val="20"/>
                <w:lang w:eastAsia="es-CO"/>
              </w:rPr>
              <w:t>2021-08-31</w:t>
            </w:r>
          </w:p>
        </w:tc>
      </w:tr>
    </w:tbl>
    <w:p w14:paraId="3E8F1769" w14:textId="77777777" w:rsidR="00D7290F" w:rsidRDefault="00D7290F" w:rsidP="00D7290F">
      <w:pPr>
        <w:rPr>
          <w:rFonts w:eastAsiaTheme="majorEastAsia" w:cstheme="majorBidi"/>
          <w:szCs w:val="26"/>
        </w:rPr>
      </w:pPr>
    </w:p>
    <w:p w14:paraId="1281FB7A" w14:textId="77777777" w:rsidR="00D7290F" w:rsidRDefault="00D7290F" w:rsidP="00D7290F">
      <w:pPr>
        <w:spacing w:after="160" w:line="259" w:lineRule="auto"/>
        <w:jc w:val="left"/>
        <w:rPr>
          <w:rFonts w:eastAsiaTheme="majorEastAsia" w:cstheme="majorBidi"/>
          <w:szCs w:val="26"/>
        </w:rPr>
      </w:pPr>
    </w:p>
    <w:p w14:paraId="1F99331E" w14:textId="77777777" w:rsidR="00D7290F" w:rsidRDefault="00D7290F" w:rsidP="00D7290F">
      <w:pPr>
        <w:pStyle w:val="Ttulo2"/>
      </w:pPr>
      <w:bookmarkStart w:id="64" w:name="_Toc62150141"/>
      <w:bookmarkStart w:id="65" w:name="_Toc62799775"/>
      <w:r>
        <w:lastRenderedPageBreak/>
        <w:t>4.5. COMPONENTE 5</w:t>
      </w:r>
      <w:bookmarkEnd w:id="64"/>
      <w:bookmarkEnd w:id="65"/>
    </w:p>
    <w:p w14:paraId="534AB76D" w14:textId="77777777" w:rsidR="00D7290F" w:rsidRDefault="00D7290F" w:rsidP="00D7290F">
      <w:pPr>
        <w:pStyle w:val="Ttulo2"/>
      </w:pPr>
      <w:bookmarkStart w:id="66" w:name="_Toc536709829"/>
      <w:bookmarkStart w:id="67" w:name="_Toc62150142"/>
      <w:bookmarkStart w:id="68" w:name="_Toc62799776"/>
      <w:r w:rsidRPr="003479C9">
        <w:t>MECANISMOS PARA LA TRANSPARENCIA Y ACCESO DE LA INFORMACIÓN</w:t>
      </w:r>
      <w:bookmarkEnd w:id="66"/>
      <w:bookmarkEnd w:id="67"/>
      <w:bookmarkEnd w:id="68"/>
    </w:p>
    <w:tbl>
      <w:tblPr>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0"/>
        <w:gridCol w:w="4740"/>
        <w:gridCol w:w="1985"/>
        <w:gridCol w:w="2268"/>
        <w:gridCol w:w="1559"/>
        <w:gridCol w:w="1843"/>
      </w:tblGrid>
      <w:tr w:rsidR="00D7290F" w:rsidRPr="00DE1599" w14:paraId="4BD5B547" w14:textId="77777777" w:rsidTr="004E33D7">
        <w:trPr>
          <w:trHeight w:val="600"/>
        </w:trPr>
        <w:tc>
          <w:tcPr>
            <w:tcW w:w="5240" w:type="dxa"/>
            <w:gridSpan w:val="2"/>
            <w:shd w:val="clear" w:color="000000" w:fill="1F497D"/>
            <w:vAlign w:val="center"/>
            <w:hideMark/>
          </w:tcPr>
          <w:p w14:paraId="746BACE8" w14:textId="77777777" w:rsidR="00D7290F" w:rsidRPr="00DE1599" w:rsidRDefault="00D7290F" w:rsidP="00BF5413">
            <w:pPr>
              <w:spacing w:line="240" w:lineRule="auto"/>
              <w:jc w:val="right"/>
              <w:rPr>
                <w:rFonts w:eastAsia="Times New Roman" w:cs="Calibri"/>
                <w:b/>
                <w:bCs/>
                <w:color w:val="FFFFFF"/>
                <w:sz w:val="22"/>
                <w:lang w:eastAsia="es-CO"/>
              </w:rPr>
            </w:pPr>
            <w:r w:rsidRPr="00DE1599">
              <w:rPr>
                <w:rFonts w:eastAsia="Times New Roman" w:cs="Calibri"/>
                <w:b/>
                <w:bCs/>
                <w:color w:val="FFFFFF"/>
                <w:szCs w:val="24"/>
                <w:lang w:eastAsia="es-CO"/>
              </w:rPr>
              <w:t xml:space="preserve">C O M P O N E N T E </w:t>
            </w:r>
            <w:r w:rsidRPr="00DE1599">
              <w:rPr>
                <w:rFonts w:eastAsia="Times New Roman" w:cs="Calibri"/>
                <w:b/>
                <w:bCs/>
                <w:color w:val="FFFFFF"/>
                <w:sz w:val="22"/>
                <w:lang w:eastAsia="es-CO"/>
              </w:rPr>
              <w:t xml:space="preserve">  </w:t>
            </w:r>
            <w:r w:rsidRPr="00DE1599">
              <w:rPr>
                <w:rFonts w:eastAsia="Times New Roman" w:cs="Calibri"/>
                <w:b/>
                <w:bCs/>
                <w:color w:val="FFFFFF"/>
                <w:sz w:val="36"/>
                <w:szCs w:val="36"/>
                <w:lang w:eastAsia="es-CO"/>
              </w:rPr>
              <w:t>5</w:t>
            </w:r>
          </w:p>
        </w:tc>
        <w:tc>
          <w:tcPr>
            <w:tcW w:w="7655" w:type="dxa"/>
            <w:gridSpan w:val="4"/>
            <w:shd w:val="clear" w:color="000000" w:fill="1F497D"/>
            <w:vAlign w:val="center"/>
            <w:hideMark/>
          </w:tcPr>
          <w:p w14:paraId="61D53817" w14:textId="77777777" w:rsidR="00D7290F" w:rsidRPr="00DE1599" w:rsidRDefault="00D7290F" w:rsidP="00BF5413">
            <w:pPr>
              <w:spacing w:line="240" w:lineRule="auto"/>
              <w:jc w:val="center"/>
              <w:rPr>
                <w:rFonts w:eastAsia="Times New Roman" w:cs="Calibri"/>
                <w:b/>
                <w:bCs/>
                <w:color w:val="FFFFFF"/>
                <w:szCs w:val="24"/>
                <w:lang w:eastAsia="es-CO"/>
              </w:rPr>
            </w:pPr>
            <w:r w:rsidRPr="00DE1599">
              <w:rPr>
                <w:rFonts w:eastAsia="Times New Roman" w:cs="Calibri"/>
                <w:b/>
                <w:bCs/>
                <w:color w:val="FFFFFF"/>
                <w:szCs w:val="24"/>
                <w:lang w:eastAsia="es-CO"/>
              </w:rPr>
              <w:t xml:space="preserve"> MECANISMOS PARA LA TRANSPARENCIA Y ACCESO DE LA INFORMACIÓN</w:t>
            </w:r>
          </w:p>
        </w:tc>
      </w:tr>
      <w:tr w:rsidR="00D7290F" w:rsidRPr="00DE1599" w14:paraId="4CCFB134" w14:textId="77777777" w:rsidTr="004E33D7">
        <w:trPr>
          <w:trHeight w:val="499"/>
        </w:trPr>
        <w:tc>
          <w:tcPr>
            <w:tcW w:w="12895" w:type="dxa"/>
            <w:gridSpan w:val="6"/>
            <w:shd w:val="clear" w:color="000000" w:fill="538DD5"/>
            <w:vAlign w:val="center"/>
            <w:hideMark/>
          </w:tcPr>
          <w:p w14:paraId="60984659" w14:textId="77777777" w:rsidR="00D7290F" w:rsidRPr="00DE1599" w:rsidRDefault="00D7290F" w:rsidP="00BF5413">
            <w:pPr>
              <w:spacing w:line="240" w:lineRule="auto"/>
              <w:jc w:val="left"/>
              <w:rPr>
                <w:rFonts w:eastAsia="Times New Roman" w:cs="Calibri"/>
                <w:b/>
                <w:bCs/>
                <w:color w:val="FFFFFF"/>
                <w:szCs w:val="24"/>
                <w:lang w:eastAsia="es-CO"/>
              </w:rPr>
            </w:pPr>
            <w:r w:rsidRPr="00DE1599">
              <w:rPr>
                <w:rFonts w:eastAsia="Times New Roman" w:cs="Calibri"/>
                <w:b/>
                <w:bCs/>
                <w:color w:val="FFFFFF"/>
                <w:szCs w:val="24"/>
                <w:lang w:eastAsia="es-CO"/>
              </w:rPr>
              <w:t>Subcomponente 5.1. Lineamientos de Transparencia Activa</w:t>
            </w:r>
          </w:p>
        </w:tc>
      </w:tr>
      <w:tr w:rsidR="00D7290F" w:rsidRPr="00DE1599" w14:paraId="380FE1C6" w14:textId="77777777" w:rsidTr="004E33D7">
        <w:trPr>
          <w:trHeight w:val="499"/>
        </w:trPr>
        <w:tc>
          <w:tcPr>
            <w:tcW w:w="5240" w:type="dxa"/>
            <w:gridSpan w:val="2"/>
            <w:shd w:val="clear" w:color="000000" w:fill="D9D9D9"/>
            <w:noWrap/>
            <w:vAlign w:val="center"/>
            <w:hideMark/>
          </w:tcPr>
          <w:p w14:paraId="56CDEECE"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 xml:space="preserve"> Actividad</w:t>
            </w:r>
          </w:p>
        </w:tc>
        <w:tc>
          <w:tcPr>
            <w:tcW w:w="1985" w:type="dxa"/>
            <w:shd w:val="clear" w:color="000000" w:fill="D9D9D9"/>
            <w:vAlign w:val="center"/>
            <w:hideMark/>
          </w:tcPr>
          <w:p w14:paraId="354F49A6"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Meta o producto</w:t>
            </w:r>
          </w:p>
        </w:tc>
        <w:tc>
          <w:tcPr>
            <w:tcW w:w="2268" w:type="dxa"/>
            <w:shd w:val="clear" w:color="000000" w:fill="D9D9D9"/>
            <w:noWrap/>
            <w:vAlign w:val="center"/>
            <w:hideMark/>
          </w:tcPr>
          <w:p w14:paraId="3DC945F6"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 xml:space="preserve">Responsable </w:t>
            </w:r>
          </w:p>
        </w:tc>
        <w:tc>
          <w:tcPr>
            <w:tcW w:w="1559" w:type="dxa"/>
            <w:shd w:val="clear" w:color="000000" w:fill="D9D9D9"/>
            <w:vAlign w:val="center"/>
            <w:hideMark/>
          </w:tcPr>
          <w:p w14:paraId="6D8DD458" w14:textId="77777777" w:rsidR="00D7290F" w:rsidRPr="00DE1599" w:rsidRDefault="00D7290F" w:rsidP="00BF5413">
            <w:pPr>
              <w:spacing w:line="240" w:lineRule="auto"/>
              <w:jc w:val="center"/>
              <w:rPr>
                <w:rFonts w:eastAsia="Times New Roman" w:cs="Calibri"/>
                <w:b/>
                <w:bCs/>
                <w:color w:val="000000"/>
                <w:sz w:val="18"/>
                <w:szCs w:val="18"/>
                <w:lang w:eastAsia="es-CO"/>
              </w:rPr>
            </w:pPr>
            <w:r w:rsidRPr="00DE1599">
              <w:rPr>
                <w:rFonts w:eastAsia="Times New Roman" w:cs="Calibri"/>
                <w:b/>
                <w:bCs/>
                <w:color w:val="000000"/>
                <w:sz w:val="18"/>
                <w:szCs w:val="18"/>
                <w:lang w:eastAsia="es-CO"/>
              </w:rPr>
              <w:t>Fecha programada</w:t>
            </w:r>
          </w:p>
        </w:tc>
        <w:tc>
          <w:tcPr>
            <w:tcW w:w="1843" w:type="dxa"/>
            <w:shd w:val="clear" w:color="000000" w:fill="D9D9D9"/>
            <w:vAlign w:val="center"/>
            <w:hideMark/>
          </w:tcPr>
          <w:p w14:paraId="751815F9"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Indicador</w:t>
            </w:r>
          </w:p>
        </w:tc>
      </w:tr>
      <w:tr w:rsidR="00D7290F" w:rsidRPr="00DE1599" w14:paraId="166BB3BB" w14:textId="77777777" w:rsidTr="008166C6">
        <w:trPr>
          <w:trHeight w:val="1222"/>
        </w:trPr>
        <w:tc>
          <w:tcPr>
            <w:tcW w:w="500" w:type="dxa"/>
            <w:shd w:val="clear" w:color="000000" w:fill="DCE6F1"/>
            <w:vAlign w:val="center"/>
            <w:hideMark/>
          </w:tcPr>
          <w:p w14:paraId="54554D8F" w14:textId="77777777" w:rsidR="00D7290F" w:rsidRPr="00DE1599" w:rsidRDefault="00D7290F" w:rsidP="00BF5413">
            <w:pPr>
              <w:spacing w:line="240" w:lineRule="auto"/>
              <w:jc w:val="left"/>
              <w:rPr>
                <w:rFonts w:eastAsia="Times New Roman" w:cs="Calibri"/>
                <w:sz w:val="14"/>
                <w:szCs w:val="14"/>
                <w:lang w:eastAsia="es-CO"/>
              </w:rPr>
            </w:pPr>
            <w:r w:rsidRPr="00DE1599">
              <w:rPr>
                <w:rFonts w:eastAsia="Times New Roman" w:cs="Calibri"/>
                <w:sz w:val="14"/>
                <w:szCs w:val="14"/>
                <w:lang w:eastAsia="es-CO"/>
              </w:rPr>
              <w:t>5.1.1.</w:t>
            </w:r>
          </w:p>
        </w:tc>
        <w:tc>
          <w:tcPr>
            <w:tcW w:w="4740" w:type="dxa"/>
            <w:tcBorders>
              <w:bottom w:val="single" w:sz="4" w:space="0" w:color="auto"/>
            </w:tcBorders>
            <w:shd w:val="clear" w:color="auto" w:fill="auto"/>
            <w:vAlign w:val="center"/>
            <w:hideMark/>
          </w:tcPr>
          <w:p w14:paraId="678D3E9D" w14:textId="77777777" w:rsidR="00D7290F" w:rsidRPr="00DE1599" w:rsidRDefault="00D7290F" w:rsidP="00BF5413">
            <w:pPr>
              <w:spacing w:line="240" w:lineRule="auto"/>
              <w:rPr>
                <w:rFonts w:eastAsia="Times New Roman" w:cs="Calibri"/>
                <w:color w:val="000000"/>
                <w:sz w:val="20"/>
                <w:szCs w:val="20"/>
                <w:lang w:eastAsia="es-CO"/>
              </w:rPr>
            </w:pPr>
            <w:r w:rsidRPr="00DE1599">
              <w:rPr>
                <w:rFonts w:eastAsia="Times New Roman" w:cs="Calibri"/>
                <w:color w:val="000000"/>
                <w:sz w:val="20"/>
                <w:szCs w:val="20"/>
                <w:lang w:eastAsia="es-CO"/>
              </w:rPr>
              <w:t>Publicar o actualizar información en datos abiertos en la página web institucional y en el Portal de Datos Abiertos.</w:t>
            </w:r>
          </w:p>
        </w:tc>
        <w:tc>
          <w:tcPr>
            <w:tcW w:w="1985" w:type="dxa"/>
            <w:tcBorders>
              <w:bottom w:val="single" w:sz="4" w:space="0" w:color="auto"/>
            </w:tcBorders>
            <w:shd w:val="clear" w:color="auto" w:fill="auto"/>
            <w:vAlign w:val="center"/>
            <w:hideMark/>
          </w:tcPr>
          <w:p w14:paraId="30A7FACE"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Información publicada</w:t>
            </w:r>
          </w:p>
        </w:tc>
        <w:tc>
          <w:tcPr>
            <w:tcW w:w="2268" w:type="dxa"/>
            <w:tcBorders>
              <w:bottom w:val="single" w:sz="4" w:space="0" w:color="auto"/>
            </w:tcBorders>
            <w:shd w:val="clear" w:color="auto" w:fill="auto"/>
            <w:vAlign w:val="center"/>
            <w:hideMark/>
          </w:tcPr>
          <w:p w14:paraId="374D8EA6"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Dirección de Políticas y Estrategia</w:t>
            </w:r>
          </w:p>
        </w:tc>
        <w:tc>
          <w:tcPr>
            <w:tcW w:w="1559" w:type="dxa"/>
            <w:tcBorders>
              <w:bottom w:val="single" w:sz="4" w:space="0" w:color="auto"/>
            </w:tcBorders>
            <w:shd w:val="clear" w:color="auto" w:fill="auto"/>
            <w:vAlign w:val="center"/>
            <w:hideMark/>
          </w:tcPr>
          <w:p w14:paraId="356639AB"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2021-03-31</w:t>
            </w:r>
            <w:r w:rsidRPr="00DE1599">
              <w:rPr>
                <w:rFonts w:eastAsia="Times New Roman" w:cs="Calibri"/>
                <w:sz w:val="20"/>
                <w:szCs w:val="20"/>
                <w:lang w:eastAsia="es-CO"/>
              </w:rPr>
              <w:br/>
              <w:t>2021-06-30</w:t>
            </w:r>
            <w:r w:rsidRPr="00DE1599">
              <w:rPr>
                <w:rFonts w:eastAsia="Times New Roman" w:cs="Calibri"/>
                <w:sz w:val="20"/>
                <w:szCs w:val="20"/>
                <w:lang w:eastAsia="es-CO"/>
              </w:rPr>
              <w:br/>
              <w:t>2021-09-30</w:t>
            </w:r>
            <w:r w:rsidRPr="00DE1599">
              <w:rPr>
                <w:rFonts w:eastAsia="Times New Roman" w:cs="Calibri"/>
                <w:sz w:val="20"/>
                <w:szCs w:val="20"/>
                <w:lang w:eastAsia="es-CO"/>
              </w:rPr>
              <w:br/>
              <w:t>2021-12-31</w:t>
            </w:r>
          </w:p>
        </w:tc>
        <w:tc>
          <w:tcPr>
            <w:tcW w:w="1843" w:type="dxa"/>
            <w:tcBorders>
              <w:bottom w:val="single" w:sz="4" w:space="0" w:color="auto"/>
            </w:tcBorders>
            <w:shd w:val="clear" w:color="auto" w:fill="auto"/>
            <w:vAlign w:val="center"/>
            <w:hideMark/>
          </w:tcPr>
          <w:p w14:paraId="2DBF13EA"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Datos abiertos publicados</w:t>
            </w:r>
          </w:p>
        </w:tc>
      </w:tr>
      <w:tr w:rsidR="00D7290F" w:rsidRPr="00DE1599" w14:paraId="33B33A03" w14:textId="77777777" w:rsidTr="008166C6">
        <w:trPr>
          <w:trHeight w:val="984"/>
        </w:trPr>
        <w:tc>
          <w:tcPr>
            <w:tcW w:w="500" w:type="dxa"/>
            <w:shd w:val="clear" w:color="000000" w:fill="DCE6F1"/>
            <w:vAlign w:val="center"/>
            <w:hideMark/>
          </w:tcPr>
          <w:p w14:paraId="3CDAB77E" w14:textId="77777777" w:rsidR="00D7290F" w:rsidRPr="00DE1599" w:rsidRDefault="00D7290F" w:rsidP="00BF5413">
            <w:pPr>
              <w:spacing w:line="240" w:lineRule="auto"/>
              <w:jc w:val="left"/>
              <w:rPr>
                <w:rFonts w:eastAsia="Times New Roman" w:cs="Calibri"/>
                <w:sz w:val="14"/>
                <w:szCs w:val="14"/>
                <w:lang w:eastAsia="es-CO"/>
              </w:rPr>
            </w:pPr>
            <w:r w:rsidRPr="00DE1599">
              <w:rPr>
                <w:rFonts w:eastAsia="Times New Roman" w:cs="Calibri"/>
                <w:sz w:val="14"/>
                <w:szCs w:val="14"/>
                <w:lang w:eastAsia="es-CO"/>
              </w:rPr>
              <w:t>5.1.2.</w:t>
            </w:r>
          </w:p>
        </w:tc>
        <w:tc>
          <w:tcPr>
            <w:tcW w:w="4740" w:type="dxa"/>
            <w:shd w:val="clear" w:color="auto" w:fill="auto"/>
            <w:vAlign w:val="center"/>
            <w:hideMark/>
          </w:tcPr>
          <w:p w14:paraId="2DBE3D35" w14:textId="77777777" w:rsidR="00D7290F" w:rsidRPr="00DE1599" w:rsidRDefault="00D7290F" w:rsidP="00BF5413">
            <w:pPr>
              <w:spacing w:line="240" w:lineRule="auto"/>
              <w:rPr>
                <w:rFonts w:eastAsia="Times New Roman" w:cs="Calibri"/>
                <w:color w:val="000000"/>
                <w:sz w:val="20"/>
                <w:szCs w:val="20"/>
                <w:lang w:eastAsia="es-CO"/>
              </w:rPr>
            </w:pPr>
            <w:r w:rsidRPr="00DE1599">
              <w:rPr>
                <w:rFonts w:eastAsia="Times New Roman" w:cs="Calibri"/>
                <w:color w:val="000000"/>
                <w:sz w:val="20"/>
                <w:szCs w:val="20"/>
                <w:lang w:eastAsia="es-CO"/>
              </w:rPr>
              <w:t>Actualizar la Guía para la publicación de Datos Abiertos.</w:t>
            </w:r>
          </w:p>
        </w:tc>
        <w:tc>
          <w:tcPr>
            <w:tcW w:w="1985" w:type="dxa"/>
            <w:shd w:val="clear" w:color="auto" w:fill="auto"/>
            <w:vAlign w:val="center"/>
            <w:hideMark/>
          </w:tcPr>
          <w:p w14:paraId="763EEB53"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Guía actualizada publicada en el SGI</w:t>
            </w:r>
            <w:r>
              <w:rPr>
                <w:rStyle w:val="Refdenotaalpie"/>
                <w:rFonts w:eastAsia="Times New Roman" w:cs="Calibri"/>
                <w:sz w:val="20"/>
                <w:szCs w:val="20"/>
                <w:lang w:eastAsia="es-CO"/>
              </w:rPr>
              <w:footnoteReference w:id="3"/>
            </w:r>
          </w:p>
        </w:tc>
        <w:tc>
          <w:tcPr>
            <w:tcW w:w="2268" w:type="dxa"/>
            <w:shd w:val="clear" w:color="auto" w:fill="auto"/>
            <w:vAlign w:val="center"/>
            <w:hideMark/>
          </w:tcPr>
          <w:p w14:paraId="66D6BD85"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Dirección de Políticas y Estrategia</w:t>
            </w:r>
          </w:p>
        </w:tc>
        <w:tc>
          <w:tcPr>
            <w:tcW w:w="1559" w:type="dxa"/>
            <w:shd w:val="clear" w:color="auto" w:fill="auto"/>
            <w:vAlign w:val="center"/>
            <w:hideMark/>
          </w:tcPr>
          <w:p w14:paraId="57318695"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2021-07-31</w:t>
            </w:r>
          </w:p>
        </w:tc>
        <w:tc>
          <w:tcPr>
            <w:tcW w:w="1843" w:type="dxa"/>
            <w:shd w:val="clear" w:color="auto" w:fill="auto"/>
            <w:vAlign w:val="center"/>
            <w:hideMark/>
          </w:tcPr>
          <w:p w14:paraId="2204F838"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Guía publicada</w:t>
            </w:r>
          </w:p>
        </w:tc>
      </w:tr>
      <w:tr w:rsidR="00D7290F" w:rsidRPr="00DE1599" w14:paraId="55599C8B" w14:textId="77777777" w:rsidTr="008166C6">
        <w:trPr>
          <w:trHeight w:val="1126"/>
        </w:trPr>
        <w:tc>
          <w:tcPr>
            <w:tcW w:w="500" w:type="dxa"/>
            <w:shd w:val="clear" w:color="000000" w:fill="DCE6F1"/>
            <w:vAlign w:val="center"/>
            <w:hideMark/>
          </w:tcPr>
          <w:p w14:paraId="7DC54B5E" w14:textId="77777777" w:rsidR="00D7290F" w:rsidRPr="00DE1599" w:rsidRDefault="00D7290F" w:rsidP="00BF5413">
            <w:pPr>
              <w:spacing w:line="240" w:lineRule="auto"/>
              <w:jc w:val="left"/>
              <w:rPr>
                <w:rFonts w:eastAsia="Times New Roman" w:cs="Calibri"/>
                <w:sz w:val="14"/>
                <w:szCs w:val="14"/>
                <w:lang w:eastAsia="es-CO"/>
              </w:rPr>
            </w:pPr>
            <w:r w:rsidRPr="00DE1599">
              <w:rPr>
                <w:rFonts w:eastAsia="Times New Roman" w:cs="Calibri"/>
                <w:sz w:val="14"/>
                <w:szCs w:val="14"/>
                <w:lang w:eastAsia="es-CO"/>
              </w:rPr>
              <w:t>5.1.3.</w:t>
            </w:r>
          </w:p>
        </w:tc>
        <w:tc>
          <w:tcPr>
            <w:tcW w:w="4740" w:type="dxa"/>
            <w:shd w:val="clear" w:color="auto" w:fill="auto"/>
            <w:vAlign w:val="center"/>
            <w:hideMark/>
          </w:tcPr>
          <w:p w14:paraId="14E963E4" w14:textId="18E4CF53" w:rsidR="008166C6" w:rsidRPr="00DE1599" w:rsidRDefault="00D7290F" w:rsidP="008166C6">
            <w:pPr>
              <w:spacing w:line="240" w:lineRule="auto"/>
              <w:rPr>
                <w:rFonts w:eastAsia="Times New Roman" w:cs="Calibri"/>
                <w:color w:val="000000"/>
                <w:sz w:val="20"/>
                <w:szCs w:val="20"/>
                <w:lang w:eastAsia="es-CO"/>
              </w:rPr>
            </w:pPr>
            <w:r w:rsidRPr="00DE1599">
              <w:rPr>
                <w:rFonts w:eastAsia="Times New Roman" w:cs="Calibri"/>
                <w:color w:val="000000"/>
                <w:sz w:val="20"/>
                <w:szCs w:val="20"/>
                <w:lang w:eastAsia="es-CO"/>
              </w:rPr>
              <w:t>Seguimiento a la publicación de procesos contractuales en el SECOP y en la página web de la Entidad.</w:t>
            </w:r>
          </w:p>
        </w:tc>
        <w:tc>
          <w:tcPr>
            <w:tcW w:w="1985" w:type="dxa"/>
            <w:shd w:val="clear" w:color="auto" w:fill="auto"/>
            <w:vAlign w:val="center"/>
            <w:hideMark/>
          </w:tcPr>
          <w:p w14:paraId="58A9D65A"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 xml:space="preserve">Seguimiento realizado </w:t>
            </w:r>
          </w:p>
        </w:tc>
        <w:tc>
          <w:tcPr>
            <w:tcW w:w="2268" w:type="dxa"/>
            <w:shd w:val="clear" w:color="auto" w:fill="auto"/>
            <w:vAlign w:val="center"/>
            <w:hideMark/>
          </w:tcPr>
          <w:p w14:paraId="06912133"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Subdirección de Gestión Contractual</w:t>
            </w:r>
          </w:p>
        </w:tc>
        <w:tc>
          <w:tcPr>
            <w:tcW w:w="1559" w:type="dxa"/>
            <w:shd w:val="clear" w:color="auto" w:fill="auto"/>
            <w:vAlign w:val="center"/>
            <w:hideMark/>
          </w:tcPr>
          <w:p w14:paraId="08B36797"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2021-04-30</w:t>
            </w:r>
            <w:r w:rsidRPr="00DE1599">
              <w:rPr>
                <w:rFonts w:eastAsia="Times New Roman" w:cs="Calibri"/>
                <w:sz w:val="20"/>
                <w:szCs w:val="20"/>
                <w:lang w:eastAsia="es-CO"/>
              </w:rPr>
              <w:br/>
              <w:t xml:space="preserve"> 2021-08-31 </w:t>
            </w:r>
            <w:r w:rsidRPr="00DE1599">
              <w:rPr>
                <w:rFonts w:eastAsia="Times New Roman" w:cs="Calibri"/>
                <w:sz w:val="20"/>
                <w:szCs w:val="20"/>
                <w:lang w:eastAsia="es-CO"/>
              </w:rPr>
              <w:br/>
              <w:t>2021-12-31</w:t>
            </w:r>
          </w:p>
        </w:tc>
        <w:tc>
          <w:tcPr>
            <w:tcW w:w="1843" w:type="dxa"/>
            <w:shd w:val="clear" w:color="auto" w:fill="auto"/>
            <w:vAlign w:val="center"/>
            <w:hideMark/>
          </w:tcPr>
          <w:p w14:paraId="6599B8F6"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1 informe cuatrimestral</w:t>
            </w:r>
          </w:p>
        </w:tc>
      </w:tr>
      <w:tr w:rsidR="00D7290F" w:rsidRPr="00DE1599" w14:paraId="45E08411" w14:textId="77777777" w:rsidTr="008166C6">
        <w:trPr>
          <w:trHeight w:val="1002"/>
        </w:trPr>
        <w:tc>
          <w:tcPr>
            <w:tcW w:w="500" w:type="dxa"/>
            <w:tcBorders>
              <w:bottom w:val="single" w:sz="4" w:space="0" w:color="auto"/>
            </w:tcBorders>
            <w:shd w:val="clear" w:color="000000" w:fill="DCE6F1"/>
            <w:vAlign w:val="center"/>
            <w:hideMark/>
          </w:tcPr>
          <w:p w14:paraId="69D75EE7" w14:textId="77777777" w:rsidR="00D7290F" w:rsidRPr="00DE1599" w:rsidRDefault="00D7290F" w:rsidP="00BF5413">
            <w:pPr>
              <w:spacing w:line="240" w:lineRule="auto"/>
              <w:jc w:val="left"/>
              <w:rPr>
                <w:rFonts w:eastAsia="Times New Roman" w:cs="Calibri"/>
                <w:sz w:val="14"/>
                <w:szCs w:val="14"/>
                <w:lang w:eastAsia="es-CO"/>
              </w:rPr>
            </w:pPr>
            <w:r w:rsidRPr="00DE1599">
              <w:rPr>
                <w:rFonts w:eastAsia="Times New Roman" w:cs="Calibri"/>
                <w:sz w:val="14"/>
                <w:szCs w:val="14"/>
                <w:lang w:eastAsia="es-CO"/>
              </w:rPr>
              <w:t>5.1.4.</w:t>
            </w:r>
          </w:p>
        </w:tc>
        <w:tc>
          <w:tcPr>
            <w:tcW w:w="4740" w:type="dxa"/>
            <w:tcBorders>
              <w:bottom w:val="single" w:sz="4" w:space="0" w:color="auto"/>
            </w:tcBorders>
            <w:shd w:val="clear" w:color="auto" w:fill="auto"/>
            <w:vAlign w:val="center"/>
            <w:hideMark/>
          </w:tcPr>
          <w:p w14:paraId="0660BF07" w14:textId="6855BC12" w:rsidR="008166C6" w:rsidRPr="00DE1599" w:rsidRDefault="00D7290F" w:rsidP="008166C6">
            <w:pPr>
              <w:spacing w:line="240" w:lineRule="auto"/>
              <w:rPr>
                <w:rFonts w:eastAsia="Times New Roman" w:cs="Calibri"/>
                <w:color w:val="000000"/>
                <w:sz w:val="20"/>
                <w:szCs w:val="20"/>
                <w:lang w:eastAsia="es-CO"/>
              </w:rPr>
            </w:pPr>
            <w:r w:rsidRPr="00DE1599">
              <w:rPr>
                <w:rFonts w:eastAsia="Times New Roman" w:cs="Calibri"/>
                <w:color w:val="000000"/>
                <w:sz w:val="20"/>
                <w:szCs w:val="20"/>
                <w:lang w:eastAsia="es-CO"/>
              </w:rPr>
              <w:t>Actualizar y dar a conocer los lineamientos de la Guía para la administración y actualización del portal web institucional.</w:t>
            </w:r>
          </w:p>
        </w:tc>
        <w:tc>
          <w:tcPr>
            <w:tcW w:w="1985" w:type="dxa"/>
            <w:tcBorders>
              <w:bottom w:val="single" w:sz="4" w:space="0" w:color="auto"/>
            </w:tcBorders>
            <w:shd w:val="clear" w:color="auto" w:fill="auto"/>
            <w:vAlign w:val="center"/>
            <w:hideMark/>
          </w:tcPr>
          <w:p w14:paraId="488D33BA"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Guía actualizada y divulgada a nivel institucional</w:t>
            </w:r>
          </w:p>
        </w:tc>
        <w:tc>
          <w:tcPr>
            <w:tcW w:w="2268" w:type="dxa"/>
            <w:tcBorders>
              <w:bottom w:val="single" w:sz="4" w:space="0" w:color="auto"/>
            </w:tcBorders>
            <w:shd w:val="clear" w:color="auto" w:fill="auto"/>
            <w:vAlign w:val="center"/>
            <w:hideMark/>
          </w:tcPr>
          <w:p w14:paraId="6C064BA5"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Dirección de Comunicaciones</w:t>
            </w:r>
          </w:p>
        </w:tc>
        <w:tc>
          <w:tcPr>
            <w:tcW w:w="1559" w:type="dxa"/>
            <w:tcBorders>
              <w:bottom w:val="single" w:sz="4" w:space="0" w:color="auto"/>
            </w:tcBorders>
            <w:shd w:val="clear" w:color="auto" w:fill="auto"/>
            <w:vAlign w:val="center"/>
            <w:hideMark/>
          </w:tcPr>
          <w:p w14:paraId="4890FA6B"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2021-04-30</w:t>
            </w:r>
          </w:p>
        </w:tc>
        <w:tc>
          <w:tcPr>
            <w:tcW w:w="1843" w:type="dxa"/>
            <w:tcBorders>
              <w:bottom w:val="single" w:sz="4" w:space="0" w:color="auto"/>
            </w:tcBorders>
            <w:shd w:val="clear" w:color="auto" w:fill="auto"/>
            <w:vAlign w:val="center"/>
            <w:hideMark/>
          </w:tcPr>
          <w:p w14:paraId="7CE3AFE9"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Registros de divulgación</w:t>
            </w:r>
          </w:p>
        </w:tc>
      </w:tr>
      <w:tr w:rsidR="008166C6" w:rsidRPr="00DE1599" w14:paraId="2201DC51" w14:textId="77777777" w:rsidTr="008166C6">
        <w:trPr>
          <w:trHeight w:val="499"/>
        </w:trPr>
        <w:tc>
          <w:tcPr>
            <w:tcW w:w="5240" w:type="dxa"/>
            <w:gridSpan w:val="2"/>
            <w:shd w:val="clear" w:color="auto" w:fill="D9D9D9"/>
            <w:vAlign w:val="center"/>
          </w:tcPr>
          <w:p w14:paraId="43F59E83" w14:textId="7FDC8B12" w:rsidR="008166C6" w:rsidRPr="00DE1599" w:rsidRDefault="008166C6" w:rsidP="008166C6">
            <w:pPr>
              <w:spacing w:line="240" w:lineRule="auto"/>
              <w:jc w:val="center"/>
              <w:rPr>
                <w:rFonts w:eastAsia="Times New Roman" w:cs="Calibri"/>
                <w:color w:val="000000"/>
                <w:sz w:val="20"/>
                <w:szCs w:val="20"/>
                <w:lang w:eastAsia="es-CO"/>
              </w:rPr>
            </w:pPr>
            <w:r w:rsidRPr="00DE1599">
              <w:rPr>
                <w:rFonts w:eastAsia="Times New Roman" w:cs="Calibri"/>
                <w:b/>
                <w:bCs/>
                <w:color w:val="000000"/>
                <w:szCs w:val="24"/>
                <w:lang w:eastAsia="es-CO"/>
              </w:rPr>
              <w:lastRenderedPageBreak/>
              <w:t>Actividad</w:t>
            </w:r>
          </w:p>
        </w:tc>
        <w:tc>
          <w:tcPr>
            <w:tcW w:w="1985" w:type="dxa"/>
            <w:shd w:val="clear" w:color="auto" w:fill="D9D9D9"/>
            <w:vAlign w:val="center"/>
          </w:tcPr>
          <w:p w14:paraId="40CEDD88" w14:textId="16F62CAA" w:rsidR="008166C6" w:rsidRPr="00DE1599" w:rsidRDefault="008166C6" w:rsidP="008166C6">
            <w:pPr>
              <w:spacing w:line="240" w:lineRule="auto"/>
              <w:jc w:val="center"/>
              <w:rPr>
                <w:rFonts w:eastAsia="Times New Roman" w:cs="Calibri"/>
                <w:sz w:val="20"/>
                <w:szCs w:val="20"/>
                <w:lang w:eastAsia="es-CO"/>
              </w:rPr>
            </w:pPr>
            <w:r w:rsidRPr="00DE1599">
              <w:rPr>
                <w:rFonts w:eastAsia="Times New Roman" w:cs="Calibri"/>
                <w:b/>
                <w:bCs/>
                <w:color w:val="000000"/>
                <w:szCs w:val="24"/>
                <w:lang w:eastAsia="es-CO"/>
              </w:rPr>
              <w:t>Meta o producto</w:t>
            </w:r>
          </w:p>
        </w:tc>
        <w:tc>
          <w:tcPr>
            <w:tcW w:w="2268" w:type="dxa"/>
            <w:shd w:val="clear" w:color="auto" w:fill="D9D9D9"/>
            <w:vAlign w:val="center"/>
          </w:tcPr>
          <w:p w14:paraId="5B15915B" w14:textId="7D1C39CA" w:rsidR="008166C6" w:rsidRPr="00DE1599" w:rsidRDefault="008166C6" w:rsidP="008166C6">
            <w:pPr>
              <w:spacing w:line="240" w:lineRule="auto"/>
              <w:jc w:val="center"/>
              <w:rPr>
                <w:rFonts w:eastAsia="Times New Roman" w:cs="Calibri"/>
                <w:sz w:val="20"/>
                <w:szCs w:val="20"/>
                <w:lang w:eastAsia="es-CO"/>
              </w:rPr>
            </w:pPr>
            <w:r w:rsidRPr="00DE1599">
              <w:rPr>
                <w:rFonts w:eastAsia="Times New Roman" w:cs="Calibri"/>
                <w:b/>
                <w:bCs/>
                <w:color w:val="000000"/>
                <w:szCs w:val="24"/>
                <w:lang w:eastAsia="es-CO"/>
              </w:rPr>
              <w:t xml:space="preserve">Responsable </w:t>
            </w:r>
          </w:p>
        </w:tc>
        <w:tc>
          <w:tcPr>
            <w:tcW w:w="1559" w:type="dxa"/>
            <w:shd w:val="clear" w:color="auto" w:fill="D9D9D9"/>
            <w:vAlign w:val="center"/>
          </w:tcPr>
          <w:p w14:paraId="65763FED" w14:textId="3EE1F7E3" w:rsidR="008166C6" w:rsidRPr="00DE1599" w:rsidRDefault="008166C6" w:rsidP="008166C6">
            <w:pPr>
              <w:spacing w:line="240" w:lineRule="auto"/>
              <w:jc w:val="center"/>
              <w:rPr>
                <w:rFonts w:eastAsia="Times New Roman" w:cs="Calibri"/>
                <w:sz w:val="20"/>
                <w:szCs w:val="20"/>
                <w:lang w:eastAsia="es-CO"/>
              </w:rPr>
            </w:pPr>
            <w:r w:rsidRPr="00DE1599">
              <w:rPr>
                <w:rFonts w:eastAsia="Times New Roman" w:cs="Calibri"/>
                <w:b/>
                <w:bCs/>
                <w:color w:val="000000"/>
                <w:sz w:val="18"/>
                <w:szCs w:val="18"/>
                <w:lang w:eastAsia="es-CO"/>
              </w:rPr>
              <w:t>Fecha programada</w:t>
            </w:r>
          </w:p>
        </w:tc>
        <w:tc>
          <w:tcPr>
            <w:tcW w:w="1843" w:type="dxa"/>
            <w:shd w:val="clear" w:color="auto" w:fill="D9D9D9"/>
            <w:vAlign w:val="center"/>
          </w:tcPr>
          <w:p w14:paraId="047F4835" w14:textId="7DEFA2E4" w:rsidR="008166C6" w:rsidRPr="00DE1599" w:rsidRDefault="008166C6" w:rsidP="008166C6">
            <w:pPr>
              <w:spacing w:line="240" w:lineRule="auto"/>
              <w:jc w:val="center"/>
              <w:rPr>
                <w:rFonts w:eastAsia="Times New Roman" w:cs="Calibri"/>
                <w:sz w:val="20"/>
                <w:szCs w:val="20"/>
                <w:lang w:eastAsia="es-CO"/>
              </w:rPr>
            </w:pPr>
            <w:r w:rsidRPr="00DE1599">
              <w:rPr>
                <w:rFonts w:eastAsia="Times New Roman" w:cs="Calibri"/>
                <w:b/>
                <w:bCs/>
                <w:color w:val="000000"/>
                <w:szCs w:val="24"/>
                <w:lang w:eastAsia="es-CO"/>
              </w:rPr>
              <w:t>Indicador</w:t>
            </w:r>
          </w:p>
        </w:tc>
      </w:tr>
      <w:tr w:rsidR="00D7290F" w:rsidRPr="00DE1599" w14:paraId="55EF0822" w14:textId="77777777" w:rsidTr="003B3AF2">
        <w:trPr>
          <w:trHeight w:val="1129"/>
        </w:trPr>
        <w:tc>
          <w:tcPr>
            <w:tcW w:w="500" w:type="dxa"/>
            <w:shd w:val="clear" w:color="000000" w:fill="DCE6F1"/>
            <w:vAlign w:val="center"/>
            <w:hideMark/>
          </w:tcPr>
          <w:p w14:paraId="513754EB" w14:textId="77777777" w:rsidR="00D7290F" w:rsidRPr="00DE1599" w:rsidRDefault="00D7290F" w:rsidP="00BF5413">
            <w:pPr>
              <w:spacing w:line="240" w:lineRule="auto"/>
              <w:jc w:val="left"/>
              <w:rPr>
                <w:rFonts w:eastAsia="Times New Roman" w:cs="Calibri"/>
                <w:sz w:val="14"/>
                <w:szCs w:val="14"/>
                <w:lang w:eastAsia="es-CO"/>
              </w:rPr>
            </w:pPr>
            <w:r w:rsidRPr="00DE1599">
              <w:rPr>
                <w:rFonts w:eastAsia="Times New Roman" w:cs="Calibri"/>
                <w:sz w:val="14"/>
                <w:szCs w:val="14"/>
                <w:lang w:eastAsia="es-CO"/>
              </w:rPr>
              <w:t>5.1.5.</w:t>
            </w:r>
          </w:p>
        </w:tc>
        <w:tc>
          <w:tcPr>
            <w:tcW w:w="4740" w:type="dxa"/>
            <w:shd w:val="clear" w:color="auto" w:fill="auto"/>
            <w:vAlign w:val="center"/>
            <w:hideMark/>
          </w:tcPr>
          <w:p w14:paraId="52C1A5EB" w14:textId="77777777" w:rsidR="00D7290F" w:rsidRPr="00DE1599" w:rsidRDefault="00D7290F" w:rsidP="00BF5413">
            <w:pPr>
              <w:spacing w:line="240" w:lineRule="auto"/>
              <w:rPr>
                <w:rFonts w:eastAsia="Times New Roman" w:cs="Calibri"/>
                <w:color w:val="000000"/>
                <w:sz w:val="20"/>
                <w:szCs w:val="20"/>
                <w:lang w:eastAsia="es-CO"/>
              </w:rPr>
            </w:pPr>
            <w:r w:rsidRPr="00DE1599">
              <w:rPr>
                <w:rFonts w:eastAsia="Times New Roman" w:cs="Calibri"/>
                <w:color w:val="000000"/>
                <w:sz w:val="20"/>
                <w:szCs w:val="20"/>
                <w:lang w:eastAsia="es-CO"/>
              </w:rPr>
              <w:t>Realizar seguimiento al nivel de implementación de la Ley 1712 de 2014 - Ley de Transparencia y del acceso a la información pública.</w:t>
            </w:r>
          </w:p>
        </w:tc>
        <w:tc>
          <w:tcPr>
            <w:tcW w:w="1985" w:type="dxa"/>
            <w:shd w:val="clear" w:color="auto" w:fill="auto"/>
            <w:vAlign w:val="center"/>
            <w:hideMark/>
          </w:tcPr>
          <w:p w14:paraId="6A070D72" w14:textId="77777777" w:rsidR="00D7290F" w:rsidRPr="00DE1599" w:rsidRDefault="00D7290F" w:rsidP="00BF5413">
            <w:pPr>
              <w:spacing w:line="240" w:lineRule="auto"/>
              <w:jc w:val="center"/>
              <w:rPr>
                <w:rFonts w:eastAsia="Times New Roman" w:cs="Calibri"/>
                <w:sz w:val="20"/>
                <w:szCs w:val="20"/>
                <w:lang w:eastAsia="es-CO"/>
              </w:rPr>
            </w:pPr>
            <w:r w:rsidRPr="003B3AF2">
              <w:rPr>
                <w:rFonts w:eastAsia="Times New Roman" w:cs="Calibri"/>
                <w:sz w:val="18"/>
                <w:szCs w:val="18"/>
                <w:lang w:eastAsia="es-CO"/>
              </w:rPr>
              <w:t>Acta de seguimiento al nivel de implementación de la Ley 1712 de 2014</w:t>
            </w:r>
          </w:p>
        </w:tc>
        <w:tc>
          <w:tcPr>
            <w:tcW w:w="2268" w:type="dxa"/>
            <w:shd w:val="clear" w:color="auto" w:fill="auto"/>
            <w:vAlign w:val="center"/>
            <w:hideMark/>
          </w:tcPr>
          <w:p w14:paraId="2B9BCFE4"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Dirección de Control Interno</w:t>
            </w:r>
          </w:p>
        </w:tc>
        <w:tc>
          <w:tcPr>
            <w:tcW w:w="1559" w:type="dxa"/>
            <w:shd w:val="clear" w:color="auto" w:fill="auto"/>
            <w:vAlign w:val="center"/>
            <w:hideMark/>
          </w:tcPr>
          <w:p w14:paraId="138332E0"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2021-07-30</w:t>
            </w:r>
          </w:p>
        </w:tc>
        <w:tc>
          <w:tcPr>
            <w:tcW w:w="1843" w:type="dxa"/>
            <w:shd w:val="clear" w:color="auto" w:fill="auto"/>
            <w:vAlign w:val="center"/>
            <w:hideMark/>
          </w:tcPr>
          <w:p w14:paraId="2B437512" w14:textId="77777777" w:rsidR="00D7290F" w:rsidRPr="00DE1599" w:rsidRDefault="00D7290F" w:rsidP="00BF5413">
            <w:pPr>
              <w:spacing w:line="240" w:lineRule="auto"/>
              <w:jc w:val="center"/>
              <w:rPr>
                <w:rFonts w:eastAsia="Times New Roman" w:cs="Calibri"/>
                <w:sz w:val="18"/>
                <w:szCs w:val="18"/>
                <w:lang w:eastAsia="es-CO"/>
              </w:rPr>
            </w:pPr>
            <w:r w:rsidRPr="00DE1599">
              <w:rPr>
                <w:rFonts w:eastAsia="Times New Roman" w:cs="Calibri"/>
                <w:sz w:val="18"/>
                <w:szCs w:val="18"/>
                <w:lang w:eastAsia="es-CO"/>
              </w:rPr>
              <w:t>Nivel de implementación de la Ley 1712 de 2014</w:t>
            </w:r>
          </w:p>
        </w:tc>
      </w:tr>
      <w:tr w:rsidR="00D7290F" w:rsidRPr="00DE1599" w14:paraId="0484B6B1" w14:textId="77777777" w:rsidTr="004E33D7">
        <w:trPr>
          <w:trHeight w:val="499"/>
        </w:trPr>
        <w:tc>
          <w:tcPr>
            <w:tcW w:w="12895" w:type="dxa"/>
            <w:gridSpan w:val="6"/>
            <w:shd w:val="clear" w:color="000000" w:fill="538DD5"/>
            <w:vAlign w:val="center"/>
            <w:hideMark/>
          </w:tcPr>
          <w:p w14:paraId="4E17DCF6" w14:textId="77777777" w:rsidR="00D7290F" w:rsidRPr="00DE1599" w:rsidRDefault="00D7290F" w:rsidP="00BF5413">
            <w:pPr>
              <w:spacing w:line="240" w:lineRule="auto"/>
              <w:jc w:val="left"/>
              <w:rPr>
                <w:rFonts w:eastAsia="Times New Roman" w:cs="Calibri"/>
                <w:b/>
                <w:bCs/>
                <w:color w:val="FFFFFF"/>
                <w:szCs w:val="24"/>
                <w:lang w:eastAsia="es-CO"/>
              </w:rPr>
            </w:pPr>
            <w:r w:rsidRPr="00DE1599">
              <w:rPr>
                <w:rFonts w:eastAsia="Times New Roman" w:cs="Calibri"/>
                <w:b/>
                <w:bCs/>
                <w:color w:val="FFFFFF"/>
                <w:szCs w:val="24"/>
                <w:lang w:eastAsia="es-CO"/>
              </w:rPr>
              <w:t>Subcomponente 5.2. Lineamientos de Transparencia Pasiva</w:t>
            </w:r>
          </w:p>
        </w:tc>
      </w:tr>
      <w:tr w:rsidR="00D7290F" w:rsidRPr="00DE1599" w14:paraId="6C4A80C8" w14:textId="77777777" w:rsidTr="004E33D7">
        <w:trPr>
          <w:trHeight w:val="499"/>
        </w:trPr>
        <w:tc>
          <w:tcPr>
            <w:tcW w:w="5240" w:type="dxa"/>
            <w:gridSpan w:val="2"/>
            <w:shd w:val="clear" w:color="000000" w:fill="D9D9D9"/>
            <w:noWrap/>
            <w:vAlign w:val="center"/>
            <w:hideMark/>
          </w:tcPr>
          <w:p w14:paraId="7261584C"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 xml:space="preserve"> Actividad</w:t>
            </w:r>
          </w:p>
        </w:tc>
        <w:tc>
          <w:tcPr>
            <w:tcW w:w="1985" w:type="dxa"/>
            <w:shd w:val="clear" w:color="000000" w:fill="D9D9D9"/>
            <w:vAlign w:val="center"/>
            <w:hideMark/>
          </w:tcPr>
          <w:p w14:paraId="1B855E10"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Meta o producto</w:t>
            </w:r>
          </w:p>
        </w:tc>
        <w:tc>
          <w:tcPr>
            <w:tcW w:w="2268" w:type="dxa"/>
            <w:shd w:val="clear" w:color="000000" w:fill="D9D9D9"/>
            <w:noWrap/>
            <w:vAlign w:val="center"/>
            <w:hideMark/>
          </w:tcPr>
          <w:p w14:paraId="6676486D"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 xml:space="preserve">Responsable </w:t>
            </w:r>
          </w:p>
        </w:tc>
        <w:tc>
          <w:tcPr>
            <w:tcW w:w="1559" w:type="dxa"/>
            <w:shd w:val="clear" w:color="000000" w:fill="D9D9D9"/>
            <w:vAlign w:val="center"/>
            <w:hideMark/>
          </w:tcPr>
          <w:p w14:paraId="62C57BC6" w14:textId="77777777" w:rsidR="00D7290F" w:rsidRPr="00DE1599" w:rsidRDefault="00D7290F" w:rsidP="00BF5413">
            <w:pPr>
              <w:spacing w:line="240" w:lineRule="auto"/>
              <w:jc w:val="center"/>
              <w:rPr>
                <w:rFonts w:eastAsia="Times New Roman" w:cs="Calibri"/>
                <w:b/>
                <w:bCs/>
                <w:color w:val="000000"/>
                <w:sz w:val="18"/>
                <w:szCs w:val="18"/>
                <w:lang w:eastAsia="es-CO"/>
              </w:rPr>
            </w:pPr>
            <w:r w:rsidRPr="00DE1599">
              <w:rPr>
                <w:rFonts w:eastAsia="Times New Roman" w:cs="Calibri"/>
                <w:b/>
                <w:bCs/>
                <w:color w:val="000000"/>
                <w:sz w:val="18"/>
                <w:szCs w:val="18"/>
                <w:lang w:eastAsia="es-CO"/>
              </w:rPr>
              <w:t>Fecha programada</w:t>
            </w:r>
          </w:p>
        </w:tc>
        <w:tc>
          <w:tcPr>
            <w:tcW w:w="1843" w:type="dxa"/>
            <w:shd w:val="clear" w:color="000000" w:fill="D9D9D9"/>
            <w:vAlign w:val="center"/>
            <w:hideMark/>
          </w:tcPr>
          <w:p w14:paraId="4D2A56A3"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Indicador</w:t>
            </w:r>
          </w:p>
        </w:tc>
      </w:tr>
      <w:tr w:rsidR="00D7290F" w:rsidRPr="00DE1599" w14:paraId="0AA3FABE" w14:textId="77777777" w:rsidTr="004E33D7">
        <w:trPr>
          <w:trHeight w:val="1399"/>
        </w:trPr>
        <w:tc>
          <w:tcPr>
            <w:tcW w:w="500" w:type="dxa"/>
            <w:shd w:val="clear" w:color="000000" w:fill="DCE6F1"/>
            <w:vAlign w:val="center"/>
            <w:hideMark/>
          </w:tcPr>
          <w:p w14:paraId="013B6322" w14:textId="77777777" w:rsidR="00D7290F" w:rsidRPr="00DE1599" w:rsidRDefault="00D7290F" w:rsidP="00BF5413">
            <w:pPr>
              <w:spacing w:line="240" w:lineRule="auto"/>
              <w:jc w:val="left"/>
              <w:rPr>
                <w:rFonts w:eastAsia="Times New Roman" w:cs="Calibri"/>
                <w:sz w:val="14"/>
                <w:szCs w:val="14"/>
                <w:lang w:eastAsia="es-CO"/>
              </w:rPr>
            </w:pPr>
            <w:r w:rsidRPr="00DE1599">
              <w:rPr>
                <w:rFonts w:eastAsia="Times New Roman" w:cs="Calibri"/>
                <w:sz w:val="14"/>
                <w:szCs w:val="14"/>
                <w:lang w:eastAsia="es-CO"/>
              </w:rPr>
              <w:t>5.2.1.</w:t>
            </w:r>
          </w:p>
        </w:tc>
        <w:tc>
          <w:tcPr>
            <w:tcW w:w="4740" w:type="dxa"/>
            <w:shd w:val="clear" w:color="auto" w:fill="auto"/>
            <w:vAlign w:val="center"/>
            <w:hideMark/>
          </w:tcPr>
          <w:p w14:paraId="5E56C72C" w14:textId="77777777" w:rsidR="00D7290F" w:rsidRPr="00DE1599" w:rsidRDefault="00D7290F" w:rsidP="00BF5413">
            <w:pPr>
              <w:spacing w:line="240" w:lineRule="auto"/>
              <w:rPr>
                <w:rFonts w:eastAsia="Times New Roman" w:cs="Calibri"/>
                <w:color w:val="000000"/>
                <w:sz w:val="20"/>
                <w:szCs w:val="20"/>
                <w:lang w:eastAsia="es-CO"/>
              </w:rPr>
            </w:pPr>
            <w:r w:rsidRPr="00DE1599">
              <w:rPr>
                <w:rFonts w:eastAsia="Times New Roman" w:cs="Calibri"/>
                <w:color w:val="000000"/>
                <w:sz w:val="20"/>
                <w:szCs w:val="20"/>
                <w:lang w:eastAsia="es-CO"/>
              </w:rPr>
              <w:t>Comunicar a las dependencias responsables las oportunidades de mejora producto del informe de PQRS, para que estas las implementen.</w:t>
            </w:r>
          </w:p>
        </w:tc>
        <w:tc>
          <w:tcPr>
            <w:tcW w:w="1985" w:type="dxa"/>
            <w:shd w:val="clear" w:color="auto" w:fill="auto"/>
            <w:vAlign w:val="center"/>
            <w:hideMark/>
          </w:tcPr>
          <w:p w14:paraId="4223C930"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Oficio o correo de comunicación</w:t>
            </w:r>
          </w:p>
        </w:tc>
        <w:tc>
          <w:tcPr>
            <w:tcW w:w="2268" w:type="dxa"/>
            <w:shd w:val="clear" w:color="auto" w:fill="auto"/>
            <w:vAlign w:val="center"/>
            <w:hideMark/>
          </w:tcPr>
          <w:p w14:paraId="71EA1272"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Subdirección de Gestión Documental</w:t>
            </w:r>
          </w:p>
        </w:tc>
        <w:tc>
          <w:tcPr>
            <w:tcW w:w="1559" w:type="dxa"/>
            <w:shd w:val="clear" w:color="auto" w:fill="auto"/>
            <w:vAlign w:val="center"/>
            <w:hideMark/>
          </w:tcPr>
          <w:p w14:paraId="3BD2A1B7"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2021-01-29</w:t>
            </w:r>
            <w:r w:rsidRPr="00DE1599">
              <w:rPr>
                <w:rFonts w:eastAsia="Times New Roman" w:cs="Calibri"/>
                <w:sz w:val="20"/>
                <w:szCs w:val="20"/>
                <w:lang w:eastAsia="es-CO"/>
              </w:rPr>
              <w:br/>
              <w:t>2020-04-30</w:t>
            </w:r>
            <w:r w:rsidRPr="00DE1599">
              <w:rPr>
                <w:rFonts w:eastAsia="Times New Roman" w:cs="Calibri"/>
                <w:sz w:val="20"/>
                <w:szCs w:val="20"/>
                <w:lang w:eastAsia="es-CO"/>
              </w:rPr>
              <w:br/>
              <w:t>2021-07-30</w:t>
            </w:r>
            <w:r w:rsidRPr="00DE1599">
              <w:rPr>
                <w:rFonts w:eastAsia="Times New Roman" w:cs="Calibri"/>
                <w:sz w:val="20"/>
                <w:szCs w:val="20"/>
                <w:lang w:eastAsia="es-CO"/>
              </w:rPr>
              <w:br/>
              <w:t>2021-10-29</w:t>
            </w:r>
          </w:p>
        </w:tc>
        <w:tc>
          <w:tcPr>
            <w:tcW w:w="1843" w:type="dxa"/>
            <w:shd w:val="clear" w:color="auto" w:fill="auto"/>
            <w:vAlign w:val="center"/>
            <w:hideMark/>
          </w:tcPr>
          <w:p w14:paraId="1A92BE87"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Registros de comunicación</w:t>
            </w:r>
          </w:p>
        </w:tc>
      </w:tr>
      <w:tr w:rsidR="00D7290F" w:rsidRPr="00DE1599" w14:paraId="13FA2BB8" w14:textId="77777777" w:rsidTr="004E33D7">
        <w:trPr>
          <w:trHeight w:val="1350"/>
        </w:trPr>
        <w:tc>
          <w:tcPr>
            <w:tcW w:w="500" w:type="dxa"/>
            <w:shd w:val="clear" w:color="000000" w:fill="DCE6F1"/>
            <w:vAlign w:val="center"/>
            <w:hideMark/>
          </w:tcPr>
          <w:p w14:paraId="4FD6F941" w14:textId="77777777" w:rsidR="00D7290F" w:rsidRPr="00DE1599" w:rsidRDefault="00D7290F" w:rsidP="00BF5413">
            <w:pPr>
              <w:spacing w:line="240" w:lineRule="auto"/>
              <w:jc w:val="left"/>
              <w:rPr>
                <w:rFonts w:eastAsia="Times New Roman" w:cs="Calibri"/>
                <w:sz w:val="14"/>
                <w:szCs w:val="14"/>
                <w:lang w:eastAsia="es-CO"/>
              </w:rPr>
            </w:pPr>
            <w:r w:rsidRPr="00DE1599">
              <w:rPr>
                <w:rFonts w:eastAsia="Times New Roman" w:cs="Calibri"/>
                <w:sz w:val="14"/>
                <w:szCs w:val="14"/>
                <w:lang w:eastAsia="es-CO"/>
              </w:rPr>
              <w:t>5.2.2.</w:t>
            </w:r>
          </w:p>
        </w:tc>
        <w:tc>
          <w:tcPr>
            <w:tcW w:w="4740" w:type="dxa"/>
            <w:shd w:val="clear" w:color="auto" w:fill="auto"/>
            <w:vAlign w:val="center"/>
            <w:hideMark/>
          </w:tcPr>
          <w:p w14:paraId="05250F3B" w14:textId="77777777" w:rsidR="00D7290F" w:rsidRPr="00DE1599" w:rsidRDefault="00D7290F" w:rsidP="00BF5413">
            <w:pPr>
              <w:spacing w:line="240" w:lineRule="auto"/>
              <w:rPr>
                <w:rFonts w:eastAsia="Times New Roman" w:cs="Calibri"/>
                <w:color w:val="000000"/>
                <w:sz w:val="20"/>
                <w:szCs w:val="20"/>
                <w:lang w:eastAsia="es-CO"/>
              </w:rPr>
            </w:pPr>
            <w:r w:rsidRPr="00DE1599">
              <w:rPr>
                <w:rFonts w:eastAsia="Times New Roman" w:cs="Calibri"/>
                <w:color w:val="000000"/>
                <w:sz w:val="20"/>
                <w:szCs w:val="20"/>
                <w:lang w:eastAsia="es-CO"/>
              </w:rPr>
              <w:t>Realizar seguimiento a las acciones de mejora implementadas por las dependencias responsables, producto del informe de PQRS.</w:t>
            </w:r>
          </w:p>
        </w:tc>
        <w:tc>
          <w:tcPr>
            <w:tcW w:w="1985" w:type="dxa"/>
            <w:shd w:val="clear" w:color="auto" w:fill="auto"/>
            <w:vAlign w:val="center"/>
            <w:hideMark/>
          </w:tcPr>
          <w:p w14:paraId="79C5EB06"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Informe</w:t>
            </w:r>
          </w:p>
        </w:tc>
        <w:tc>
          <w:tcPr>
            <w:tcW w:w="2268" w:type="dxa"/>
            <w:shd w:val="clear" w:color="auto" w:fill="auto"/>
            <w:vAlign w:val="center"/>
            <w:hideMark/>
          </w:tcPr>
          <w:p w14:paraId="38D645E8"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Subdirección de Gestión Documental</w:t>
            </w:r>
          </w:p>
        </w:tc>
        <w:tc>
          <w:tcPr>
            <w:tcW w:w="1559" w:type="dxa"/>
            <w:shd w:val="clear" w:color="auto" w:fill="auto"/>
            <w:vAlign w:val="center"/>
            <w:hideMark/>
          </w:tcPr>
          <w:p w14:paraId="0F44B185"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2021-07-30</w:t>
            </w:r>
            <w:r w:rsidRPr="00DE1599">
              <w:rPr>
                <w:rFonts w:eastAsia="Times New Roman" w:cs="Calibri"/>
                <w:sz w:val="20"/>
                <w:szCs w:val="20"/>
                <w:lang w:eastAsia="es-CO"/>
              </w:rPr>
              <w:br/>
              <w:t>2022-01-12</w:t>
            </w:r>
          </w:p>
        </w:tc>
        <w:tc>
          <w:tcPr>
            <w:tcW w:w="1843" w:type="dxa"/>
            <w:shd w:val="clear" w:color="auto" w:fill="auto"/>
            <w:vAlign w:val="center"/>
            <w:hideMark/>
          </w:tcPr>
          <w:p w14:paraId="595B05CB"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Acciones de mejora implementadas</w:t>
            </w:r>
          </w:p>
        </w:tc>
      </w:tr>
      <w:tr w:rsidR="00D7290F" w:rsidRPr="00DE1599" w14:paraId="6957ABD0" w14:textId="77777777" w:rsidTr="004E33D7">
        <w:trPr>
          <w:trHeight w:val="499"/>
        </w:trPr>
        <w:tc>
          <w:tcPr>
            <w:tcW w:w="12895" w:type="dxa"/>
            <w:gridSpan w:val="6"/>
            <w:shd w:val="clear" w:color="000000" w:fill="538DD5"/>
            <w:vAlign w:val="center"/>
            <w:hideMark/>
          </w:tcPr>
          <w:p w14:paraId="7F6BE5B1" w14:textId="77777777" w:rsidR="00D7290F" w:rsidRPr="00DE1599" w:rsidRDefault="00D7290F" w:rsidP="00BF5413">
            <w:pPr>
              <w:spacing w:line="240" w:lineRule="auto"/>
              <w:jc w:val="left"/>
              <w:rPr>
                <w:rFonts w:eastAsia="Times New Roman" w:cs="Calibri"/>
                <w:b/>
                <w:bCs/>
                <w:color w:val="FFFFFF"/>
                <w:szCs w:val="24"/>
                <w:lang w:eastAsia="es-CO"/>
              </w:rPr>
            </w:pPr>
            <w:r w:rsidRPr="00DE1599">
              <w:rPr>
                <w:rFonts w:eastAsia="Times New Roman" w:cs="Calibri"/>
                <w:b/>
                <w:bCs/>
                <w:color w:val="FFFFFF"/>
                <w:szCs w:val="24"/>
                <w:lang w:eastAsia="es-CO"/>
              </w:rPr>
              <w:t>Subcomponente 5.3. Elaboración de los Instrumentos de Gestión de la Información</w:t>
            </w:r>
          </w:p>
        </w:tc>
      </w:tr>
      <w:tr w:rsidR="00D7290F" w:rsidRPr="00DE1599" w14:paraId="2442EEA8" w14:textId="77777777" w:rsidTr="004E33D7">
        <w:trPr>
          <w:trHeight w:val="499"/>
        </w:trPr>
        <w:tc>
          <w:tcPr>
            <w:tcW w:w="5240" w:type="dxa"/>
            <w:gridSpan w:val="2"/>
            <w:shd w:val="clear" w:color="000000" w:fill="D9D9D9"/>
            <w:noWrap/>
            <w:vAlign w:val="center"/>
            <w:hideMark/>
          </w:tcPr>
          <w:p w14:paraId="636735C8"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 xml:space="preserve"> Actividad</w:t>
            </w:r>
          </w:p>
        </w:tc>
        <w:tc>
          <w:tcPr>
            <w:tcW w:w="1985" w:type="dxa"/>
            <w:shd w:val="clear" w:color="000000" w:fill="D9D9D9"/>
            <w:vAlign w:val="center"/>
            <w:hideMark/>
          </w:tcPr>
          <w:p w14:paraId="09873717"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Meta o producto</w:t>
            </w:r>
          </w:p>
        </w:tc>
        <w:tc>
          <w:tcPr>
            <w:tcW w:w="2268" w:type="dxa"/>
            <w:shd w:val="clear" w:color="000000" w:fill="D9D9D9"/>
            <w:noWrap/>
            <w:vAlign w:val="center"/>
            <w:hideMark/>
          </w:tcPr>
          <w:p w14:paraId="23592361"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 xml:space="preserve">Responsable </w:t>
            </w:r>
          </w:p>
        </w:tc>
        <w:tc>
          <w:tcPr>
            <w:tcW w:w="1559" w:type="dxa"/>
            <w:shd w:val="clear" w:color="000000" w:fill="D9D9D9"/>
            <w:vAlign w:val="center"/>
            <w:hideMark/>
          </w:tcPr>
          <w:p w14:paraId="2DAF18A8" w14:textId="77777777" w:rsidR="00D7290F" w:rsidRPr="00DE1599" w:rsidRDefault="00D7290F" w:rsidP="00BF5413">
            <w:pPr>
              <w:spacing w:line="240" w:lineRule="auto"/>
              <w:jc w:val="center"/>
              <w:rPr>
                <w:rFonts w:eastAsia="Times New Roman" w:cs="Calibri"/>
                <w:b/>
                <w:bCs/>
                <w:color w:val="000000"/>
                <w:sz w:val="18"/>
                <w:szCs w:val="18"/>
                <w:lang w:eastAsia="es-CO"/>
              </w:rPr>
            </w:pPr>
            <w:r w:rsidRPr="00DE1599">
              <w:rPr>
                <w:rFonts w:eastAsia="Times New Roman" w:cs="Calibri"/>
                <w:b/>
                <w:bCs/>
                <w:color w:val="000000"/>
                <w:sz w:val="18"/>
                <w:szCs w:val="18"/>
                <w:lang w:eastAsia="es-CO"/>
              </w:rPr>
              <w:t>Fecha programada</w:t>
            </w:r>
          </w:p>
        </w:tc>
        <w:tc>
          <w:tcPr>
            <w:tcW w:w="1843" w:type="dxa"/>
            <w:shd w:val="clear" w:color="000000" w:fill="D9D9D9"/>
            <w:vAlign w:val="center"/>
            <w:hideMark/>
          </w:tcPr>
          <w:p w14:paraId="3151A565"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Indicador</w:t>
            </w:r>
          </w:p>
        </w:tc>
      </w:tr>
      <w:tr w:rsidR="00D7290F" w:rsidRPr="00DE1599" w14:paraId="6CA5C368" w14:textId="77777777" w:rsidTr="008166C6">
        <w:trPr>
          <w:trHeight w:val="1849"/>
        </w:trPr>
        <w:tc>
          <w:tcPr>
            <w:tcW w:w="500" w:type="dxa"/>
            <w:tcBorders>
              <w:bottom w:val="single" w:sz="4" w:space="0" w:color="auto"/>
            </w:tcBorders>
            <w:shd w:val="clear" w:color="000000" w:fill="DCE6F1"/>
            <w:vAlign w:val="center"/>
            <w:hideMark/>
          </w:tcPr>
          <w:p w14:paraId="36CA6A24" w14:textId="77777777" w:rsidR="00D7290F" w:rsidRPr="00DE1599" w:rsidRDefault="00D7290F" w:rsidP="00BF5413">
            <w:pPr>
              <w:spacing w:line="240" w:lineRule="auto"/>
              <w:jc w:val="left"/>
              <w:rPr>
                <w:rFonts w:eastAsia="Times New Roman" w:cs="Calibri"/>
                <w:sz w:val="14"/>
                <w:szCs w:val="14"/>
                <w:lang w:eastAsia="es-CO"/>
              </w:rPr>
            </w:pPr>
            <w:r w:rsidRPr="00DE1599">
              <w:rPr>
                <w:rFonts w:eastAsia="Times New Roman" w:cs="Calibri"/>
                <w:sz w:val="14"/>
                <w:szCs w:val="14"/>
                <w:lang w:eastAsia="es-CO"/>
              </w:rPr>
              <w:t>5.3.1.</w:t>
            </w:r>
          </w:p>
        </w:tc>
        <w:tc>
          <w:tcPr>
            <w:tcW w:w="4740" w:type="dxa"/>
            <w:tcBorders>
              <w:bottom w:val="single" w:sz="4" w:space="0" w:color="auto"/>
            </w:tcBorders>
            <w:shd w:val="clear" w:color="auto" w:fill="auto"/>
            <w:vAlign w:val="center"/>
            <w:hideMark/>
          </w:tcPr>
          <w:p w14:paraId="0E56A905" w14:textId="77777777" w:rsidR="00D7290F" w:rsidRPr="00DE1599" w:rsidRDefault="00D7290F" w:rsidP="00BF5413">
            <w:pPr>
              <w:spacing w:line="240" w:lineRule="auto"/>
              <w:rPr>
                <w:rFonts w:eastAsia="Times New Roman" w:cs="Calibri"/>
                <w:color w:val="000000"/>
                <w:sz w:val="20"/>
                <w:szCs w:val="20"/>
                <w:lang w:eastAsia="es-CO"/>
              </w:rPr>
            </w:pPr>
            <w:r w:rsidRPr="00DE1599">
              <w:rPr>
                <w:rFonts w:eastAsia="Times New Roman" w:cs="Calibri"/>
                <w:color w:val="000000"/>
                <w:sz w:val="20"/>
                <w:szCs w:val="20"/>
                <w:lang w:eastAsia="es-CO"/>
              </w:rPr>
              <w:t>Actualizar y publicar en la página web institucional y Portal de Datos Abiertos, el Registro de Activos de Información (RAI).</w:t>
            </w:r>
          </w:p>
        </w:tc>
        <w:tc>
          <w:tcPr>
            <w:tcW w:w="1985" w:type="dxa"/>
            <w:tcBorders>
              <w:bottom w:val="single" w:sz="4" w:space="0" w:color="auto"/>
            </w:tcBorders>
            <w:shd w:val="clear" w:color="auto" w:fill="auto"/>
            <w:vAlign w:val="center"/>
            <w:hideMark/>
          </w:tcPr>
          <w:p w14:paraId="2D9ED24D"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Registro de Activos de información (RAI) actualizado</w:t>
            </w:r>
          </w:p>
        </w:tc>
        <w:tc>
          <w:tcPr>
            <w:tcW w:w="2268" w:type="dxa"/>
            <w:tcBorders>
              <w:bottom w:val="single" w:sz="4" w:space="0" w:color="auto"/>
            </w:tcBorders>
            <w:shd w:val="clear" w:color="auto" w:fill="auto"/>
            <w:vAlign w:val="center"/>
            <w:hideMark/>
          </w:tcPr>
          <w:p w14:paraId="40F69144"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Subdirección de Gestión Documental</w:t>
            </w:r>
          </w:p>
        </w:tc>
        <w:tc>
          <w:tcPr>
            <w:tcW w:w="1559" w:type="dxa"/>
            <w:tcBorders>
              <w:bottom w:val="single" w:sz="4" w:space="0" w:color="auto"/>
            </w:tcBorders>
            <w:shd w:val="clear" w:color="auto" w:fill="auto"/>
            <w:vAlign w:val="center"/>
            <w:hideMark/>
          </w:tcPr>
          <w:p w14:paraId="4E2FA782"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2021-05-31</w:t>
            </w:r>
            <w:r w:rsidRPr="00DE1599">
              <w:rPr>
                <w:rFonts w:eastAsia="Times New Roman" w:cs="Calibri"/>
                <w:sz w:val="20"/>
                <w:szCs w:val="20"/>
                <w:lang w:eastAsia="es-CO"/>
              </w:rPr>
              <w:br/>
              <w:t>2021-11-18</w:t>
            </w:r>
          </w:p>
        </w:tc>
        <w:tc>
          <w:tcPr>
            <w:tcW w:w="1843" w:type="dxa"/>
            <w:tcBorders>
              <w:bottom w:val="single" w:sz="4" w:space="0" w:color="auto"/>
            </w:tcBorders>
            <w:shd w:val="clear" w:color="auto" w:fill="auto"/>
            <w:vAlign w:val="center"/>
            <w:hideMark/>
          </w:tcPr>
          <w:p w14:paraId="1539FCD9"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Publicación del Registro de Activos de Información actualizado</w:t>
            </w:r>
          </w:p>
        </w:tc>
      </w:tr>
      <w:tr w:rsidR="008166C6" w:rsidRPr="00DE1599" w14:paraId="3BC47EA5" w14:textId="77777777" w:rsidTr="008166C6">
        <w:trPr>
          <w:trHeight w:val="499"/>
        </w:trPr>
        <w:tc>
          <w:tcPr>
            <w:tcW w:w="5240" w:type="dxa"/>
            <w:gridSpan w:val="2"/>
            <w:shd w:val="clear" w:color="auto" w:fill="D9D9D9"/>
            <w:vAlign w:val="center"/>
          </w:tcPr>
          <w:p w14:paraId="00F26811" w14:textId="41D92DF4" w:rsidR="008166C6" w:rsidRPr="00DE1599" w:rsidRDefault="008166C6" w:rsidP="008166C6">
            <w:pPr>
              <w:spacing w:line="240" w:lineRule="auto"/>
              <w:jc w:val="center"/>
              <w:rPr>
                <w:rFonts w:eastAsia="Times New Roman" w:cs="Calibri"/>
                <w:color w:val="000000"/>
                <w:sz w:val="20"/>
                <w:szCs w:val="20"/>
                <w:lang w:eastAsia="es-CO"/>
              </w:rPr>
            </w:pPr>
            <w:r w:rsidRPr="00DE1599">
              <w:rPr>
                <w:rFonts w:eastAsia="Times New Roman" w:cs="Calibri"/>
                <w:b/>
                <w:bCs/>
                <w:color w:val="000000"/>
                <w:szCs w:val="24"/>
                <w:lang w:eastAsia="es-CO"/>
              </w:rPr>
              <w:lastRenderedPageBreak/>
              <w:t>Actividad</w:t>
            </w:r>
          </w:p>
        </w:tc>
        <w:tc>
          <w:tcPr>
            <w:tcW w:w="1985" w:type="dxa"/>
            <w:shd w:val="clear" w:color="auto" w:fill="D9D9D9"/>
            <w:vAlign w:val="center"/>
          </w:tcPr>
          <w:p w14:paraId="6E8F00AE" w14:textId="56226F78" w:rsidR="008166C6" w:rsidRPr="00DE1599" w:rsidRDefault="008166C6" w:rsidP="008166C6">
            <w:pPr>
              <w:spacing w:line="240" w:lineRule="auto"/>
              <w:jc w:val="center"/>
              <w:rPr>
                <w:rFonts w:eastAsia="Times New Roman" w:cs="Calibri"/>
                <w:sz w:val="20"/>
                <w:szCs w:val="20"/>
                <w:lang w:eastAsia="es-CO"/>
              </w:rPr>
            </w:pPr>
            <w:r w:rsidRPr="00DE1599">
              <w:rPr>
                <w:rFonts w:eastAsia="Times New Roman" w:cs="Calibri"/>
                <w:b/>
                <w:bCs/>
                <w:color w:val="000000"/>
                <w:szCs w:val="24"/>
                <w:lang w:eastAsia="es-CO"/>
              </w:rPr>
              <w:t>Meta o producto</w:t>
            </w:r>
          </w:p>
        </w:tc>
        <w:tc>
          <w:tcPr>
            <w:tcW w:w="2268" w:type="dxa"/>
            <w:shd w:val="clear" w:color="auto" w:fill="D9D9D9"/>
            <w:vAlign w:val="center"/>
          </w:tcPr>
          <w:p w14:paraId="7F1A0F5D" w14:textId="021B3D91" w:rsidR="008166C6" w:rsidRPr="00DE1599" w:rsidRDefault="008166C6" w:rsidP="008166C6">
            <w:pPr>
              <w:spacing w:line="240" w:lineRule="auto"/>
              <w:jc w:val="center"/>
              <w:rPr>
                <w:rFonts w:eastAsia="Times New Roman" w:cs="Calibri"/>
                <w:sz w:val="20"/>
                <w:szCs w:val="20"/>
                <w:lang w:eastAsia="es-CO"/>
              </w:rPr>
            </w:pPr>
            <w:r w:rsidRPr="00DE1599">
              <w:rPr>
                <w:rFonts w:eastAsia="Times New Roman" w:cs="Calibri"/>
                <w:b/>
                <w:bCs/>
                <w:color w:val="000000"/>
                <w:szCs w:val="24"/>
                <w:lang w:eastAsia="es-CO"/>
              </w:rPr>
              <w:t xml:space="preserve">Responsable </w:t>
            </w:r>
          </w:p>
        </w:tc>
        <w:tc>
          <w:tcPr>
            <w:tcW w:w="1559" w:type="dxa"/>
            <w:shd w:val="clear" w:color="auto" w:fill="D9D9D9"/>
            <w:vAlign w:val="center"/>
          </w:tcPr>
          <w:p w14:paraId="25CC6DC7" w14:textId="6A159786" w:rsidR="008166C6" w:rsidRPr="00DE1599" w:rsidRDefault="008166C6" w:rsidP="008166C6">
            <w:pPr>
              <w:spacing w:line="240" w:lineRule="auto"/>
              <w:jc w:val="center"/>
              <w:rPr>
                <w:rFonts w:eastAsia="Times New Roman" w:cs="Calibri"/>
                <w:sz w:val="20"/>
                <w:szCs w:val="20"/>
                <w:lang w:eastAsia="es-CO"/>
              </w:rPr>
            </w:pPr>
            <w:r w:rsidRPr="00DE1599">
              <w:rPr>
                <w:rFonts w:eastAsia="Times New Roman" w:cs="Calibri"/>
                <w:b/>
                <w:bCs/>
                <w:color w:val="000000"/>
                <w:sz w:val="18"/>
                <w:szCs w:val="18"/>
                <w:lang w:eastAsia="es-CO"/>
              </w:rPr>
              <w:t>Fecha programada</w:t>
            </w:r>
          </w:p>
        </w:tc>
        <w:tc>
          <w:tcPr>
            <w:tcW w:w="1843" w:type="dxa"/>
            <w:shd w:val="clear" w:color="auto" w:fill="D9D9D9"/>
            <w:vAlign w:val="center"/>
          </w:tcPr>
          <w:p w14:paraId="2E9C4309" w14:textId="5962E432" w:rsidR="008166C6" w:rsidRPr="00DE1599" w:rsidRDefault="008166C6" w:rsidP="008166C6">
            <w:pPr>
              <w:spacing w:line="240" w:lineRule="auto"/>
              <w:jc w:val="center"/>
              <w:rPr>
                <w:rFonts w:eastAsia="Times New Roman" w:cs="Calibri"/>
                <w:sz w:val="20"/>
                <w:szCs w:val="20"/>
                <w:lang w:eastAsia="es-CO"/>
              </w:rPr>
            </w:pPr>
            <w:r w:rsidRPr="00DE1599">
              <w:rPr>
                <w:rFonts w:eastAsia="Times New Roman" w:cs="Calibri"/>
                <w:b/>
                <w:bCs/>
                <w:color w:val="000000"/>
                <w:szCs w:val="24"/>
                <w:lang w:eastAsia="es-CO"/>
              </w:rPr>
              <w:t>Indicador</w:t>
            </w:r>
          </w:p>
        </w:tc>
      </w:tr>
      <w:tr w:rsidR="00D7290F" w:rsidRPr="00DE1599" w14:paraId="45AE139F" w14:textId="77777777" w:rsidTr="004E33D7">
        <w:trPr>
          <w:trHeight w:val="1800"/>
        </w:trPr>
        <w:tc>
          <w:tcPr>
            <w:tcW w:w="500" w:type="dxa"/>
            <w:tcBorders>
              <w:bottom w:val="single" w:sz="4" w:space="0" w:color="auto"/>
            </w:tcBorders>
            <w:shd w:val="clear" w:color="000000" w:fill="DCE6F1"/>
            <w:vAlign w:val="center"/>
            <w:hideMark/>
          </w:tcPr>
          <w:p w14:paraId="2E465DED" w14:textId="77777777" w:rsidR="00D7290F" w:rsidRPr="00DE1599" w:rsidRDefault="00D7290F" w:rsidP="00BF5413">
            <w:pPr>
              <w:spacing w:line="240" w:lineRule="auto"/>
              <w:jc w:val="left"/>
              <w:rPr>
                <w:rFonts w:eastAsia="Times New Roman" w:cs="Calibri"/>
                <w:sz w:val="14"/>
                <w:szCs w:val="14"/>
                <w:lang w:eastAsia="es-CO"/>
              </w:rPr>
            </w:pPr>
            <w:r w:rsidRPr="00DE1599">
              <w:rPr>
                <w:rFonts w:eastAsia="Times New Roman" w:cs="Calibri"/>
                <w:sz w:val="14"/>
                <w:szCs w:val="14"/>
                <w:lang w:eastAsia="es-CO"/>
              </w:rPr>
              <w:t>5.3.2.</w:t>
            </w:r>
          </w:p>
        </w:tc>
        <w:tc>
          <w:tcPr>
            <w:tcW w:w="4740" w:type="dxa"/>
            <w:tcBorders>
              <w:bottom w:val="single" w:sz="4" w:space="0" w:color="auto"/>
            </w:tcBorders>
            <w:shd w:val="clear" w:color="auto" w:fill="auto"/>
            <w:vAlign w:val="center"/>
            <w:hideMark/>
          </w:tcPr>
          <w:p w14:paraId="5C8E0B5D" w14:textId="77777777" w:rsidR="00D7290F" w:rsidRPr="00DE1599" w:rsidRDefault="00D7290F" w:rsidP="00BF5413">
            <w:pPr>
              <w:spacing w:line="240" w:lineRule="auto"/>
              <w:rPr>
                <w:rFonts w:eastAsia="Times New Roman" w:cs="Calibri"/>
                <w:color w:val="000000"/>
                <w:sz w:val="20"/>
                <w:szCs w:val="20"/>
                <w:lang w:eastAsia="es-CO"/>
              </w:rPr>
            </w:pPr>
            <w:r w:rsidRPr="00DE1599">
              <w:rPr>
                <w:rFonts w:eastAsia="Times New Roman" w:cs="Calibri"/>
                <w:color w:val="000000"/>
                <w:sz w:val="20"/>
                <w:szCs w:val="20"/>
                <w:lang w:eastAsia="es-CO"/>
              </w:rPr>
              <w:t>Actualizar y publicar en la página web institucional y Portal de Datos Abiertos, el Índice de Información Clasificada y Reservada (ÍICR).</w:t>
            </w:r>
          </w:p>
        </w:tc>
        <w:tc>
          <w:tcPr>
            <w:tcW w:w="1985" w:type="dxa"/>
            <w:tcBorders>
              <w:bottom w:val="single" w:sz="4" w:space="0" w:color="auto"/>
            </w:tcBorders>
            <w:shd w:val="clear" w:color="auto" w:fill="auto"/>
            <w:vAlign w:val="center"/>
            <w:hideMark/>
          </w:tcPr>
          <w:p w14:paraId="5056C673" w14:textId="77777777" w:rsidR="00D7290F" w:rsidRPr="00DE1599" w:rsidRDefault="00D7290F" w:rsidP="00BF5413">
            <w:pPr>
              <w:spacing w:line="240" w:lineRule="auto"/>
              <w:jc w:val="center"/>
              <w:rPr>
                <w:rFonts w:eastAsia="Times New Roman" w:cs="Calibri"/>
                <w:color w:val="000000"/>
                <w:sz w:val="20"/>
                <w:szCs w:val="20"/>
                <w:lang w:eastAsia="es-CO"/>
              </w:rPr>
            </w:pPr>
            <w:r w:rsidRPr="00DE1599">
              <w:rPr>
                <w:rFonts w:eastAsia="Times New Roman" w:cs="Calibri"/>
                <w:color w:val="000000"/>
                <w:sz w:val="20"/>
                <w:szCs w:val="20"/>
                <w:lang w:eastAsia="es-CO"/>
              </w:rPr>
              <w:t>Índice de Información Clasificada y Reservada actualizado</w:t>
            </w:r>
          </w:p>
        </w:tc>
        <w:tc>
          <w:tcPr>
            <w:tcW w:w="2268" w:type="dxa"/>
            <w:tcBorders>
              <w:bottom w:val="single" w:sz="4" w:space="0" w:color="auto"/>
            </w:tcBorders>
            <w:shd w:val="clear" w:color="auto" w:fill="auto"/>
            <w:vAlign w:val="center"/>
            <w:hideMark/>
          </w:tcPr>
          <w:p w14:paraId="2C08178D" w14:textId="77777777" w:rsidR="00D7290F" w:rsidRPr="00DE1599" w:rsidRDefault="00D7290F" w:rsidP="00BF5413">
            <w:pPr>
              <w:spacing w:line="240" w:lineRule="auto"/>
              <w:jc w:val="center"/>
              <w:rPr>
                <w:rFonts w:eastAsia="Times New Roman" w:cs="Calibri"/>
                <w:color w:val="000000"/>
                <w:sz w:val="20"/>
                <w:szCs w:val="20"/>
                <w:lang w:eastAsia="es-CO"/>
              </w:rPr>
            </w:pPr>
            <w:r w:rsidRPr="00DE1599">
              <w:rPr>
                <w:rFonts w:eastAsia="Times New Roman" w:cs="Calibri"/>
                <w:color w:val="000000"/>
                <w:sz w:val="20"/>
                <w:szCs w:val="20"/>
                <w:lang w:eastAsia="es-CO"/>
              </w:rPr>
              <w:t>Dirección de Asuntos Jurídicos</w:t>
            </w:r>
          </w:p>
        </w:tc>
        <w:tc>
          <w:tcPr>
            <w:tcW w:w="1559" w:type="dxa"/>
            <w:tcBorders>
              <w:bottom w:val="single" w:sz="4" w:space="0" w:color="auto"/>
            </w:tcBorders>
            <w:shd w:val="clear" w:color="auto" w:fill="auto"/>
            <w:vAlign w:val="center"/>
            <w:hideMark/>
          </w:tcPr>
          <w:p w14:paraId="4D7C33AB"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2021-11-18</w:t>
            </w:r>
          </w:p>
        </w:tc>
        <w:tc>
          <w:tcPr>
            <w:tcW w:w="1843" w:type="dxa"/>
            <w:tcBorders>
              <w:bottom w:val="single" w:sz="4" w:space="0" w:color="auto"/>
            </w:tcBorders>
            <w:shd w:val="clear" w:color="auto" w:fill="auto"/>
            <w:vAlign w:val="center"/>
            <w:hideMark/>
          </w:tcPr>
          <w:p w14:paraId="30D710D9" w14:textId="77777777" w:rsidR="00D7290F" w:rsidRPr="00DE1599" w:rsidRDefault="00D7290F" w:rsidP="00BF5413">
            <w:pPr>
              <w:spacing w:line="240" w:lineRule="auto"/>
              <w:jc w:val="center"/>
              <w:rPr>
                <w:rFonts w:eastAsia="Times New Roman" w:cs="Calibri"/>
                <w:color w:val="000000"/>
                <w:sz w:val="20"/>
                <w:szCs w:val="20"/>
                <w:lang w:eastAsia="es-CO"/>
              </w:rPr>
            </w:pPr>
            <w:r w:rsidRPr="00DE1599">
              <w:rPr>
                <w:rFonts w:eastAsia="Times New Roman" w:cs="Calibri"/>
                <w:color w:val="000000"/>
                <w:sz w:val="20"/>
                <w:szCs w:val="20"/>
                <w:lang w:eastAsia="es-CO"/>
              </w:rPr>
              <w:t>Publicación del Índice de Información Clasificada y Reservada actualizado</w:t>
            </w:r>
          </w:p>
        </w:tc>
      </w:tr>
      <w:tr w:rsidR="00D7290F" w:rsidRPr="00DE1599" w14:paraId="041C3305" w14:textId="77777777" w:rsidTr="004E33D7">
        <w:trPr>
          <w:trHeight w:val="1602"/>
        </w:trPr>
        <w:tc>
          <w:tcPr>
            <w:tcW w:w="500" w:type="dxa"/>
            <w:shd w:val="clear" w:color="000000" w:fill="DCE6F1"/>
            <w:vAlign w:val="center"/>
          </w:tcPr>
          <w:p w14:paraId="5A863C46" w14:textId="77777777" w:rsidR="00D7290F" w:rsidRPr="00DE1599" w:rsidRDefault="00D7290F" w:rsidP="00BF5413">
            <w:pPr>
              <w:spacing w:line="240" w:lineRule="auto"/>
              <w:jc w:val="left"/>
              <w:rPr>
                <w:rFonts w:eastAsia="Times New Roman" w:cs="Calibri"/>
                <w:sz w:val="14"/>
                <w:szCs w:val="14"/>
                <w:lang w:eastAsia="es-CO"/>
              </w:rPr>
            </w:pPr>
            <w:r w:rsidRPr="00DE1599">
              <w:rPr>
                <w:rFonts w:eastAsia="Times New Roman" w:cs="Calibri"/>
                <w:sz w:val="14"/>
                <w:szCs w:val="14"/>
                <w:lang w:eastAsia="es-CO"/>
              </w:rPr>
              <w:t>5.3.3.</w:t>
            </w:r>
          </w:p>
        </w:tc>
        <w:tc>
          <w:tcPr>
            <w:tcW w:w="4740" w:type="dxa"/>
            <w:shd w:val="clear" w:color="auto" w:fill="auto"/>
            <w:vAlign w:val="center"/>
          </w:tcPr>
          <w:p w14:paraId="6AC33194" w14:textId="77777777" w:rsidR="00D7290F" w:rsidRPr="00DE1599" w:rsidRDefault="00D7290F" w:rsidP="00BF5413">
            <w:pPr>
              <w:spacing w:line="240" w:lineRule="auto"/>
              <w:rPr>
                <w:rFonts w:eastAsia="Times New Roman" w:cs="Calibri"/>
                <w:color w:val="000000"/>
                <w:sz w:val="20"/>
                <w:szCs w:val="20"/>
                <w:lang w:eastAsia="es-CO"/>
              </w:rPr>
            </w:pPr>
            <w:r w:rsidRPr="00DE1599">
              <w:rPr>
                <w:rFonts w:eastAsia="Times New Roman" w:cs="Calibri"/>
                <w:color w:val="000000"/>
                <w:sz w:val="20"/>
                <w:szCs w:val="20"/>
                <w:lang w:eastAsia="es-CO"/>
              </w:rPr>
              <w:t>Actualizar y publicar en la página web institucional y Portal de Datos Abiertos, el Esquema de Publicación de Información (EPI).</w:t>
            </w:r>
          </w:p>
        </w:tc>
        <w:tc>
          <w:tcPr>
            <w:tcW w:w="1985" w:type="dxa"/>
            <w:shd w:val="clear" w:color="auto" w:fill="auto"/>
            <w:vAlign w:val="center"/>
          </w:tcPr>
          <w:p w14:paraId="5D51E709"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Esquema de Publicación de Información (EPI) actualizado</w:t>
            </w:r>
          </w:p>
        </w:tc>
        <w:tc>
          <w:tcPr>
            <w:tcW w:w="2268" w:type="dxa"/>
            <w:shd w:val="clear" w:color="auto" w:fill="auto"/>
            <w:vAlign w:val="center"/>
          </w:tcPr>
          <w:p w14:paraId="2A19302B"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Subdirección de Gestión Documental</w:t>
            </w:r>
          </w:p>
        </w:tc>
        <w:tc>
          <w:tcPr>
            <w:tcW w:w="1559" w:type="dxa"/>
            <w:shd w:val="clear" w:color="auto" w:fill="auto"/>
            <w:vAlign w:val="center"/>
          </w:tcPr>
          <w:p w14:paraId="2359AAAE"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2021-05-31</w:t>
            </w:r>
            <w:r w:rsidRPr="00DE1599">
              <w:rPr>
                <w:rFonts w:eastAsia="Times New Roman" w:cs="Calibri"/>
                <w:sz w:val="20"/>
                <w:szCs w:val="20"/>
                <w:lang w:eastAsia="es-CO"/>
              </w:rPr>
              <w:br/>
              <w:t>2021-11-18</w:t>
            </w:r>
          </w:p>
        </w:tc>
        <w:tc>
          <w:tcPr>
            <w:tcW w:w="1843" w:type="dxa"/>
            <w:shd w:val="clear" w:color="auto" w:fill="auto"/>
            <w:vAlign w:val="center"/>
          </w:tcPr>
          <w:p w14:paraId="41F58C82"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Publicación del Esquema de Publicación de Información actualizado</w:t>
            </w:r>
          </w:p>
        </w:tc>
      </w:tr>
      <w:tr w:rsidR="00D7290F" w:rsidRPr="00DE1599" w14:paraId="447C02CD" w14:textId="77777777" w:rsidTr="004E33D7">
        <w:trPr>
          <w:trHeight w:val="1602"/>
        </w:trPr>
        <w:tc>
          <w:tcPr>
            <w:tcW w:w="500" w:type="dxa"/>
            <w:shd w:val="clear" w:color="000000" w:fill="DCE6F1"/>
            <w:vAlign w:val="center"/>
            <w:hideMark/>
          </w:tcPr>
          <w:p w14:paraId="48DDE77C" w14:textId="77777777" w:rsidR="00D7290F" w:rsidRPr="00DE1599" w:rsidRDefault="00D7290F" w:rsidP="00BF5413">
            <w:pPr>
              <w:spacing w:line="240" w:lineRule="auto"/>
              <w:jc w:val="left"/>
              <w:rPr>
                <w:rFonts w:eastAsia="Times New Roman" w:cs="Calibri"/>
                <w:sz w:val="14"/>
                <w:szCs w:val="14"/>
                <w:lang w:eastAsia="es-CO"/>
              </w:rPr>
            </w:pPr>
            <w:r w:rsidRPr="00DE1599">
              <w:rPr>
                <w:rFonts w:eastAsia="Times New Roman" w:cs="Calibri"/>
                <w:sz w:val="14"/>
                <w:szCs w:val="14"/>
                <w:lang w:eastAsia="es-CO"/>
              </w:rPr>
              <w:t>5.3.4.</w:t>
            </w:r>
          </w:p>
        </w:tc>
        <w:tc>
          <w:tcPr>
            <w:tcW w:w="4740" w:type="dxa"/>
            <w:shd w:val="clear" w:color="auto" w:fill="auto"/>
            <w:vAlign w:val="center"/>
            <w:hideMark/>
          </w:tcPr>
          <w:p w14:paraId="04066162" w14:textId="77777777" w:rsidR="00D7290F" w:rsidRPr="00DE1599" w:rsidRDefault="00D7290F" w:rsidP="00BF5413">
            <w:pPr>
              <w:spacing w:line="240" w:lineRule="auto"/>
              <w:rPr>
                <w:rFonts w:eastAsia="Times New Roman" w:cs="Calibri"/>
                <w:color w:val="000000"/>
                <w:sz w:val="20"/>
                <w:szCs w:val="20"/>
                <w:lang w:eastAsia="es-CO"/>
              </w:rPr>
            </w:pPr>
            <w:r w:rsidRPr="00DE1599">
              <w:rPr>
                <w:rFonts w:eastAsia="Times New Roman" w:cs="Calibri"/>
                <w:color w:val="000000"/>
                <w:sz w:val="20"/>
                <w:szCs w:val="20"/>
                <w:lang w:eastAsia="es-CO"/>
              </w:rPr>
              <w:t>Actualizar y publicar en la página web institucional el Programa de Gestión Documental.</w:t>
            </w:r>
          </w:p>
        </w:tc>
        <w:tc>
          <w:tcPr>
            <w:tcW w:w="1985" w:type="dxa"/>
            <w:shd w:val="clear" w:color="auto" w:fill="auto"/>
            <w:vAlign w:val="center"/>
            <w:hideMark/>
          </w:tcPr>
          <w:p w14:paraId="03D29E35"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Programa de Gestión Documental actualizado</w:t>
            </w:r>
          </w:p>
        </w:tc>
        <w:tc>
          <w:tcPr>
            <w:tcW w:w="2268" w:type="dxa"/>
            <w:shd w:val="clear" w:color="auto" w:fill="auto"/>
            <w:vAlign w:val="center"/>
            <w:hideMark/>
          </w:tcPr>
          <w:p w14:paraId="420C142C"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Subdirección de Gestión Documental</w:t>
            </w:r>
          </w:p>
        </w:tc>
        <w:tc>
          <w:tcPr>
            <w:tcW w:w="1559" w:type="dxa"/>
            <w:shd w:val="clear" w:color="auto" w:fill="auto"/>
            <w:vAlign w:val="center"/>
            <w:hideMark/>
          </w:tcPr>
          <w:p w14:paraId="646EA94F" w14:textId="30C4FABA"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2021-0</w:t>
            </w:r>
            <w:r w:rsidR="0060341A">
              <w:rPr>
                <w:rFonts w:eastAsia="Times New Roman" w:cs="Calibri"/>
                <w:sz w:val="20"/>
                <w:szCs w:val="20"/>
                <w:lang w:eastAsia="es-CO"/>
              </w:rPr>
              <w:t>6</w:t>
            </w:r>
            <w:r w:rsidRPr="00DE1599">
              <w:rPr>
                <w:rFonts w:eastAsia="Times New Roman" w:cs="Calibri"/>
                <w:sz w:val="20"/>
                <w:szCs w:val="20"/>
                <w:lang w:eastAsia="es-CO"/>
              </w:rPr>
              <w:t>-30</w:t>
            </w:r>
          </w:p>
        </w:tc>
        <w:tc>
          <w:tcPr>
            <w:tcW w:w="1843" w:type="dxa"/>
            <w:shd w:val="clear" w:color="auto" w:fill="auto"/>
            <w:vAlign w:val="center"/>
            <w:hideMark/>
          </w:tcPr>
          <w:p w14:paraId="046226ED"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Publicación del Programa de Gestión Documental actualizado</w:t>
            </w:r>
          </w:p>
        </w:tc>
      </w:tr>
      <w:tr w:rsidR="00D7290F" w:rsidRPr="00DE1599" w14:paraId="42D22656" w14:textId="77777777" w:rsidTr="004E33D7">
        <w:trPr>
          <w:trHeight w:val="499"/>
        </w:trPr>
        <w:tc>
          <w:tcPr>
            <w:tcW w:w="12895" w:type="dxa"/>
            <w:gridSpan w:val="6"/>
            <w:shd w:val="clear" w:color="000000" w:fill="538DD5"/>
            <w:vAlign w:val="center"/>
            <w:hideMark/>
          </w:tcPr>
          <w:p w14:paraId="64844EDB" w14:textId="77777777" w:rsidR="00D7290F" w:rsidRPr="00DE1599" w:rsidRDefault="00D7290F" w:rsidP="00BF5413">
            <w:pPr>
              <w:spacing w:line="240" w:lineRule="auto"/>
              <w:jc w:val="left"/>
              <w:rPr>
                <w:rFonts w:eastAsia="Times New Roman" w:cs="Calibri"/>
                <w:b/>
                <w:bCs/>
                <w:color w:val="FFFFFF"/>
                <w:szCs w:val="24"/>
                <w:lang w:eastAsia="es-CO"/>
              </w:rPr>
            </w:pPr>
            <w:r w:rsidRPr="00DE1599">
              <w:rPr>
                <w:rFonts w:eastAsia="Times New Roman" w:cs="Calibri"/>
                <w:b/>
                <w:bCs/>
                <w:color w:val="FFFFFF"/>
                <w:szCs w:val="24"/>
                <w:lang w:eastAsia="es-CO"/>
              </w:rPr>
              <w:t>Subcomponente 5.4. Criterio Diferencial de Accesibilidad</w:t>
            </w:r>
          </w:p>
        </w:tc>
      </w:tr>
      <w:tr w:rsidR="00D7290F" w:rsidRPr="00DE1599" w14:paraId="5C6C175A" w14:textId="77777777" w:rsidTr="004E33D7">
        <w:trPr>
          <w:trHeight w:val="499"/>
        </w:trPr>
        <w:tc>
          <w:tcPr>
            <w:tcW w:w="5240" w:type="dxa"/>
            <w:gridSpan w:val="2"/>
            <w:shd w:val="clear" w:color="000000" w:fill="D9D9D9"/>
            <w:noWrap/>
            <w:vAlign w:val="center"/>
            <w:hideMark/>
          </w:tcPr>
          <w:p w14:paraId="131597F9"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 xml:space="preserve"> Actividad</w:t>
            </w:r>
          </w:p>
        </w:tc>
        <w:tc>
          <w:tcPr>
            <w:tcW w:w="1985" w:type="dxa"/>
            <w:shd w:val="clear" w:color="000000" w:fill="D9D9D9"/>
            <w:vAlign w:val="center"/>
            <w:hideMark/>
          </w:tcPr>
          <w:p w14:paraId="3E73E00F"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Meta o producto</w:t>
            </w:r>
          </w:p>
        </w:tc>
        <w:tc>
          <w:tcPr>
            <w:tcW w:w="2268" w:type="dxa"/>
            <w:shd w:val="clear" w:color="000000" w:fill="D9D9D9"/>
            <w:noWrap/>
            <w:vAlign w:val="center"/>
            <w:hideMark/>
          </w:tcPr>
          <w:p w14:paraId="7E67668D"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 xml:space="preserve">Responsable </w:t>
            </w:r>
          </w:p>
        </w:tc>
        <w:tc>
          <w:tcPr>
            <w:tcW w:w="1559" w:type="dxa"/>
            <w:shd w:val="clear" w:color="000000" w:fill="D9D9D9"/>
            <w:vAlign w:val="center"/>
            <w:hideMark/>
          </w:tcPr>
          <w:p w14:paraId="5FD63DE2" w14:textId="77777777" w:rsidR="00D7290F" w:rsidRPr="00DE1599" w:rsidRDefault="00D7290F" w:rsidP="00BF5413">
            <w:pPr>
              <w:spacing w:line="240" w:lineRule="auto"/>
              <w:jc w:val="center"/>
              <w:rPr>
                <w:rFonts w:eastAsia="Times New Roman" w:cs="Calibri"/>
                <w:b/>
                <w:bCs/>
                <w:color w:val="000000"/>
                <w:sz w:val="18"/>
                <w:szCs w:val="18"/>
                <w:lang w:eastAsia="es-CO"/>
              </w:rPr>
            </w:pPr>
            <w:r w:rsidRPr="00DE1599">
              <w:rPr>
                <w:rFonts w:eastAsia="Times New Roman" w:cs="Calibri"/>
                <w:b/>
                <w:bCs/>
                <w:color w:val="000000"/>
                <w:sz w:val="18"/>
                <w:szCs w:val="18"/>
                <w:lang w:eastAsia="es-CO"/>
              </w:rPr>
              <w:t>Fecha programada</w:t>
            </w:r>
          </w:p>
        </w:tc>
        <w:tc>
          <w:tcPr>
            <w:tcW w:w="1843" w:type="dxa"/>
            <w:shd w:val="clear" w:color="000000" w:fill="D9D9D9"/>
            <w:vAlign w:val="center"/>
            <w:hideMark/>
          </w:tcPr>
          <w:p w14:paraId="3911014F"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Indicador</w:t>
            </w:r>
          </w:p>
        </w:tc>
      </w:tr>
      <w:tr w:rsidR="00D7290F" w:rsidRPr="00DE1599" w14:paraId="0F005CA8" w14:textId="77777777" w:rsidTr="008166C6">
        <w:trPr>
          <w:trHeight w:val="1961"/>
        </w:trPr>
        <w:tc>
          <w:tcPr>
            <w:tcW w:w="500" w:type="dxa"/>
            <w:tcBorders>
              <w:bottom w:val="single" w:sz="4" w:space="0" w:color="auto"/>
            </w:tcBorders>
            <w:shd w:val="clear" w:color="000000" w:fill="DCE6F1"/>
            <w:vAlign w:val="center"/>
            <w:hideMark/>
          </w:tcPr>
          <w:p w14:paraId="39C8C7DD" w14:textId="77777777" w:rsidR="00D7290F" w:rsidRPr="00DE1599" w:rsidRDefault="00D7290F" w:rsidP="00BF5413">
            <w:pPr>
              <w:spacing w:line="240" w:lineRule="auto"/>
              <w:jc w:val="left"/>
              <w:rPr>
                <w:rFonts w:eastAsia="Times New Roman" w:cs="Calibri"/>
                <w:sz w:val="14"/>
                <w:szCs w:val="14"/>
                <w:lang w:eastAsia="es-CO"/>
              </w:rPr>
            </w:pPr>
            <w:r w:rsidRPr="00DE1599">
              <w:rPr>
                <w:rFonts w:eastAsia="Times New Roman" w:cs="Calibri"/>
                <w:sz w:val="14"/>
                <w:szCs w:val="14"/>
                <w:lang w:eastAsia="es-CO"/>
              </w:rPr>
              <w:t>5.4.1.</w:t>
            </w:r>
          </w:p>
        </w:tc>
        <w:tc>
          <w:tcPr>
            <w:tcW w:w="4740" w:type="dxa"/>
            <w:tcBorders>
              <w:bottom w:val="single" w:sz="4" w:space="0" w:color="auto"/>
            </w:tcBorders>
            <w:shd w:val="clear" w:color="auto" w:fill="auto"/>
            <w:vAlign w:val="center"/>
            <w:hideMark/>
          </w:tcPr>
          <w:p w14:paraId="66A83FE6" w14:textId="77777777" w:rsidR="00D7290F" w:rsidRPr="00DE1599" w:rsidRDefault="00D7290F" w:rsidP="00BF5413">
            <w:pPr>
              <w:spacing w:line="240" w:lineRule="auto"/>
              <w:rPr>
                <w:rFonts w:eastAsia="Times New Roman" w:cs="Calibri"/>
                <w:color w:val="000000"/>
                <w:sz w:val="20"/>
                <w:szCs w:val="20"/>
                <w:lang w:eastAsia="es-CO"/>
              </w:rPr>
            </w:pPr>
            <w:r w:rsidRPr="00DE1599">
              <w:rPr>
                <w:rFonts w:eastAsia="Times New Roman" w:cs="Calibri"/>
                <w:color w:val="000000"/>
                <w:sz w:val="20"/>
                <w:szCs w:val="20"/>
                <w:lang w:eastAsia="es-CO"/>
              </w:rPr>
              <w:t>Elaborar insumo para el diseño de campaña comunicativa interna y externa para para dar a conocer la herramienta dispuesta en la página web, para el acceso a ciudadanos con discapacidad auditiva a través de video llamada con lenguaje de señas colombiana.</w:t>
            </w:r>
          </w:p>
        </w:tc>
        <w:tc>
          <w:tcPr>
            <w:tcW w:w="1985" w:type="dxa"/>
            <w:tcBorders>
              <w:bottom w:val="single" w:sz="4" w:space="0" w:color="auto"/>
            </w:tcBorders>
            <w:shd w:val="clear" w:color="auto" w:fill="auto"/>
            <w:vAlign w:val="center"/>
            <w:hideMark/>
          </w:tcPr>
          <w:p w14:paraId="5FA859DB" w14:textId="77777777" w:rsidR="00D7290F" w:rsidRPr="00DE1599" w:rsidRDefault="00D7290F" w:rsidP="00BF5413">
            <w:pPr>
              <w:spacing w:line="240" w:lineRule="auto"/>
              <w:jc w:val="center"/>
              <w:rPr>
                <w:rFonts w:eastAsia="Times New Roman" w:cs="Calibri"/>
                <w:color w:val="000000"/>
                <w:sz w:val="20"/>
                <w:szCs w:val="20"/>
                <w:lang w:eastAsia="es-CO"/>
              </w:rPr>
            </w:pPr>
            <w:r w:rsidRPr="00DE1599">
              <w:rPr>
                <w:rFonts w:eastAsia="Times New Roman" w:cs="Calibri"/>
                <w:color w:val="000000"/>
                <w:sz w:val="20"/>
                <w:szCs w:val="20"/>
                <w:lang w:eastAsia="es-CO"/>
              </w:rPr>
              <w:t>Documento insumo para el diseño de la campaña</w:t>
            </w:r>
          </w:p>
        </w:tc>
        <w:tc>
          <w:tcPr>
            <w:tcW w:w="2268" w:type="dxa"/>
            <w:tcBorders>
              <w:bottom w:val="single" w:sz="4" w:space="0" w:color="auto"/>
            </w:tcBorders>
            <w:shd w:val="clear" w:color="auto" w:fill="auto"/>
            <w:vAlign w:val="center"/>
            <w:hideMark/>
          </w:tcPr>
          <w:p w14:paraId="588C17B3"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Dirección de Atención al Usuario, Intervención Temprana y Asignaciones</w:t>
            </w:r>
          </w:p>
        </w:tc>
        <w:tc>
          <w:tcPr>
            <w:tcW w:w="1559" w:type="dxa"/>
            <w:tcBorders>
              <w:bottom w:val="single" w:sz="4" w:space="0" w:color="auto"/>
            </w:tcBorders>
            <w:shd w:val="clear" w:color="auto" w:fill="auto"/>
            <w:vAlign w:val="center"/>
            <w:hideMark/>
          </w:tcPr>
          <w:p w14:paraId="11761282"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 xml:space="preserve">2021-04-30 </w:t>
            </w:r>
            <w:r w:rsidRPr="00DE1599">
              <w:rPr>
                <w:rFonts w:eastAsia="Times New Roman" w:cs="Calibri"/>
                <w:sz w:val="20"/>
                <w:szCs w:val="20"/>
                <w:lang w:eastAsia="es-CO"/>
              </w:rPr>
              <w:br/>
              <w:t>2021-10-31</w:t>
            </w:r>
          </w:p>
        </w:tc>
        <w:tc>
          <w:tcPr>
            <w:tcW w:w="1843" w:type="dxa"/>
            <w:tcBorders>
              <w:bottom w:val="single" w:sz="4" w:space="0" w:color="auto"/>
            </w:tcBorders>
            <w:shd w:val="clear" w:color="auto" w:fill="auto"/>
            <w:vAlign w:val="center"/>
            <w:hideMark/>
          </w:tcPr>
          <w:p w14:paraId="79B0CEF4" w14:textId="77777777" w:rsidR="00D7290F" w:rsidRPr="00DE1599" w:rsidRDefault="00D7290F" w:rsidP="00BF5413">
            <w:pPr>
              <w:spacing w:line="240" w:lineRule="auto"/>
              <w:jc w:val="center"/>
              <w:rPr>
                <w:rFonts w:eastAsia="Times New Roman" w:cs="Calibri"/>
                <w:color w:val="000000"/>
                <w:sz w:val="20"/>
                <w:szCs w:val="20"/>
                <w:lang w:eastAsia="es-CO"/>
              </w:rPr>
            </w:pPr>
            <w:r w:rsidRPr="00DE1599">
              <w:rPr>
                <w:rFonts w:eastAsia="Times New Roman" w:cs="Calibri"/>
                <w:color w:val="000000"/>
                <w:sz w:val="20"/>
                <w:szCs w:val="20"/>
                <w:lang w:eastAsia="es-CO"/>
              </w:rPr>
              <w:t>Documento insumo aprobado</w:t>
            </w:r>
          </w:p>
        </w:tc>
      </w:tr>
      <w:tr w:rsidR="008166C6" w:rsidRPr="00DE1599" w14:paraId="055D5C49" w14:textId="77777777" w:rsidTr="008166C6">
        <w:trPr>
          <w:trHeight w:val="499"/>
        </w:trPr>
        <w:tc>
          <w:tcPr>
            <w:tcW w:w="5240" w:type="dxa"/>
            <w:gridSpan w:val="2"/>
            <w:shd w:val="clear" w:color="auto" w:fill="D9D9D9"/>
            <w:vAlign w:val="center"/>
          </w:tcPr>
          <w:p w14:paraId="0A169EBE" w14:textId="1791E17E" w:rsidR="008166C6" w:rsidRPr="00DE1599" w:rsidRDefault="008166C6" w:rsidP="008166C6">
            <w:pPr>
              <w:spacing w:line="240" w:lineRule="auto"/>
              <w:jc w:val="center"/>
              <w:rPr>
                <w:rFonts w:eastAsia="Times New Roman" w:cs="Calibri"/>
                <w:color w:val="000000"/>
                <w:sz w:val="20"/>
                <w:szCs w:val="20"/>
                <w:lang w:eastAsia="es-CO"/>
              </w:rPr>
            </w:pPr>
            <w:r w:rsidRPr="00DE1599">
              <w:rPr>
                <w:rFonts w:eastAsia="Times New Roman" w:cs="Calibri"/>
                <w:b/>
                <w:bCs/>
                <w:color w:val="000000"/>
                <w:szCs w:val="24"/>
                <w:lang w:eastAsia="es-CO"/>
              </w:rPr>
              <w:lastRenderedPageBreak/>
              <w:t>Actividad</w:t>
            </w:r>
          </w:p>
        </w:tc>
        <w:tc>
          <w:tcPr>
            <w:tcW w:w="1985" w:type="dxa"/>
            <w:shd w:val="clear" w:color="auto" w:fill="D9D9D9"/>
            <w:vAlign w:val="center"/>
          </w:tcPr>
          <w:p w14:paraId="20D48AB6" w14:textId="2CD5C9B2" w:rsidR="008166C6" w:rsidRPr="00DE1599" w:rsidRDefault="008166C6" w:rsidP="008166C6">
            <w:pPr>
              <w:spacing w:line="240" w:lineRule="auto"/>
              <w:jc w:val="center"/>
              <w:rPr>
                <w:rFonts w:eastAsia="Times New Roman" w:cs="Calibri"/>
                <w:color w:val="000000"/>
                <w:sz w:val="20"/>
                <w:szCs w:val="20"/>
                <w:lang w:eastAsia="es-CO"/>
              </w:rPr>
            </w:pPr>
            <w:r w:rsidRPr="00DE1599">
              <w:rPr>
                <w:rFonts w:eastAsia="Times New Roman" w:cs="Calibri"/>
                <w:b/>
                <w:bCs/>
                <w:color w:val="000000"/>
                <w:szCs w:val="24"/>
                <w:lang w:eastAsia="es-CO"/>
              </w:rPr>
              <w:t>Meta o producto</w:t>
            </w:r>
          </w:p>
        </w:tc>
        <w:tc>
          <w:tcPr>
            <w:tcW w:w="2268" w:type="dxa"/>
            <w:shd w:val="clear" w:color="auto" w:fill="D9D9D9"/>
            <w:vAlign w:val="center"/>
          </w:tcPr>
          <w:p w14:paraId="14DA2E9E" w14:textId="20A76F8F" w:rsidR="008166C6" w:rsidRPr="00DE1599" w:rsidRDefault="008166C6" w:rsidP="008166C6">
            <w:pPr>
              <w:spacing w:line="240" w:lineRule="auto"/>
              <w:jc w:val="center"/>
              <w:rPr>
                <w:rFonts w:eastAsia="Times New Roman" w:cs="Calibri"/>
                <w:sz w:val="20"/>
                <w:szCs w:val="20"/>
                <w:lang w:eastAsia="es-CO"/>
              </w:rPr>
            </w:pPr>
            <w:r w:rsidRPr="00DE1599">
              <w:rPr>
                <w:rFonts w:eastAsia="Times New Roman" w:cs="Calibri"/>
                <w:b/>
                <w:bCs/>
                <w:color w:val="000000"/>
                <w:szCs w:val="24"/>
                <w:lang w:eastAsia="es-CO"/>
              </w:rPr>
              <w:t xml:space="preserve">Responsable </w:t>
            </w:r>
          </w:p>
        </w:tc>
        <w:tc>
          <w:tcPr>
            <w:tcW w:w="1559" w:type="dxa"/>
            <w:shd w:val="clear" w:color="auto" w:fill="D9D9D9"/>
            <w:vAlign w:val="center"/>
          </w:tcPr>
          <w:p w14:paraId="113B2B12" w14:textId="526F75C6" w:rsidR="008166C6" w:rsidRPr="00DE1599" w:rsidRDefault="008166C6" w:rsidP="008166C6">
            <w:pPr>
              <w:spacing w:line="240" w:lineRule="auto"/>
              <w:jc w:val="center"/>
              <w:rPr>
                <w:rFonts w:eastAsia="Times New Roman" w:cs="Calibri"/>
                <w:sz w:val="20"/>
                <w:szCs w:val="20"/>
                <w:lang w:eastAsia="es-CO"/>
              </w:rPr>
            </w:pPr>
            <w:r w:rsidRPr="00DE1599">
              <w:rPr>
                <w:rFonts w:eastAsia="Times New Roman" w:cs="Calibri"/>
                <w:b/>
                <w:bCs/>
                <w:color w:val="000000"/>
                <w:sz w:val="18"/>
                <w:szCs w:val="18"/>
                <w:lang w:eastAsia="es-CO"/>
              </w:rPr>
              <w:t>Fecha programada</w:t>
            </w:r>
          </w:p>
        </w:tc>
        <w:tc>
          <w:tcPr>
            <w:tcW w:w="1843" w:type="dxa"/>
            <w:shd w:val="clear" w:color="auto" w:fill="D9D9D9"/>
            <w:vAlign w:val="center"/>
          </w:tcPr>
          <w:p w14:paraId="25F00E32" w14:textId="190608F2" w:rsidR="008166C6" w:rsidRPr="00DE1599" w:rsidRDefault="008166C6" w:rsidP="008166C6">
            <w:pPr>
              <w:spacing w:line="240" w:lineRule="auto"/>
              <w:jc w:val="center"/>
              <w:rPr>
                <w:rFonts w:eastAsia="Times New Roman" w:cs="Calibri"/>
                <w:color w:val="000000"/>
                <w:sz w:val="20"/>
                <w:szCs w:val="20"/>
                <w:lang w:eastAsia="es-CO"/>
              </w:rPr>
            </w:pPr>
            <w:r w:rsidRPr="00DE1599">
              <w:rPr>
                <w:rFonts w:eastAsia="Times New Roman" w:cs="Calibri"/>
                <w:b/>
                <w:bCs/>
                <w:color w:val="000000"/>
                <w:szCs w:val="24"/>
                <w:lang w:eastAsia="es-CO"/>
              </w:rPr>
              <w:t>Indicador</w:t>
            </w:r>
          </w:p>
        </w:tc>
      </w:tr>
      <w:tr w:rsidR="00D7290F" w:rsidRPr="00DE1599" w14:paraId="56E8A008" w14:textId="77777777" w:rsidTr="004E33D7">
        <w:trPr>
          <w:trHeight w:val="1833"/>
        </w:trPr>
        <w:tc>
          <w:tcPr>
            <w:tcW w:w="500" w:type="dxa"/>
            <w:shd w:val="clear" w:color="000000" w:fill="DCE6F1"/>
            <w:vAlign w:val="center"/>
            <w:hideMark/>
          </w:tcPr>
          <w:p w14:paraId="1BEF4FCE" w14:textId="77777777" w:rsidR="00D7290F" w:rsidRPr="00DE1599" w:rsidRDefault="00D7290F" w:rsidP="00BF5413">
            <w:pPr>
              <w:spacing w:line="240" w:lineRule="auto"/>
              <w:jc w:val="left"/>
              <w:rPr>
                <w:rFonts w:eastAsia="Times New Roman" w:cs="Calibri"/>
                <w:sz w:val="14"/>
                <w:szCs w:val="14"/>
                <w:lang w:eastAsia="es-CO"/>
              </w:rPr>
            </w:pPr>
            <w:r w:rsidRPr="00DE1599">
              <w:rPr>
                <w:rFonts w:eastAsia="Times New Roman" w:cs="Calibri"/>
                <w:sz w:val="14"/>
                <w:szCs w:val="14"/>
                <w:lang w:eastAsia="es-CO"/>
              </w:rPr>
              <w:t>5.4.2.</w:t>
            </w:r>
          </w:p>
        </w:tc>
        <w:tc>
          <w:tcPr>
            <w:tcW w:w="4740" w:type="dxa"/>
            <w:shd w:val="clear" w:color="auto" w:fill="auto"/>
            <w:vAlign w:val="center"/>
            <w:hideMark/>
          </w:tcPr>
          <w:p w14:paraId="46D56335" w14:textId="77777777" w:rsidR="00D7290F" w:rsidRPr="00DE1599" w:rsidRDefault="00D7290F" w:rsidP="00BF5413">
            <w:pPr>
              <w:spacing w:line="240" w:lineRule="auto"/>
              <w:rPr>
                <w:rFonts w:eastAsia="Times New Roman" w:cs="Calibri"/>
                <w:color w:val="000000"/>
                <w:sz w:val="20"/>
                <w:szCs w:val="20"/>
                <w:lang w:eastAsia="es-CO"/>
              </w:rPr>
            </w:pPr>
            <w:r w:rsidRPr="00DE1599">
              <w:rPr>
                <w:rFonts w:eastAsia="Times New Roman" w:cs="Calibri"/>
                <w:color w:val="000000"/>
                <w:sz w:val="20"/>
                <w:szCs w:val="20"/>
                <w:lang w:eastAsia="es-CO"/>
              </w:rPr>
              <w:t>Diseñar, implementar y divulgar una campaña comunicativa</w:t>
            </w:r>
            <w:r>
              <w:rPr>
                <w:rFonts w:eastAsia="Times New Roman" w:cs="Calibri"/>
                <w:color w:val="000000"/>
                <w:sz w:val="20"/>
                <w:szCs w:val="20"/>
                <w:lang w:eastAsia="es-CO"/>
              </w:rPr>
              <w:t xml:space="preserve"> </w:t>
            </w:r>
            <w:r w:rsidRPr="00DE1599">
              <w:rPr>
                <w:rFonts w:eastAsia="Times New Roman" w:cs="Calibri"/>
                <w:color w:val="000000"/>
                <w:sz w:val="20"/>
                <w:szCs w:val="20"/>
                <w:lang w:eastAsia="es-CO"/>
              </w:rPr>
              <w:t>interna y externa para dar a conocer la herramienta dispuesta en la página web, para el acceso a ciudadanos con discapacidad auditiva a través de video llamada con lenguaje de señas colombiana.</w:t>
            </w:r>
          </w:p>
        </w:tc>
        <w:tc>
          <w:tcPr>
            <w:tcW w:w="1985" w:type="dxa"/>
            <w:shd w:val="clear" w:color="auto" w:fill="auto"/>
            <w:vAlign w:val="center"/>
            <w:hideMark/>
          </w:tcPr>
          <w:p w14:paraId="034BCC23"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Registros de divulgación</w:t>
            </w:r>
          </w:p>
        </w:tc>
        <w:tc>
          <w:tcPr>
            <w:tcW w:w="2268" w:type="dxa"/>
            <w:shd w:val="clear" w:color="auto" w:fill="auto"/>
            <w:vAlign w:val="center"/>
            <w:hideMark/>
          </w:tcPr>
          <w:p w14:paraId="0DE31310"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Dirección de Comunicaciones</w:t>
            </w:r>
          </w:p>
        </w:tc>
        <w:tc>
          <w:tcPr>
            <w:tcW w:w="1559" w:type="dxa"/>
            <w:shd w:val="clear" w:color="auto" w:fill="auto"/>
            <w:vAlign w:val="center"/>
            <w:hideMark/>
          </w:tcPr>
          <w:p w14:paraId="5B5F1711" w14:textId="77777777" w:rsidR="00D7290F" w:rsidRPr="00DE1599" w:rsidRDefault="00D7290F" w:rsidP="00BF5413">
            <w:pPr>
              <w:spacing w:line="240" w:lineRule="auto"/>
              <w:jc w:val="center"/>
              <w:rPr>
                <w:rFonts w:eastAsia="Times New Roman" w:cs="Calibri"/>
                <w:color w:val="000000"/>
                <w:sz w:val="20"/>
                <w:szCs w:val="20"/>
                <w:lang w:eastAsia="es-CO"/>
              </w:rPr>
            </w:pPr>
            <w:r w:rsidRPr="00DE1599">
              <w:rPr>
                <w:rFonts w:eastAsia="Times New Roman" w:cs="Calibri"/>
                <w:color w:val="000000"/>
                <w:sz w:val="20"/>
                <w:szCs w:val="20"/>
                <w:lang w:eastAsia="es-CO"/>
              </w:rPr>
              <w:t xml:space="preserve">2021-06-30 </w:t>
            </w:r>
            <w:r w:rsidRPr="00DE1599">
              <w:rPr>
                <w:rFonts w:eastAsia="Times New Roman" w:cs="Calibri"/>
                <w:color w:val="000000"/>
                <w:sz w:val="20"/>
                <w:szCs w:val="20"/>
                <w:lang w:eastAsia="es-CO"/>
              </w:rPr>
              <w:br/>
              <w:t>2021-12-31</w:t>
            </w:r>
          </w:p>
        </w:tc>
        <w:tc>
          <w:tcPr>
            <w:tcW w:w="1843" w:type="dxa"/>
            <w:shd w:val="clear" w:color="auto" w:fill="auto"/>
            <w:vAlign w:val="center"/>
            <w:hideMark/>
          </w:tcPr>
          <w:p w14:paraId="6A04D83E" w14:textId="77777777" w:rsidR="00D7290F" w:rsidRPr="00DE1599" w:rsidRDefault="00D7290F" w:rsidP="00BF5413">
            <w:pPr>
              <w:spacing w:line="240" w:lineRule="auto"/>
              <w:jc w:val="center"/>
              <w:rPr>
                <w:rFonts w:eastAsia="Times New Roman" w:cs="Calibri"/>
                <w:color w:val="000000"/>
                <w:sz w:val="20"/>
                <w:szCs w:val="20"/>
                <w:lang w:eastAsia="es-CO"/>
              </w:rPr>
            </w:pPr>
            <w:r w:rsidRPr="00DE1599">
              <w:rPr>
                <w:rFonts w:eastAsia="Times New Roman" w:cs="Calibri"/>
                <w:color w:val="000000"/>
                <w:sz w:val="20"/>
                <w:szCs w:val="20"/>
                <w:lang w:eastAsia="es-CO"/>
              </w:rPr>
              <w:t>Campaña de comunicación divulgada</w:t>
            </w:r>
          </w:p>
        </w:tc>
      </w:tr>
      <w:tr w:rsidR="00203F6F" w:rsidRPr="00DE1599" w14:paraId="48A7630D" w14:textId="77777777" w:rsidTr="008166C6">
        <w:trPr>
          <w:trHeight w:val="2651"/>
        </w:trPr>
        <w:tc>
          <w:tcPr>
            <w:tcW w:w="500" w:type="dxa"/>
            <w:shd w:val="clear" w:color="000000" w:fill="DCE6F1"/>
            <w:vAlign w:val="center"/>
          </w:tcPr>
          <w:p w14:paraId="21FC010E" w14:textId="19080E76" w:rsidR="00203F6F" w:rsidRPr="00DE1599" w:rsidRDefault="00203F6F" w:rsidP="00203F6F">
            <w:pPr>
              <w:spacing w:line="240" w:lineRule="auto"/>
              <w:jc w:val="left"/>
              <w:rPr>
                <w:rFonts w:eastAsia="Times New Roman" w:cs="Calibri"/>
                <w:sz w:val="14"/>
                <w:szCs w:val="14"/>
                <w:lang w:eastAsia="es-CO"/>
              </w:rPr>
            </w:pPr>
            <w:r>
              <w:rPr>
                <w:rFonts w:cs="Calibri"/>
                <w:sz w:val="14"/>
                <w:szCs w:val="14"/>
              </w:rPr>
              <w:t>5.4.3.</w:t>
            </w:r>
          </w:p>
        </w:tc>
        <w:tc>
          <w:tcPr>
            <w:tcW w:w="4740" w:type="dxa"/>
            <w:shd w:val="clear" w:color="auto" w:fill="auto"/>
            <w:vAlign w:val="center"/>
          </w:tcPr>
          <w:p w14:paraId="5BC13B65" w14:textId="651F7A70" w:rsidR="00203F6F" w:rsidRPr="00DE1599" w:rsidRDefault="00203F6F" w:rsidP="00203F6F">
            <w:pPr>
              <w:spacing w:line="240" w:lineRule="auto"/>
              <w:rPr>
                <w:rFonts w:eastAsia="Times New Roman" w:cs="Calibri"/>
                <w:color w:val="000000"/>
                <w:sz w:val="20"/>
                <w:szCs w:val="20"/>
                <w:lang w:eastAsia="es-CO"/>
              </w:rPr>
            </w:pPr>
            <w:r>
              <w:rPr>
                <w:rFonts w:cs="Calibri"/>
                <w:color w:val="000000"/>
                <w:sz w:val="20"/>
                <w:szCs w:val="20"/>
              </w:rPr>
              <w:t>Adelantar mesas de trabajo con la Dirección de Atención al Usuario, Intervención Temprana y Asignaciones, la Dirección de Comunicaciones, y otras dependencias que se considere necesarias, con el fin de analizar y/o gestionar la divulgación de la información en la página web en formatos alternativos, que permitan su visualización o consulta por los grupos étnicos y culturales del país y/o personas en situación de discapacidad.</w:t>
            </w:r>
          </w:p>
        </w:tc>
        <w:tc>
          <w:tcPr>
            <w:tcW w:w="1985" w:type="dxa"/>
            <w:shd w:val="clear" w:color="auto" w:fill="auto"/>
            <w:vAlign w:val="center"/>
          </w:tcPr>
          <w:p w14:paraId="1F106C35" w14:textId="03A91606" w:rsidR="00203F6F" w:rsidRPr="00DE1599" w:rsidRDefault="00203F6F" w:rsidP="00203F6F">
            <w:pPr>
              <w:spacing w:line="240" w:lineRule="auto"/>
              <w:jc w:val="center"/>
              <w:rPr>
                <w:rFonts w:eastAsia="Times New Roman" w:cs="Calibri"/>
                <w:sz w:val="20"/>
                <w:szCs w:val="20"/>
                <w:lang w:eastAsia="es-CO"/>
              </w:rPr>
            </w:pPr>
            <w:r>
              <w:rPr>
                <w:rFonts w:cs="Calibri"/>
                <w:sz w:val="20"/>
                <w:szCs w:val="20"/>
              </w:rPr>
              <w:t>Actas de reunión</w:t>
            </w:r>
          </w:p>
        </w:tc>
        <w:tc>
          <w:tcPr>
            <w:tcW w:w="2268" w:type="dxa"/>
            <w:shd w:val="clear" w:color="auto" w:fill="auto"/>
            <w:vAlign w:val="center"/>
          </w:tcPr>
          <w:p w14:paraId="5413F0EA" w14:textId="08BE96E9" w:rsidR="00203F6F" w:rsidRPr="00DE1599" w:rsidRDefault="00203F6F" w:rsidP="00203F6F">
            <w:pPr>
              <w:spacing w:line="240" w:lineRule="auto"/>
              <w:jc w:val="center"/>
              <w:rPr>
                <w:rFonts w:eastAsia="Times New Roman" w:cs="Calibri"/>
                <w:sz w:val="20"/>
                <w:szCs w:val="20"/>
                <w:lang w:eastAsia="es-CO"/>
              </w:rPr>
            </w:pPr>
            <w:r>
              <w:rPr>
                <w:rFonts w:cs="Calibri"/>
                <w:sz w:val="20"/>
                <w:szCs w:val="20"/>
              </w:rPr>
              <w:t>Subdirección de Tecnologías de la Información y las Comunicaciones</w:t>
            </w:r>
          </w:p>
        </w:tc>
        <w:tc>
          <w:tcPr>
            <w:tcW w:w="1559" w:type="dxa"/>
            <w:shd w:val="clear" w:color="auto" w:fill="auto"/>
            <w:vAlign w:val="center"/>
          </w:tcPr>
          <w:p w14:paraId="1C0E1BAC" w14:textId="12B01B00" w:rsidR="00203F6F" w:rsidRPr="00DE1599" w:rsidRDefault="00203F6F" w:rsidP="00203F6F">
            <w:pPr>
              <w:spacing w:line="240" w:lineRule="auto"/>
              <w:jc w:val="center"/>
              <w:rPr>
                <w:rFonts w:eastAsia="Times New Roman" w:cs="Calibri"/>
                <w:color w:val="000000"/>
                <w:sz w:val="20"/>
                <w:szCs w:val="20"/>
                <w:lang w:eastAsia="es-CO"/>
              </w:rPr>
            </w:pPr>
            <w:r>
              <w:rPr>
                <w:rFonts w:cs="Calibri"/>
                <w:color w:val="000000"/>
                <w:sz w:val="20"/>
                <w:szCs w:val="20"/>
              </w:rPr>
              <w:t>2021-06-30</w:t>
            </w:r>
            <w:r>
              <w:rPr>
                <w:rFonts w:cs="Calibri"/>
                <w:color w:val="000000"/>
                <w:sz w:val="20"/>
                <w:szCs w:val="20"/>
              </w:rPr>
              <w:br/>
              <w:t>2021-12-31</w:t>
            </w:r>
          </w:p>
        </w:tc>
        <w:tc>
          <w:tcPr>
            <w:tcW w:w="1843" w:type="dxa"/>
            <w:shd w:val="clear" w:color="auto" w:fill="auto"/>
            <w:vAlign w:val="center"/>
          </w:tcPr>
          <w:p w14:paraId="64486714" w14:textId="3027B694" w:rsidR="00203F6F" w:rsidRPr="00DE1599" w:rsidRDefault="00203F6F" w:rsidP="00203F6F">
            <w:pPr>
              <w:spacing w:line="240" w:lineRule="auto"/>
              <w:jc w:val="center"/>
              <w:rPr>
                <w:rFonts w:eastAsia="Times New Roman" w:cs="Calibri"/>
                <w:color w:val="000000"/>
                <w:sz w:val="20"/>
                <w:szCs w:val="20"/>
                <w:lang w:eastAsia="es-CO"/>
              </w:rPr>
            </w:pPr>
            <w:r>
              <w:rPr>
                <w:rFonts w:cs="Calibri"/>
                <w:color w:val="000000"/>
                <w:sz w:val="20"/>
                <w:szCs w:val="20"/>
              </w:rPr>
              <w:t>Propuesta de formato(s) alternativo(s)</w:t>
            </w:r>
            <w:r w:rsidR="008D4824">
              <w:rPr>
                <w:rStyle w:val="Refdenotaalpie"/>
                <w:rFonts w:cs="Calibri"/>
                <w:color w:val="000000"/>
                <w:sz w:val="20"/>
                <w:szCs w:val="20"/>
              </w:rPr>
              <w:footnoteReference w:id="4"/>
            </w:r>
          </w:p>
        </w:tc>
      </w:tr>
      <w:tr w:rsidR="00D7290F" w:rsidRPr="00DE1599" w14:paraId="63C53F89" w14:textId="77777777" w:rsidTr="004E33D7">
        <w:trPr>
          <w:trHeight w:val="499"/>
        </w:trPr>
        <w:tc>
          <w:tcPr>
            <w:tcW w:w="12895" w:type="dxa"/>
            <w:gridSpan w:val="6"/>
            <w:shd w:val="clear" w:color="000000" w:fill="538DD5"/>
            <w:vAlign w:val="center"/>
            <w:hideMark/>
          </w:tcPr>
          <w:p w14:paraId="3550471F" w14:textId="77777777" w:rsidR="00D7290F" w:rsidRPr="00DE1599" w:rsidRDefault="00D7290F" w:rsidP="00BF5413">
            <w:pPr>
              <w:spacing w:line="240" w:lineRule="auto"/>
              <w:jc w:val="left"/>
              <w:rPr>
                <w:rFonts w:eastAsia="Times New Roman" w:cs="Calibri"/>
                <w:b/>
                <w:bCs/>
                <w:color w:val="FFFFFF"/>
                <w:szCs w:val="24"/>
                <w:lang w:eastAsia="es-CO"/>
              </w:rPr>
            </w:pPr>
            <w:r w:rsidRPr="00DE1599">
              <w:rPr>
                <w:rFonts w:eastAsia="Times New Roman" w:cs="Calibri"/>
                <w:b/>
                <w:bCs/>
                <w:color w:val="FFFFFF"/>
                <w:szCs w:val="24"/>
                <w:lang w:eastAsia="es-CO"/>
              </w:rPr>
              <w:t>Subcomponente 5.5. Monitoreo del Acceso a la Información Pública</w:t>
            </w:r>
          </w:p>
        </w:tc>
      </w:tr>
      <w:tr w:rsidR="00D7290F" w:rsidRPr="00DE1599" w14:paraId="23608F02" w14:textId="77777777" w:rsidTr="004E33D7">
        <w:trPr>
          <w:trHeight w:val="499"/>
        </w:trPr>
        <w:tc>
          <w:tcPr>
            <w:tcW w:w="5240" w:type="dxa"/>
            <w:gridSpan w:val="2"/>
            <w:shd w:val="clear" w:color="000000" w:fill="D9D9D9"/>
            <w:noWrap/>
            <w:vAlign w:val="center"/>
            <w:hideMark/>
          </w:tcPr>
          <w:p w14:paraId="21234B5B"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 xml:space="preserve"> Actividad</w:t>
            </w:r>
          </w:p>
        </w:tc>
        <w:tc>
          <w:tcPr>
            <w:tcW w:w="1985" w:type="dxa"/>
            <w:shd w:val="clear" w:color="000000" w:fill="D9D9D9"/>
            <w:vAlign w:val="center"/>
            <w:hideMark/>
          </w:tcPr>
          <w:p w14:paraId="620E9AB4"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Meta o producto</w:t>
            </w:r>
          </w:p>
        </w:tc>
        <w:tc>
          <w:tcPr>
            <w:tcW w:w="2268" w:type="dxa"/>
            <w:shd w:val="clear" w:color="000000" w:fill="D9D9D9"/>
            <w:noWrap/>
            <w:vAlign w:val="center"/>
            <w:hideMark/>
          </w:tcPr>
          <w:p w14:paraId="6551D184"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 xml:space="preserve">Responsable </w:t>
            </w:r>
          </w:p>
        </w:tc>
        <w:tc>
          <w:tcPr>
            <w:tcW w:w="1559" w:type="dxa"/>
            <w:shd w:val="clear" w:color="000000" w:fill="D9D9D9"/>
            <w:vAlign w:val="center"/>
            <w:hideMark/>
          </w:tcPr>
          <w:p w14:paraId="0EDFA4E6" w14:textId="77777777" w:rsidR="00D7290F" w:rsidRPr="00DE1599" w:rsidRDefault="00D7290F" w:rsidP="00BF5413">
            <w:pPr>
              <w:spacing w:line="240" w:lineRule="auto"/>
              <w:jc w:val="center"/>
              <w:rPr>
                <w:rFonts w:eastAsia="Times New Roman" w:cs="Calibri"/>
                <w:b/>
                <w:bCs/>
                <w:color w:val="000000"/>
                <w:sz w:val="18"/>
                <w:szCs w:val="18"/>
                <w:lang w:eastAsia="es-CO"/>
              </w:rPr>
            </w:pPr>
            <w:r w:rsidRPr="00DE1599">
              <w:rPr>
                <w:rFonts w:eastAsia="Times New Roman" w:cs="Calibri"/>
                <w:b/>
                <w:bCs/>
                <w:color w:val="000000"/>
                <w:sz w:val="18"/>
                <w:szCs w:val="18"/>
                <w:lang w:eastAsia="es-CO"/>
              </w:rPr>
              <w:t>Fecha programada</w:t>
            </w:r>
          </w:p>
        </w:tc>
        <w:tc>
          <w:tcPr>
            <w:tcW w:w="1843" w:type="dxa"/>
            <w:shd w:val="clear" w:color="000000" w:fill="D9D9D9"/>
            <w:vAlign w:val="center"/>
            <w:hideMark/>
          </w:tcPr>
          <w:p w14:paraId="34C5CD45" w14:textId="77777777" w:rsidR="00D7290F" w:rsidRPr="00DE1599" w:rsidRDefault="00D7290F" w:rsidP="00BF5413">
            <w:pPr>
              <w:spacing w:line="240" w:lineRule="auto"/>
              <w:jc w:val="center"/>
              <w:rPr>
                <w:rFonts w:eastAsia="Times New Roman" w:cs="Calibri"/>
                <w:b/>
                <w:bCs/>
                <w:color w:val="000000"/>
                <w:szCs w:val="24"/>
                <w:lang w:eastAsia="es-CO"/>
              </w:rPr>
            </w:pPr>
            <w:r w:rsidRPr="00DE1599">
              <w:rPr>
                <w:rFonts w:eastAsia="Times New Roman" w:cs="Calibri"/>
                <w:b/>
                <w:bCs/>
                <w:color w:val="000000"/>
                <w:szCs w:val="24"/>
                <w:lang w:eastAsia="es-CO"/>
              </w:rPr>
              <w:t>Indicador</w:t>
            </w:r>
          </w:p>
        </w:tc>
      </w:tr>
      <w:tr w:rsidR="00D7290F" w:rsidRPr="00DE1599" w14:paraId="6E513631" w14:textId="77777777" w:rsidTr="004E33D7">
        <w:trPr>
          <w:trHeight w:val="1002"/>
        </w:trPr>
        <w:tc>
          <w:tcPr>
            <w:tcW w:w="500" w:type="dxa"/>
            <w:shd w:val="clear" w:color="000000" w:fill="DCE6F1"/>
            <w:vAlign w:val="center"/>
            <w:hideMark/>
          </w:tcPr>
          <w:p w14:paraId="4A5B0961" w14:textId="77777777" w:rsidR="00D7290F" w:rsidRPr="00DE1599" w:rsidRDefault="00D7290F" w:rsidP="00BF5413">
            <w:pPr>
              <w:spacing w:line="240" w:lineRule="auto"/>
              <w:jc w:val="left"/>
              <w:rPr>
                <w:rFonts w:eastAsia="Times New Roman" w:cs="Calibri"/>
                <w:sz w:val="14"/>
                <w:szCs w:val="14"/>
                <w:lang w:eastAsia="es-CO"/>
              </w:rPr>
            </w:pPr>
            <w:r w:rsidRPr="00DE1599">
              <w:rPr>
                <w:rFonts w:eastAsia="Times New Roman" w:cs="Calibri"/>
                <w:sz w:val="14"/>
                <w:szCs w:val="14"/>
                <w:lang w:eastAsia="es-CO"/>
              </w:rPr>
              <w:t>5.5.1.</w:t>
            </w:r>
          </w:p>
        </w:tc>
        <w:tc>
          <w:tcPr>
            <w:tcW w:w="4740" w:type="dxa"/>
            <w:shd w:val="clear" w:color="auto" w:fill="auto"/>
            <w:vAlign w:val="center"/>
            <w:hideMark/>
          </w:tcPr>
          <w:p w14:paraId="2183BD49" w14:textId="77777777" w:rsidR="00D7290F" w:rsidRPr="00DE1599" w:rsidRDefault="00D7290F" w:rsidP="00BF5413">
            <w:pPr>
              <w:spacing w:line="240" w:lineRule="auto"/>
              <w:rPr>
                <w:rFonts w:eastAsia="Times New Roman" w:cs="Calibri"/>
                <w:color w:val="000000"/>
                <w:sz w:val="20"/>
                <w:szCs w:val="20"/>
                <w:lang w:eastAsia="es-CO"/>
              </w:rPr>
            </w:pPr>
            <w:r w:rsidRPr="00DE1599">
              <w:rPr>
                <w:rFonts w:eastAsia="Times New Roman" w:cs="Calibri"/>
                <w:color w:val="000000"/>
                <w:sz w:val="20"/>
                <w:szCs w:val="20"/>
                <w:lang w:eastAsia="es-CO"/>
              </w:rPr>
              <w:t>Elaborar informe de solicitudes de acceso a información.</w:t>
            </w:r>
          </w:p>
        </w:tc>
        <w:tc>
          <w:tcPr>
            <w:tcW w:w="1985" w:type="dxa"/>
            <w:shd w:val="clear" w:color="auto" w:fill="auto"/>
            <w:vAlign w:val="center"/>
            <w:hideMark/>
          </w:tcPr>
          <w:p w14:paraId="56015456"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Informe</w:t>
            </w:r>
          </w:p>
        </w:tc>
        <w:tc>
          <w:tcPr>
            <w:tcW w:w="2268" w:type="dxa"/>
            <w:shd w:val="clear" w:color="auto" w:fill="auto"/>
            <w:vAlign w:val="center"/>
            <w:hideMark/>
          </w:tcPr>
          <w:p w14:paraId="0C0D57A3"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Subdirección de Gestión Documental</w:t>
            </w:r>
          </w:p>
        </w:tc>
        <w:tc>
          <w:tcPr>
            <w:tcW w:w="1559" w:type="dxa"/>
            <w:shd w:val="clear" w:color="auto" w:fill="auto"/>
            <w:vAlign w:val="center"/>
            <w:hideMark/>
          </w:tcPr>
          <w:p w14:paraId="76E7CD5F" w14:textId="77777777" w:rsidR="00D7290F" w:rsidRPr="00DE1599" w:rsidRDefault="00D7290F" w:rsidP="00BF5413">
            <w:pPr>
              <w:spacing w:line="240" w:lineRule="auto"/>
              <w:jc w:val="center"/>
              <w:rPr>
                <w:rFonts w:eastAsia="Times New Roman" w:cs="Calibri"/>
                <w:sz w:val="20"/>
                <w:szCs w:val="20"/>
                <w:lang w:eastAsia="es-CO"/>
              </w:rPr>
            </w:pPr>
            <w:r w:rsidRPr="00DE1599">
              <w:rPr>
                <w:rFonts w:eastAsia="Times New Roman" w:cs="Calibri"/>
                <w:sz w:val="20"/>
                <w:szCs w:val="20"/>
                <w:lang w:eastAsia="es-CO"/>
              </w:rPr>
              <w:t>2021-07-30</w:t>
            </w:r>
            <w:r w:rsidRPr="00DE1599">
              <w:rPr>
                <w:rFonts w:eastAsia="Times New Roman" w:cs="Calibri"/>
                <w:sz w:val="20"/>
                <w:szCs w:val="20"/>
                <w:lang w:eastAsia="es-CO"/>
              </w:rPr>
              <w:br/>
              <w:t>2022-01-12</w:t>
            </w:r>
          </w:p>
        </w:tc>
        <w:tc>
          <w:tcPr>
            <w:tcW w:w="1843" w:type="dxa"/>
            <w:shd w:val="clear" w:color="auto" w:fill="auto"/>
            <w:vAlign w:val="center"/>
            <w:hideMark/>
          </w:tcPr>
          <w:p w14:paraId="35BEA874" w14:textId="77777777" w:rsidR="00D7290F" w:rsidRPr="00DE1599" w:rsidRDefault="00D7290F" w:rsidP="00BF5413">
            <w:pPr>
              <w:spacing w:line="240" w:lineRule="auto"/>
              <w:jc w:val="center"/>
              <w:rPr>
                <w:rFonts w:eastAsia="Times New Roman" w:cs="Calibri"/>
                <w:color w:val="000000"/>
                <w:sz w:val="20"/>
                <w:szCs w:val="20"/>
                <w:lang w:eastAsia="es-CO"/>
              </w:rPr>
            </w:pPr>
            <w:r w:rsidRPr="00DE1599">
              <w:rPr>
                <w:rFonts w:eastAsia="Times New Roman" w:cs="Calibri"/>
                <w:color w:val="000000"/>
                <w:sz w:val="20"/>
                <w:szCs w:val="20"/>
                <w:lang w:eastAsia="es-CO"/>
              </w:rPr>
              <w:t>Informe publicado</w:t>
            </w:r>
          </w:p>
        </w:tc>
      </w:tr>
    </w:tbl>
    <w:p w14:paraId="6B17407F" w14:textId="77777777" w:rsidR="008166C6" w:rsidRDefault="008166C6" w:rsidP="00D7290F">
      <w:pPr>
        <w:spacing w:after="160" w:line="259" w:lineRule="auto"/>
        <w:jc w:val="left"/>
        <w:rPr>
          <w:rFonts w:eastAsiaTheme="majorEastAsia" w:cstheme="majorBidi"/>
          <w:szCs w:val="26"/>
        </w:rPr>
      </w:pPr>
    </w:p>
    <w:p w14:paraId="1936C200" w14:textId="7721E9E7" w:rsidR="00D7290F" w:rsidRDefault="00D7290F" w:rsidP="00D7290F">
      <w:pPr>
        <w:spacing w:after="160" w:line="259" w:lineRule="auto"/>
        <w:jc w:val="left"/>
        <w:rPr>
          <w:rFonts w:eastAsiaTheme="majorEastAsia" w:cstheme="majorBidi"/>
          <w:szCs w:val="26"/>
        </w:rPr>
      </w:pPr>
      <w:r>
        <w:rPr>
          <w:rFonts w:eastAsiaTheme="majorEastAsia" w:cstheme="majorBidi"/>
          <w:szCs w:val="26"/>
        </w:rPr>
        <w:br w:type="page"/>
      </w:r>
    </w:p>
    <w:p w14:paraId="64BD2E13" w14:textId="77777777" w:rsidR="00D7290F" w:rsidRDefault="00D7290F" w:rsidP="00D7290F">
      <w:pPr>
        <w:pStyle w:val="Ttulo2"/>
      </w:pPr>
      <w:bookmarkStart w:id="69" w:name="_Toc62150143"/>
      <w:bookmarkStart w:id="70" w:name="_Toc62799777"/>
      <w:r>
        <w:lastRenderedPageBreak/>
        <w:t xml:space="preserve">4.6. </w:t>
      </w:r>
      <w:r w:rsidRPr="00EF7D3E">
        <w:t>COMP</w:t>
      </w:r>
      <w:r>
        <w:t>O</w:t>
      </w:r>
      <w:r w:rsidRPr="00EF7D3E">
        <w:t>NENTE</w:t>
      </w:r>
      <w:r>
        <w:t xml:space="preserve"> 6. INICIATIVAS ADICIONALES</w:t>
      </w:r>
      <w:bookmarkEnd w:id="69"/>
      <w:bookmarkEnd w:id="70"/>
    </w:p>
    <w:tbl>
      <w:tblPr>
        <w:tblW w:w="12895" w:type="dxa"/>
        <w:tblCellMar>
          <w:left w:w="70" w:type="dxa"/>
          <w:right w:w="70" w:type="dxa"/>
        </w:tblCellMar>
        <w:tblLook w:val="04A0" w:firstRow="1" w:lastRow="0" w:firstColumn="1" w:lastColumn="0" w:noHBand="0" w:noVBand="1"/>
      </w:tblPr>
      <w:tblGrid>
        <w:gridCol w:w="500"/>
        <w:gridCol w:w="5874"/>
        <w:gridCol w:w="2552"/>
        <w:gridCol w:w="2551"/>
        <w:gridCol w:w="1418"/>
      </w:tblGrid>
      <w:tr w:rsidR="00D7290F" w:rsidRPr="00F32879" w14:paraId="068DFEE4" w14:textId="77777777" w:rsidTr="004E33D7">
        <w:trPr>
          <w:trHeight w:val="742"/>
        </w:trPr>
        <w:tc>
          <w:tcPr>
            <w:tcW w:w="6374" w:type="dxa"/>
            <w:gridSpan w:val="2"/>
            <w:tcBorders>
              <w:top w:val="single" w:sz="4" w:space="0" w:color="auto"/>
              <w:left w:val="single" w:sz="4" w:space="0" w:color="auto"/>
              <w:bottom w:val="single" w:sz="4" w:space="0" w:color="auto"/>
              <w:right w:val="single" w:sz="4" w:space="0" w:color="auto"/>
            </w:tcBorders>
            <w:shd w:val="clear" w:color="000000" w:fill="1F497D"/>
            <w:vAlign w:val="center"/>
            <w:hideMark/>
          </w:tcPr>
          <w:p w14:paraId="489D7D75" w14:textId="77777777" w:rsidR="00D7290F" w:rsidRPr="00F32879" w:rsidRDefault="00D7290F" w:rsidP="00BF5413">
            <w:pPr>
              <w:spacing w:line="240" w:lineRule="auto"/>
              <w:jc w:val="right"/>
              <w:rPr>
                <w:rFonts w:eastAsia="Times New Roman" w:cs="Calibri"/>
                <w:b/>
                <w:bCs/>
                <w:color w:val="FFFFFF"/>
                <w:sz w:val="22"/>
                <w:lang w:eastAsia="es-CO"/>
              </w:rPr>
            </w:pPr>
            <w:r w:rsidRPr="00F32879">
              <w:rPr>
                <w:rFonts w:eastAsia="Times New Roman" w:cs="Calibri"/>
                <w:b/>
                <w:bCs/>
                <w:color w:val="FFFFFF"/>
                <w:szCs w:val="24"/>
                <w:lang w:eastAsia="es-CO"/>
              </w:rPr>
              <w:t xml:space="preserve">C O M P O N E N T E </w:t>
            </w:r>
            <w:r w:rsidRPr="00F32879">
              <w:rPr>
                <w:rFonts w:eastAsia="Times New Roman" w:cs="Calibri"/>
                <w:b/>
                <w:bCs/>
                <w:color w:val="FFFFFF"/>
                <w:sz w:val="22"/>
                <w:lang w:eastAsia="es-CO"/>
              </w:rPr>
              <w:t xml:space="preserve">  </w:t>
            </w:r>
            <w:r w:rsidRPr="00F32879">
              <w:rPr>
                <w:rFonts w:eastAsia="Times New Roman" w:cs="Calibri"/>
                <w:b/>
                <w:bCs/>
                <w:color w:val="FFFFFF"/>
                <w:sz w:val="36"/>
                <w:szCs w:val="36"/>
                <w:lang w:eastAsia="es-CO"/>
              </w:rPr>
              <w:t>6</w:t>
            </w:r>
          </w:p>
        </w:tc>
        <w:tc>
          <w:tcPr>
            <w:tcW w:w="6521" w:type="dxa"/>
            <w:gridSpan w:val="3"/>
            <w:tcBorders>
              <w:top w:val="single" w:sz="4" w:space="0" w:color="auto"/>
              <w:left w:val="nil"/>
              <w:bottom w:val="single" w:sz="4" w:space="0" w:color="auto"/>
              <w:right w:val="single" w:sz="4" w:space="0" w:color="auto"/>
            </w:tcBorders>
            <w:shd w:val="clear" w:color="000000" w:fill="1F497D"/>
            <w:vAlign w:val="center"/>
            <w:hideMark/>
          </w:tcPr>
          <w:p w14:paraId="5CE2DEE6" w14:textId="77777777" w:rsidR="00D7290F" w:rsidRPr="00F32879" w:rsidRDefault="00D7290F" w:rsidP="00BF5413">
            <w:pPr>
              <w:spacing w:line="240" w:lineRule="auto"/>
              <w:jc w:val="center"/>
              <w:rPr>
                <w:rFonts w:eastAsia="Times New Roman" w:cs="Calibri"/>
                <w:b/>
                <w:bCs/>
                <w:color w:val="FFFFFF"/>
                <w:szCs w:val="24"/>
                <w:lang w:eastAsia="es-CO"/>
              </w:rPr>
            </w:pPr>
            <w:r w:rsidRPr="00F32879">
              <w:rPr>
                <w:rFonts w:eastAsia="Times New Roman" w:cs="Calibri"/>
                <w:b/>
                <w:bCs/>
                <w:color w:val="FFFFFF"/>
                <w:szCs w:val="24"/>
                <w:lang w:eastAsia="es-CO"/>
              </w:rPr>
              <w:t xml:space="preserve"> INICIATIVAS ADICIONALES</w:t>
            </w:r>
          </w:p>
        </w:tc>
      </w:tr>
      <w:tr w:rsidR="00D7290F" w:rsidRPr="00F32879" w14:paraId="6BCDB93D" w14:textId="77777777" w:rsidTr="004E33D7">
        <w:trPr>
          <w:trHeight w:val="499"/>
        </w:trPr>
        <w:tc>
          <w:tcPr>
            <w:tcW w:w="12895"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1078226F" w14:textId="77777777" w:rsidR="00D7290F" w:rsidRPr="00F32879" w:rsidRDefault="00D7290F" w:rsidP="00BF5413">
            <w:pPr>
              <w:spacing w:line="240" w:lineRule="auto"/>
              <w:jc w:val="left"/>
              <w:rPr>
                <w:rFonts w:eastAsia="Times New Roman" w:cs="Calibri"/>
                <w:b/>
                <w:bCs/>
                <w:color w:val="FFFFFF"/>
                <w:szCs w:val="24"/>
                <w:lang w:eastAsia="es-CO"/>
              </w:rPr>
            </w:pPr>
            <w:r w:rsidRPr="00F32879">
              <w:rPr>
                <w:rFonts w:eastAsia="Times New Roman" w:cs="Calibri"/>
                <w:b/>
                <w:bCs/>
                <w:color w:val="FFFFFF"/>
                <w:szCs w:val="24"/>
                <w:lang w:eastAsia="es-CO"/>
              </w:rPr>
              <w:t>Subcomponente 6.1. Acciones de fortalecimiento de la transparencia institucional</w:t>
            </w:r>
          </w:p>
        </w:tc>
      </w:tr>
      <w:tr w:rsidR="00D7290F" w:rsidRPr="00F32879" w14:paraId="648D3000" w14:textId="77777777" w:rsidTr="004E33D7">
        <w:trPr>
          <w:trHeight w:val="499"/>
        </w:trPr>
        <w:tc>
          <w:tcPr>
            <w:tcW w:w="6374"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484CD9" w14:textId="77777777" w:rsidR="00D7290F" w:rsidRPr="00F32879" w:rsidRDefault="00D7290F" w:rsidP="00BF5413">
            <w:pPr>
              <w:spacing w:line="240" w:lineRule="auto"/>
              <w:jc w:val="center"/>
              <w:rPr>
                <w:rFonts w:eastAsia="Times New Roman" w:cs="Calibri"/>
                <w:b/>
                <w:bCs/>
                <w:color w:val="000000"/>
                <w:szCs w:val="24"/>
                <w:lang w:eastAsia="es-CO"/>
              </w:rPr>
            </w:pPr>
            <w:r w:rsidRPr="00F32879">
              <w:rPr>
                <w:rFonts w:eastAsia="Times New Roman" w:cs="Calibri"/>
                <w:b/>
                <w:bCs/>
                <w:color w:val="000000"/>
                <w:szCs w:val="24"/>
                <w:lang w:eastAsia="es-CO"/>
              </w:rPr>
              <w:t xml:space="preserve"> Actividad</w:t>
            </w:r>
          </w:p>
        </w:tc>
        <w:tc>
          <w:tcPr>
            <w:tcW w:w="2552" w:type="dxa"/>
            <w:tcBorders>
              <w:top w:val="nil"/>
              <w:left w:val="nil"/>
              <w:bottom w:val="single" w:sz="4" w:space="0" w:color="auto"/>
              <w:right w:val="single" w:sz="4" w:space="0" w:color="auto"/>
            </w:tcBorders>
            <w:shd w:val="clear" w:color="000000" w:fill="D9D9D9"/>
            <w:vAlign w:val="center"/>
            <w:hideMark/>
          </w:tcPr>
          <w:p w14:paraId="46B90C0E" w14:textId="77777777" w:rsidR="00D7290F" w:rsidRPr="00F32879" w:rsidRDefault="00D7290F" w:rsidP="00BF5413">
            <w:pPr>
              <w:spacing w:line="240" w:lineRule="auto"/>
              <w:jc w:val="center"/>
              <w:rPr>
                <w:rFonts w:eastAsia="Times New Roman" w:cs="Calibri"/>
                <w:b/>
                <w:bCs/>
                <w:color w:val="000000"/>
                <w:szCs w:val="24"/>
                <w:lang w:eastAsia="es-CO"/>
              </w:rPr>
            </w:pPr>
            <w:r w:rsidRPr="00F32879">
              <w:rPr>
                <w:rFonts w:eastAsia="Times New Roman" w:cs="Calibri"/>
                <w:b/>
                <w:bCs/>
                <w:color w:val="000000"/>
                <w:szCs w:val="24"/>
                <w:lang w:eastAsia="es-CO"/>
              </w:rPr>
              <w:t>Meta o producto</w:t>
            </w:r>
          </w:p>
        </w:tc>
        <w:tc>
          <w:tcPr>
            <w:tcW w:w="2551" w:type="dxa"/>
            <w:tcBorders>
              <w:top w:val="nil"/>
              <w:left w:val="nil"/>
              <w:bottom w:val="single" w:sz="4" w:space="0" w:color="auto"/>
              <w:right w:val="single" w:sz="4" w:space="0" w:color="auto"/>
            </w:tcBorders>
            <w:shd w:val="clear" w:color="000000" w:fill="D9D9D9"/>
            <w:noWrap/>
            <w:vAlign w:val="center"/>
            <w:hideMark/>
          </w:tcPr>
          <w:p w14:paraId="44104C27" w14:textId="77777777" w:rsidR="00D7290F" w:rsidRPr="00F32879" w:rsidRDefault="00D7290F" w:rsidP="00BF5413">
            <w:pPr>
              <w:spacing w:line="240" w:lineRule="auto"/>
              <w:jc w:val="center"/>
              <w:rPr>
                <w:rFonts w:eastAsia="Times New Roman" w:cs="Calibri"/>
                <w:b/>
                <w:bCs/>
                <w:color w:val="000000"/>
                <w:szCs w:val="24"/>
                <w:lang w:eastAsia="es-CO"/>
              </w:rPr>
            </w:pPr>
            <w:r w:rsidRPr="00F32879">
              <w:rPr>
                <w:rFonts w:eastAsia="Times New Roman" w:cs="Calibri"/>
                <w:b/>
                <w:bCs/>
                <w:color w:val="000000"/>
                <w:szCs w:val="24"/>
                <w:lang w:eastAsia="es-CO"/>
              </w:rPr>
              <w:t xml:space="preserve">Responsable </w:t>
            </w:r>
          </w:p>
        </w:tc>
        <w:tc>
          <w:tcPr>
            <w:tcW w:w="1418" w:type="dxa"/>
            <w:tcBorders>
              <w:top w:val="nil"/>
              <w:left w:val="nil"/>
              <w:bottom w:val="single" w:sz="4" w:space="0" w:color="auto"/>
              <w:right w:val="single" w:sz="4" w:space="0" w:color="auto"/>
            </w:tcBorders>
            <w:shd w:val="clear" w:color="000000" w:fill="D9D9D9"/>
            <w:vAlign w:val="center"/>
            <w:hideMark/>
          </w:tcPr>
          <w:p w14:paraId="4046508E" w14:textId="77777777" w:rsidR="00D7290F" w:rsidRPr="00F32879" w:rsidRDefault="00D7290F" w:rsidP="00BF5413">
            <w:pPr>
              <w:spacing w:line="240" w:lineRule="auto"/>
              <w:jc w:val="center"/>
              <w:rPr>
                <w:rFonts w:eastAsia="Times New Roman" w:cs="Calibri"/>
                <w:b/>
                <w:bCs/>
                <w:color w:val="000000"/>
                <w:sz w:val="18"/>
                <w:szCs w:val="18"/>
                <w:lang w:eastAsia="es-CO"/>
              </w:rPr>
            </w:pPr>
            <w:r w:rsidRPr="00F32879">
              <w:rPr>
                <w:rFonts w:eastAsia="Times New Roman" w:cs="Calibri"/>
                <w:b/>
                <w:bCs/>
                <w:color w:val="000000"/>
                <w:sz w:val="18"/>
                <w:szCs w:val="18"/>
                <w:lang w:eastAsia="es-CO"/>
              </w:rPr>
              <w:t>Fecha programada</w:t>
            </w:r>
          </w:p>
        </w:tc>
      </w:tr>
      <w:tr w:rsidR="00D7290F" w:rsidRPr="00F32879" w14:paraId="1CDC28F5" w14:textId="77777777" w:rsidTr="00FC69A9">
        <w:trPr>
          <w:trHeight w:val="1134"/>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177756BB" w14:textId="77777777" w:rsidR="00D7290F" w:rsidRPr="00F32879" w:rsidRDefault="00D7290F" w:rsidP="00BF5413">
            <w:pPr>
              <w:spacing w:line="240" w:lineRule="auto"/>
              <w:jc w:val="left"/>
              <w:rPr>
                <w:rFonts w:eastAsia="Times New Roman" w:cs="Calibri"/>
                <w:sz w:val="14"/>
                <w:szCs w:val="14"/>
                <w:lang w:eastAsia="es-CO"/>
              </w:rPr>
            </w:pPr>
            <w:r w:rsidRPr="00F32879">
              <w:rPr>
                <w:rFonts w:eastAsia="Times New Roman" w:cs="Calibri"/>
                <w:sz w:val="14"/>
                <w:szCs w:val="14"/>
                <w:lang w:eastAsia="es-CO"/>
              </w:rPr>
              <w:t>6.1.1.</w:t>
            </w:r>
          </w:p>
        </w:tc>
        <w:tc>
          <w:tcPr>
            <w:tcW w:w="5874" w:type="dxa"/>
            <w:tcBorders>
              <w:top w:val="nil"/>
              <w:left w:val="nil"/>
              <w:bottom w:val="single" w:sz="4" w:space="0" w:color="auto"/>
              <w:right w:val="single" w:sz="4" w:space="0" w:color="auto"/>
            </w:tcBorders>
            <w:shd w:val="clear" w:color="auto" w:fill="auto"/>
            <w:vAlign w:val="center"/>
            <w:hideMark/>
          </w:tcPr>
          <w:p w14:paraId="5846F888" w14:textId="77777777" w:rsidR="00D7290F" w:rsidRPr="00F32879" w:rsidRDefault="00D7290F" w:rsidP="00BF5413">
            <w:pPr>
              <w:spacing w:line="240" w:lineRule="auto"/>
              <w:rPr>
                <w:rFonts w:eastAsia="Times New Roman" w:cs="Calibri"/>
                <w:color w:val="000000"/>
                <w:sz w:val="20"/>
                <w:szCs w:val="20"/>
                <w:lang w:eastAsia="es-CO"/>
              </w:rPr>
            </w:pPr>
            <w:r w:rsidRPr="00F32879">
              <w:rPr>
                <w:rFonts w:eastAsia="Times New Roman" w:cs="Calibri"/>
                <w:color w:val="000000"/>
                <w:sz w:val="20"/>
                <w:szCs w:val="20"/>
                <w:lang w:eastAsia="es-CO"/>
              </w:rPr>
              <w:t>Asesorar a las dependencias para el avance o resultados de la Estrategia para el Fortalecimiento de la Transparencia Institucional.</w:t>
            </w:r>
          </w:p>
        </w:tc>
        <w:tc>
          <w:tcPr>
            <w:tcW w:w="2552" w:type="dxa"/>
            <w:tcBorders>
              <w:top w:val="nil"/>
              <w:left w:val="nil"/>
              <w:bottom w:val="single" w:sz="4" w:space="0" w:color="auto"/>
              <w:right w:val="single" w:sz="4" w:space="0" w:color="auto"/>
            </w:tcBorders>
            <w:shd w:val="clear" w:color="auto" w:fill="auto"/>
            <w:vAlign w:val="center"/>
            <w:hideMark/>
          </w:tcPr>
          <w:p w14:paraId="35B966E1" w14:textId="77777777" w:rsidR="00D7290F" w:rsidRPr="00F32879" w:rsidRDefault="00D7290F" w:rsidP="00BF5413">
            <w:pPr>
              <w:spacing w:line="240" w:lineRule="auto"/>
              <w:jc w:val="center"/>
              <w:rPr>
                <w:rFonts w:eastAsia="Times New Roman" w:cs="Calibri"/>
                <w:sz w:val="20"/>
                <w:szCs w:val="20"/>
                <w:lang w:eastAsia="es-CO"/>
              </w:rPr>
            </w:pPr>
            <w:r w:rsidRPr="00F32879">
              <w:rPr>
                <w:rFonts w:eastAsia="Times New Roman" w:cs="Calibri"/>
                <w:sz w:val="20"/>
                <w:szCs w:val="20"/>
                <w:lang w:eastAsia="es-CO"/>
              </w:rPr>
              <w:t>Acta, Control de asistencia o correo electrónico</w:t>
            </w:r>
          </w:p>
        </w:tc>
        <w:tc>
          <w:tcPr>
            <w:tcW w:w="2551" w:type="dxa"/>
            <w:tcBorders>
              <w:top w:val="nil"/>
              <w:left w:val="nil"/>
              <w:bottom w:val="single" w:sz="4" w:space="0" w:color="auto"/>
              <w:right w:val="single" w:sz="4" w:space="0" w:color="auto"/>
            </w:tcBorders>
            <w:shd w:val="clear" w:color="auto" w:fill="auto"/>
            <w:vAlign w:val="center"/>
            <w:hideMark/>
          </w:tcPr>
          <w:p w14:paraId="24AC87AD" w14:textId="77777777" w:rsidR="00D7290F" w:rsidRPr="00F32879" w:rsidRDefault="00D7290F" w:rsidP="00BF5413">
            <w:pPr>
              <w:spacing w:line="240" w:lineRule="auto"/>
              <w:jc w:val="center"/>
              <w:rPr>
                <w:rFonts w:eastAsia="Times New Roman" w:cs="Calibri"/>
                <w:sz w:val="20"/>
                <w:szCs w:val="20"/>
                <w:lang w:eastAsia="es-CO"/>
              </w:rPr>
            </w:pPr>
            <w:r w:rsidRPr="00F32879">
              <w:rPr>
                <w:rFonts w:eastAsia="Times New Roman" w:cs="Calibri"/>
                <w:sz w:val="20"/>
                <w:szCs w:val="20"/>
                <w:lang w:eastAsia="es-CO"/>
              </w:rPr>
              <w:t>Dirección de Planeación y Desarrollo</w:t>
            </w:r>
          </w:p>
        </w:tc>
        <w:tc>
          <w:tcPr>
            <w:tcW w:w="1418" w:type="dxa"/>
            <w:tcBorders>
              <w:top w:val="nil"/>
              <w:left w:val="nil"/>
              <w:bottom w:val="single" w:sz="4" w:space="0" w:color="auto"/>
              <w:right w:val="single" w:sz="4" w:space="0" w:color="auto"/>
            </w:tcBorders>
            <w:shd w:val="clear" w:color="auto" w:fill="auto"/>
            <w:vAlign w:val="center"/>
            <w:hideMark/>
          </w:tcPr>
          <w:p w14:paraId="09DDCBB2" w14:textId="77777777" w:rsidR="00D7290F" w:rsidRPr="00F32879" w:rsidRDefault="00D7290F" w:rsidP="00BF5413">
            <w:pPr>
              <w:spacing w:line="240" w:lineRule="auto"/>
              <w:jc w:val="center"/>
              <w:rPr>
                <w:rFonts w:eastAsia="Times New Roman" w:cs="Calibri"/>
                <w:sz w:val="20"/>
                <w:szCs w:val="20"/>
                <w:lang w:eastAsia="es-CO"/>
              </w:rPr>
            </w:pPr>
            <w:r w:rsidRPr="00F32879">
              <w:rPr>
                <w:rFonts w:eastAsia="Times New Roman" w:cs="Calibri"/>
                <w:sz w:val="20"/>
                <w:szCs w:val="20"/>
                <w:lang w:eastAsia="es-CO"/>
              </w:rPr>
              <w:t>2021-06-30</w:t>
            </w:r>
            <w:r w:rsidRPr="00F32879">
              <w:rPr>
                <w:rFonts w:eastAsia="Times New Roman" w:cs="Calibri"/>
                <w:sz w:val="20"/>
                <w:szCs w:val="20"/>
                <w:lang w:eastAsia="es-CO"/>
              </w:rPr>
              <w:br/>
              <w:t>2021-12-31</w:t>
            </w:r>
          </w:p>
        </w:tc>
      </w:tr>
      <w:tr w:rsidR="0085786A" w:rsidRPr="00F32879" w14:paraId="39262ADF" w14:textId="77777777" w:rsidTr="00FC69A9">
        <w:trPr>
          <w:trHeight w:val="1152"/>
        </w:trPr>
        <w:tc>
          <w:tcPr>
            <w:tcW w:w="500" w:type="dxa"/>
            <w:tcBorders>
              <w:top w:val="nil"/>
              <w:left w:val="single" w:sz="4" w:space="0" w:color="auto"/>
              <w:bottom w:val="single" w:sz="4" w:space="0" w:color="auto"/>
              <w:right w:val="single" w:sz="4" w:space="0" w:color="auto"/>
            </w:tcBorders>
            <w:shd w:val="clear" w:color="000000" w:fill="DCE6F1"/>
            <w:vAlign w:val="center"/>
          </w:tcPr>
          <w:p w14:paraId="7CFB27CF" w14:textId="467091D4" w:rsidR="0085786A" w:rsidRPr="00F32879" w:rsidRDefault="0085786A" w:rsidP="0085786A">
            <w:pPr>
              <w:spacing w:line="240" w:lineRule="auto"/>
              <w:jc w:val="left"/>
              <w:rPr>
                <w:rFonts w:eastAsia="Times New Roman" w:cs="Calibri"/>
                <w:sz w:val="14"/>
                <w:szCs w:val="14"/>
                <w:lang w:eastAsia="es-CO"/>
              </w:rPr>
            </w:pPr>
            <w:r>
              <w:rPr>
                <w:rFonts w:cs="Calibri"/>
                <w:sz w:val="14"/>
                <w:szCs w:val="14"/>
              </w:rPr>
              <w:t>6.1.2.</w:t>
            </w:r>
          </w:p>
        </w:tc>
        <w:tc>
          <w:tcPr>
            <w:tcW w:w="5874" w:type="dxa"/>
            <w:tcBorders>
              <w:top w:val="nil"/>
              <w:left w:val="nil"/>
              <w:bottom w:val="single" w:sz="4" w:space="0" w:color="auto"/>
              <w:right w:val="single" w:sz="4" w:space="0" w:color="auto"/>
            </w:tcBorders>
            <w:shd w:val="clear" w:color="auto" w:fill="auto"/>
            <w:vAlign w:val="center"/>
          </w:tcPr>
          <w:p w14:paraId="4A333918" w14:textId="679759A4" w:rsidR="0085786A" w:rsidRPr="00F32879" w:rsidRDefault="0085786A" w:rsidP="0085786A">
            <w:pPr>
              <w:spacing w:line="240" w:lineRule="auto"/>
              <w:rPr>
                <w:rFonts w:eastAsia="Times New Roman" w:cs="Calibri"/>
                <w:color w:val="000000"/>
                <w:sz w:val="20"/>
                <w:szCs w:val="20"/>
                <w:lang w:eastAsia="es-CO"/>
              </w:rPr>
            </w:pPr>
            <w:r>
              <w:rPr>
                <w:rFonts w:cs="Calibri"/>
                <w:color w:val="000000"/>
                <w:sz w:val="20"/>
                <w:szCs w:val="20"/>
              </w:rPr>
              <w:t>Actualizar y publicar en la página web institucional el Plan Institucional de Archivo (PINAR).</w:t>
            </w:r>
          </w:p>
        </w:tc>
        <w:tc>
          <w:tcPr>
            <w:tcW w:w="2552" w:type="dxa"/>
            <w:tcBorders>
              <w:top w:val="nil"/>
              <w:left w:val="nil"/>
              <w:bottom w:val="single" w:sz="4" w:space="0" w:color="auto"/>
              <w:right w:val="single" w:sz="4" w:space="0" w:color="auto"/>
            </w:tcBorders>
            <w:shd w:val="clear" w:color="auto" w:fill="auto"/>
            <w:vAlign w:val="center"/>
          </w:tcPr>
          <w:p w14:paraId="2A22222A" w14:textId="3456CA6F" w:rsidR="0085786A" w:rsidRPr="00F32879" w:rsidRDefault="0085786A" w:rsidP="0085786A">
            <w:pPr>
              <w:spacing w:line="240" w:lineRule="auto"/>
              <w:jc w:val="center"/>
              <w:rPr>
                <w:rFonts w:eastAsia="Times New Roman" w:cs="Calibri"/>
                <w:sz w:val="20"/>
                <w:szCs w:val="20"/>
                <w:lang w:eastAsia="es-CO"/>
              </w:rPr>
            </w:pPr>
            <w:r>
              <w:rPr>
                <w:rFonts w:cs="Calibri"/>
                <w:sz w:val="20"/>
                <w:szCs w:val="20"/>
              </w:rPr>
              <w:t>Plan Institucional de Archivo actualizado y publicado</w:t>
            </w:r>
          </w:p>
        </w:tc>
        <w:tc>
          <w:tcPr>
            <w:tcW w:w="2551" w:type="dxa"/>
            <w:tcBorders>
              <w:top w:val="nil"/>
              <w:left w:val="nil"/>
              <w:bottom w:val="single" w:sz="4" w:space="0" w:color="auto"/>
              <w:right w:val="single" w:sz="4" w:space="0" w:color="auto"/>
            </w:tcBorders>
            <w:shd w:val="clear" w:color="auto" w:fill="auto"/>
            <w:vAlign w:val="center"/>
          </w:tcPr>
          <w:p w14:paraId="7A8573EE" w14:textId="00A0E6B6" w:rsidR="0085786A" w:rsidRPr="00F32879" w:rsidRDefault="0085786A" w:rsidP="0085786A">
            <w:pPr>
              <w:spacing w:line="240" w:lineRule="auto"/>
              <w:jc w:val="center"/>
              <w:rPr>
                <w:rFonts w:eastAsia="Times New Roman" w:cs="Calibri"/>
                <w:sz w:val="20"/>
                <w:szCs w:val="20"/>
                <w:lang w:eastAsia="es-CO"/>
              </w:rPr>
            </w:pPr>
            <w:r>
              <w:rPr>
                <w:rFonts w:cs="Calibri"/>
                <w:sz w:val="20"/>
                <w:szCs w:val="20"/>
              </w:rPr>
              <w:t>Subdirección de Gestión Documental</w:t>
            </w:r>
          </w:p>
        </w:tc>
        <w:tc>
          <w:tcPr>
            <w:tcW w:w="1418" w:type="dxa"/>
            <w:tcBorders>
              <w:top w:val="nil"/>
              <w:left w:val="nil"/>
              <w:bottom w:val="single" w:sz="4" w:space="0" w:color="auto"/>
              <w:right w:val="single" w:sz="4" w:space="0" w:color="auto"/>
            </w:tcBorders>
            <w:shd w:val="clear" w:color="auto" w:fill="auto"/>
            <w:vAlign w:val="center"/>
          </w:tcPr>
          <w:p w14:paraId="6CBD6705" w14:textId="37BF7430" w:rsidR="0085786A" w:rsidRPr="00F32879" w:rsidRDefault="0085786A" w:rsidP="0085786A">
            <w:pPr>
              <w:spacing w:line="240" w:lineRule="auto"/>
              <w:jc w:val="center"/>
              <w:rPr>
                <w:rFonts w:eastAsia="Times New Roman" w:cs="Calibri"/>
                <w:sz w:val="20"/>
                <w:szCs w:val="20"/>
                <w:lang w:eastAsia="es-CO"/>
              </w:rPr>
            </w:pPr>
            <w:r>
              <w:rPr>
                <w:rFonts w:cs="Calibri"/>
                <w:sz w:val="20"/>
                <w:szCs w:val="20"/>
              </w:rPr>
              <w:t>2021-06-30</w:t>
            </w:r>
          </w:p>
        </w:tc>
      </w:tr>
      <w:tr w:rsidR="00203F6F" w:rsidRPr="00F32879" w14:paraId="03E953B6" w14:textId="77777777" w:rsidTr="00FC69A9">
        <w:trPr>
          <w:trHeight w:val="1423"/>
        </w:trPr>
        <w:tc>
          <w:tcPr>
            <w:tcW w:w="500" w:type="dxa"/>
            <w:tcBorders>
              <w:top w:val="nil"/>
              <w:left w:val="single" w:sz="4" w:space="0" w:color="auto"/>
              <w:bottom w:val="single" w:sz="4" w:space="0" w:color="auto"/>
              <w:right w:val="single" w:sz="4" w:space="0" w:color="auto"/>
            </w:tcBorders>
            <w:shd w:val="clear" w:color="000000" w:fill="DCE6F1"/>
            <w:vAlign w:val="center"/>
          </w:tcPr>
          <w:p w14:paraId="2D6ED18F" w14:textId="4A05A058" w:rsidR="00203F6F" w:rsidRDefault="00203F6F" w:rsidP="00203F6F">
            <w:pPr>
              <w:spacing w:line="240" w:lineRule="auto"/>
              <w:jc w:val="left"/>
              <w:rPr>
                <w:rFonts w:cs="Calibri"/>
                <w:sz w:val="14"/>
                <w:szCs w:val="14"/>
              </w:rPr>
            </w:pPr>
            <w:r>
              <w:rPr>
                <w:rFonts w:cs="Calibri"/>
                <w:sz w:val="14"/>
                <w:szCs w:val="14"/>
              </w:rPr>
              <w:t>6.1.3.</w:t>
            </w:r>
          </w:p>
        </w:tc>
        <w:tc>
          <w:tcPr>
            <w:tcW w:w="5874" w:type="dxa"/>
            <w:tcBorders>
              <w:top w:val="nil"/>
              <w:left w:val="nil"/>
              <w:bottom w:val="single" w:sz="4" w:space="0" w:color="auto"/>
              <w:right w:val="single" w:sz="4" w:space="0" w:color="auto"/>
            </w:tcBorders>
            <w:shd w:val="clear" w:color="auto" w:fill="auto"/>
            <w:vAlign w:val="center"/>
          </w:tcPr>
          <w:p w14:paraId="0F6A29A1" w14:textId="4234A6E9" w:rsidR="00FC69A9" w:rsidRDefault="00203F6F" w:rsidP="00FC69A9">
            <w:pPr>
              <w:spacing w:line="240" w:lineRule="auto"/>
              <w:rPr>
                <w:rFonts w:cs="Calibri"/>
                <w:color w:val="000000"/>
                <w:sz w:val="20"/>
                <w:szCs w:val="20"/>
              </w:rPr>
            </w:pPr>
            <w:r>
              <w:rPr>
                <w:rFonts w:cs="Calibri"/>
                <w:color w:val="000000"/>
                <w:sz w:val="20"/>
                <w:szCs w:val="20"/>
              </w:rPr>
              <w:t>Revisar y proponer la actualización de la Política de Seguridad de la Información de la Entidad.</w:t>
            </w:r>
          </w:p>
        </w:tc>
        <w:tc>
          <w:tcPr>
            <w:tcW w:w="2552" w:type="dxa"/>
            <w:tcBorders>
              <w:top w:val="nil"/>
              <w:left w:val="nil"/>
              <w:bottom w:val="single" w:sz="4" w:space="0" w:color="auto"/>
              <w:right w:val="single" w:sz="4" w:space="0" w:color="auto"/>
            </w:tcBorders>
            <w:shd w:val="clear" w:color="auto" w:fill="auto"/>
            <w:vAlign w:val="center"/>
          </w:tcPr>
          <w:p w14:paraId="76CBAE52" w14:textId="77CF2CDE" w:rsidR="00203F6F" w:rsidRDefault="00203F6F" w:rsidP="00203F6F">
            <w:pPr>
              <w:spacing w:line="240" w:lineRule="auto"/>
              <w:jc w:val="center"/>
              <w:rPr>
                <w:rFonts w:cs="Calibri"/>
                <w:sz w:val="20"/>
                <w:szCs w:val="20"/>
              </w:rPr>
            </w:pPr>
            <w:r w:rsidRPr="00FC69A9">
              <w:rPr>
                <w:rFonts w:cs="Calibri"/>
                <w:sz w:val="18"/>
                <w:szCs w:val="18"/>
              </w:rPr>
              <w:t>Presentar la Propuesta de la Política de Seguridad de la Información a la Dirección de Planeación y Desarrollo</w:t>
            </w:r>
          </w:p>
        </w:tc>
        <w:tc>
          <w:tcPr>
            <w:tcW w:w="2551" w:type="dxa"/>
            <w:tcBorders>
              <w:top w:val="nil"/>
              <w:left w:val="nil"/>
              <w:bottom w:val="single" w:sz="4" w:space="0" w:color="auto"/>
              <w:right w:val="single" w:sz="4" w:space="0" w:color="auto"/>
            </w:tcBorders>
            <w:shd w:val="clear" w:color="auto" w:fill="auto"/>
            <w:vAlign w:val="center"/>
          </w:tcPr>
          <w:p w14:paraId="7EEB7FC3" w14:textId="61F92EB7" w:rsidR="00203F6F" w:rsidRDefault="00203F6F" w:rsidP="00203F6F">
            <w:pPr>
              <w:spacing w:line="240" w:lineRule="auto"/>
              <w:jc w:val="center"/>
              <w:rPr>
                <w:rFonts w:cs="Calibri"/>
                <w:sz w:val="20"/>
                <w:szCs w:val="20"/>
              </w:rPr>
            </w:pPr>
            <w:r>
              <w:rPr>
                <w:rFonts w:cs="Calibri"/>
                <w:sz w:val="20"/>
                <w:szCs w:val="20"/>
              </w:rPr>
              <w:t>Subdirección de Tecnologías de la Información y las Comunicaciones</w:t>
            </w:r>
          </w:p>
        </w:tc>
        <w:tc>
          <w:tcPr>
            <w:tcW w:w="1418" w:type="dxa"/>
            <w:tcBorders>
              <w:top w:val="nil"/>
              <w:left w:val="nil"/>
              <w:bottom w:val="single" w:sz="4" w:space="0" w:color="auto"/>
              <w:right w:val="single" w:sz="4" w:space="0" w:color="auto"/>
            </w:tcBorders>
            <w:shd w:val="clear" w:color="auto" w:fill="auto"/>
            <w:vAlign w:val="center"/>
          </w:tcPr>
          <w:p w14:paraId="2B916556" w14:textId="2F821C3E" w:rsidR="00203F6F" w:rsidRDefault="00203F6F" w:rsidP="00203F6F">
            <w:pPr>
              <w:spacing w:line="240" w:lineRule="auto"/>
              <w:jc w:val="center"/>
              <w:rPr>
                <w:rFonts w:cs="Calibri"/>
                <w:sz w:val="20"/>
                <w:szCs w:val="20"/>
              </w:rPr>
            </w:pPr>
            <w:r>
              <w:rPr>
                <w:rFonts w:cs="Calibri"/>
                <w:sz w:val="20"/>
                <w:szCs w:val="20"/>
              </w:rPr>
              <w:t>2021-06-30</w:t>
            </w:r>
          </w:p>
        </w:tc>
      </w:tr>
      <w:tr w:rsidR="00CD43A0" w:rsidRPr="00F32879" w14:paraId="491E3652" w14:textId="77777777" w:rsidTr="00203F6F">
        <w:trPr>
          <w:trHeight w:val="1595"/>
        </w:trPr>
        <w:tc>
          <w:tcPr>
            <w:tcW w:w="500" w:type="dxa"/>
            <w:tcBorders>
              <w:top w:val="nil"/>
              <w:left w:val="single" w:sz="4" w:space="0" w:color="auto"/>
              <w:bottom w:val="single" w:sz="4" w:space="0" w:color="auto"/>
              <w:right w:val="single" w:sz="4" w:space="0" w:color="auto"/>
            </w:tcBorders>
            <w:shd w:val="clear" w:color="000000" w:fill="DCE6F1"/>
            <w:vAlign w:val="center"/>
          </w:tcPr>
          <w:p w14:paraId="23BE3812" w14:textId="6A9D2504" w:rsidR="00CD43A0" w:rsidRDefault="00CD43A0" w:rsidP="00CD43A0">
            <w:pPr>
              <w:spacing w:line="240" w:lineRule="auto"/>
              <w:jc w:val="left"/>
              <w:rPr>
                <w:rFonts w:cs="Calibri"/>
                <w:sz w:val="14"/>
                <w:szCs w:val="14"/>
              </w:rPr>
            </w:pPr>
            <w:r>
              <w:rPr>
                <w:rFonts w:cs="Calibri"/>
                <w:sz w:val="14"/>
                <w:szCs w:val="14"/>
              </w:rPr>
              <w:t>6.1.4.</w:t>
            </w:r>
          </w:p>
        </w:tc>
        <w:tc>
          <w:tcPr>
            <w:tcW w:w="5874" w:type="dxa"/>
            <w:tcBorders>
              <w:top w:val="nil"/>
              <w:left w:val="nil"/>
              <w:bottom w:val="single" w:sz="4" w:space="0" w:color="auto"/>
              <w:right w:val="single" w:sz="4" w:space="0" w:color="auto"/>
            </w:tcBorders>
            <w:shd w:val="clear" w:color="auto" w:fill="auto"/>
            <w:vAlign w:val="center"/>
          </w:tcPr>
          <w:p w14:paraId="5379DEFB" w14:textId="29A1EB7D" w:rsidR="00CD43A0" w:rsidRDefault="00CD43A0" w:rsidP="00CD43A0">
            <w:pPr>
              <w:spacing w:line="240" w:lineRule="auto"/>
              <w:rPr>
                <w:rFonts w:cs="Calibri"/>
                <w:color w:val="000000"/>
                <w:sz w:val="20"/>
                <w:szCs w:val="20"/>
              </w:rPr>
            </w:pPr>
            <w:r>
              <w:rPr>
                <w:rFonts w:cs="Calibri"/>
                <w:color w:val="000000"/>
                <w:sz w:val="20"/>
                <w:szCs w:val="20"/>
              </w:rPr>
              <w:t>Identificar la transición de Gobierno en Línea a Política de Gobierno Digital en la Entidad.</w:t>
            </w:r>
          </w:p>
        </w:tc>
        <w:tc>
          <w:tcPr>
            <w:tcW w:w="2552" w:type="dxa"/>
            <w:tcBorders>
              <w:top w:val="nil"/>
              <w:left w:val="nil"/>
              <w:bottom w:val="single" w:sz="4" w:space="0" w:color="auto"/>
              <w:right w:val="single" w:sz="4" w:space="0" w:color="auto"/>
            </w:tcBorders>
            <w:shd w:val="clear" w:color="auto" w:fill="auto"/>
            <w:vAlign w:val="center"/>
          </w:tcPr>
          <w:p w14:paraId="056C383A" w14:textId="43D3D681" w:rsidR="00CD43A0" w:rsidRDefault="00CD43A0" w:rsidP="00CD43A0">
            <w:pPr>
              <w:spacing w:line="240" w:lineRule="auto"/>
              <w:jc w:val="center"/>
              <w:rPr>
                <w:rFonts w:cs="Calibri"/>
                <w:sz w:val="20"/>
                <w:szCs w:val="20"/>
              </w:rPr>
            </w:pPr>
            <w:r>
              <w:rPr>
                <w:rFonts w:cs="Calibri"/>
                <w:sz w:val="20"/>
                <w:szCs w:val="20"/>
              </w:rPr>
              <w:t>Documento Diagnóstico</w:t>
            </w:r>
          </w:p>
        </w:tc>
        <w:tc>
          <w:tcPr>
            <w:tcW w:w="2551" w:type="dxa"/>
            <w:tcBorders>
              <w:top w:val="nil"/>
              <w:left w:val="nil"/>
              <w:bottom w:val="single" w:sz="4" w:space="0" w:color="auto"/>
              <w:right w:val="single" w:sz="4" w:space="0" w:color="auto"/>
            </w:tcBorders>
            <w:shd w:val="clear" w:color="auto" w:fill="auto"/>
            <w:vAlign w:val="center"/>
          </w:tcPr>
          <w:p w14:paraId="23B5B1E9" w14:textId="30D8E044" w:rsidR="00CD43A0" w:rsidRDefault="00CD43A0" w:rsidP="00CD43A0">
            <w:pPr>
              <w:spacing w:line="240" w:lineRule="auto"/>
              <w:jc w:val="center"/>
              <w:rPr>
                <w:rFonts w:cs="Calibri"/>
                <w:sz w:val="20"/>
                <w:szCs w:val="20"/>
              </w:rPr>
            </w:pPr>
            <w:r w:rsidRPr="00FC69A9">
              <w:rPr>
                <w:rFonts w:cs="Calibri"/>
                <w:sz w:val="18"/>
                <w:szCs w:val="18"/>
              </w:rPr>
              <w:t>Subdirección de Tecnologías de la Información y las Comunicaciones con el apoyo de la Dirección de Planeación y Desarrollo</w:t>
            </w:r>
          </w:p>
        </w:tc>
        <w:tc>
          <w:tcPr>
            <w:tcW w:w="1418" w:type="dxa"/>
            <w:tcBorders>
              <w:top w:val="nil"/>
              <w:left w:val="nil"/>
              <w:bottom w:val="single" w:sz="4" w:space="0" w:color="auto"/>
              <w:right w:val="single" w:sz="4" w:space="0" w:color="auto"/>
            </w:tcBorders>
            <w:shd w:val="clear" w:color="auto" w:fill="auto"/>
            <w:vAlign w:val="center"/>
          </w:tcPr>
          <w:p w14:paraId="0C76EAE6" w14:textId="0B205C89" w:rsidR="00CD43A0" w:rsidRDefault="00CD43A0" w:rsidP="00CD43A0">
            <w:pPr>
              <w:spacing w:line="240" w:lineRule="auto"/>
              <w:jc w:val="center"/>
              <w:rPr>
                <w:rFonts w:cs="Calibri"/>
                <w:sz w:val="20"/>
                <w:szCs w:val="20"/>
              </w:rPr>
            </w:pPr>
            <w:r>
              <w:rPr>
                <w:rFonts w:cs="Calibri"/>
                <w:sz w:val="20"/>
                <w:szCs w:val="20"/>
              </w:rPr>
              <w:t>2021-10-31</w:t>
            </w:r>
          </w:p>
        </w:tc>
      </w:tr>
      <w:tr w:rsidR="00FC69A9" w:rsidRPr="00F32879" w14:paraId="01723BA0" w14:textId="77777777" w:rsidTr="00FC69A9">
        <w:trPr>
          <w:trHeight w:val="987"/>
        </w:trPr>
        <w:tc>
          <w:tcPr>
            <w:tcW w:w="500" w:type="dxa"/>
            <w:tcBorders>
              <w:top w:val="nil"/>
              <w:left w:val="single" w:sz="4" w:space="0" w:color="auto"/>
              <w:bottom w:val="single" w:sz="4" w:space="0" w:color="auto"/>
              <w:right w:val="single" w:sz="4" w:space="0" w:color="auto"/>
            </w:tcBorders>
            <w:shd w:val="clear" w:color="000000" w:fill="DCE6F1"/>
            <w:vAlign w:val="center"/>
          </w:tcPr>
          <w:p w14:paraId="4F459A11" w14:textId="00BEFCAD" w:rsidR="00FC69A9" w:rsidRDefault="00FC69A9" w:rsidP="00FC69A9">
            <w:pPr>
              <w:spacing w:line="240" w:lineRule="auto"/>
              <w:jc w:val="left"/>
              <w:rPr>
                <w:rFonts w:cs="Calibri"/>
                <w:sz w:val="14"/>
                <w:szCs w:val="14"/>
              </w:rPr>
            </w:pPr>
            <w:r>
              <w:rPr>
                <w:rFonts w:cs="Calibri"/>
                <w:sz w:val="14"/>
                <w:szCs w:val="14"/>
              </w:rPr>
              <w:t>6.1.5.</w:t>
            </w:r>
          </w:p>
        </w:tc>
        <w:tc>
          <w:tcPr>
            <w:tcW w:w="5874" w:type="dxa"/>
            <w:tcBorders>
              <w:top w:val="nil"/>
              <w:left w:val="nil"/>
              <w:bottom w:val="single" w:sz="4" w:space="0" w:color="auto"/>
              <w:right w:val="single" w:sz="4" w:space="0" w:color="auto"/>
            </w:tcBorders>
            <w:shd w:val="clear" w:color="auto" w:fill="auto"/>
            <w:vAlign w:val="center"/>
          </w:tcPr>
          <w:p w14:paraId="3C34547E" w14:textId="39F03551" w:rsidR="00FC69A9" w:rsidRDefault="00FC69A9" w:rsidP="00FC69A9">
            <w:pPr>
              <w:spacing w:line="240" w:lineRule="auto"/>
              <w:rPr>
                <w:rFonts w:cs="Calibri"/>
                <w:color w:val="000000"/>
                <w:sz w:val="20"/>
                <w:szCs w:val="20"/>
              </w:rPr>
            </w:pPr>
            <w:r>
              <w:rPr>
                <w:rFonts w:cs="Calibri"/>
                <w:color w:val="000000"/>
                <w:sz w:val="20"/>
                <w:szCs w:val="20"/>
              </w:rPr>
              <w:t>Elaborar y publicar en la página web institucional el Informe de Evaluación del Desempeño Laboral de la vigencia 2020</w:t>
            </w:r>
          </w:p>
        </w:tc>
        <w:tc>
          <w:tcPr>
            <w:tcW w:w="2552" w:type="dxa"/>
            <w:tcBorders>
              <w:top w:val="nil"/>
              <w:left w:val="nil"/>
              <w:bottom w:val="single" w:sz="4" w:space="0" w:color="auto"/>
              <w:right w:val="single" w:sz="4" w:space="0" w:color="auto"/>
            </w:tcBorders>
            <w:shd w:val="clear" w:color="auto" w:fill="auto"/>
            <w:vAlign w:val="center"/>
          </w:tcPr>
          <w:p w14:paraId="3E9A4934" w14:textId="4F3A2E4E" w:rsidR="00FC69A9" w:rsidRDefault="00FC69A9" w:rsidP="00FC69A9">
            <w:pPr>
              <w:spacing w:line="240" w:lineRule="auto"/>
              <w:jc w:val="center"/>
              <w:rPr>
                <w:rFonts w:cs="Calibri"/>
                <w:sz w:val="20"/>
                <w:szCs w:val="20"/>
              </w:rPr>
            </w:pPr>
            <w:r>
              <w:rPr>
                <w:rFonts w:cs="Calibri"/>
                <w:sz w:val="20"/>
                <w:szCs w:val="20"/>
              </w:rPr>
              <w:t>Informe Publicado en la página web</w:t>
            </w:r>
          </w:p>
        </w:tc>
        <w:tc>
          <w:tcPr>
            <w:tcW w:w="2551" w:type="dxa"/>
            <w:tcBorders>
              <w:top w:val="nil"/>
              <w:left w:val="nil"/>
              <w:bottom w:val="single" w:sz="4" w:space="0" w:color="auto"/>
              <w:right w:val="single" w:sz="4" w:space="0" w:color="auto"/>
            </w:tcBorders>
            <w:shd w:val="clear" w:color="auto" w:fill="auto"/>
            <w:vAlign w:val="center"/>
          </w:tcPr>
          <w:p w14:paraId="3FF72B27" w14:textId="060F4F64" w:rsidR="00FC69A9" w:rsidRDefault="00FC69A9" w:rsidP="00FC69A9">
            <w:pPr>
              <w:spacing w:line="240" w:lineRule="auto"/>
              <w:jc w:val="center"/>
              <w:rPr>
                <w:rFonts w:cs="Calibri"/>
                <w:sz w:val="20"/>
                <w:szCs w:val="20"/>
              </w:rPr>
            </w:pPr>
            <w:r>
              <w:rPr>
                <w:rFonts w:cs="Calibri"/>
                <w:sz w:val="20"/>
                <w:szCs w:val="20"/>
              </w:rPr>
              <w:t>Subdirección de Talento Humano</w:t>
            </w:r>
          </w:p>
        </w:tc>
        <w:tc>
          <w:tcPr>
            <w:tcW w:w="1418" w:type="dxa"/>
            <w:tcBorders>
              <w:top w:val="nil"/>
              <w:left w:val="nil"/>
              <w:bottom w:val="single" w:sz="4" w:space="0" w:color="auto"/>
              <w:right w:val="single" w:sz="4" w:space="0" w:color="auto"/>
            </w:tcBorders>
            <w:shd w:val="clear" w:color="auto" w:fill="auto"/>
            <w:vAlign w:val="center"/>
          </w:tcPr>
          <w:p w14:paraId="083F5A27" w14:textId="146555C5" w:rsidR="00FC69A9" w:rsidRDefault="00FC69A9" w:rsidP="00FC69A9">
            <w:pPr>
              <w:spacing w:line="240" w:lineRule="auto"/>
              <w:jc w:val="center"/>
              <w:rPr>
                <w:rFonts w:cs="Calibri"/>
                <w:sz w:val="20"/>
                <w:szCs w:val="20"/>
              </w:rPr>
            </w:pPr>
            <w:r>
              <w:rPr>
                <w:rFonts w:cs="Calibri"/>
                <w:sz w:val="20"/>
                <w:szCs w:val="20"/>
              </w:rPr>
              <w:t>2021-07-31</w:t>
            </w:r>
          </w:p>
        </w:tc>
      </w:tr>
      <w:tr w:rsidR="00D7290F" w:rsidRPr="00F32879" w14:paraId="5F8AC3D1" w14:textId="77777777" w:rsidTr="004E33D7">
        <w:trPr>
          <w:trHeight w:val="499"/>
        </w:trPr>
        <w:tc>
          <w:tcPr>
            <w:tcW w:w="12895"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451C08CF" w14:textId="77777777" w:rsidR="00D7290F" w:rsidRPr="00F32879" w:rsidRDefault="00D7290F" w:rsidP="00BF5413">
            <w:pPr>
              <w:spacing w:line="240" w:lineRule="auto"/>
              <w:jc w:val="left"/>
              <w:rPr>
                <w:rFonts w:eastAsia="Times New Roman" w:cs="Calibri"/>
                <w:b/>
                <w:bCs/>
                <w:color w:val="FFFFFF"/>
                <w:szCs w:val="24"/>
                <w:lang w:eastAsia="es-CO"/>
              </w:rPr>
            </w:pPr>
            <w:r w:rsidRPr="00F32879">
              <w:rPr>
                <w:rFonts w:eastAsia="Times New Roman" w:cs="Calibri"/>
                <w:b/>
                <w:bCs/>
                <w:color w:val="FFFFFF"/>
                <w:szCs w:val="24"/>
                <w:lang w:eastAsia="es-CO"/>
              </w:rPr>
              <w:lastRenderedPageBreak/>
              <w:t>Subcomponente 6.2. Monitoreo para el fortalecimiento de la transparencia institucional</w:t>
            </w:r>
          </w:p>
        </w:tc>
      </w:tr>
      <w:tr w:rsidR="00D7290F" w:rsidRPr="00F32879" w14:paraId="64A33427" w14:textId="77777777" w:rsidTr="004E33D7">
        <w:trPr>
          <w:trHeight w:val="499"/>
        </w:trPr>
        <w:tc>
          <w:tcPr>
            <w:tcW w:w="6374"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8701DD" w14:textId="77777777" w:rsidR="00D7290F" w:rsidRPr="00F32879" w:rsidRDefault="00D7290F" w:rsidP="00BF5413">
            <w:pPr>
              <w:spacing w:line="240" w:lineRule="auto"/>
              <w:jc w:val="center"/>
              <w:rPr>
                <w:rFonts w:eastAsia="Times New Roman" w:cs="Calibri"/>
                <w:b/>
                <w:bCs/>
                <w:color w:val="000000"/>
                <w:szCs w:val="24"/>
                <w:lang w:eastAsia="es-CO"/>
              </w:rPr>
            </w:pPr>
            <w:r w:rsidRPr="00F32879">
              <w:rPr>
                <w:rFonts w:eastAsia="Times New Roman" w:cs="Calibri"/>
                <w:b/>
                <w:bCs/>
                <w:color w:val="000000"/>
                <w:szCs w:val="24"/>
                <w:lang w:eastAsia="es-CO"/>
              </w:rPr>
              <w:t xml:space="preserve"> Actividad</w:t>
            </w:r>
          </w:p>
        </w:tc>
        <w:tc>
          <w:tcPr>
            <w:tcW w:w="2552" w:type="dxa"/>
            <w:tcBorders>
              <w:top w:val="nil"/>
              <w:left w:val="nil"/>
              <w:bottom w:val="single" w:sz="4" w:space="0" w:color="auto"/>
              <w:right w:val="single" w:sz="4" w:space="0" w:color="auto"/>
            </w:tcBorders>
            <w:shd w:val="clear" w:color="000000" w:fill="D9D9D9"/>
            <w:vAlign w:val="center"/>
            <w:hideMark/>
          </w:tcPr>
          <w:p w14:paraId="7B5F6C6C" w14:textId="77777777" w:rsidR="00D7290F" w:rsidRPr="00F32879" w:rsidRDefault="00D7290F" w:rsidP="00BF5413">
            <w:pPr>
              <w:spacing w:line="240" w:lineRule="auto"/>
              <w:jc w:val="center"/>
              <w:rPr>
                <w:rFonts w:eastAsia="Times New Roman" w:cs="Calibri"/>
                <w:b/>
                <w:bCs/>
                <w:color w:val="000000"/>
                <w:szCs w:val="24"/>
                <w:lang w:eastAsia="es-CO"/>
              </w:rPr>
            </w:pPr>
            <w:r w:rsidRPr="00F32879">
              <w:rPr>
                <w:rFonts w:eastAsia="Times New Roman" w:cs="Calibri"/>
                <w:b/>
                <w:bCs/>
                <w:color w:val="000000"/>
                <w:szCs w:val="24"/>
                <w:lang w:eastAsia="es-CO"/>
              </w:rPr>
              <w:t>Meta o producto</w:t>
            </w:r>
          </w:p>
        </w:tc>
        <w:tc>
          <w:tcPr>
            <w:tcW w:w="2551" w:type="dxa"/>
            <w:tcBorders>
              <w:top w:val="nil"/>
              <w:left w:val="nil"/>
              <w:bottom w:val="single" w:sz="4" w:space="0" w:color="auto"/>
              <w:right w:val="single" w:sz="4" w:space="0" w:color="auto"/>
            </w:tcBorders>
            <w:shd w:val="clear" w:color="000000" w:fill="D9D9D9"/>
            <w:noWrap/>
            <w:vAlign w:val="center"/>
            <w:hideMark/>
          </w:tcPr>
          <w:p w14:paraId="16CF7614" w14:textId="77777777" w:rsidR="00D7290F" w:rsidRPr="00F32879" w:rsidRDefault="00D7290F" w:rsidP="00BF5413">
            <w:pPr>
              <w:spacing w:line="240" w:lineRule="auto"/>
              <w:jc w:val="center"/>
              <w:rPr>
                <w:rFonts w:eastAsia="Times New Roman" w:cs="Calibri"/>
                <w:b/>
                <w:bCs/>
                <w:color w:val="000000"/>
                <w:szCs w:val="24"/>
                <w:lang w:eastAsia="es-CO"/>
              </w:rPr>
            </w:pPr>
            <w:r w:rsidRPr="00F32879">
              <w:rPr>
                <w:rFonts w:eastAsia="Times New Roman" w:cs="Calibri"/>
                <w:b/>
                <w:bCs/>
                <w:color w:val="000000"/>
                <w:szCs w:val="24"/>
                <w:lang w:eastAsia="es-CO"/>
              </w:rPr>
              <w:t xml:space="preserve">Responsable </w:t>
            </w:r>
          </w:p>
        </w:tc>
        <w:tc>
          <w:tcPr>
            <w:tcW w:w="1418" w:type="dxa"/>
            <w:tcBorders>
              <w:top w:val="nil"/>
              <w:left w:val="nil"/>
              <w:bottom w:val="single" w:sz="4" w:space="0" w:color="auto"/>
              <w:right w:val="single" w:sz="4" w:space="0" w:color="auto"/>
            </w:tcBorders>
            <w:shd w:val="clear" w:color="000000" w:fill="D9D9D9"/>
            <w:vAlign w:val="center"/>
            <w:hideMark/>
          </w:tcPr>
          <w:p w14:paraId="2FF1A712" w14:textId="77777777" w:rsidR="00D7290F" w:rsidRPr="00F32879" w:rsidRDefault="00D7290F" w:rsidP="00BF5413">
            <w:pPr>
              <w:spacing w:line="240" w:lineRule="auto"/>
              <w:jc w:val="center"/>
              <w:rPr>
                <w:rFonts w:eastAsia="Times New Roman" w:cs="Calibri"/>
                <w:b/>
                <w:bCs/>
                <w:color w:val="000000"/>
                <w:sz w:val="18"/>
                <w:szCs w:val="18"/>
                <w:lang w:eastAsia="es-CO"/>
              </w:rPr>
            </w:pPr>
            <w:r w:rsidRPr="00F32879">
              <w:rPr>
                <w:rFonts w:eastAsia="Times New Roman" w:cs="Calibri"/>
                <w:b/>
                <w:bCs/>
                <w:color w:val="000000"/>
                <w:sz w:val="18"/>
                <w:szCs w:val="18"/>
                <w:lang w:eastAsia="es-CO"/>
              </w:rPr>
              <w:t>Fecha programada</w:t>
            </w:r>
          </w:p>
        </w:tc>
      </w:tr>
      <w:tr w:rsidR="00D7290F" w:rsidRPr="00F32879" w14:paraId="01AAFA15" w14:textId="77777777" w:rsidTr="004E33D7">
        <w:trPr>
          <w:trHeight w:val="1378"/>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6414BB78" w14:textId="77777777" w:rsidR="00D7290F" w:rsidRPr="00F32879" w:rsidRDefault="00D7290F" w:rsidP="00BF5413">
            <w:pPr>
              <w:spacing w:line="240" w:lineRule="auto"/>
              <w:jc w:val="left"/>
              <w:rPr>
                <w:rFonts w:eastAsia="Times New Roman" w:cs="Calibri"/>
                <w:sz w:val="14"/>
                <w:szCs w:val="14"/>
                <w:lang w:eastAsia="es-CO"/>
              </w:rPr>
            </w:pPr>
            <w:r w:rsidRPr="00F32879">
              <w:rPr>
                <w:rFonts w:eastAsia="Times New Roman" w:cs="Calibri"/>
                <w:sz w:val="14"/>
                <w:szCs w:val="14"/>
                <w:lang w:eastAsia="es-CO"/>
              </w:rPr>
              <w:t>6.2.1.</w:t>
            </w:r>
          </w:p>
        </w:tc>
        <w:tc>
          <w:tcPr>
            <w:tcW w:w="5874" w:type="dxa"/>
            <w:tcBorders>
              <w:top w:val="nil"/>
              <w:left w:val="nil"/>
              <w:bottom w:val="single" w:sz="4" w:space="0" w:color="auto"/>
              <w:right w:val="single" w:sz="4" w:space="0" w:color="auto"/>
            </w:tcBorders>
            <w:shd w:val="clear" w:color="auto" w:fill="auto"/>
            <w:vAlign w:val="center"/>
            <w:hideMark/>
          </w:tcPr>
          <w:p w14:paraId="0A68DBBD" w14:textId="77777777" w:rsidR="00D7290F" w:rsidRPr="00F32879" w:rsidRDefault="00D7290F" w:rsidP="00BF5413">
            <w:pPr>
              <w:spacing w:line="240" w:lineRule="auto"/>
              <w:rPr>
                <w:rFonts w:eastAsia="Times New Roman" w:cs="Calibri"/>
                <w:color w:val="000000"/>
                <w:sz w:val="20"/>
                <w:szCs w:val="20"/>
                <w:lang w:eastAsia="es-CO"/>
              </w:rPr>
            </w:pPr>
            <w:r w:rsidRPr="00F32879">
              <w:rPr>
                <w:rFonts w:eastAsia="Times New Roman" w:cs="Calibri"/>
                <w:color w:val="000000"/>
                <w:sz w:val="20"/>
                <w:szCs w:val="20"/>
                <w:lang w:eastAsia="es-CO"/>
              </w:rPr>
              <w:t>Realizar monitoreo a actividades de responsabilidad de las dependencias, de la Estrategia para el Fortalecimiento de la Transparencia Institucional.</w:t>
            </w:r>
          </w:p>
        </w:tc>
        <w:tc>
          <w:tcPr>
            <w:tcW w:w="2552" w:type="dxa"/>
            <w:tcBorders>
              <w:top w:val="nil"/>
              <w:left w:val="nil"/>
              <w:bottom w:val="single" w:sz="4" w:space="0" w:color="auto"/>
              <w:right w:val="single" w:sz="4" w:space="0" w:color="auto"/>
            </w:tcBorders>
            <w:shd w:val="clear" w:color="auto" w:fill="auto"/>
            <w:vAlign w:val="center"/>
            <w:hideMark/>
          </w:tcPr>
          <w:p w14:paraId="73C29FC6" w14:textId="77777777" w:rsidR="00D7290F" w:rsidRPr="00F32879" w:rsidRDefault="00D7290F" w:rsidP="00BF5413">
            <w:pPr>
              <w:spacing w:line="240" w:lineRule="auto"/>
              <w:jc w:val="center"/>
              <w:rPr>
                <w:rFonts w:eastAsia="Times New Roman" w:cs="Calibri"/>
                <w:sz w:val="20"/>
                <w:szCs w:val="20"/>
                <w:lang w:eastAsia="es-CO"/>
              </w:rPr>
            </w:pPr>
            <w:r w:rsidRPr="00F32879">
              <w:rPr>
                <w:rFonts w:eastAsia="Times New Roman" w:cs="Calibri"/>
                <w:sz w:val="20"/>
                <w:szCs w:val="20"/>
                <w:lang w:eastAsia="es-CO"/>
              </w:rPr>
              <w:t>Acta, Control de asistencia o correo electrónico</w:t>
            </w:r>
          </w:p>
        </w:tc>
        <w:tc>
          <w:tcPr>
            <w:tcW w:w="2551" w:type="dxa"/>
            <w:tcBorders>
              <w:top w:val="nil"/>
              <w:left w:val="nil"/>
              <w:bottom w:val="single" w:sz="4" w:space="0" w:color="auto"/>
              <w:right w:val="single" w:sz="4" w:space="0" w:color="auto"/>
            </w:tcBorders>
            <w:shd w:val="clear" w:color="auto" w:fill="auto"/>
            <w:vAlign w:val="center"/>
            <w:hideMark/>
          </w:tcPr>
          <w:p w14:paraId="0C785F07" w14:textId="77777777" w:rsidR="00D7290F" w:rsidRPr="00F32879" w:rsidRDefault="00D7290F" w:rsidP="00BF5413">
            <w:pPr>
              <w:spacing w:line="240" w:lineRule="auto"/>
              <w:jc w:val="center"/>
              <w:rPr>
                <w:rFonts w:eastAsia="Times New Roman" w:cs="Calibri"/>
                <w:sz w:val="20"/>
                <w:szCs w:val="20"/>
                <w:lang w:eastAsia="es-CO"/>
              </w:rPr>
            </w:pPr>
            <w:r w:rsidRPr="00F32879">
              <w:rPr>
                <w:rFonts w:eastAsia="Times New Roman" w:cs="Calibri"/>
                <w:sz w:val="20"/>
                <w:szCs w:val="20"/>
                <w:lang w:eastAsia="es-CO"/>
              </w:rPr>
              <w:t>Dirección de Planeación y Desarrollo</w:t>
            </w:r>
          </w:p>
        </w:tc>
        <w:tc>
          <w:tcPr>
            <w:tcW w:w="1418" w:type="dxa"/>
            <w:tcBorders>
              <w:top w:val="nil"/>
              <w:left w:val="nil"/>
              <w:bottom w:val="single" w:sz="4" w:space="0" w:color="auto"/>
              <w:right w:val="single" w:sz="4" w:space="0" w:color="auto"/>
            </w:tcBorders>
            <w:shd w:val="clear" w:color="auto" w:fill="auto"/>
            <w:vAlign w:val="center"/>
            <w:hideMark/>
          </w:tcPr>
          <w:p w14:paraId="00E238D5" w14:textId="77777777" w:rsidR="00D7290F" w:rsidRPr="00F32879" w:rsidRDefault="00D7290F" w:rsidP="00BF5413">
            <w:pPr>
              <w:spacing w:line="240" w:lineRule="auto"/>
              <w:jc w:val="center"/>
              <w:rPr>
                <w:rFonts w:eastAsia="Times New Roman" w:cs="Calibri"/>
                <w:sz w:val="20"/>
                <w:szCs w:val="20"/>
                <w:lang w:eastAsia="es-CO"/>
              </w:rPr>
            </w:pPr>
            <w:r w:rsidRPr="00F32879">
              <w:rPr>
                <w:rFonts w:eastAsia="Times New Roman" w:cs="Calibri"/>
                <w:sz w:val="20"/>
                <w:szCs w:val="20"/>
                <w:lang w:eastAsia="es-CO"/>
              </w:rPr>
              <w:t>2021-06-30</w:t>
            </w:r>
            <w:r w:rsidRPr="00F32879">
              <w:rPr>
                <w:rFonts w:eastAsia="Times New Roman" w:cs="Calibri"/>
                <w:sz w:val="20"/>
                <w:szCs w:val="20"/>
                <w:lang w:eastAsia="es-CO"/>
              </w:rPr>
              <w:br/>
              <w:t>2021-12-31</w:t>
            </w:r>
          </w:p>
        </w:tc>
      </w:tr>
      <w:tr w:rsidR="00D7290F" w:rsidRPr="00F32879" w14:paraId="5788E29F" w14:textId="77777777" w:rsidTr="004E33D7">
        <w:trPr>
          <w:trHeight w:val="499"/>
        </w:trPr>
        <w:tc>
          <w:tcPr>
            <w:tcW w:w="12895"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17489BAC" w14:textId="77777777" w:rsidR="00D7290F" w:rsidRPr="00F32879" w:rsidRDefault="00D7290F" w:rsidP="00BF5413">
            <w:pPr>
              <w:spacing w:line="240" w:lineRule="auto"/>
              <w:jc w:val="left"/>
              <w:rPr>
                <w:rFonts w:eastAsia="Times New Roman" w:cs="Calibri"/>
                <w:b/>
                <w:bCs/>
                <w:color w:val="FFFFFF"/>
                <w:szCs w:val="24"/>
                <w:lang w:eastAsia="es-CO"/>
              </w:rPr>
            </w:pPr>
            <w:r w:rsidRPr="00F32879">
              <w:rPr>
                <w:rFonts w:eastAsia="Times New Roman" w:cs="Calibri"/>
                <w:b/>
                <w:bCs/>
                <w:color w:val="FFFFFF"/>
                <w:szCs w:val="24"/>
                <w:lang w:eastAsia="es-CO"/>
              </w:rPr>
              <w:t>Subcomponente 6.3. Resultados del fortalecimiento de la transparencia institucional</w:t>
            </w:r>
          </w:p>
        </w:tc>
      </w:tr>
      <w:tr w:rsidR="00D7290F" w:rsidRPr="00F32879" w14:paraId="100EBDF9" w14:textId="77777777" w:rsidTr="004E33D7">
        <w:trPr>
          <w:trHeight w:val="499"/>
        </w:trPr>
        <w:tc>
          <w:tcPr>
            <w:tcW w:w="6374"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6AC3BE" w14:textId="77777777" w:rsidR="00D7290F" w:rsidRPr="00F32879" w:rsidRDefault="00D7290F" w:rsidP="00BF5413">
            <w:pPr>
              <w:spacing w:line="240" w:lineRule="auto"/>
              <w:jc w:val="center"/>
              <w:rPr>
                <w:rFonts w:eastAsia="Times New Roman" w:cs="Calibri"/>
                <w:b/>
                <w:bCs/>
                <w:color w:val="000000"/>
                <w:szCs w:val="24"/>
                <w:lang w:eastAsia="es-CO"/>
              </w:rPr>
            </w:pPr>
            <w:r w:rsidRPr="00F32879">
              <w:rPr>
                <w:rFonts w:eastAsia="Times New Roman" w:cs="Calibri"/>
                <w:b/>
                <w:bCs/>
                <w:color w:val="000000"/>
                <w:szCs w:val="24"/>
                <w:lang w:eastAsia="es-CO"/>
              </w:rPr>
              <w:t xml:space="preserve"> Actividad</w:t>
            </w:r>
          </w:p>
        </w:tc>
        <w:tc>
          <w:tcPr>
            <w:tcW w:w="2552" w:type="dxa"/>
            <w:tcBorders>
              <w:top w:val="nil"/>
              <w:left w:val="nil"/>
              <w:bottom w:val="single" w:sz="4" w:space="0" w:color="auto"/>
              <w:right w:val="single" w:sz="4" w:space="0" w:color="auto"/>
            </w:tcBorders>
            <w:shd w:val="clear" w:color="000000" w:fill="D9D9D9"/>
            <w:vAlign w:val="center"/>
            <w:hideMark/>
          </w:tcPr>
          <w:p w14:paraId="4FE4273D" w14:textId="77777777" w:rsidR="00D7290F" w:rsidRPr="00F32879" w:rsidRDefault="00D7290F" w:rsidP="00BF5413">
            <w:pPr>
              <w:spacing w:line="240" w:lineRule="auto"/>
              <w:jc w:val="center"/>
              <w:rPr>
                <w:rFonts w:eastAsia="Times New Roman" w:cs="Calibri"/>
                <w:b/>
                <w:bCs/>
                <w:color w:val="000000"/>
                <w:szCs w:val="24"/>
                <w:lang w:eastAsia="es-CO"/>
              </w:rPr>
            </w:pPr>
            <w:r w:rsidRPr="00F32879">
              <w:rPr>
                <w:rFonts w:eastAsia="Times New Roman" w:cs="Calibri"/>
                <w:b/>
                <w:bCs/>
                <w:color w:val="000000"/>
                <w:szCs w:val="24"/>
                <w:lang w:eastAsia="es-CO"/>
              </w:rPr>
              <w:t>Meta o producto</w:t>
            </w:r>
          </w:p>
        </w:tc>
        <w:tc>
          <w:tcPr>
            <w:tcW w:w="2551" w:type="dxa"/>
            <w:tcBorders>
              <w:top w:val="nil"/>
              <w:left w:val="nil"/>
              <w:bottom w:val="single" w:sz="4" w:space="0" w:color="auto"/>
              <w:right w:val="single" w:sz="4" w:space="0" w:color="auto"/>
            </w:tcBorders>
            <w:shd w:val="clear" w:color="000000" w:fill="D9D9D9"/>
            <w:noWrap/>
            <w:vAlign w:val="center"/>
            <w:hideMark/>
          </w:tcPr>
          <w:p w14:paraId="7EC2397B" w14:textId="77777777" w:rsidR="00D7290F" w:rsidRPr="00F32879" w:rsidRDefault="00D7290F" w:rsidP="00BF5413">
            <w:pPr>
              <w:spacing w:line="240" w:lineRule="auto"/>
              <w:jc w:val="center"/>
              <w:rPr>
                <w:rFonts w:eastAsia="Times New Roman" w:cs="Calibri"/>
                <w:b/>
                <w:bCs/>
                <w:color w:val="000000"/>
                <w:szCs w:val="24"/>
                <w:lang w:eastAsia="es-CO"/>
              </w:rPr>
            </w:pPr>
            <w:r w:rsidRPr="00F32879">
              <w:rPr>
                <w:rFonts w:eastAsia="Times New Roman" w:cs="Calibri"/>
                <w:b/>
                <w:bCs/>
                <w:color w:val="000000"/>
                <w:szCs w:val="24"/>
                <w:lang w:eastAsia="es-CO"/>
              </w:rPr>
              <w:t xml:space="preserve">Responsable </w:t>
            </w:r>
          </w:p>
        </w:tc>
        <w:tc>
          <w:tcPr>
            <w:tcW w:w="1418" w:type="dxa"/>
            <w:tcBorders>
              <w:top w:val="nil"/>
              <w:left w:val="nil"/>
              <w:bottom w:val="single" w:sz="4" w:space="0" w:color="auto"/>
              <w:right w:val="single" w:sz="4" w:space="0" w:color="auto"/>
            </w:tcBorders>
            <w:shd w:val="clear" w:color="000000" w:fill="D9D9D9"/>
            <w:vAlign w:val="center"/>
            <w:hideMark/>
          </w:tcPr>
          <w:p w14:paraId="7C241A38" w14:textId="77777777" w:rsidR="00D7290F" w:rsidRPr="00F32879" w:rsidRDefault="00D7290F" w:rsidP="00BF5413">
            <w:pPr>
              <w:spacing w:line="240" w:lineRule="auto"/>
              <w:jc w:val="center"/>
              <w:rPr>
                <w:rFonts w:eastAsia="Times New Roman" w:cs="Calibri"/>
                <w:b/>
                <w:bCs/>
                <w:color w:val="000000"/>
                <w:sz w:val="18"/>
                <w:szCs w:val="18"/>
                <w:lang w:eastAsia="es-CO"/>
              </w:rPr>
            </w:pPr>
            <w:r w:rsidRPr="00F32879">
              <w:rPr>
                <w:rFonts w:eastAsia="Times New Roman" w:cs="Calibri"/>
                <w:b/>
                <w:bCs/>
                <w:color w:val="000000"/>
                <w:sz w:val="18"/>
                <w:szCs w:val="18"/>
                <w:lang w:eastAsia="es-CO"/>
              </w:rPr>
              <w:t>Fecha programada</w:t>
            </w:r>
          </w:p>
        </w:tc>
      </w:tr>
      <w:tr w:rsidR="00D7290F" w:rsidRPr="00F32879" w14:paraId="6823CC3C" w14:textId="77777777" w:rsidTr="004E33D7">
        <w:trPr>
          <w:trHeight w:val="1238"/>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209AB507" w14:textId="77777777" w:rsidR="00D7290F" w:rsidRPr="00F32879" w:rsidRDefault="00D7290F" w:rsidP="00BF5413">
            <w:pPr>
              <w:spacing w:line="240" w:lineRule="auto"/>
              <w:jc w:val="left"/>
              <w:rPr>
                <w:rFonts w:eastAsia="Times New Roman" w:cs="Calibri"/>
                <w:sz w:val="14"/>
                <w:szCs w:val="14"/>
                <w:lang w:eastAsia="es-CO"/>
              </w:rPr>
            </w:pPr>
            <w:r w:rsidRPr="00F32879">
              <w:rPr>
                <w:rFonts w:eastAsia="Times New Roman" w:cs="Calibri"/>
                <w:sz w:val="14"/>
                <w:szCs w:val="14"/>
                <w:lang w:eastAsia="es-CO"/>
              </w:rPr>
              <w:t>6.3.1.</w:t>
            </w:r>
          </w:p>
        </w:tc>
        <w:tc>
          <w:tcPr>
            <w:tcW w:w="5874" w:type="dxa"/>
            <w:tcBorders>
              <w:top w:val="nil"/>
              <w:left w:val="nil"/>
              <w:bottom w:val="single" w:sz="4" w:space="0" w:color="auto"/>
              <w:right w:val="single" w:sz="4" w:space="0" w:color="auto"/>
            </w:tcBorders>
            <w:shd w:val="clear" w:color="auto" w:fill="auto"/>
            <w:vAlign w:val="center"/>
            <w:hideMark/>
          </w:tcPr>
          <w:p w14:paraId="6A1F9087" w14:textId="77777777" w:rsidR="00D7290F" w:rsidRPr="00F32879" w:rsidRDefault="00D7290F" w:rsidP="00BF5413">
            <w:pPr>
              <w:spacing w:line="240" w:lineRule="auto"/>
              <w:rPr>
                <w:rFonts w:eastAsia="Times New Roman" w:cs="Calibri"/>
                <w:color w:val="000000"/>
                <w:sz w:val="20"/>
                <w:szCs w:val="20"/>
                <w:lang w:eastAsia="es-CO"/>
              </w:rPr>
            </w:pPr>
            <w:r w:rsidRPr="00F32879">
              <w:rPr>
                <w:rFonts w:eastAsia="Times New Roman" w:cs="Calibri"/>
                <w:color w:val="000000"/>
                <w:sz w:val="20"/>
                <w:szCs w:val="20"/>
                <w:lang w:eastAsia="es-CO"/>
              </w:rPr>
              <w:t>Dar a conocer los avances o resultados de la Estrategia para el Fortalecimiento de la Transparencia Institucional.</w:t>
            </w:r>
          </w:p>
        </w:tc>
        <w:tc>
          <w:tcPr>
            <w:tcW w:w="2552" w:type="dxa"/>
            <w:tcBorders>
              <w:top w:val="nil"/>
              <w:left w:val="nil"/>
              <w:bottom w:val="single" w:sz="4" w:space="0" w:color="auto"/>
              <w:right w:val="single" w:sz="4" w:space="0" w:color="auto"/>
            </w:tcBorders>
            <w:shd w:val="clear" w:color="auto" w:fill="auto"/>
            <w:vAlign w:val="center"/>
            <w:hideMark/>
          </w:tcPr>
          <w:p w14:paraId="57F873B7" w14:textId="77777777" w:rsidR="00D7290F" w:rsidRPr="00F32879" w:rsidRDefault="00D7290F" w:rsidP="00BF5413">
            <w:pPr>
              <w:spacing w:line="240" w:lineRule="auto"/>
              <w:jc w:val="center"/>
              <w:rPr>
                <w:rFonts w:eastAsia="Times New Roman" w:cs="Calibri"/>
                <w:sz w:val="20"/>
                <w:szCs w:val="20"/>
                <w:lang w:eastAsia="es-CO"/>
              </w:rPr>
            </w:pPr>
            <w:r w:rsidRPr="00F32879">
              <w:rPr>
                <w:rFonts w:eastAsia="Times New Roman" w:cs="Calibri"/>
                <w:sz w:val="20"/>
                <w:szCs w:val="20"/>
                <w:lang w:eastAsia="es-CO"/>
              </w:rPr>
              <w:t>Acta, Control de asistencia o correo electrónico</w:t>
            </w:r>
          </w:p>
        </w:tc>
        <w:tc>
          <w:tcPr>
            <w:tcW w:w="2551" w:type="dxa"/>
            <w:tcBorders>
              <w:top w:val="nil"/>
              <w:left w:val="nil"/>
              <w:bottom w:val="single" w:sz="4" w:space="0" w:color="auto"/>
              <w:right w:val="single" w:sz="4" w:space="0" w:color="auto"/>
            </w:tcBorders>
            <w:shd w:val="clear" w:color="auto" w:fill="auto"/>
            <w:vAlign w:val="center"/>
            <w:hideMark/>
          </w:tcPr>
          <w:p w14:paraId="717C2A2A" w14:textId="77777777" w:rsidR="00D7290F" w:rsidRPr="00F32879" w:rsidRDefault="00D7290F" w:rsidP="00BF5413">
            <w:pPr>
              <w:spacing w:line="240" w:lineRule="auto"/>
              <w:jc w:val="center"/>
              <w:rPr>
                <w:rFonts w:eastAsia="Times New Roman" w:cs="Calibri"/>
                <w:sz w:val="20"/>
                <w:szCs w:val="20"/>
                <w:lang w:eastAsia="es-CO"/>
              </w:rPr>
            </w:pPr>
            <w:r w:rsidRPr="00F32879">
              <w:rPr>
                <w:rFonts w:eastAsia="Times New Roman" w:cs="Calibri"/>
                <w:sz w:val="20"/>
                <w:szCs w:val="20"/>
                <w:lang w:eastAsia="es-CO"/>
              </w:rPr>
              <w:t>Dirección de Planeación y Desarrollo</w:t>
            </w:r>
          </w:p>
        </w:tc>
        <w:tc>
          <w:tcPr>
            <w:tcW w:w="1418" w:type="dxa"/>
            <w:tcBorders>
              <w:top w:val="nil"/>
              <w:left w:val="nil"/>
              <w:bottom w:val="single" w:sz="4" w:space="0" w:color="auto"/>
              <w:right w:val="single" w:sz="4" w:space="0" w:color="auto"/>
            </w:tcBorders>
            <w:shd w:val="clear" w:color="auto" w:fill="auto"/>
            <w:vAlign w:val="center"/>
            <w:hideMark/>
          </w:tcPr>
          <w:p w14:paraId="436A82AC" w14:textId="77777777" w:rsidR="00D7290F" w:rsidRPr="00F32879" w:rsidRDefault="00D7290F" w:rsidP="00BF5413">
            <w:pPr>
              <w:spacing w:line="240" w:lineRule="auto"/>
              <w:jc w:val="center"/>
              <w:rPr>
                <w:rFonts w:eastAsia="Times New Roman" w:cs="Calibri"/>
                <w:sz w:val="20"/>
                <w:szCs w:val="20"/>
                <w:lang w:eastAsia="es-CO"/>
              </w:rPr>
            </w:pPr>
            <w:r w:rsidRPr="00F32879">
              <w:rPr>
                <w:rFonts w:eastAsia="Times New Roman" w:cs="Calibri"/>
                <w:sz w:val="20"/>
                <w:szCs w:val="20"/>
                <w:lang w:eastAsia="es-CO"/>
              </w:rPr>
              <w:t>2021-06-30</w:t>
            </w:r>
            <w:r w:rsidRPr="00F32879">
              <w:rPr>
                <w:rFonts w:eastAsia="Times New Roman" w:cs="Calibri"/>
                <w:sz w:val="20"/>
                <w:szCs w:val="20"/>
                <w:lang w:eastAsia="es-CO"/>
              </w:rPr>
              <w:br/>
              <w:t>2021-12-31</w:t>
            </w:r>
          </w:p>
        </w:tc>
      </w:tr>
      <w:tr w:rsidR="00D7290F" w:rsidRPr="00F32879" w14:paraId="19617B9A" w14:textId="77777777" w:rsidTr="004E33D7">
        <w:trPr>
          <w:trHeight w:val="499"/>
        </w:trPr>
        <w:tc>
          <w:tcPr>
            <w:tcW w:w="12895"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405F0C23" w14:textId="77777777" w:rsidR="00D7290F" w:rsidRPr="00F32879" w:rsidRDefault="00D7290F" w:rsidP="00BF5413">
            <w:pPr>
              <w:spacing w:line="240" w:lineRule="auto"/>
              <w:jc w:val="left"/>
              <w:rPr>
                <w:rFonts w:eastAsia="Times New Roman" w:cs="Calibri"/>
                <w:b/>
                <w:bCs/>
                <w:color w:val="FFFFFF"/>
                <w:szCs w:val="24"/>
                <w:lang w:eastAsia="es-CO"/>
              </w:rPr>
            </w:pPr>
            <w:r w:rsidRPr="00F32879">
              <w:rPr>
                <w:rFonts w:eastAsia="Times New Roman" w:cs="Calibri"/>
                <w:b/>
                <w:bCs/>
                <w:color w:val="FFFFFF"/>
                <w:szCs w:val="24"/>
                <w:lang w:eastAsia="es-CO"/>
              </w:rPr>
              <w:t>Subcomponente 6.4. Rendición de cuentas del Acuerdo de Paz</w:t>
            </w:r>
          </w:p>
        </w:tc>
      </w:tr>
      <w:tr w:rsidR="00D7290F" w:rsidRPr="00F32879" w14:paraId="4A437569" w14:textId="77777777" w:rsidTr="004E33D7">
        <w:trPr>
          <w:trHeight w:val="499"/>
        </w:trPr>
        <w:tc>
          <w:tcPr>
            <w:tcW w:w="6374"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CF711A" w14:textId="77777777" w:rsidR="00D7290F" w:rsidRPr="00F32879" w:rsidRDefault="00D7290F" w:rsidP="00BF5413">
            <w:pPr>
              <w:spacing w:line="240" w:lineRule="auto"/>
              <w:jc w:val="center"/>
              <w:rPr>
                <w:rFonts w:eastAsia="Times New Roman" w:cs="Calibri"/>
                <w:b/>
                <w:bCs/>
                <w:color w:val="000000"/>
                <w:szCs w:val="24"/>
                <w:lang w:eastAsia="es-CO"/>
              </w:rPr>
            </w:pPr>
            <w:r w:rsidRPr="00F32879">
              <w:rPr>
                <w:rFonts w:eastAsia="Times New Roman" w:cs="Calibri"/>
                <w:b/>
                <w:bCs/>
                <w:color w:val="000000"/>
                <w:szCs w:val="24"/>
                <w:lang w:eastAsia="es-CO"/>
              </w:rPr>
              <w:t xml:space="preserve"> Actividad</w:t>
            </w:r>
          </w:p>
        </w:tc>
        <w:tc>
          <w:tcPr>
            <w:tcW w:w="2552" w:type="dxa"/>
            <w:tcBorders>
              <w:top w:val="nil"/>
              <w:left w:val="nil"/>
              <w:bottom w:val="single" w:sz="4" w:space="0" w:color="auto"/>
              <w:right w:val="single" w:sz="4" w:space="0" w:color="auto"/>
            </w:tcBorders>
            <w:shd w:val="clear" w:color="000000" w:fill="D9D9D9"/>
            <w:vAlign w:val="center"/>
            <w:hideMark/>
          </w:tcPr>
          <w:p w14:paraId="7032C816" w14:textId="77777777" w:rsidR="00D7290F" w:rsidRPr="00F32879" w:rsidRDefault="00D7290F" w:rsidP="00BF5413">
            <w:pPr>
              <w:spacing w:line="240" w:lineRule="auto"/>
              <w:jc w:val="center"/>
              <w:rPr>
                <w:rFonts w:eastAsia="Times New Roman" w:cs="Calibri"/>
                <w:b/>
                <w:bCs/>
                <w:color w:val="000000"/>
                <w:szCs w:val="24"/>
                <w:lang w:eastAsia="es-CO"/>
              </w:rPr>
            </w:pPr>
            <w:r w:rsidRPr="00F32879">
              <w:rPr>
                <w:rFonts w:eastAsia="Times New Roman" w:cs="Calibri"/>
                <w:b/>
                <w:bCs/>
                <w:color w:val="000000"/>
                <w:szCs w:val="24"/>
                <w:lang w:eastAsia="es-CO"/>
              </w:rPr>
              <w:t>Meta o producto</w:t>
            </w:r>
          </w:p>
        </w:tc>
        <w:tc>
          <w:tcPr>
            <w:tcW w:w="2551" w:type="dxa"/>
            <w:tcBorders>
              <w:top w:val="nil"/>
              <w:left w:val="nil"/>
              <w:bottom w:val="single" w:sz="4" w:space="0" w:color="auto"/>
              <w:right w:val="single" w:sz="4" w:space="0" w:color="auto"/>
            </w:tcBorders>
            <w:shd w:val="clear" w:color="000000" w:fill="D9D9D9"/>
            <w:noWrap/>
            <w:vAlign w:val="center"/>
            <w:hideMark/>
          </w:tcPr>
          <w:p w14:paraId="6732E56E" w14:textId="77777777" w:rsidR="00D7290F" w:rsidRPr="00F32879" w:rsidRDefault="00D7290F" w:rsidP="00BF5413">
            <w:pPr>
              <w:spacing w:line="240" w:lineRule="auto"/>
              <w:jc w:val="center"/>
              <w:rPr>
                <w:rFonts w:eastAsia="Times New Roman" w:cs="Calibri"/>
                <w:b/>
                <w:bCs/>
                <w:color w:val="000000"/>
                <w:szCs w:val="24"/>
                <w:lang w:eastAsia="es-CO"/>
              </w:rPr>
            </w:pPr>
            <w:r w:rsidRPr="00F32879">
              <w:rPr>
                <w:rFonts w:eastAsia="Times New Roman" w:cs="Calibri"/>
                <w:b/>
                <w:bCs/>
                <w:color w:val="000000"/>
                <w:szCs w:val="24"/>
                <w:lang w:eastAsia="es-CO"/>
              </w:rPr>
              <w:t xml:space="preserve">Responsable </w:t>
            </w:r>
          </w:p>
        </w:tc>
        <w:tc>
          <w:tcPr>
            <w:tcW w:w="1418" w:type="dxa"/>
            <w:tcBorders>
              <w:top w:val="nil"/>
              <w:left w:val="nil"/>
              <w:bottom w:val="single" w:sz="4" w:space="0" w:color="auto"/>
              <w:right w:val="single" w:sz="4" w:space="0" w:color="auto"/>
            </w:tcBorders>
            <w:shd w:val="clear" w:color="000000" w:fill="D9D9D9"/>
            <w:vAlign w:val="center"/>
            <w:hideMark/>
          </w:tcPr>
          <w:p w14:paraId="2698AD77" w14:textId="77777777" w:rsidR="00D7290F" w:rsidRPr="00F32879" w:rsidRDefault="00D7290F" w:rsidP="00BF5413">
            <w:pPr>
              <w:spacing w:line="240" w:lineRule="auto"/>
              <w:jc w:val="center"/>
              <w:rPr>
                <w:rFonts w:eastAsia="Times New Roman" w:cs="Calibri"/>
                <w:b/>
                <w:bCs/>
                <w:color w:val="000000"/>
                <w:sz w:val="18"/>
                <w:szCs w:val="18"/>
                <w:lang w:eastAsia="es-CO"/>
              </w:rPr>
            </w:pPr>
            <w:r w:rsidRPr="00F32879">
              <w:rPr>
                <w:rFonts w:eastAsia="Times New Roman" w:cs="Calibri"/>
                <w:b/>
                <w:bCs/>
                <w:color w:val="000000"/>
                <w:sz w:val="18"/>
                <w:szCs w:val="18"/>
                <w:lang w:eastAsia="es-CO"/>
              </w:rPr>
              <w:t>Fecha programada</w:t>
            </w:r>
          </w:p>
        </w:tc>
      </w:tr>
      <w:tr w:rsidR="00D7290F" w:rsidRPr="00F32879" w14:paraId="1D250B8C" w14:textId="77777777" w:rsidTr="008166C6">
        <w:trPr>
          <w:trHeight w:val="125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18FC2C6A" w14:textId="77777777" w:rsidR="00D7290F" w:rsidRPr="00F32879" w:rsidRDefault="00D7290F" w:rsidP="00BF5413">
            <w:pPr>
              <w:spacing w:line="240" w:lineRule="auto"/>
              <w:jc w:val="left"/>
              <w:rPr>
                <w:rFonts w:eastAsia="Times New Roman" w:cs="Calibri"/>
                <w:sz w:val="14"/>
                <w:szCs w:val="14"/>
                <w:lang w:eastAsia="es-CO"/>
              </w:rPr>
            </w:pPr>
            <w:r w:rsidRPr="00F32879">
              <w:rPr>
                <w:rFonts w:eastAsia="Times New Roman" w:cs="Calibri"/>
                <w:sz w:val="14"/>
                <w:szCs w:val="14"/>
                <w:lang w:eastAsia="es-CO"/>
              </w:rPr>
              <w:t>6.4.1.</w:t>
            </w:r>
          </w:p>
        </w:tc>
        <w:tc>
          <w:tcPr>
            <w:tcW w:w="5874" w:type="dxa"/>
            <w:tcBorders>
              <w:top w:val="nil"/>
              <w:left w:val="nil"/>
              <w:bottom w:val="single" w:sz="4" w:space="0" w:color="auto"/>
              <w:right w:val="single" w:sz="4" w:space="0" w:color="auto"/>
            </w:tcBorders>
            <w:shd w:val="clear" w:color="000000" w:fill="auto"/>
            <w:vAlign w:val="center"/>
            <w:hideMark/>
          </w:tcPr>
          <w:p w14:paraId="1D40AE3C" w14:textId="77777777" w:rsidR="00D7290F" w:rsidRPr="00F32879" w:rsidRDefault="00D7290F" w:rsidP="00BF5413">
            <w:pPr>
              <w:spacing w:line="240" w:lineRule="auto"/>
              <w:rPr>
                <w:rFonts w:eastAsia="Times New Roman" w:cs="Calibri"/>
                <w:color w:val="000000"/>
                <w:sz w:val="20"/>
                <w:szCs w:val="20"/>
                <w:lang w:eastAsia="es-CO"/>
              </w:rPr>
            </w:pPr>
            <w:r w:rsidRPr="00F32879">
              <w:rPr>
                <w:rFonts w:eastAsia="Times New Roman" w:cs="Calibri"/>
                <w:color w:val="000000"/>
                <w:sz w:val="20"/>
                <w:szCs w:val="20"/>
                <w:lang w:eastAsia="es-CO"/>
              </w:rPr>
              <w:t>Registrar el reporte de avance de los indicadores del Plan Marco de Implementación (PMI) C.428</w:t>
            </w:r>
            <w:r>
              <w:rPr>
                <w:rStyle w:val="Refdenotaalpie"/>
                <w:rFonts w:eastAsia="Times New Roman" w:cs="Calibri"/>
                <w:color w:val="000000"/>
                <w:sz w:val="20"/>
                <w:szCs w:val="20"/>
                <w:lang w:eastAsia="es-CO"/>
              </w:rPr>
              <w:footnoteReference w:id="5"/>
            </w:r>
            <w:r w:rsidRPr="00F32879">
              <w:rPr>
                <w:rFonts w:eastAsia="Times New Roman" w:cs="Calibri"/>
                <w:color w:val="000000"/>
                <w:sz w:val="20"/>
                <w:szCs w:val="20"/>
                <w:lang w:eastAsia="es-CO"/>
              </w:rPr>
              <w:t>, C.429</w:t>
            </w:r>
            <w:r>
              <w:rPr>
                <w:rStyle w:val="Refdenotaalpie"/>
                <w:rFonts w:eastAsia="Times New Roman" w:cs="Calibri"/>
                <w:color w:val="000000"/>
                <w:sz w:val="20"/>
                <w:szCs w:val="20"/>
                <w:lang w:eastAsia="es-CO"/>
              </w:rPr>
              <w:footnoteReference w:id="6"/>
            </w:r>
            <w:r w:rsidRPr="00F32879">
              <w:rPr>
                <w:rFonts w:eastAsia="Times New Roman" w:cs="Calibri"/>
                <w:color w:val="000000"/>
                <w:sz w:val="20"/>
                <w:szCs w:val="20"/>
                <w:lang w:eastAsia="es-CO"/>
              </w:rPr>
              <w:t xml:space="preserve"> y C.430</w:t>
            </w:r>
            <w:r>
              <w:rPr>
                <w:rStyle w:val="Refdenotaalpie"/>
                <w:rFonts w:eastAsia="Times New Roman" w:cs="Calibri"/>
                <w:color w:val="000000"/>
                <w:sz w:val="20"/>
                <w:szCs w:val="20"/>
                <w:lang w:eastAsia="es-CO"/>
              </w:rPr>
              <w:footnoteReference w:id="7"/>
            </w:r>
            <w:r>
              <w:rPr>
                <w:rFonts w:eastAsia="Times New Roman" w:cs="Calibri"/>
                <w:color w:val="000000"/>
                <w:sz w:val="20"/>
                <w:szCs w:val="20"/>
                <w:lang w:eastAsia="es-CO"/>
              </w:rPr>
              <w:t xml:space="preserve"> </w:t>
            </w:r>
            <w:r w:rsidRPr="00F32879">
              <w:rPr>
                <w:rFonts w:eastAsia="Times New Roman" w:cs="Calibri"/>
                <w:color w:val="000000"/>
                <w:sz w:val="20"/>
                <w:szCs w:val="20"/>
                <w:lang w:eastAsia="es-CO"/>
              </w:rPr>
              <w:t>en el Sistema Integrado de Información para el Posconflicto (SIIPO).</w:t>
            </w:r>
          </w:p>
        </w:tc>
        <w:tc>
          <w:tcPr>
            <w:tcW w:w="2552" w:type="dxa"/>
            <w:tcBorders>
              <w:top w:val="nil"/>
              <w:left w:val="nil"/>
              <w:bottom w:val="single" w:sz="4" w:space="0" w:color="auto"/>
              <w:right w:val="single" w:sz="4" w:space="0" w:color="auto"/>
            </w:tcBorders>
            <w:shd w:val="clear" w:color="auto" w:fill="auto"/>
            <w:vAlign w:val="center"/>
            <w:hideMark/>
          </w:tcPr>
          <w:p w14:paraId="5568F176" w14:textId="77777777" w:rsidR="00D7290F" w:rsidRPr="00F32879" w:rsidRDefault="00D7290F" w:rsidP="00BF5413">
            <w:pPr>
              <w:spacing w:line="240" w:lineRule="auto"/>
              <w:jc w:val="center"/>
              <w:rPr>
                <w:rFonts w:eastAsia="Times New Roman" w:cs="Calibri"/>
                <w:sz w:val="20"/>
                <w:szCs w:val="20"/>
                <w:lang w:eastAsia="es-CO"/>
              </w:rPr>
            </w:pPr>
            <w:r w:rsidRPr="00F32879">
              <w:rPr>
                <w:rFonts w:eastAsia="Times New Roman" w:cs="Calibri"/>
                <w:sz w:val="20"/>
                <w:szCs w:val="20"/>
                <w:lang w:eastAsia="es-CO"/>
              </w:rPr>
              <w:t>Reporte de avance de indicadores, registrado</w:t>
            </w:r>
          </w:p>
        </w:tc>
        <w:tc>
          <w:tcPr>
            <w:tcW w:w="2551" w:type="dxa"/>
            <w:tcBorders>
              <w:top w:val="nil"/>
              <w:left w:val="nil"/>
              <w:bottom w:val="single" w:sz="4" w:space="0" w:color="auto"/>
              <w:right w:val="single" w:sz="4" w:space="0" w:color="auto"/>
            </w:tcBorders>
            <w:shd w:val="clear" w:color="auto" w:fill="auto"/>
            <w:vAlign w:val="center"/>
            <w:hideMark/>
          </w:tcPr>
          <w:p w14:paraId="36042884" w14:textId="77777777" w:rsidR="00D7290F" w:rsidRPr="00F32879" w:rsidRDefault="00D7290F" w:rsidP="00BF5413">
            <w:pPr>
              <w:spacing w:line="240" w:lineRule="auto"/>
              <w:jc w:val="center"/>
              <w:rPr>
                <w:rFonts w:eastAsia="Times New Roman" w:cs="Calibri"/>
                <w:sz w:val="20"/>
                <w:szCs w:val="20"/>
                <w:lang w:eastAsia="es-CO"/>
              </w:rPr>
            </w:pPr>
            <w:r w:rsidRPr="00F32879">
              <w:rPr>
                <w:rFonts w:eastAsia="Times New Roman" w:cs="Calibri"/>
                <w:sz w:val="20"/>
                <w:szCs w:val="20"/>
                <w:lang w:eastAsia="es-CO"/>
              </w:rPr>
              <w:t>Dirección de Planeación y Desarrollo</w:t>
            </w:r>
          </w:p>
        </w:tc>
        <w:tc>
          <w:tcPr>
            <w:tcW w:w="1418" w:type="dxa"/>
            <w:tcBorders>
              <w:top w:val="nil"/>
              <w:left w:val="nil"/>
              <w:bottom w:val="single" w:sz="4" w:space="0" w:color="auto"/>
              <w:right w:val="single" w:sz="4" w:space="0" w:color="auto"/>
            </w:tcBorders>
            <w:shd w:val="clear" w:color="auto" w:fill="auto"/>
            <w:vAlign w:val="center"/>
            <w:hideMark/>
          </w:tcPr>
          <w:p w14:paraId="589311F7" w14:textId="77777777" w:rsidR="00D7290F" w:rsidRPr="00F32879" w:rsidRDefault="00D7290F" w:rsidP="00BF5413">
            <w:pPr>
              <w:spacing w:line="240" w:lineRule="auto"/>
              <w:jc w:val="center"/>
              <w:rPr>
                <w:rFonts w:eastAsia="Times New Roman" w:cs="Calibri"/>
                <w:sz w:val="20"/>
                <w:szCs w:val="20"/>
                <w:lang w:eastAsia="es-CO"/>
              </w:rPr>
            </w:pPr>
            <w:r w:rsidRPr="00F32879">
              <w:rPr>
                <w:rFonts w:eastAsia="Times New Roman" w:cs="Calibri"/>
                <w:sz w:val="20"/>
                <w:szCs w:val="20"/>
                <w:lang w:eastAsia="es-CO"/>
              </w:rPr>
              <w:t>2021-04-15</w:t>
            </w:r>
            <w:r w:rsidRPr="00F32879">
              <w:rPr>
                <w:rFonts w:eastAsia="Times New Roman" w:cs="Calibri"/>
                <w:sz w:val="20"/>
                <w:szCs w:val="20"/>
                <w:lang w:eastAsia="es-CO"/>
              </w:rPr>
              <w:br/>
              <w:t>2021-07-15</w:t>
            </w:r>
            <w:r w:rsidRPr="00F32879">
              <w:rPr>
                <w:rFonts w:eastAsia="Times New Roman" w:cs="Calibri"/>
                <w:sz w:val="20"/>
                <w:szCs w:val="20"/>
                <w:lang w:eastAsia="es-CO"/>
              </w:rPr>
              <w:br/>
              <w:t>2021-10-15</w:t>
            </w:r>
          </w:p>
        </w:tc>
      </w:tr>
    </w:tbl>
    <w:p w14:paraId="77F1A2DC" w14:textId="0C01D6B3" w:rsidR="006549E8" w:rsidRPr="006549E8" w:rsidRDefault="006549E8" w:rsidP="006549E8">
      <w:pPr>
        <w:rPr>
          <w:rFonts w:eastAsiaTheme="majorEastAsia" w:cstheme="majorBidi"/>
          <w:szCs w:val="24"/>
        </w:rPr>
      </w:pPr>
    </w:p>
    <w:p w14:paraId="3D963F69" w14:textId="480B6354" w:rsidR="006549E8" w:rsidRPr="006549E8" w:rsidRDefault="006549E8" w:rsidP="006549E8">
      <w:pPr>
        <w:rPr>
          <w:rFonts w:eastAsiaTheme="majorEastAsia" w:cstheme="majorBidi"/>
          <w:szCs w:val="24"/>
        </w:rPr>
      </w:pPr>
    </w:p>
    <w:p w14:paraId="77EE7297" w14:textId="11AF0C56" w:rsidR="006549E8" w:rsidRPr="006549E8" w:rsidRDefault="006549E8" w:rsidP="006549E8">
      <w:pPr>
        <w:rPr>
          <w:rFonts w:eastAsiaTheme="majorEastAsia" w:cstheme="majorBidi"/>
          <w:szCs w:val="24"/>
        </w:rPr>
      </w:pPr>
    </w:p>
    <w:p w14:paraId="0378EDED" w14:textId="514C56CB" w:rsidR="006549E8" w:rsidRPr="006549E8" w:rsidRDefault="006549E8" w:rsidP="006549E8">
      <w:pPr>
        <w:rPr>
          <w:rFonts w:eastAsiaTheme="majorEastAsia" w:cstheme="majorBidi"/>
          <w:szCs w:val="24"/>
        </w:rPr>
      </w:pPr>
    </w:p>
    <w:p w14:paraId="78AA7E56" w14:textId="3FBDAC38" w:rsidR="006549E8" w:rsidRPr="006549E8" w:rsidRDefault="006549E8" w:rsidP="006549E8">
      <w:pPr>
        <w:rPr>
          <w:rFonts w:eastAsiaTheme="majorEastAsia" w:cstheme="majorBidi"/>
          <w:szCs w:val="24"/>
        </w:rPr>
      </w:pPr>
    </w:p>
    <w:p w14:paraId="6A84A74C" w14:textId="7E130F55" w:rsidR="006549E8" w:rsidRPr="006549E8" w:rsidRDefault="006549E8" w:rsidP="006549E8">
      <w:pPr>
        <w:rPr>
          <w:rFonts w:eastAsiaTheme="majorEastAsia" w:cstheme="majorBidi"/>
          <w:szCs w:val="24"/>
        </w:rPr>
      </w:pPr>
    </w:p>
    <w:p w14:paraId="6CDCA637" w14:textId="77777777" w:rsidR="00C86E02" w:rsidRDefault="00C86E02" w:rsidP="00C86E02">
      <w:pPr>
        <w:rPr>
          <w:rFonts w:eastAsiaTheme="majorEastAsia" w:cstheme="majorBidi"/>
          <w:szCs w:val="26"/>
        </w:rPr>
      </w:pPr>
    </w:p>
    <w:p w14:paraId="67E1752D" w14:textId="77777777" w:rsidR="00C86E02" w:rsidRDefault="00C86E02" w:rsidP="00C86E02">
      <w:pPr>
        <w:rPr>
          <w:rFonts w:eastAsiaTheme="majorEastAsia" w:cstheme="majorBidi"/>
          <w:szCs w:val="26"/>
        </w:rPr>
      </w:pPr>
    </w:p>
    <w:p w14:paraId="4F594073" w14:textId="77777777" w:rsidR="00C86E02" w:rsidRDefault="00C86E02" w:rsidP="00C86E02">
      <w:pPr>
        <w:rPr>
          <w:rFonts w:eastAsiaTheme="majorEastAsia" w:cstheme="majorBidi"/>
          <w:szCs w:val="26"/>
        </w:rPr>
      </w:pPr>
    </w:p>
    <w:p w14:paraId="2E0A5458" w14:textId="77777777" w:rsidR="00C86E02" w:rsidRDefault="00C86E02" w:rsidP="00C86E02">
      <w:pPr>
        <w:rPr>
          <w:rFonts w:eastAsiaTheme="majorEastAsia" w:cstheme="majorBidi"/>
          <w:szCs w:val="26"/>
        </w:rPr>
      </w:pPr>
      <w:r w:rsidRPr="003875DB">
        <w:rPr>
          <w:rFonts w:eastAsiaTheme="majorEastAsia" w:cstheme="majorBidi"/>
          <w:noProof/>
          <w:szCs w:val="26"/>
        </w:rPr>
        <w:drawing>
          <wp:anchor distT="0" distB="0" distL="114300" distR="114300" simplePos="0" relativeHeight="251669504" behindDoc="1" locked="0" layoutInCell="1" allowOverlap="1" wp14:anchorId="628AAA3A" wp14:editId="2CCE7CC7">
            <wp:simplePos x="0" y="0"/>
            <wp:positionH relativeFrom="margin">
              <wp:posOffset>3100705</wp:posOffset>
            </wp:positionH>
            <wp:positionV relativeFrom="paragraph">
              <wp:posOffset>16510</wp:posOffset>
            </wp:positionV>
            <wp:extent cx="1967531" cy="784716"/>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7531" cy="784716"/>
                    </a:xfrm>
                    <a:prstGeom prst="rect">
                      <a:avLst/>
                    </a:prstGeom>
                  </pic:spPr>
                </pic:pic>
              </a:graphicData>
            </a:graphic>
            <wp14:sizeRelH relativeFrom="page">
              <wp14:pctWidth>0</wp14:pctWidth>
            </wp14:sizeRelH>
            <wp14:sizeRelV relativeFrom="page">
              <wp14:pctHeight>0</wp14:pctHeight>
            </wp14:sizeRelV>
          </wp:anchor>
        </w:drawing>
      </w:r>
    </w:p>
    <w:p w14:paraId="5D528244" w14:textId="77777777" w:rsidR="00C86E02" w:rsidRDefault="00C86E02" w:rsidP="00C86E02">
      <w:pPr>
        <w:rPr>
          <w:rFonts w:eastAsiaTheme="majorEastAsia" w:cstheme="majorBidi"/>
          <w:szCs w:val="26"/>
        </w:rPr>
      </w:pPr>
    </w:p>
    <w:p w14:paraId="415C63CA" w14:textId="77777777" w:rsidR="00C86E02" w:rsidRDefault="00C86E02" w:rsidP="00C86E02">
      <w:pPr>
        <w:rPr>
          <w:rFonts w:eastAsiaTheme="majorEastAsia" w:cstheme="majorBidi"/>
          <w:szCs w:val="26"/>
        </w:rPr>
      </w:pPr>
    </w:p>
    <w:p w14:paraId="106D043E" w14:textId="77777777" w:rsidR="00C86E02" w:rsidRDefault="00C86E02" w:rsidP="00C86E02">
      <w:pPr>
        <w:rPr>
          <w:rFonts w:eastAsiaTheme="majorEastAsia" w:cstheme="majorBidi"/>
          <w:szCs w:val="26"/>
        </w:rPr>
      </w:pPr>
      <w:r>
        <w:rPr>
          <w:rFonts w:eastAsiaTheme="majorEastAsia" w:cstheme="majorBidi"/>
          <w:noProof/>
          <w:szCs w:val="26"/>
        </w:rPr>
        <mc:AlternateContent>
          <mc:Choice Requires="wps">
            <w:drawing>
              <wp:anchor distT="0" distB="0" distL="114300" distR="114300" simplePos="0" relativeHeight="251670528" behindDoc="0" locked="0" layoutInCell="1" allowOverlap="1" wp14:anchorId="3B923947" wp14:editId="73AC3AB9">
                <wp:simplePos x="0" y="0"/>
                <wp:positionH relativeFrom="margin">
                  <wp:align>center</wp:align>
                </wp:positionH>
                <wp:positionV relativeFrom="paragraph">
                  <wp:posOffset>114935</wp:posOffset>
                </wp:positionV>
                <wp:extent cx="3683480" cy="73324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3683480" cy="733245"/>
                        </a:xfrm>
                        <a:prstGeom prst="rect">
                          <a:avLst/>
                        </a:prstGeom>
                        <a:noFill/>
                        <a:ln w="6350">
                          <a:noFill/>
                        </a:ln>
                      </wps:spPr>
                      <wps:txbx>
                        <w:txbxContent>
                          <w:p w14:paraId="48860F48" w14:textId="77777777" w:rsidR="00CD1179" w:rsidRDefault="00CD1179" w:rsidP="00C86E02">
                            <w:pPr>
                              <w:jc w:val="center"/>
                              <w:rPr>
                                <w:b/>
                                <w:bCs/>
                              </w:rPr>
                            </w:pPr>
                            <w:r w:rsidRPr="00850F36">
                              <w:rPr>
                                <w:b/>
                                <w:bCs/>
                              </w:rPr>
                              <w:t>Dirección de Planeación y Desarrollo</w:t>
                            </w:r>
                          </w:p>
                          <w:p w14:paraId="5A051C64" w14:textId="77777777" w:rsidR="00CD1179" w:rsidRPr="00850F36" w:rsidRDefault="00EA742F" w:rsidP="00C86E02">
                            <w:pPr>
                              <w:jc w:val="center"/>
                              <w:rPr>
                                <w:b/>
                                <w:bCs/>
                              </w:rPr>
                            </w:pPr>
                            <w:hyperlink r:id="rId21" w:history="1">
                              <w:r w:rsidR="00CD1179" w:rsidRPr="002D0425">
                                <w:rPr>
                                  <w:rStyle w:val="Hipervnculo"/>
                                  <w:b/>
                                  <w:bCs/>
                                </w:rPr>
                                <w:t>www.fiscalia.gov.co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923947" id="Cuadro de texto 13" o:spid="_x0000_s1031" type="#_x0000_t202" style="position:absolute;left:0;text-align:left;margin-left:0;margin-top:9.05pt;width:290.05pt;height:57.75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" filled="f" stroked="f" strokeweight=".5pt">
                <v:textbox>
                  <w:txbxContent>
                    <w:p w14:paraId="48860F48" w14:textId="77777777" w:rsidR="00CD1179" w:rsidRDefault="00CD1179" w:rsidP="00C86E02">
                      <w:pPr>
                        <w:jc w:val="center"/>
                        <w:rPr>
                          <w:b/>
                          <w:bCs/>
                        </w:rPr>
                      </w:pPr>
                      <w:r w:rsidRPr="00850F36">
                        <w:rPr>
                          <w:b/>
                          <w:bCs/>
                        </w:rPr>
                        <w:t>Dirección de Planeación y Desarrollo</w:t>
                      </w:r>
                    </w:p>
                    <w:p w14:paraId="5A051C64" w14:textId="77777777" w:rsidR="00CD1179" w:rsidRPr="00850F36" w:rsidRDefault="00017A93" w:rsidP="00C86E02">
                      <w:pPr>
                        <w:jc w:val="center"/>
                        <w:rPr>
                          <w:b/>
                          <w:bCs/>
                        </w:rPr>
                      </w:pPr>
                      <w:hyperlink r:id="rId22" w:history="1">
                        <w:r w:rsidR="00CD1179" w:rsidRPr="002D0425">
                          <w:rPr>
                            <w:rStyle w:val="Hipervnculo"/>
                            <w:b/>
                            <w:bCs/>
                          </w:rPr>
                          <w:t>www.fiscalia.gov.co</w:t>
                        </w:r>
                      </w:hyperlink>
                    </w:p>
                  </w:txbxContent>
                </v:textbox>
                <w10:wrap anchorx="margin"/>
              </v:shape>
            </w:pict>
          </mc:Fallback>
        </mc:AlternateContent>
      </w:r>
    </w:p>
    <w:p w14:paraId="4148796B" w14:textId="77777777" w:rsidR="00C86E02" w:rsidRDefault="00C86E02" w:rsidP="00C86E02">
      <w:pPr>
        <w:rPr>
          <w:rFonts w:eastAsiaTheme="majorEastAsia" w:cstheme="majorBidi"/>
          <w:szCs w:val="26"/>
        </w:rPr>
      </w:pPr>
    </w:p>
    <w:p w14:paraId="1466CEDF" w14:textId="77777777" w:rsidR="00C86E02" w:rsidRDefault="00C86E02" w:rsidP="00C86E02">
      <w:pPr>
        <w:rPr>
          <w:rFonts w:eastAsiaTheme="majorEastAsia" w:cstheme="majorBidi"/>
          <w:szCs w:val="26"/>
        </w:rPr>
      </w:pPr>
    </w:p>
    <w:p w14:paraId="471B020D" w14:textId="77777777" w:rsidR="00C86E02" w:rsidRDefault="00C86E02" w:rsidP="00C86E02">
      <w:pPr>
        <w:rPr>
          <w:rFonts w:eastAsiaTheme="majorEastAsia" w:cstheme="majorBidi"/>
          <w:szCs w:val="26"/>
        </w:rPr>
      </w:pPr>
    </w:p>
    <w:p w14:paraId="722A79AC" w14:textId="77777777" w:rsidR="00C86E02" w:rsidRDefault="00C86E02" w:rsidP="00C86E02">
      <w:pPr>
        <w:rPr>
          <w:rFonts w:eastAsiaTheme="majorEastAsia" w:cstheme="majorBidi"/>
          <w:szCs w:val="26"/>
        </w:rPr>
      </w:pPr>
    </w:p>
    <w:p w14:paraId="3C403254" w14:textId="05D7A380" w:rsidR="006549E8" w:rsidRPr="006549E8" w:rsidRDefault="006549E8" w:rsidP="006549E8">
      <w:pPr>
        <w:rPr>
          <w:rFonts w:eastAsiaTheme="majorEastAsia" w:cstheme="majorBidi"/>
          <w:szCs w:val="24"/>
        </w:rPr>
      </w:pPr>
    </w:p>
    <w:p w14:paraId="3CA816F4" w14:textId="178563FD" w:rsidR="006549E8" w:rsidRPr="006549E8" w:rsidRDefault="006549E8" w:rsidP="006549E8">
      <w:pPr>
        <w:rPr>
          <w:rFonts w:eastAsiaTheme="majorEastAsia" w:cstheme="majorBidi"/>
          <w:szCs w:val="24"/>
        </w:rPr>
      </w:pPr>
    </w:p>
    <w:p w14:paraId="534B2E36" w14:textId="6B1D060E" w:rsidR="00AA66E4" w:rsidRPr="006549E8" w:rsidRDefault="003B3F30" w:rsidP="006549E8">
      <w:pPr>
        <w:rPr>
          <w:rFonts w:eastAsiaTheme="majorEastAsia" w:cstheme="majorBidi"/>
          <w:szCs w:val="24"/>
        </w:rPr>
      </w:pPr>
      <w:r w:rsidRPr="006549E8">
        <w:rPr>
          <w:rFonts w:eastAsiaTheme="majorEastAsia" w:cstheme="majorBidi"/>
          <w:noProof/>
          <w:szCs w:val="24"/>
        </w:rPr>
        <w:drawing>
          <wp:anchor distT="0" distB="0" distL="114300" distR="114300" simplePos="0" relativeHeight="251659264" behindDoc="1" locked="0" layoutInCell="1" allowOverlap="1" wp14:anchorId="27BE4A5C" wp14:editId="537E3514">
            <wp:simplePos x="0" y="0"/>
            <wp:positionH relativeFrom="column">
              <wp:posOffset>7120432</wp:posOffset>
            </wp:positionH>
            <wp:positionV relativeFrom="paragraph">
              <wp:posOffset>3877310</wp:posOffset>
            </wp:positionV>
            <wp:extent cx="1643605" cy="655524"/>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3605" cy="655524"/>
                    </a:xfrm>
                    <a:prstGeom prst="rect">
                      <a:avLst/>
                    </a:prstGeom>
                  </pic:spPr>
                </pic:pic>
              </a:graphicData>
            </a:graphic>
            <wp14:sizeRelH relativeFrom="page">
              <wp14:pctWidth>0</wp14:pctWidth>
            </wp14:sizeRelH>
            <wp14:sizeRelV relativeFrom="page">
              <wp14:pctHeight>0</wp14:pctHeight>
            </wp14:sizeRelV>
          </wp:anchor>
        </w:drawing>
      </w:r>
    </w:p>
    <w:sectPr w:rsidR="00AA66E4" w:rsidRPr="006549E8" w:rsidSect="00E70347">
      <w:type w:val="continuous"/>
      <w:pgSz w:w="15840" w:h="12240" w:orient="landscape"/>
      <w:pgMar w:top="1701" w:right="1417" w:bottom="1701"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0A1D5B" w14:textId="77777777" w:rsidR="00EA742F" w:rsidRDefault="00EA742F" w:rsidP="00591691">
      <w:pPr>
        <w:spacing w:line="240" w:lineRule="auto"/>
      </w:pPr>
      <w:r>
        <w:separator/>
      </w:r>
    </w:p>
  </w:endnote>
  <w:endnote w:type="continuationSeparator" w:id="0">
    <w:p w14:paraId="0D874F1C" w14:textId="77777777" w:rsidR="00EA742F" w:rsidRDefault="00EA742F" w:rsidP="005916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NeueLTStd-LtCn">
    <w:altName w:val="Arial"/>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1EB4B" w14:textId="1B7E2A65" w:rsidR="00CD1179" w:rsidRDefault="00416BDB">
    <w:pPr>
      <w:pStyle w:val="Piedepgina"/>
    </w:pPr>
    <w:r>
      <w:rPr>
        <w:noProof/>
      </w:rPr>
      <mc:AlternateContent>
        <mc:Choice Requires="wps">
          <w:drawing>
            <wp:anchor distT="0" distB="0" distL="114300" distR="114300" simplePos="0" relativeHeight="251668480" behindDoc="0" locked="0" layoutInCell="0" allowOverlap="1" wp14:anchorId="5E708B82" wp14:editId="049BBB97">
              <wp:simplePos x="0" y="0"/>
              <wp:positionH relativeFrom="rightMargin">
                <wp:align>left</wp:align>
              </wp:positionH>
              <wp:positionV relativeFrom="margin">
                <wp:align>bottom</wp:align>
              </wp:positionV>
              <wp:extent cx="762000" cy="895350"/>
              <wp:effectExtent l="0" t="0" r="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2F5496" w:themeColor="accent5" w:themeShade="BF"/>
                              <w:sz w:val="48"/>
                              <w:szCs w:val="48"/>
                            </w:rPr>
                            <w:id w:val="-1807150379"/>
                            <w:docPartObj>
                              <w:docPartGallery w:val="Page Numbers (Margins)"/>
                              <w:docPartUnique/>
                            </w:docPartObj>
                          </w:sdtPr>
                          <w:sdtEndPr/>
                          <w:sdtContent>
                            <w:p w14:paraId="09BA8773" w14:textId="77777777" w:rsidR="00CD1179" w:rsidRPr="00C370AE" w:rsidRDefault="00CD1179" w:rsidP="00E4630F">
                              <w:pPr>
                                <w:jc w:val="center"/>
                                <w:rPr>
                                  <w:rFonts w:asciiTheme="majorHAnsi" w:eastAsiaTheme="majorEastAsia" w:hAnsiTheme="majorHAnsi" w:cstheme="majorBidi"/>
                                  <w:color w:val="2F5496" w:themeColor="accent5" w:themeShade="BF"/>
                                  <w:sz w:val="72"/>
                                  <w:szCs w:val="72"/>
                                </w:rPr>
                              </w:pPr>
                              <w:r w:rsidRPr="00C370AE">
                                <w:rPr>
                                  <w:rFonts w:asciiTheme="minorHAnsi" w:eastAsiaTheme="minorEastAsia" w:hAnsiTheme="minorHAnsi" w:cs="Times New Roman"/>
                                  <w:color w:val="2F5496" w:themeColor="accent5" w:themeShade="BF"/>
                                  <w:sz w:val="22"/>
                                </w:rPr>
                                <w:fldChar w:fldCharType="begin"/>
                              </w:r>
                              <w:r w:rsidRPr="00C370AE">
                                <w:rPr>
                                  <w:color w:val="2F5496" w:themeColor="accent5" w:themeShade="BF"/>
                                </w:rPr>
                                <w:instrText>PAGE  \* MERGEFORMAT</w:instrText>
                              </w:r>
                              <w:r w:rsidRPr="00C370AE">
                                <w:rPr>
                                  <w:rFonts w:asciiTheme="minorHAnsi" w:eastAsiaTheme="minorEastAsia" w:hAnsiTheme="minorHAnsi" w:cs="Times New Roman"/>
                                  <w:color w:val="2F5496" w:themeColor="accent5" w:themeShade="BF"/>
                                  <w:sz w:val="22"/>
                                </w:rPr>
                                <w:fldChar w:fldCharType="separate"/>
                              </w:r>
                              <w:r w:rsidRPr="00C370AE">
                                <w:rPr>
                                  <w:rFonts w:asciiTheme="majorHAnsi" w:eastAsiaTheme="majorEastAsia" w:hAnsiTheme="majorHAnsi" w:cstheme="majorBidi"/>
                                  <w:color w:val="2F5496" w:themeColor="accent5" w:themeShade="BF"/>
                                  <w:sz w:val="48"/>
                                  <w:szCs w:val="48"/>
                                  <w:lang w:val="es-ES"/>
                                </w:rPr>
                                <w:t>2</w:t>
                              </w:r>
                              <w:r w:rsidRPr="00C370AE">
                                <w:rPr>
                                  <w:rFonts w:asciiTheme="majorHAnsi" w:eastAsiaTheme="majorEastAsia" w:hAnsiTheme="majorHAnsi" w:cstheme="majorBidi"/>
                                  <w:color w:val="2F5496" w:themeColor="accent5" w:themeShade="BF"/>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08B82" id="Rectángulo 5" o:spid="_x0000_s1032" style="position:absolute;left:0;text-align:left;margin-left:0;margin-top:0;width:60pt;height:70.5pt;z-index:251668480;visibility:visible;mso-wrap-style:square;mso-width-percent:0;mso-height-percent:0;mso-wrap-distance-left:9pt;mso-wrap-distance-top:0;mso-wrap-distance-right:9pt;mso-wrap-distance-bottom:0;mso-position-horizontal:left;mso-position-horizontal-relative:right-margin-area;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j6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MWsCPoIAgAA5wMAAA4AAAAA&#10;AAAAAAAAAAAALgIAAGRycy9lMm9Eb2MueG1sUEsBAi0AFAAGAAgAAAAhAGzVH9PZAAAABQEAAA8A&#10;AAAAAAAAAAAAAAAAYgQAAGRycy9kb3ducmV2LnhtbFBLBQYAAAAABAAEAPMAAABoBQAAAAA=&#10;" o:allowincell="f" stroked="f">
              <v:textbox>
                <w:txbxContent>
                  <w:sdt>
                    <w:sdtPr>
                      <w:rPr>
                        <w:rFonts w:asciiTheme="majorHAnsi" w:eastAsiaTheme="majorEastAsia" w:hAnsiTheme="majorHAnsi" w:cstheme="majorBidi"/>
                        <w:color w:val="2F5496" w:themeColor="accent5" w:themeShade="BF"/>
                        <w:sz w:val="48"/>
                        <w:szCs w:val="48"/>
                      </w:rPr>
                      <w:id w:val="-1807150379"/>
                      <w:docPartObj>
                        <w:docPartGallery w:val="Page Numbers (Margins)"/>
                        <w:docPartUnique/>
                      </w:docPartObj>
                    </w:sdtPr>
                    <w:sdtEndPr/>
                    <w:sdtContent>
                      <w:p w14:paraId="09BA8773" w14:textId="77777777" w:rsidR="00CD1179" w:rsidRPr="00C370AE" w:rsidRDefault="00CD1179" w:rsidP="00E4630F">
                        <w:pPr>
                          <w:jc w:val="center"/>
                          <w:rPr>
                            <w:rFonts w:asciiTheme="majorHAnsi" w:eastAsiaTheme="majorEastAsia" w:hAnsiTheme="majorHAnsi" w:cstheme="majorBidi"/>
                            <w:color w:val="2F5496" w:themeColor="accent5" w:themeShade="BF"/>
                            <w:sz w:val="72"/>
                            <w:szCs w:val="72"/>
                          </w:rPr>
                        </w:pPr>
                        <w:r w:rsidRPr="00C370AE">
                          <w:rPr>
                            <w:rFonts w:asciiTheme="minorHAnsi" w:eastAsiaTheme="minorEastAsia" w:hAnsiTheme="minorHAnsi" w:cs="Times New Roman"/>
                            <w:color w:val="2F5496" w:themeColor="accent5" w:themeShade="BF"/>
                            <w:sz w:val="22"/>
                          </w:rPr>
                          <w:fldChar w:fldCharType="begin"/>
                        </w:r>
                        <w:r w:rsidRPr="00C370AE">
                          <w:rPr>
                            <w:color w:val="2F5496" w:themeColor="accent5" w:themeShade="BF"/>
                          </w:rPr>
                          <w:instrText>PAGE  \* MERGEFORMAT</w:instrText>
                        </w:r>
                        <w:r w:rsidRPr="00C370AE">
                          <w:rPr>
                            <w:rFonts w:asciiTheme="minorHAnsi" w:eastAsiaTheme="minorEastAsia" w:hAnsiTheme="minorHAnsi" w:cs="Times New Roman"/>
                            <w:color w:val="2F5496" w:themeColor="accent5" w:themeShade="BF"/>
                            <w:sz w:val="22"/>
                          </w:rPr>
                          <w:fldChar w:fldCharType="separate"/>
                        </w:r>
                        <w:r w:rsidRPr="00C370AE">
                          <w:rPr>
                            <w:rFonts w:asciiTheme="majorHAnsi" w:eastAsiaTheme="majorEastAsia" w:hAnsiTheme="majorHAnsi" w:cstheme="majorBidi"/>
                            <w:color w:val="2F5496" w:themeColor="accent5" w:themeShade="BF"/>
                            <w:sz w:val="48"/>
                            <w:szCs w:val="48"/>
                            <w:lang w:val="es-ES"/>
                          </w:rPr>
                          <w:t>2</w:t>
                        </w:r>
                        <w:r w:rsidRPr="00C370AE">
                          <w:rPr>
                            <w:rFonts w:asciiTheme="majorHAnsi" w:eastAsiaTheme="majorEastAsia" w:hAnsiTheme="majorHAnsi" w:cstheme="majorBidi"/>
                            <w:color w:val="2F5496" w:themeColor="accent5" w:themeShade="BF"/>
                            <w:sz w:val="48"/>
                            <w:szCs w:val="48"/>
                          </w:rPr>
                          <w:fldChar w:fldCharType="end"/>
                        </w:r>
                      </w:p>
                    </w:sdtContent>
                  </w:sdt>
                </w:txbxContent>
              </v:textbox>
              <w10:wrap anchorx="margin" anchory="margin"/>
            </v:rect>
          </w:pict>
        </mc:Fallback>
      </mc:AlternateContent>
    </w:r>
    <w:r w:rsidR="00CD1179">
      <w:rPr>
        <w:noProof/>
      </w:rPr>
      <mc:AlternateContent>
        <mc:Choice Requires="wps">
          <w:drawing>
            <wp:anchor distT="0" distB="0" distL="114300" distR="114300" simplePos="0" relativeHeight="251672576" behindDoc="0" locked="0" layoutInCell="1" allowOverlap="1" wp14:anchorId="6F0709F4" wp14:editId="32EA8C81">
              <wp:simplePos x="0" y="0"/>
              <wp:positionH relativeFrom="margin">
                <wp:align>left</wp:align>
              </wp:positionH>
              <wp:positionV relativeFrom="paragraph">
                <wp:posOffset>-138607</wp:posOffset>
              </wp:positionV>
              <wp:extent cx="2052084" cy="349858"/>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2052084" cy="349858"/>
                      </a:xfrm>
                      <a:prstGeom prst="rect">
                        <a:avLst/>
                      </a:prstGeom>
                      <a:noFill/>
                      <a:ln w="6350">
                        <a:noFill/>
                      </a:ln>
                    </wps:spPr>
                    <wps:txbx>
                      <w:txbxContent>
                        <w:p w14:paraId="4B073019" w14:textId="77777777" w:rsidR="00CD1179" w:rsidRPr="00AF7A9A" w:rsidRDefault="00CD1179" w:rsidP="00681E4F">
                          <w:pPr>
                            <w:rPr>
                              <w:sz w:val="20"/>
                              <w:szCs w:val="20"/>
                            </w:rPr>
                          </w:pPr>
                          <w:r w:rsidRPr="00AF7A9A">
                            <w:rPr>
                              <w:color w:val="2F5496" w:themeColor="accent5" w:themeShade="BF"/>
                              <w:sz w:val="20"/>
                              <w:szCs w:val="20"/>
                            </w:rPr>
                            <w:t>Publicado el 2021-01-</w:t>
                          </w:r>
                          <w:r>
                            <w:rPr>
                              <w:color w:val="2F5496" w:themeColor="accent5" w:themeShade="BF"/>
                              <w:sz w:val="20"/>
                              <w:szCs w:val="20"/>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F0709F4" id="_x0000_t202" coordsize="21600,21600" o:spt="202" path="m,l,21600r21600,l21600,xe">
              <v:stroke joinstyle="miter"/>
              <v:path gradientshapeok="t" o:connecttype="rect"/>
            </v:shapetype>
            <v:shape id="Cuadro de texto 12" o:spid="_x0000_s1033" type="#_x0000_t202" style="position:absolute;left:0;text-align:left;margin-left:0;margin-top:-10.9pt;width:161.6pt;height:27.55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" filled="f" stroked="f" strokeweight=".5pt">
              <v:textbox>
                <w:txbxContent>
                  <w:p w14:paraId="4B073019" w14:textId="77777777" w:rsidR="00CD1179" w:rsidRPr="00AF7A9A" w:rsidRDefault="00CD1179" w:rsidP="00681E4F">
                    <w:pPr>
                      <w:rPr>
                        <w:sz w:val="20"/>
                        <w:szCs w:val="20"/>
                      </w:rPr>
                    </w:pPr>
                    <w:r w:rsidRPr="00AF7A9A">
                      <w:rPr>
                        <w:color w:val="2F5496" w:themeColor="accent5" w:themeShade="BF"/>
                        <w:sz w:val="20"/>
                        <w:szCs w:val="20"/>
                      </w:rPr>
                      <w:t>Publicado el 2021-01-</w:t>
                    </w:r>
                    <w:r>
                      <w:rPr>
                        <w:color w:val="2F5496" w:themeColor="accent5" w:themeShade="BF"/>
                        <w:sz w:val="20"/>
                        <w:szCs w:val="20"/>
                      </w:rPr>
                      <w:t>29</w:t>
                    </w:r>
                  </w:p>
                </w:txbxContent>
              </v:textbox>
              <w10:wrap anchorx="margin"/>
            </v:shape>
          </w:pict>
        </mc:Fallback>
      </mc:AlternateContent>
    </w:r>
    <w:r w:rsidR="00CD1179">
      <w:rPr>
        <w:noProof/>
        <w:lang w:eastAsia="es-CO"/>
      </w:rPr>
      <mc:AlternateContent>
        <mc:Choice Requires="wps">
          <w:drawing>
            <wp:anchor distT="0" distB="0" distL="114300" distR="114300" simplePos="0" relativeHeight="251670528" behindDoc="0" locked="0" layoutInCell="1" allowOverlap="1" wp14:anchorId="3E3895B1" wp14:editId="7B7C9AFF">
              <wp:simplePos x="0" y="0"/>
              <wp:positionH relativeFrom="column">
                <wp:posOffset>5895832</wp:posOffset>
              </wp:positionH>
              <wp:positionV relativeFrom="paragraph">
                <wp:posOffset>-174976</wp:posOffset>
              </wp:positionV>
              <wp:extent cx="2932834" cy="248920"/>
              <wp:effectExtent l="0" t="0" r="1270" b="0"/>
              <wp:wrapNone/>
              <wp:docPr id="8" name="Cuadro de texto 8"/>
              <wp:cNvGraphicFramePr/>
              <a:graphic xmlns:a="http://schemas.openxmlformats.org/drawingml/2006/main">
                <a:graphicData uri="http://schemas.microsoft.com/office/word/2010/wordprocessingShape">
                  <wps:wsp>
                    <wps:cNvSpPr txBox="1"/>
                    <wps:spPr>
                      <a:xfrm>
                        <a:off x="0" y="0"/>
                        <a:ext cx="2932834"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7" w:name="CLIC"/>
                        <w:p w14:paraId="72EFE79E" w14:textId="0921D2BB" w:rsidR="00CD1179" w:rsidRPr="00EF221A" w:rsidRDefault="00CD1179" w:rsidP="00E4630F">
                          <w:pPr>
                            <w:jc w:val="right"/>
                            <w:rPr>
                              <w:rFonts w:ascii="Arial" w:hAnsi="Arial" w:cs="Arial"/>
                              <w:sz w:val="20"/>
                            </w:rPr>
                          </w:pPr>
                          <w:r>
                            <w:fldChar w:fldCharType="begin"/>
                          </w:r>
                          <w:r>
                            <w:instrText>HYPERLINK  \l "TABLA"</w:instrText>
                          </w:r>
                          <w:r>
                            <w:fldChar w:fldCharType="separate"/>
                          </w:r>
                          <w:r w:rsidRPr="00EF221A">
                            <w:rPr>
                              <w:rStyle w:val="Hipervnculo"/>
                              <w:rFonts w:ascii="Arial" w:hAnsi="Arial" w:cs="Arial"/>
                              <w:sz w:val="20"/>
                              <w:u w:val="none"/>
                            </w:rPr>
                            <w:t>Clic aquí para regresar a la Tabla de Contenido</w:t>
                          </w:r>
                          <w:r>
                            <w:rPr>
                              <w:rStyle w:val="Hipervnculo"/>
                              <w:rFonts w:ascii="Arial" w:hAnsi="Arial" w:cs="Arial"/>
                              <w:sz w:val="20"/>
                              <w:u w:val="none"/>
                            </w:rPr>
                            <w:fldChar w:fldCharType="end"/>
                          </w:r>
                          <w:bookmarkEnd w:id="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895B1" id="Cuadro de texto 8" o:spid="_x0000_s1034" type="#_x0000_t202" style="position:absolute;left:0;text-align:left;margin-left:464.25pt;margin-top:-13.8pt;width:230.95pt;height:1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" fillcolor="white [3201]" stroked="f" strokeweight=".5pt">
              <v:textbox>
                <w:txbxContent>
                  <w:bookmarkStart w:id="18" w:name="CLIC"/>
                  <w:p w14:paraId="72EFE79E" w14:textId="0921D2BB" w:rsidR="00CD1179" w:rsidRPr="00EF221A" w:rsidRDefault="00CD1179" w:rsidP="00E4630F">
                    <w:pPr>
                      <w:jc w:val="right"/>
                      <w:rPr>
                        <w:rFonts w:ascii="Arial" w:hAnsi="Arial" w:cs="Arial"/>
                        <w:sz w:val="20"/>
                      </w:rPr>
                    </w:pPr>
                    <w:r>
                      <w:fldChar w:fldCharType="begin"/>
                    </w:r>
                    <w:r>
                      <w:instrText>HYPERLINK  \l "TABLA"</w:instrText>
                    </w:r>
                    <w:r>
                      <w:fldChar w:fldCharType="separate"/>
                    </w:r>
                    <w:r w:rsidRPr="00EF221A">
                      <w:rPr>
                        <w:rStyle w:val="Hipervnculo"/>
                        <w:rFonts w:ascii="Arial" w:hAnsi="Arial" w:cs="Arial"/>
                        <w:sz w:val="20"/>
                        <w:u w:val="none"/>
                      </w:rPr>
                      <w:t>Clic aquí para regresar a la Tabla de Contenido</w:t>
                    </w:r>
                    <w:r>
                      <w:rPr>
                        <w:rStyle w:val="Hipervnculo"/>
                        <w:rFonts w:ascii="Arial" w:hAnsi="Arial" w:cs="Arial"/>
                        <w:sz w:val="20"/>
                        <w:u w:val="none"/>
                      </w:rPr>
                      <w:fldChar w:fldCharType="end"/>
                    </w:r>
                    <w:bookmarkEnd w:id="18"/>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30F7A2" w14:textId="77777777" w:rsidR="00EA742F" w:rsidRDefault="00EA742F" w:rsidP="00591691">
      <w:pPr>
        <w:spacing w:line="240" w:lineRule="auto"/>
      </w:pPr>
      <w:r>
        <w:separator/>
      </w:r>
    </w:p>
  </w:footnote>
  <w:footnote w:type="continuationSeparator" w:id="0">
    <w:p w14:paraId="1BB8DA72" w14:textId="77777777" w:rsidR="00EA742F" w:rsidRDefault="00EA742F" w:rsidP="00591691">
      <w:pPr>
        <w:spacing w:line="240" w:lineRule="auto"/>
      </w:pPr>
      <w:r>
        <w:continuationSeparator/>
      </w:r>
    </w:p>
  </w:footnote>
  <w:footnote w:id="1">
    <w:p w14:paraId="67390415" w14:textId="77777777" w:rsidR="00CD1179" w:rsidRDefault="00CD1179" w:rsidP="00D7290F">
      <w:pPr>
        <w:pStyle w:val="Textonotapie"/>
      </w:pPr>
      <w:r>
        <w:rPr>
          <w:rStyle w:val="Refdenotaalpie"/>
        </w:rPr>
        <w:footnoteRef/>
      </w:r>
      <w:r>
        <w:t xml:space="preserve"> </w:t>
      </w:r>
      <w:r w:rsidRPr="00FF1D6D">
        <w:rPr>
          <w:sz w:val="18"/>
          <w:szCs w:val="18"/>
        </w:rPr>
        <w:t>Fecha de corte del consolidado será el 2021-06-30.</w:t>
      </w:r>
    </w:p>
  </w:footnote>
  <w:footnote w:id="2">
    <w:p w14:paraId="115E9317" w14:textId="77777777" w:rsidR="00CD1179" w:rsidRDefault="00CD1179" w:rsidP="00D7290F">
      <w:pPr>
        <w:pStyle w:val="Textonotapie"/>
      </w:pPr>
      <w:r>
        <w:rPr>
          <w:rStyle w:val="Refdenotaalpie"/>
        </w:rPr>
        <w:footnoteRef/>
      </w:r>
      <w:r>
        <w:t xml:space="preserve"> </w:t>
      </w:r>
      <w:r w:rsidRPr="00FF1D6D">
        <w:rPr>
          <w:sz w:val="18"/>
          <w:szCs w:val="18"/>
        </w:rPr>
        <w:t>Fecha de corte del consolidado será el 2021-12-17.</w:t>
      </w:r>
    </w:p>
  </w:footnote>
  <w:footnote w:id="3">
    <w:p w14:paraId="743D9DB0" w14:textId="77777777" w:rsidR="00CD1179" w:rsidRDefault="00CD1179" w:rsidP="00D7290F">
      <w:pPr>
        <w:pStyle w:val="Textonotapie"/>
      </w:pPr>
      <w:r>
        <w:rPr>
          <w:rStyle w:val="Refdenotaalpie"/>
        </w:rPr>
        <w:footnoteRef/>
      </w:r>
      <w:r>
        <w:t xml:space="preserve"> </w:t>
      </w:r>
      <w:r w:rsidRPr="00FF1D6D">
        <w:rPr>
          <w:sz w:val="18"/>
          <w:szCs w:val="18"/>
        </w:rPr>
        <w:t>Sistema de Gestión Integral</w:t>
      </w:r>
      <w:r>
        <w:rPr>
          <w:sz w:val="18"/>
          <w:szCs w:val="18"/>
        </w:rPr>
        <w:t>.</w:t>
      </w:r>
    </w:p>
  </w:footnote>
  <w:footnote w:id="4">
    <w:p w14:paraId="7E942407" w14:textId="7E5D1E61" w:rsidR="008D4824" w:rsidRPr="0098318D" w:rsidRDefault="008D4824">
      <w:pPr>
        <w:pStyle w:val="Textonotapie"/>
      </w:pPr>
      <w:r w:rsidRPr="0098318D">
        <w:rPr>
          <w:rStyle w:val="Refdenotaalpie"/>
        </w:rPr>
        <w:footnoteRef/>
      </w:r>
      <w:r w:rsidRPr="0098318D">
        <w:t xml:space="preserve"> </w:t>
      </w:r>
      <w:r w:rsidRPr="0098318D">
        <w:rPr>
          <w:sz w:val="18"/>
          <w:szCs w:val="18"/>
        </w:rPr>
        <w:t>La medición del indicador se realizará con corte 2021-12-31 o antes si se obtiene una propuesta de formato(s) alternativo(s).</w:t>
      </w:r>
    </w:p>
  </w:footnote>
  <w:footnote w:id="5">
    <w:p w14:paraId="7AD75BF3" w14:textId="77777777" w:rsidR="00CD1179" w:rsidRDefault="00CD1179" w:rsidP="00D7290F">
      <w:pPr>
        <w:pStyle w:val="Textonotapie"/>
      </w:pPr>
      <w:r>
        <w:rPr>
          <w:rStyle w:val="Refdenotaalpie"/>
        </w:rPr>
        <w:footnoteRef/>
      </w:r>
      <w:r>
        <w:t xml:space="preserve"> </w:t>
      </w:r>
      <w:r w:rsidRPr="00FF1D6D">
        <w:rPr>
          <w:sz w:val="18"/>
          <w:szCs w:val="18"/>
        </w:rPr>
        <w:t>Imputaciones realizadas sobre los casos priorizados por la Unidad Especial de Desmantelamiento.</w:t>
      </w:r>
    </w:p>
  </w:footnote>
  <w:footnote w:id="6">
    <w:p w14:paraId="32EF7296" w14:textId="77777777" w:rsidR="00CD1179" w:rsidRDefault="00CD1179" w:rsidP="00D7290F">
      <w:pPr>
        <w:pStyle w:val="Textonotapie"/>
      </w:pPr>
      <w:r>
        <w:rPr>
          <w:rStyle w:val="Refdenotaalpie"/>
        </w:rPr>
        <w:footnoteRef/>
      </w:r>
      <w:r>
        <w:t xml:space="preserve"> </w:t>
      </w:r>
      <w:r w:rsidRPr="00FF1D6D">
        <w:rPr>
          <w:sz w:val="18"/>
          <w:szCs w:val="18"/>
        </w:rPr>
        <w:t>Acusaciones sobre imputaciones realizadas.</w:t>
      </w:r>
    </w:p>
  </w:footnote>
  <w:footnote w:id="7">
    <w:p w14:paraId="270BC155" w14:textId="77777777" w:rsidR="00CD1179" w:rsidRDefault="00CD1179" w:rsidP="00D7290F">
      <w:pPr>
        <w:pStyle w:val="Textonotapie"/>
      </w:pPr>
      <w:r>
        <w:rPr>
          <w:rStyle w:val="Refdenotaalpie"/>
        </w:rPr>
        <w:footnoteRef/>
      </w:r>
      <w:r>
        <w:t xml:space="preserve"> </w:t>
      </w:r>
      <w:r w:rsidRPr="00FF1D6D">
        <w:rPr>
          <w:sz w:val="18"/>
          <w:szCs w:val="18"/>
        </w:rPr>
        <w:t>Porcentaje de organizaciones criminales judicializadas de las identificadas.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7F3D7" w14:textId="4F12C0A3" w:rsidR="00CD1179" w:rsidRDefault="00EA742F">
    <w:pPr>
      <w:pStyle w:val="Encabezado"/>
    </w:pPr>
    <w:r>
      <w:rPr>
        <w:noProof/>
      </w:rPr>
      <w:pict w14:anchorId="1D7505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1786" o:spid="_x0000_s2051" type="#_x0000_t75" alt="" style="position:absolute;left:0;text-align:left;margin-left:0;margin-top:0;width:845.6pt;height:653.6pt;z-index:-251653120;mso-wrap-edited:f;mso-width-percent:0;mso-height-percent:0;mso-position-horizontal:center;mso-position-horizontal-relative:margin;mso-position-vertical:center;mso-position-vertical-relative:margin;mso-width-percent:0;mso-height-percent:0" o:allowincell="f">
          <v:imagedata r:id="rId1" o:title="Paac2021-0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35763" w14:textId="19C71F22" w:rsidR="00CD1179" w:rsidRDefault="00EA742F">
    <w:pPr>
      <w:pStyle w:val="Encabezado"/>
    </w:pPr>
    <w:r>
      <w:rPr>
        <w:noProof/>
      </w:rPr>
      <w:pict w14:anchorId="030A0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1787" o:spid="_x0000_s2050" type="#_x0000_t75" alt="" style="position:absolute;left:0;text-align:left;margin-left:0;margin-top:0;width:845.6pt;height:653.6pt;z-index:-251650048;mso-wrap-edited:f;mso-width-percent:0;mso-height-percent:0;mso-position-horizontal:center;mso-position-horizontal-relative:margin;mso-position-vertical:center;mso-position-vertical-relative:margin;mso-width-percent:0;mso-height-percent:0" o:allowincell="f">
          <v:imagedata r:id="rId1" o:title="Paac2021-0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B5AC4" w14:textId="22327485" w:rsidR="00CD1179" w:rsidRDefault="00EA742F">
    <w:pPr>
      <w:pStyle w:val="Encabezado"/>
    </w:pPr>
    <w:r>
      <w:rPr>
        <w:noProof/>
      </w:rPr>
      <w:pict w14:anchorId="04ACD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1785" o:spid="_x0000_s2049" type="#_x0000_t75" alt="" style="position:absolute;left:0;text-align:left;margin-left:0;margin-top:0;width:845.6pt;height:653.6pt;z-index:-251656192;mso-wrap-edited:f;mso-width-percent:0;mso-height-percent:0;mso-position-horizontal:center;mso-position-horizontal-relative:margin;mso-position-vertical:center;mso-position-vertical-relative:margin;mso-width-percent:0;mso-height-percent:0" o:allowincell="f">
          <v:imagedata r:id="rId1" o:title="Paac2021-0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E7D1B"/>
    <w:multiLevelType w:val="hybridMultilevel"/>
    <w:tmpl w:val="3D14AF52"/>
    <w:lvl w:ilvl="0" w:tplc="B5A29840">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FFE5C0A"/>
    <w:multiLevelType w:val="hybridMultilevel"/>
    <w:tmpl w:val="30B04CA8"/>
    <w:lvl w:ilvl="0" w:tplc="D7E2A98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93908C0"/>
    <w:multiLevelType w:val="hybridMultilevel"/>
    <w:tmpl w:val="AF9A1BE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 w15:restartNumberingAfterBreak="0">
    <w:nsid w:val="47432A35"/>
    <w:multiLevelType w:val="hybridMultilevel"/>
    <w:tmpl w:val="CFE4EA6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69D"/>
    <w:rsid w:val="00002728"/>
    <w:rsid w:val="000055CD"/>
    <w:rsid w:val="00013DEE"/>
    <w:rsid w:val="00017A93"/>
    <w:rsid w:val="00017AF4"/>
    <w:rsid w:val="000255C7"/>
    <w:rsid w:val="00031A12"/>
    <w:rsid w:val="00032B6B"/>
    <w:rsid w:val="000351CD"/>
    <w:rsid w:val="000352EA"/>
    <w:rsid w:val="00037FDA"/>
    <w:rsid w:val="00043FED"/>
    <w:rsid w:val="00050D0C"/>
    <w:rsid w:val="00054D72"/>
    <w:rsid w:val="00055DA1"/>
    <w:rsid w:val="00061BC2"/>
    <w:rsid w:val="00062F44"/>
    <w:rsid w:val="000643AF"/>
    <w:rsid w:val="000669D4"/>
    <w:rsid w:val="00071048"/>
    <w:rsid w:val="00072D41"/>
    <w:rsid w:val="00073508"/>
    <w:rsid w:val="000741A8"/>
    <w:rsid w:val="00080645"/>
    <w:rsid w:val="000807AE"/>
    <w:rsid w:val="00083480"/>
    <w:rsid w:val="00083A1F"/>
    <w:rsid w:val="00085840"/>
    <w:rsid w:val="00087A55"/>
    <w:rsid w:val="00090B8F"/>
    <w:rsid w:val="000A022E"/>
    <w:rsid w:val="000A20DB"/>
    <w:rsid w:val="000A592D"/>
    <w:rsid w:val="000B0A25"/>
    <w:rsid w:val="000B6D84"/>
    <w:rsid w:val="000B784E"/>
    <w:rsid w:val="000C1F2B"/>
    <w:rsid w:val="000C5251"/>
    <w:rsid w:val="000C5BF8"/>
    <w:rsid w:val="000D08E8"/>
    <w:rsid w:val="000D1158"/>
    <w:rsid w:val="000D24E6"/>
    <w:rsid w:val="000E3436"/>
    <w:rsid w:val="000E63FD"/>
    <w:rsid w:val="000F13AE"/>
    <w:rsid w:val="000F2DC5"/>
    <w:rsid w:val="00101533"/>
    <w:rsid w:val="001015DA"/>
    <w:rsid w:val="001043FB"/>
    <w:rsid w:val="00107F7C"/>
    <w:rsid w:val="001156D1"/>
    <w:rsid w:val="00126AD9"/>
    <w:rsid w:val="00131C89"/>
    <w:rsid w:val="00131F2D"/>
    <w:rsid w:val="00134751"/>
    <w:rsid w:val="00136835"/>
    <w:rsid w:val="001444A5"/>
    <w:rsid w:val="00157F65"/>
    <w:rsid w:val="0017154A"/>
    <w:rsid w:val="0017347A"/>
    <w:rsid w:val="001740B6"/>
    <w:rsid w:val="00177C8D"/>
    <w:rsid w:val="001803F0"/>
    <w:rsid w:val="0018138C"/>
    <w:rsid w:val="001817D3"/>
    <w:rsid w:val="00185CCA"/>
    <w:rsid w:val="00187E7F"/>
    <w:rsid w:val="001912DD"/>
    <w:rsid w:val="00195D8B"/>
    <w:rsid w:val="0019699E"/>
    <w:rsid w:val="001A0754"/>
    <w:rsid w:val="001A1153"/>
    <w:rsid w:val="001A21CD"/>
    <w:rsid w:val="001A5565"/>
    <w:rsid w:val="001C0579"/>
    <w:rsid w:val="001C0B6E"/>
    <w:rsid w:val="001C47FE"/>
    <w:rsid w:val="001D13E7"/>
    <w:rsid w:val="001D3050"/>
    <w:rsid w:val="001D37DA"/>
    <w:rsid w:val="001E0D6F"/>
    <w:rsid w:val="001E2505"/>
    <w:rsid w:val="001F6E86"/>
    <w:rsid w:val="001F6ED7"/>
    <w:rsid w:val="001F77CF"/>
    <w:rsid w:val="00203F6F"/>
    <w:rsid w:val="00207E27"/>
    <w:rsid w:val="0021182B"/>
    <w:rsid w:val="00213DA7"/>
    <w:rsid w:val="00221CF5"/>
    <w:rsid w:val="002261F2"/>
    <w:rsid w:val="002344BA"/>
    <w:rsid w:val="00234538"/>
    <w:rsid w:val="002412BF"/>
    <w:rsid w:val="00246C78"/>
    <w:rsid w:val="00251C91"/>
    <w:rsid w:val="002557B8"/>
    <w:rsid w:val="00257C6E"/>
    <w:rsid w:val="0026177B"/>
    <w:rsid w:val="002670A3"/>
    <w:rsid w:val="00271279"/>
    <w:rsid w:val="00271BDE"/>
    <w:rsid w:val="00273C00"/>
    <w:rsid w:val="002771A7"/>
    <w:rsid w:val="0028403E"/>
    <w:rsid w:val="002872F0"/>
    <w:rsid w:val="002873F0"/>
    <w:rsid w:val="00290EB8"/>
    <w:rsid w:val="002914AD"/>
    <w:rsid w:val="002A5296"/>
    <w:rsid w:val="002A52C2"/>
    <w:rsid w:val="002A59F4"/>
    <w:rsid w:val="002B1F85"/>
    <w:rsid w:val="002B4019"/>
    <w:rsid w:val="002B4AFD"/>
    <w:rsid w:val="002C180D"/>
    <w:rsid w:val="002C3673"/>
    <w:rsid w:val="002C39CA"/>
    <w:rsid w:val="002C5867"/>
    <w:rsid w:val="002D0325"/>
    <w:rsid w:val="002D0936"/>
    <w:rsid w:val="002D159D"/>
    <w:rsid w:val="002D1ACC"/>
    <w:rsid w:val="002D3CE1"/>
    <w:rsid w:val="002D46AC"/>
    <w:rsid w:val="002D6673"/>
    <w:rsid w:val="002D6955"/>
    <w:rsid w:val="002E10B9"/>
    <w:rsid w:val="002E216A"/>
    <w:rsid w:val="002E6CD1"/>
    <w:rsid w:val="002F237F"/>
    <w:rsid w:val="002F2F4D"/>
    <w:rsid w:val="002F4262"/>
    <w:rsid w:val="0030247B"/>
    <w:rsid w:val="00307CD7"/>
    <w:rsid w:val="00316451"/>
    <w:rsid w:val="00322C99"/>
    <w:rsid w:val="0032384F"/>
    <w:rsid w:val="00325EBB"/>
    <w:rsid w:val="00330903"/>
    <w:rsid w:val="00330DFB"/>
    <w:rsid w:val="003434B5"/>
    <w:rsid w:val="00344166"/>
    <w:rsid w:val="0034653D"/>
    <w:rsid w:val="003479C9"/>
    <w:rsid w:val="00351937"/>
    <w:rsid w:val="00354351"/>
    <w:rsid w:val="00356770"/>
    <w:rsid w:val="00364BCC"/>
    <w:rsid w:val="00365A47"/>
    <w:rsid w:val="003703A4"/>
    <w:rsid w:val="00375898"/>
    <w:rsid w:val="0038312E"/>
    <w:rsid w:val="00383570"/>
    <w:rsid w:val="003974EA"/>
    <w:rsid w:val="003A6BCE"/>
    <w:rsid w:val="003B3202"/>
    <w:rsid w:val="003B3AF2"/>
    <w:rsid w:val="003B3F30"/>
    <w:rsid w:val="003C11F0"/>
    <w:rsid w:val="003C3D4A"/>
    <w:rsid w:val="003C6DFE"/>
    <w:rsid w:val="003F7A7E"/>
    <w:rsid w:val="004057F9"/>
    <w:rsid w:val="00411EF6"/>
    <w:rsid w:val="00414109"/>
    <w:rsid w:val="00414E0B"/>
    <w:rsid w:val="004155DF"/>
    <w:rsid w:val="00416BDB"/>
    <w:rsid w:val="004254D1"/>
    <w:rsid w:val="00434565"/>
    <w:rsid w:val="00434F33"/>
    <w:rsid w:val="0043613B"/>
    <w:rsid w:val="00441E03"/>
    <w:rsid w:val="00455A1D"/>
    <w:rsid w:val="004571B8"/>
    <w:rsid w:val="0046784F"/>
    <w:rsid w:val="00471F5C"/>
    <w:rsid w:val="00474849"/>
    <w:rsid w:val="00476719"/>
    <w:rsid w:val="0047702C"/>
    <w:rsid w:val="004932EB"/>
    <w:rsid w:val="004933EA"/>
    <w:rsid w:val="00494872"/>
    <w:rsid w:val="0049615A"/>
    <w:rsid w:val="0049789D"/>
    <w:rsid w:val="004A7C74"/>
    <w:rsid w:val="004B1906"/>
    <w:rsid w:val="004B4ACF"/>
    <w:rsid w:val="004B702D"/>
    <w:rsid w:val="004B7838"/>
    <w:rsid w:val="004C0335"/>
    <w:rsid w:val="004C1517"/>
    <w:rsid w:val="004C17E5"/>
    <w:rsid w:val="004C7D74"/>
    <w:rsid w:val="004D3B20"/>
    <w:rsid w:val="004D5871"/>
    <w:rsid w:val="004E33D7"/>
    <w:rsid w:val="004F6439"/>
    <w:rsid w:val="00501CC0"/>
    <w:rsid w:val="0053172A"/>
    <w:rsid w:val="0053722E"/>
    <w:rsid w:val="00537B77"/>
    <w:rsid w:val="005464D4"/>
    <w:rsid w:val="005466EA"/>
    <w:rsid w:val="005521A1"/>
    <w:rsid w:val="0055349E"/>
    <w:rsid w:val="005535AE"/>
    <w:rsid w:val="00556B51"/>
    <w:rsid w:val="005575B9"/>
    <w:rsid w:val="0056134A"/>
    <w:rsid w:val="00566755"/>
    <w:rsid w:val="005668BB"/>
    <w:rsid w:val="005700A7"/>
    <w:rsid w:val="0057339B"/>
    <w:rsid w:val="00581D68"/>
    <w:rsid w:val="0058737D"/>
    <w:rsid w:val="00591691"/>
    <w:rsid w:val="0059374D"/>
    <w:rsid w:val="005A330A"/>
    <w:rsid w:val="005B7488"/>
    <w:rsid w:val="005C5447"/>
    <w:rsid w:val="005D1F49"/>
    <w:rsid w:val="005D293F"/>
    <w:rsid w:val="005D3A57"/>
    <w:rsid w:val="005D5FB0"/>
    <w:rsid w:val="005D6FBF"/>
    <w:rsid w:val="005E1F50"/>
    <w:rsid w:val="005E6DA2"/>
    <w:rsid w:val="005F0043"/>
    <w:rsid w:val="005F15A0"/>
    <w:rsid w:val="00603050"/>
    <w:rsid w:val="0060341A"/>
    <w:rsid w:val="006049C6"/>
    <w:rsid w:val="006052B7"/>
    <w:rsid w:val="006054DA"/>
    <w:rsid w:val="006113AB"/>
    <w:rsid w:val="006124FA"/>
    <w:rsid w:val="006411FC"/>
    <w:rsid w:val="00642770"/>
    <w:rsid w:val="00643279"/>
    <w:rsid w:val="0064448B"/>
    <w:rsid w:val="00651D2D"/>
    <w:rsid w:val="006549E8"/>
    <w:rsid w:val="00665E6A"/>
    <w:rsid w:val="006733C0"/>
    <w:rsid w:val="006760F7"/>
    <w:rsid w:val="00681ABF"/>
    <w:rsid w:val="00681E4F"/>
    <w:rsid w:val="00682D82"/>
    <w:rsid w:val="006869AF"/>
    <w:rsid w:val="006A1005"/>
    <w:rsid w:val="006A25BB"/>
    <w:rsid w:val="006A77EA"/>
    <w:rsid w:val="006B17D0"/>
    <w:rsid w:val="006B1888"/>
    <w:rsid w:val="006C3427"/>
    <w:rsid w:val="006D20BC"/>
    <w:rsid w:val="006D4557"/>
    <w:rsid w:val="006E7A5F"/>
    <w:rsid w:val="006F02B7"/>
    <w:rsid w:val="006F190B"/>
    <w:rsid w:val="006F1B7A"/>
    <w:rsid w:val="006F4E61"/>
    <w:rsid w:val="00706722"/>
    <w:rsid w:val="0070798C"/>
    <w:rsid w:val="00711770"/>
    <w:rsid w:val="007160D7"/>
    <w:rsid w:val="00722B43"/>
    <w:rsid w:val="00724630"/>
    <w:rsid w:val="0072482B"/>
    <w:rsid w:val="00727827"/>
    <w:rsid w:val="00735297"/>
    <w:rsid w:val="00736EAC"/>
    <w:rsid w:val="00751C82"/>
    <w:rsid w:val="00762B9D"/>
    <w:rsid w:val="00774D6B"/>
    <w:rsid w:val="007771F5"/>
    <w:rsid w:val="007853A0"/>
    <w:rsid w:val="0078724A"/>
    <w:rsid w:val="00790146"/>
    <w:rsid w:val="007912AB"/>
    <w:rsid w:val="007968B4"/>
    <w:rsid w:val="0079734A"/>
    <w:rsid w:val="007A70B1"/>
    <w:rsid w:val="007B218F"/>
    <w:rsid w:val="007B2CBD"/>
    <w:rsid w:val="007C29CE"/>
    <w:rsid w:val="007C50EF"/>
    <w:rsid w:val="007D1A31"/>
    <w:rsid w:val="007D32A7"/>
    <w:rsid w:val="007D5C1D"/>
    <w:rsid w:val="007D5F0F"/>
    <w:rsid w:val="007D7C22"/>
    <w:rsid w:val="007F334C"/>
    <w:rsid w:val="007F65AE"/>
    <w:rsid w:val="00800186"/>
    <w:rsid w:val="00804099"/>
    <w:rsid w:val="0080763E"/>
    <w:rsid w:val="008119F2"/>
    <w:rsid w:val="008166C6"/>
    <w:rsid w:val="008216AD"/>
    <w:rsid w:val="0082172E"/>
    <w:rsid w:val="0082422A"/>
    <w:rsid w:val="00826B44"/>
    <w:rsid w:val="008316D3"/>
    <w:rsid w:val="00831BAE"/>
    <w:rsid w:val="00832C6A"/>
    <w:rsid w:val="00846B47"/>
    <w:rsid w:val="00851130"/>
    <w:rsid w:val="00855E9D"/>
    <w:rsid w:val="0085786A"/>
    <w:rsid w:val="00862525"/>
    <w:rsid w:val="008674B9"/>
    <w:rsid w:val="00867A2F"/>
    <w:rsid w:val="008742C8"/>
    <w:rsid w:val="00875154"/>
    <w:rsid w:val="00876437"/>
    <w:rsid w:val="008918C8"/>
    <w:rsid w:val="008A246C"/>
    <w:rsid w:val="008A3FDD"/>
    <w:rsid w:val="008B6733"/>
    <w:rsid w:val="008C0712"/>
    <w:rsid w:val="008C2EB9"/>
    <w:rsid w:val="008C4DE4"/>
    <w:rsid w:val="008D4824"/>
    <w:rsid w:val="008D72A1"/>
    <w:rsid w:val="008E18A0"/>
    <w:rsid w:val="008E62DD"/>
    <w:rsid w:val="008F2290"/>
    <w:rsid w:val="008F7D25"/>
    <w:rsid w:val="00900789"/>
    <w:rsid w:val="009014A5"/>
    <w:rsid w:val="00915B32"/>
    <w:rsid w:val="009206A9"/>
    <w:rsid w:val="00920B2C"/>
    <w:rsid w:val="00920E14"/>
    <w:rsid w:val="00930A91"/>
    <w:rsid w:val="00931DD7"/>
    <w:rsid w:val="00932642"/>
    <w:rsid w:val="009409B7"/>
    <w:rsid w:val="00941758"/>
    <w:rsid w:val="00946CEB"/>
    <w:rsid w:val="00947031"/>
    <w:rsid w:val="009512B8"/>
    <w:rsid w:val="00954283"/>
    <w:rsid w:val="0095441B"/>
    <w:rsid w:val="00957C3C"/>
    <w:rsid w:val="009617F1"/>
    <w:rsid w:val="00963143"/>
    <w:rsid w:val="00966E1E"/>
    <w:rsid w:val="00971D3D"/>
    <w:rsid w:val="00973001"/>
    <w:rsid w:val="00973893"/>
    <w:rsid w:val="00974E51"/>
    <w:rsid w:val="0097686D"/>
    <w:rsid w:val="0098318D"/>
    <w:rsid w:val="0098514B"/>
    <w:rsid w:val="0098643F"/>
    <w:rsid w:val="00986604"/>
    <w:rsid w:val="00990F4F"/>
    <w:rsid w:val="0099245A"/>
    <w:rsid w:val="009A0547"/>
    <w:rsid w:val="009A5C3A"/>
    <w:rsid w:val="009C0054"/>
    <w:rsid w:val="009C1F29"/>
    <w:rsid w:val="009D00E3"/>
    <w:rsid w:val="009D1EB5"/>
    <w:rsid w:val="009D4F47"/>
    <w:rsid w:val="009E33E0"/>
    <w:rsid w:val="009F024C"/>
    <w:rsid w:val="009F184E"/>
    <w:rsid w:val="009F3C58"/>
    <w:rsid w:val="009F4662"/>
    <w:rsid w:val="009F4912"/>
    <w:rsid w:val="009F5640"/>
    <w:rsid w:val="00A01E27"/>
    <w:rsid w:val="00A0399F"/>
    <w:rsid w:val="00A050C8"/>
    <w:rsid w:val="00A13815"/>
    <w:rsid w:val="00A14C55"/>
    <w:rsid w:val="00A15200"/>
    <w:rsid w:val="00A331F9"/>
    <w:rsid w:val="00A33DC2"/>
    <w:rsid w:val="00A36370"/>
    <w:rsid w:val="00A375E6"/>
    <w:rsid w:val="00A45134"/>
    <w:rsid w:val="00A743C1"/>
    <w:rsid w:val="00A8278D"/>
    <w:rsid w:val="00A83170"/>
    <w:rsid w:val="00A85B37"/>
    <w:rsid w:val="00A85C1A"/>
    <w:rsid w:val="00A91B62"/>
    <w:rsid w:val="00A93B22"/>
    <w:rsid w:val="00AA66E4"/>
    <w:rsid w:val="00AA78B6"/>
    <w:rsid w:val="00AB52F6"/>
    <w:rsid w:val="00AB6769"/>
    <w:rsid w:val="00AB7014"/>
    <w:rsid w:val="00AC05DA"/>
    <w:rsid w:val="00AC479E"/>
    <w:rsid w:val="00AE0C18"/>
    <w:rsid w:val="00AE1789"/>
    <w:rsid w:val="00AE6C7F"/>
    <w:rsid w:val="00AF40A1"/>
    <w:rsid w:val="00AF7E55"/>
    <w:rsid w:val="00B01B8A"/>
    <w:rsid w:val="00B04DBC"/>
    <w:rsid w:val="00B147B9"/>
    <w:rsid w:val="00B14D11"/>
    <w:rsid w:val="00B23193"/>
    <w:rsid w:val="00B242DA"/>
    <w:rsid w:val="00B3126D"/>
    <w:rsid w:val="00B33F08"/>
    <w:rsid w:val="00B369EB"/>
    <w:rsid w:val="00B41D86"/>
    <w:rsid w:val="00B50251"/>
    <w:rsid w:val="00B676E6"/>
    <w:rsid w:val="00B72363"/>
    <w:rsid w:val="00B737FB"/>
    <w:rsid w:val="00B74332"/>
    <w:rsid w:val="00B77929"/>
    <w:rsid w:val="00B848A4"/>
    <w:rsid w:val="00B971AE"/>
    <w:rsid w:val="00BA07D9"/>
    <w:rsid w:val="00BB3450"/>
    <w:rsid w:val="00BC1015"/>
    <w:rsid w:val="00BC26CB"/>
    <w:rsid w:val="00BC3123"/>
    <w:rsid w:val="00BC4B3B"/>
    <w:rsid w:val="00BC7E0E"/>
    <w:rsid w:val="00BD216C"/>
    <w:rsid w:val="00BD2293"/>
    <w:rsid w:val="00BD4478"/>
    <w:rsid w:val="00BD5A27"/>
    <w:rsid w:val="00BE50E5"/>
    <w:rsid w:val="00BE69A7"/>
    <w:rsid w:val="00BF3B97"/>
    <w:rsid w:val="00BF5413"/>
    <w:rsid w:val="00C0653C"/>
    <w:rsid w:val="00C11567"/>
    <w:rsid w:val="00C32FF9"/>
    <w:rsid w:val="00C339B8"/>
    <w:rsid w:val="00C36360"/>
    <w:rsid w:val="00C374B6"/>
    <w:rsid w:val="00C414F1"/>
    <w:rsid w:val="00C41A28"/>
    <w:rsid w:val="00C42C02"/>
    <w:rsid w:val="00C43F32"/>
    <w:rsid w:val="00C44092"/>
    <w:rsid w:val="00C456E9"/>
    <w:rsid w:val="00C46127"/>
    <w:rsid w:val="00C51AD7"/>
    <w:rsid w:val="00C52674"/>
    <w:rsid w:val="00C53F05"/>
    <w:rsid w:val="00C638D1"/>
    <w:rsid w:val="00C66BB7"/>
    <w:rsid w:val="00C66BED"/>
    <w:rsid w:val="00C66FF3"/>
    <w:rsid w:val="00C6784C"/>
    <w:rsid w:val="00C8131A"/>
    <w:rsid w:val="00C815FB"/>
    <w:rsid w:val="00C82009"/>
    <w:rsid w:val="00C86E02"/>
    <w:rsid w:val="00C90E61"/>
    <w:rsid w:val="00C93746"/>
    <w:rsid w:val="00C94DB1"/>
    <w:rsid w:val="00C95C2D"/>
    <w:rsid w:val="00C961BF"/>
    <w:rsid w:val="00CA3044"/>
    <w:rsid w:val="00CA3233"/>
    <w:rsid w:val="00CC199B"/>
    <w:rsid w:val="00CC3C2F"/>
    <w:rsid w:val="00CD1179"/>
    <w:rsid w:val="00CD3D47"/>
    <w:rsid w:val="00CD43A0"/>
    <w:rsid w:val="00CD5451"/>
    <w:rsid w:val="00CD5C1D"/>
    <w:rsid w:val="00CD5CE5"/>
    <w:rsid w:val="00CD64BA"/>
    <w:rsid w:val="00CF67AF"/>
    <w:rsid w:val="00D0038C"/>
    <w:rsid w:val="00D0245B"/>
    <w:rsid w:val="00D037C1"/>
    <w:rsid w:val="00D038E1"/>
    <w:rsid w:val="00D05EDC"/>
    <w:rsid w:val="00D074EA"/>
    <w:rsid w:val="00D13D67"/>
    <w:rsid w:val="00D1518D"/>
    <w:rsid w:val="00D313AF"/>
    <w:rsid w:val="00D37C5D"/>
    <w:rsid w:val="00D40D86"/>
    <w:rsid w:val="00D46185"/>
    <w:rsid w:val="00D46AA3"/>
    <w:rsid w:val="00D47D28"/>
    <w:rsid w:val="00D53244"/>
    <w:rsid w:val="00D57747"/>
    <w:rsid w:val="00D6022C"/>
    <w:rsid w:val="00D6157E"/>
    <w:rsid w:val="00D61AE1"/>
    <w:rsid w:val="00D635FD"/>
    <w:rsid w:val="00D7290F"/>
    <w:rsid w:val="00D801C8"/>
    <w:rsid w:val="00D826CE"/>
    <w:rsid w:val="00D844A8"/>
    <w:rsid w:val="00D944ED"/>
    <w:rsid w:val="00D95F2F"/>
    <w:rsid w:val="00DA2194"/>
    <w:rsid w:val="00DA5170"/>
    <w:rsid w:val="00DA5619"/>
    <w:rsid w:val="00DB0B3B"/>
    <w:rsid w:val="00DB3BE6"/>
    <w:rsid w:val="00DB5C81"/>
    <w:rsid w:val="00DC2BCB"/>
    <w:rsid w:val="00DC5DC5"/>
    <w:rsid w:val="00DD3824"/>
    <w:rsid w:val="00DD4DB5"/>
    <w:rsid w:val="00DD7C46"/>
    <w:rsid w:val="00DE0CE3"/>
    <w:rsid w:val="00DE0E40"/>
    <w:rsid w:val="00DF1005"/>
    <w:rsid w:val="00DF1668"/>
    <w:rsid w:val="00DF41BE"/>
    <w:rsid w:val="00DF5EDC"/>
    <w:rsid w:val="00E03343"/>
    <w:rsid w:val="00E06C58"/>
    <w:rsid w:val="00E13E65"/>
    <w:rsid w:val="00E2366A"/>
    <w:rsid w:val="00E34756"/>
    <w:rsid w:val="00E363D8"/>
    <w:rsid w:val="00E4630F"/>
    <w:rsid w:val="00E55A78"/>
    <w:rsid w:val="00E650D2"/>
    <w:rsid w:val="00E6679E"/>
    <w:rsid w:val="00E70347"/>
    <w:rsid w:val="00E70DE1"/>
    <w:rsid w:val="00E71903"/>
    <w:rsid w:val="00E76BB7"/>
    <w:rsid w:val="00E857A6"/>
    <w:rsid w:val="00E92428"/>
    <w:rsid w:val="00E92D5A"/>
    <w:rsid w:val="00E93673"/>
    <w:rsid w:val="00E979C7"/>
    <w:rsid w:val="00E97BAD"/>
    <w:rsid w:val="00EA742F"/>
    <w:rsid w:val="00EB3ADE"/>
    <w:rsid w:val="00EB40AB"/>
    <w:rsid w:val="00EB4E46"/>
    <w:rsid w:val="00EB5222"/>
    <w:rsid w:val="00EB5F7C"/>
    <w:rsid w:val="00EC2EC6"/>
    <w:rsid w:val="00ED180D"/>
    <w:rsid w:val="00ED2648"/>
    <w:rsid w:val="00ED4D1E"/>
    <w:rsid w:val="00EE2435"/>
    <w:rsid w:val="00EE569D"/>
    <w:rsid w:val="00EE5E34"/>
    <w:rsid w:val="00EF0987"/>
    <w:rsid w:val="00EF0B12"/>
    <w:rsid w:val="00EF3961"/>
    <w:rsid w:val="00EF5291"/>
    <w:rsid w:val="00EF658F"/>
    <w:rsid w:val="00EF756E"/>
    <w:rsid w:val="00EF7D3E"/>
    <w:rsid w:val="00F10EC4"/>
    <w:rsid w:val="00F13688"/>
    <w:rsid w:val="00F14848"/>
    <w:rsid w:val="00F16BF5"/>
    <w:rsid w:val="00F21335"/>
    <w:rsid w:val="00F2368F"/>
    <w:rsid w:val="00F2517B"/>
    <w:rsid w:val="00F32F94"/>
    <w:rsid w:val="00F37761"/>
    <w:rsid w:val="00F409BF"/>
    <w:rsid w:val="00F5123F"/>
    <w:rsid w:val="00F5172F"/>
    <w:rsid w:val="00F558C1"/>
    <w:rsid w:val="00F57839"/>
    <w:rsid w:val="00F64822"/>
    <w:rsid w:val="00F65544"/>
    <w:rsid w:val="00F65FC6"/>
    <w:rsid w:val="00F66764"/>
    <w:rsid w:val="00F72925"/>
    <w:rsid w:val="00F77832"/>
    <w:rsid w:val="00F80D1C"/>
    <w:rsid w:val="00F81ADD"/>
    <w:rsid w:val="00F8234B"/>
    <w:rsid w:val="00F8237E"/>
    <w:rsid w:val="00F910F5"/>
    <w:rsid w:val="00F97F95"/>
    <w:rsid w:val="00FA1844"/>
    <w:rsid w:val="00FA1F60"/>
    <w:rsid w:val="00FA2774"/>
    <w:rsid w:val="00FA367E"/>
    <w:rsid w:val="00FA3794"/>
    <w:rsid w:val="00FA41FF"/>
    <w:rsid w:val="00FA7164"/>
    <w:rsid w:val="00FB31F3"/>
    <w:rsid w:val="00FB322B"/>
    <w:rsid w:val="00FC2525"/>
    <w:rsid w:val="00FC69A9"/>
    <w:rsid w:val="00FD18E0"/>
    <w:rsid w:val="00FD6EE1"/>
    <w:rsid w:val="00FE0582"/>
    <w:rsid w:val="00FE3AC5"/>
    <w:rsid w:val="00FF0493"/>
    <w:rsid w:val="00FF1D21"/>
    <w:rsid w:val="00FF248A"/>
    <w:rsid w:val="00FF539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6A6E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9E8"/>
    <w:pPr>
      <w:spacing w:after="0" w:line="360" w:lineRule="auto"/>
      <w:jc w:val="both"/>
    </w:pPr>
    <w:rPr>
      <w:rFonts w:ascii="Century Gothic" w:hAnsi="Century Gothic"/>
      <w:sz w:val="24"/>
    </w:rPr>
  </w:style>
  <w:style w:type="paragraph" w:styleId="Ttulo1">
    <w:name w:val="heading 1"/>
    <w:basedOn w:val="Normal"/>
    <w:next w:val="Normal"/>
    <w:link w:val="Ttulo1Car"/>
    <w:autoRedefine/>
    <w:uiPriority w:val="9"/>
    <w:qFormat/>
    <w:rsid w:val="00986604"/>
    <w:pPr>
      <w:keepNext/>
      <w:keepLines/>
      <w:outlineLvl w:val="0"/>
    </w:pPr>
    <w:rPr>
      <w:rFonts w:eastAsiaTheme="majorEastAsia" w:cstheme="majorBidi"/>
      <w:b/>
      <w:color w:val="1F4E79" w:themeColor="accent1" w:themeShade="80"/>
      <w:sz w:val="44"/>
      <w:szCs w:val="24"/>
    </w:rPr>
  </w:style>
  <w:style w:type="paragraph" w:styleId="Ttulo2">
    <w:name w:val="heading 2"/>
    <w:basedOn w:val="Normal"/>
    <w:next w:val="Normal"/>
    <w:link w:val="Ttulo2Car"/>
    <w:uiPriority w:val="9"/>
    <w:unhideWhenUsed/>
    <w:qFormat/>
    <w:rsid w:val="005F0043"/>
    <w:pPr>
      <w:keepNext/>
      <w:keepLines/>
      <w:outlineLvl w:val="1"/>
    </w:pPr>
    <w:rPr>
      <w:rFonts w:ascii="Arial" w:eastAsiaTheme="majorEastAsia" w:hAnsi="Arial" w:cstheme="majorBidi"/>
      <w:b/>
      <w:color w:val="1F4E79" w:themeColor="accent1" w:themeShade="80"/>
      <w:sz w:val="36"/>
      <w:szCs w:val="26"/>
    </w:rPr>
  </w:style>
  <w:style w:type="paragraph" w:styleId="Ttulo3">
    <w:name w:val="heading 3"/>
    <w:basedOn w:val="Normal"/>
    <w:next w:val="Normal"/>
    <w:link w:val="Ttulo3Car"/>
    <w:uiPriority w:val="9"/>
    <w:unhideWhenUsed/>
    <w:qFormat/>
    <w:rsid w:val="005F0043"/>
    <w:pPr>
      <w:keepNext/>
      <w:keepLines/>
      <w:spacing w:before="120"/>
      <w:ind w:left="708"/>
      <w:outlineLvl w:val="2"/>
    </w:pPr>
    <w:rPr>
      <w:rFonts w:ascii="Arial" w:eastAsiaTheme="majorEastAsia" w:hAnsi="Arial" w:cstheme="majorBidi"/>
      <w:b/>
      <w:color w:val="1F4E79" w:themeColor="accent1" w:themeShade="80"/>
      <w:sz w:val="2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F0043"/>
    <w:rPr>
      <w:rFonts w:ascii="Arial" w:eastAsiaTheme="majorEastAsia" w:hAnsi="Arial" w:cstheme="majorBidi"/>
      <w:b/>
      <w:color w:val="1F4E79" w:themeColor="accent1" w:themeShade="80"/>
      <w:sz w:val="36"/>
      <w:szCs w:val="26"/>
    </w:rPr>
  </w:style>
  <w:style w:type="character" w:customStyle="1" w:styleId="Ttulo1Car">
    <w:name w:val="Título 1 Car"/>
    <w:basedOn w:val="Fuentedeprrafopredeter"/>
    <w:link w:val="Ttulo1"/>
    <w:uiPriority w:val="9"/>
    <w:rsid w:val="00986604"/>
    <w:rPr>
      <w:rFonts w:ascii="Century Gothic" w:eastAsiaTheme="majorEastAsia" w:hAnsi="Century Gothic" w:cstheme="majorBidi"/>
      <w:b/>
      <w:color w:val="1F4E79" w:themeColor="accent1" w:themeShade="80"/>
      <w:sz w:val="44"/>
      <w:szCs w:val="24"/>
    </w:rPr>
  </w:style>
  <w:style w:type="paragraph" w:styleId="Prrafodelista">
    <w:name w:val="List Paragraph"/>
    <w:basedOn w:val="Normal"/>
    <w:uiPriority w:val="34"/>
    <w:qFormat/>
    <w:rsid w:val="00CD5451"/>
    <w:pPr>
      <w:ind w:left="720"/>
      <w:contextualSpacing/>
    </w:pPr>
  </w:style>
  <w:style w:type="character" w:styleId="Hipervnculo">
    <w:name w:val="Hyperlink"/>
    <w:basedOn w:val="Fuentedeprrafopredeter"/>
    <w:uiPriority w:val="99"/>
    <w:unhideWhenUsed/>
    <w:rsid w:val="00D6022C"/>
    <w:rPr>
      <w:color w:val="0563C1" w:themeColor="hyperlink"/>
      <w:u w:val="single"/>
    </w:rPr>
  </w:style>
  <w:style w:type="paragraph" w:styleId="TtuloTDC">
    <w:name w:val="TOC Heading"/>
    <w:basedOn w:val="Ttulo1"/>
    <w:next w:val="Normal"/>
    <w:uiPriority w:val="39"/>
    <w:unhideWhenUsed/>
    <w:qFormat/>
    <w:rsid w:val="00947031"/>
    <w:pPr>
      <w:spacing w:before="240" w:line="259" w:lineRule="auto"/>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591691"/>
    <w:pPr>
      <w:tabs>
        <w:tab w:val="right" w:leader="dot" w:pos="8828"/>
      </w:tabs>
      <w:spacing w:line="240" w:lineRule="auto"/>
    </w:pPr>
  </w:style>
  <w:style w:type="paragraph" w:styleId="TDC2">
    <w:name w:val="toc 2"/>
    <w:basedOn w:val="Normal"/>
    <w:next w:val="Normal"/>
    <w:autoRedefine/>
    <w:uiPriority w:val="39"/>
    <w:unhideWhenUsed/>
    <w:rsid w:val="00947031"/>
    <w:pPr>
      <w:spacing w:after="100"/>
      <w:ind w:left="220"/>
    </w:pPr>
  </w:style>
  <w:style w:type="character" w:styleId="Hipervnculovisitado">
    <w:name w:val="FollowedHyperlink"/>
    <w:basedOn w:val="Fuentedeprrafopredeter"/>
    <w:uiPriority w:val="99"/>
    <w:semiHidden/>
    <w:unhideWhenUsed/>
    <w:rsid w:val="009206A9"/>
    <w:rPr>
      <w:color w:val="954F72" w:themeColor="followedHyperlink"/>
      <w:u w:val="single"/>
    </w:rPr>
  </w:style>
  <w:style w:type="character" w:customStyle="1" w:styleId="Ttulo3Car">
    <w:name w:val="Título 3 Car"/>
    <w:basedOn w:val="Fuentedeprrafopredeter"/>
    <w:link w:val="Ttulo3"/>
    <w:uiPriority w:val="9"/>
    <w:rsid w:val="005F0043"/>
    <w:rPr>
      <w:rFonts w:ascii="Arial" w:eastAsiaTheme="majorEastAsia" w:hAnsi="Arial" w:cstheme="majorBidi"/>
      <w:b/>
      <w:color w:val="1F4E79" w:themeColor="accent1" w:themeShade="80"/>
      <w:sz w:val="28"/>
      <w:szCs w:val="24"/>
    </w:rPr>
  </w:style>
  <w:style w:type="paragraph" w:styleId="TDC3">
    <w:name w:val="toc 3"/>
    <w:basedOn w:val="Normal"/>
    <w:next w:val="Normal"/>
    <w:autoRedefine/>
    <w:uiPriority w:val="39"/>
    <w:unhideWhenUsed/>
    <w:rsid w:val="008119F2"/>
    <w:pPr>
      <w:spacing w:after="100"/>
      <w:ind w:left="440"/>
    </w:pPr>
  </w:style>
  <w:style w:type="paragraph" w:styleId="Encabezado">
    <w:name w:val="header"/>
    <w:basedOn w:val="Normal"/>
    <w:link w:val="EncabezadoCar"/>
    <w:uiPriority w:val="99"/>
    <w:unhideWhenUsed/>
    <w:rsid w:val="0059169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91691"/>
  </w:style>
  <w:style w:type="paragraph" w:styleId="Piedepgina">
    <w:name w:val="footer"/>
    <w:basedOn w:val="Normal"/>
    <w:link w:val="PiedepginaCar"/>
    <w:uiPriority w:val="99"/>
    <w:unhideWhenUsed/>
    <w:rsid w:val="0059169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91691"/>
  </w:style>
  <w:style w:type="character" w:styleId="Nmerodepgina">
    <w:name w:val="page number"/>
    <w:basedOn w:val="Fuentedeprrafopredeter"/>
    <w:uiPriority w:val="99"/>
    <w:unhideWhenUsed/>
    <w:rsid w:val="000741A8"/>
  </w:style>
  <w:style w:type="character" w:styleId="Textodelmarcadordeposicin">
    <w:name w:val="Placeholder Text"/>
    <w:basedOn w:val="Fuentedeprrafopredeter"/>
    <w:uiPriority w:val="99"/>
    <w:semiHidden/>
    <w:rsid w:val="00BA07D9"/>
    <w:rPr>
      <w:color w:val="808080"/>
    </w:rPr>
  </w:style>
  <w:style w:type="table" w:styleId="Tablaconcuadrcula4-nfasis2">
    <w:name w:val="Grid Table 4 Accent 2"/>
    <w:basedOn w:val="Tablanormal"/>
    <w:uiPriority w:val="49"/>
    <w:rsid w:val="00FA367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5">
    <w:name w:val="Grid Table 4 Accent 5"/>
    <w:basedOn w:val="Tablanormal"/>
    <w:uiPriority w:val="49"/>
    <w:rsid w:val="00FA367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2-nfasis2">
    <w:name w:val="Grid Table 2 Accent 2"/>
    <w:basedOn w:val="Tablanormal"/>
    <w:uiPriority w:val="47"/>
    <w:rsid w:val="003C11F0"/>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383570"/>
    <w:pPr>
      <w:spacing w:before="100" w:beforeAutospacing="1" w:after="100" w:afterAutospacing="1" w:line="240" w:lineRule="auto"/>
    </w:pPr>
    <w:rPr>
      <w:rFonts w:ascii="Times New Roman" w:eastAsiaTheme="minorEastAsia" w:hAnsi="Times New Roman" w:cs="Times New Roman"/>
      <w:szCs w:val="24"/>
      <w:lang w:eastAsia="es-CO"/>
    </w:rPr>
  </w:style>
  <w:style w:type="table" w:styleId="Tablaconcuadrcula5oscura">
    <w:name w:val="Grid Table 5 Dark"/>
    <w:basedOn w:val="Tablanormal"/>
    <w:uiPriority w:val="50"/>
    <w:rsid w:val="00A33D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5">
    <w:name w:val="Grid Table 5 Dark Accent 5"/>
    <w:basedOn w:val="Tablanormal"/>
    <w:uiPriority w:val="50"/>
    <w:rsid w:val="00A33D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lista1clara-nfasis5">
    <w:name w:val="List Table 1 Light Accent 5"/>
    <w:basedOn w:val="Tablanormal"/>
    <w:uiPriority w:val="46"/>
    <w:rsid w:val="00A33DC2"/>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6concolores-nfasis5">
    <w:name w:val="List Table 6 Colorful Accent 5"/>
    <w:basedOn w:val="Tablanormal"/>
    <w:uiPriority w:val="51"/>
    <w:rsid w:val="00A33DC2"/>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7concolores-nfasis5">
    <w:name w:val="List Table 7 Colorful Accent 5"/>
    <w:basedOn w:val="Tablanormal"/>
    <w:uiPriority w:val="52"/>
    <w:rsid w:val="00804099"/>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notapie">
    <w:name w:val="footnote text"/>
    <w:basedOn w:val="Normal"/>
    <w:link w:val="TextonotapieCar"/>
    <w:uiPriority w:val="99"/>
    <w:semiHidden/>
    <w:unhideWhenUsed/>
    <w:rsid w:val="009C1F29"/>
    <w:pPr>
      <w:spacing w:line="240" w:lineRule="auto"/>
    </w:pPr>
    <w:rPr>
      <w:sz w:val="20"/>
      <w:szCs w:val="20"/>
    </w:rPr>
  </w:style>
  <w:style w:type="character" w:customStyle="1" w:styleId="TextonotapieCar">
    <w:name w:val="Texto nota pie Car"/>
    <w:basedOn w:val="Fuentedeprrafopredeter"/>
    <w:link w:val="Textonotapie"/>
    <w:uiPriority w:val="99"/>
    <w:semiHidden/>
    <w:rsid w:val="009C1F29"/>
    <w:rPr>
      <w:sz w:val="20"/>
      <w:szCs w:val="20"/>
    </w:rPr>
  </w:style>
  <w:style w:type="character" w:styleId="Refdenotaalpie">
    <w:name w:val="footnote reference"/>
    <w:basedOn w:val="Fuentedeprrafopredeter"/>
    <w:uiPriority w:val="99"/>
    <w:semiHidden/>
    <w:unhideWhenUsed/>
    <w:rsid w:val="009C1F29"/>
    <w:rPr>
      <w:vertAlign w:val="superscript"/>
    </w:rPr>
  </w:style>
  <w:style w:type="table" w:styleId="Tablanormal1">
    <w:name w:val="Plain Table 1"/>
    <w:basedOn w:val="Tablanormal"/>
    <w:uiPriority w:val="41"/>
    <w:rsid w:val="007B218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E4630F"/>
    <w:rPr>
      <w:sz w:val="16"/>
      <w:szCs w:val="16"/>
    </w:rPr>
  </w:style>
  <w:style w:type="paragraph" w:styleId="Textocomentario">
    <w:name w:val="annotation text"/>
    <w:basedOn w:val="Normal"/>
    <w:link w:val="TextocomentarioCar"/>
    <w:uiPriority w:val="99"/>
    <w:semiHidden/>
    <w:unhideWhenUsed/>
    <w:rsid w:val="00E4630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4630F"/>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E4630F"/>
    <w:rPr>
      <w:b/>
      <w:bCs/>
    </w:rPr>
  </w:style>
  <w:style w:type="character" w:customStyle="1" w:styleId="AsuntodelcomentarioCar">
    <w:name w:val="Asunto del comentario Car"/>
    <w:basedOn w:val="TextocomentarioCar"/>
    <w:link w:val="Asuntodelcomentario"/>
    <w:uiPriority w:val="99"/>
    <w:semiHidden/>
    <w:rsid w:val="00E4630F"/>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41272">
      <w:bodyDiv w:val="1"/>
      <w:marLeft w:val="0"/>
      <w:marRight w:val="0"/>
      <w:marTop w:val="0"/>
      <w:marBottom w:val="0"/>
      <w:divBdr>
        <w:top w:val="none" w:sz="0" w:space="0" w:color="auto"/>
        <w:left w:val="none" w:sz="0" w:space="0" w:color="auto"/>
        <w:bottom w:val="none" w:sz="0" w:space="0" w:color="auto"/>
        <w:right w:val="none" w:sz="0" w:space="0" w:color="auto"/>
      </w:divBdr>
    </w:div>
    <w:div w:id="162935326">
      <w:bodyDiv w:val="1"/>
      <w:marLeft w:val="0"/>
      <w:marRight w:val="0"/>
      <w:marTop w:val="0"/>
      <w:marBottom w:val="0"/>
      <w:divBdr>
        <w:top w:val="none" w:sz="0" w:space="0" w:color="auto"/>
        <w:left w:val="none" w:sz="0" w:space="0" w:color="auto"/>
        <w:bottom w:val="none" w:sz="0" w:space="0" w:color="auto"/>
        <w:right w:val="none" w:sz="0" w:space="0" w:color="auto"/>
      </w:divBdr>
    </w:div>
    <w:div w:id="220408691">
      <w:bodyDiv w:val="1"/>
      <w:marLeft w:val="0"/>
      <w:marRight w:val="0"/>
      <w:marTop w:val="0"/>
      <w:marBottom w:val="0"/>
      <w:divBdr>
        <w:top w:val="none" w:sz="0" w:space="0" w:color="auto"/>
        <w:left w:val="none" w:sz="0" w:space="0" w:color="auto"/>
        <w:bottom w:val="none" w:sz="0" w:space="0" w:color="auto"/>
        <w:right w:val="none" w:sz="0" w:space="0" w:color="auto"/>
      </w:divBdr>
    </w:div>
    <w:div w:id="222836074">
      <w:bodyDiv w:val="1"/>
      <w:marLeft w:val="0"/>
      <w:marRight w:val="0"/>
      <w:marTop w:val="0"/>
      <w:marBottom w:val="0"/>
      <w:divBdr>
        <w:top w:val="none" w:sz="0" w:space="0" w:color="auto"/>
        <w:left w:val="none" w:sz="0" w:space="0" w:color="auto"/>
        <w:bottom w:val="none" w:sz="0" w:space="0" w:color="auto"/>
        <w:right w:val="none" w:sz="0" w:space="0" w:color="auto"/>
      </w:divBdr>
    </w:div>
    <w:div w:id="247152582">
      <w:bodyDiv w:val="1"/>
      <w:marLeft w:val="0"/>
      <w:marRight w:val="0"/>
      <w:marTop w:val="0"/>
      <w:marBottom w:val="0"/>
      <w:divBdr>
        <w:top w:val="none" w:sz="0" w:space="0" w:color="auto"/>
        <w:left w:val="none" w:sz="0" w:space="0" w:color="auto"/>
        <w:bottom w:val="none" w:sz="0" w:space="0" w:color="auto"/>
        <w:right w:val="none" w:sz="0" w:space="0" w:color="auto"/>
      </w:divBdr>
    </w:div>
    <w:div w:id="253590732">
      <w:bodyDiv w:val="1"/>
      <w:marLeft w:val="0"/>
      <w:marRight w:val="0"/>
      <w:marTop w:val="0"/>
      <w:marBottom w:val="0"/>
      <w:divBdr>
        <w:top w:val="none" w:sz="0" w:space="0" w:color="auto"/>
        <w:left w:val="none" w:sz="0" w:space="0" w:color="auto"/>
        <w:bottom w:val="none" w:sz="0" w:space="0" w:color="auto"/>
        <w:right w:val="none" w:sz="0" w:space="0" w:color="auto"/>
      </w:divBdr>
    </w:div>
    <w:div w:id="264970248">
      <w:bodyDiv w:val="1"/>
      <w:marLeft w:val="0"/>
      <w:marRight w:val="0"/>
      <w:marTop w:val="0"/>
      <w:marBottom w:val="0"/>
      <w:divBdr>
        <w:top w:val="none" w:sz="0" w:space="0" w:color="auto"/>
        <w:left w:val="none" w:sz="0" w:space="0" w:color="auto"/>
        <w:bottom w:val="none" w:sz="0" w:space="0" w:color="auto"/>
        <w:right w:val="none" w:sz="0" w:space="0" w:color="auto"/>
      </w:divBdr>
    </w:div>
    <w:div w:id="296648227">
      <w:bodyDiv w:val="1"/>
      <w:marLeft w:val="0"/>
      <w:marRight w:val="0"/>
      <w:marTop w:val="0"/>
      <w:marBottom w:val="0"/>
      <w:divBdr>
        <w:top w:val="none" w:sz="0" w:space="0" w:color="auto"/>
        <w:left w:val="none" w:sz="0" w:space="0" w:color="auto"/>
        <w:bottom w:val="none" w:sz="0" w:space="0" w:color="auto"/>
        <w:right w:val="none" w:sz="0" w:space="0" w:color="auto"/>
      </w:divBdr>
    </w:div>
    <w:div w:id="336151962">
      <w:bodyDiv w:val="1"/>
      <w:marLeft w:val="0"/>
      <w:marRight w:val="0"/>
      <w:marTop w:val="0"/>
      <w:marBottom w:val="0"/>
      <w:divBdr>
        <w:top w:val="none" w:sz="0" w:space="0" w:color="auto"/>
        <w:left w:val="none" w:sz="0" w:space="0" w:color="auto"/>
        <w:bottom w:val="none" w:sz="0" w:space="0" w:color="auto"/>
        <w:right w:val="none" w:sz="0" w:space="0" w:color="auto"/>
      </w:divBdr>
    </w:div>
    <w:div w:id="421489636">
      <w:bodyDiv w:val="1"/>
      <w:marLeft w:val="0"/>
      <w:marRight w:val="0"/>
      <w:marTop w:val="0"/>
      <w:marBottom w:val="0"/>
      <w:divBdr>
        <w:top w:val="none" w:sz="0" w:space="0" w:color="auto"/>
        <w:left w:val="none" w:sz="0" w:space="0" w:color="auto"/>
        <w:bottom w:val="none" w:sz="0" w:space="0" w:color="auto"/>
        <w:right w:val="none" w:sz="0" w:space="0" w:color="auto"/>
      </w:divBdr>
    </w:div>
    <w:div w:id="460073238">
      <w:bodyDiv w:val="1"/>
      <w:marLeft w:val="0"/>
      <w:marRight w:val="0"/>
      <w:marTop w:val="0"/>
      <w:marBottom w:val="0"/>
      <w:divBdr>
        <w:top w:val="none" w:sz="0" w:space="0" w:color="auto"/>
        <w:left w:val="none" w:sz="0" w:space="0" w:color="auto"/>
        <w:bottom w:val="none" w:sz="0" w:space="0" w:color="auto"/>
        <w:right w:val="none" w:sz="0" w:space="0" w:color="auto"/>
      </w:divBdr>
    </w:div>
    <w:div w:id="483395950">
      <w:bodyDiv w:val="1"/>
      <w:marLeft w:val="0"/>
      <w:marRight w:val="0"/>
      <w:marTop w:val="0"/>
      <w:marBottom w:val="0"/>
      <w:divBdr>
        <w:top w:val="none" w:sz="0" w:space="0" w:color="auto"/>
        <w:left w:val="none" w:sz="0" w:space="0" w:color="auto"/>
        <w:bottom w:val="none" w:sz="0" w:space="0" w:color="auto"/>
        <w:right w:val="none" w:sz="0" w:space="0" w:color="auto"/>
      </w:divBdr>
    </w:div>
    <w:div w:id="487865417">
      <w:bodyDiv w:val="1"/>
      <w:marLeft w:val="0"/>
      <w:marRight w:val="0"/>
      <w:marTop w:val="0"/>
      <w:marBottom w:val="0"/>
      <w:divBdr>
        <w:top w:val="none" w:sz="0" w:space="0" w:color="auto"/>
        <w:left w:val="none" w:sz="0" w:space="0" w:color="auto"/>
        <w:bottom w:val="none" w:sz="0" w:space="0" w:color="auto"/>
        <w:right w:val="none" w:sz="0" w:space="0" w:color="auto"/>
      </w:divBdr>
    </w:div>
    <w:div w:id="495150789">
      <w:bodyDiv w:val="1"/>
      <w:marLeft w:val="0"/>
      <w:marRight w:val="0"/>
      <w:marTop w:val="0"/>
      <w:marBottom w:val="0"/>
      <w:divBdr>
        <w:top w:val="none" w:sz="0" w:space="0" w:color="auto"/>
        <w:left w:val="none" w:sz="0" w:space="0" w:color="auto"/>
        <w:bottom w:val="none" w:sz="0" w:space="0" w:color="auto"/>
        <w:right w:val="none" w:sz="0" w:space="0" w:color="auto"/>
      </w:divBdr>
    </w:div>
    <w:div w:id="499277218">
      <w:bodyDiv w:val="1"/>
      <w:marLeft w:val="0"/>
      <w:marRight w:val="0"/>
      <w:marTop w:val="0"/>
      <w:marBottom w:val="0"/>
      <w:divBdr>
        <w:top w:val="none" w:sz="0" w:space="0" w:color="auto"/>
        <w:left w:val="none" w:sz="0" w:space="0" w:color="auto"/>
        <w:bottom w:val="none" w:sz="0" w:space="0" w:color="auto"/>
        <w:right w:val="none" w:sz="0" w:space="0" w:color="auto"/>
      </w:divBdr>
    </w:div>
    <w:div w:id="534149591">
      <w:bodyDiv w:val="1"/>
      <w:marLeft w:val="0"/>
      <w:marRight w:val="0"/>
      <w:marTop w:val="0"/>
      <w:marBottom w:val="0"/>
      <w:divBdr>
        <w:top w:val="none" w:sz="0" w:space="0" w:color="auto"/>
        <w:left w:val="none" w:sz="0" w:space="0" w:color="auto"/>
        <w:bottom w:val="none" w:sz="0" w:space="0" w:color="auto"/>
        <w:right w:val="none" w:sz="0" w:space="0" w:color="auto"/>
      </w:divBdr>
    </w:div>
    <w:div w:id="541013793">
      <w:bodyDiv w:val="1"/>
      <w:marLeft w:val="0"/>
      <w:marRight w:val="0"/>
      <w:marTop w:val="0"/>
      <w:marBottom w:val="0"/>
      <w:divBdr>
        <w:top w:val="none" w:sz="0" w:space="0" w:color="auto"/>
        <w:left w:val="none" w:sz="0" w:space="0" w:color="auto"/>
        <w:bottom w:val="none" w:sz="0" w:space="0" w:color="auto"/>
        <w:right w:val="none" w:sz="0" w:space="0" w:color="auto"/>
      </w:divBdr>
    </w:div>
    <w:div w:id="576132736">
      <w:bodyDiv w:val="1"/>
      <w:marLeft w:val="0"/>
      <w:marRight w:val="0"/>
      <w:marTop w:val="0"/>
      <w:marBottom w:val="0"/>
      <w:divBdr>
        <w:top w:val="none" w:sz="0" w:space="0" w:color="auto"/>
        <w:left w:val="none" w:sz="0" w:space="0" w:color="auto"/>
        <w:bottom w:val="none" w:sz="0" w:space="0" w:color="auto"/>
        <w:right w:val="none" w:sz="0" w:space="0" w:color="auto"/>
      </w:divBdr>
    </w:div>
    <w:div w:id="644159306">
      <w:bodyDiv w:val="1"/>
      <w:marLeft w:val="0"/>
      <w:marRight w:val="0"/>
      <w:marTop w:val="0"/>
      <w:marBottom w:val="0"/>
      <w:divBdr>
        <w:top w:val="none" w:sz="0" w:space="0" w:color="auto"/>
        <w:left w:val="none" w:sz="0" w:space="0" w:color="auto"/>
        <w:bottom w:val="none" w:sz="0" w:space="0" w:color="auto"/>
        <w:right w:val="none" w:sz="0" w:space="0" w:color="auto"/>
      </w:divBdr>
    </w:div>
    <w:div w:id="693992771">
      <w:bodyDiv w:val="1"/>
      <w:marLeft w:val="0"/>
      <w:marRight w:val="0"/>
      <w:marTop w:val="0"/>
      <w:marBottom w:val="0"/>
      <w:divBdr>
        <w:top w:val="none" w:sz="0" w:space="0" w:color="auto"/>
        <w:left w:val="none" w:sz="0" w:space="0" w:color="auto"/>
        <w:bottom w:val="none" w:sz="0" w:space="0" w:color="auto"/>
        <w:right w:val="none" w:sz="0" w:space="0" w:color="auto"/>
      </w:divBdr>
    </w:div>
    <w:div w:id="708148091">
      <w:bodyDiv w:val="1"/>
      <w:marLeft w:val="0"/>
      <w:marRight w:val="0"/>
      <w:marTop w:val="0"/>
      <w:marBottom w:val="0"/>
      <w:divBdr>
        <w:top w:val="none" w:sz="0" w:space="0" w:color="auto"/>
        <w:left w:val="none" w:sz="0" w:space="0" w:color="auto"/>
        <w:bottom w:val="none" w:sz="0" w:space="0" w:color="auto"/>
        <w:right w:val="none" w:sz="0" w:space="0" w:color="auto"/>
      </w:divBdr>
    </w:div>
    <w:div w:id="733310629">
      <w:bodyDiv w:val="1"/>
      <w:marLeft w:val="0"/>
      <w:marRight w:val="0"/>
      <w:marTop w:val="0"/>
      <w:marBottom w:val="0"/>
      <w:divBdr>
        <w:top w:val="none" w:sz="0" w:space="0" w:color="auto"/>
        <w:left w:val="none" w:sz="0" w:space="0" w:color="auto"/>
        <w:bottom w:val="none" w:sz="0" w:space="0" w:color="auto"/>
        <w:right w:val="none" w:sz="0" w:space="0" w:color="auto"/>
      </w:divBdr>
    </w:div>
    <w:div w:id="851073435">
      <w:bodyDiv w:val="1"/>
      <w:marLeft w:val="0"/>
      <w:marRight w:val="0"/>
      <w:marTop w:val="0"/>
      <w:marBottom w:val="0"/>
      <w:divBdr>
        <w:top w:val="none" w:sz="0" w:space="0" w:color="auto"/>
        <w:left w:val="none" w:sz="0" w:space="0" w:color="auto"/>
        <w:bottom w:val="none" w:sz="0" w:space="0" w:color="auto"/>
        <w:right w:val="none" w:sz="0" w:space="0" w:color="auto"/>
      </w:divBdr>
    </w:div>
    <w:div w:id="865558949">
      <w:bodyDiv w:val="1"/>
      <w:marLeft w:val="0"/>
      <w:marRight w:val="0"/>
      <w:marTop w:val="0"/>
      <w:marBottom w:val="0"/>
      <w:divBdr>
        <w:top w:val="none" w:sz="0" w:space="0" w:color="auto"/>
        <w:left w:val="none" w:sz="0" w:space="0" w:color="auto"/>
        <w:bottom w:val="none" w:sz="0" w:space="0" w:color="auto"/>
        <w:right w:val="none" w:sz="0" w:space="0" w:color="auto"/>
      </w:divBdr>
    </w:div>
    <w:div w:id="890771242">
      <w:bodyDiv w:val="1"/>
      <w:marLeft w:val="0"/>
      <w:marRight w:val="0"/>
      <w:marTop w:val="0"/>
      <w:marBottom w:val="0"/>
      <w:divBdr>
        <w:top w:val="none" w:sz="0" w:space="0" w:color="auto"/>
        <w:left w:val="none" w:sz="0" w:space="0" w:color="auto"/>
        <w:bottom w:val="none" w:sz="0" w:space="0" w:color="auto"/>
        <w:right w:val="none" w:sz="0" w:space="0" w:color="auto"/>
      </w:divBdr>
    </w:div>
    <w:div w:id="1030300495">
      <w:bodyDiv w:val="1"/>
      <w:marLeft w:val="0"/>
      <w:marRight w:val="0"/>
      <w:marTop w:val="0"/>
      <w:marBottom w:val="0"/>
      <w:divBdr>
        <w:top w:val="none" w:sz="0" w:space="0" w:color="auto"/>
        <w:left w:val="none" w:sz="0" w:space="0" w:color="auto"/>
        <w:bottom w:val="none" w:sz="0" w:space="0" w:color="auto"/>
        <w:right w:val="none" w:sz="0" w:space="0" w:color="auto"/>
      </w:divBdr>
    </w:div>
    <w:div w:id="1061289987">
      <w:bodyDiv w:val="1"/>
      <w:marLeft w:val="0"/>
      <w:marRight w:val="0"/>
      <w:marTop w:val="0"/>
      <w:marBottom w:val="0"/>
      <w:divBdr>
        <w:top w:val="none" w:sz="0" w:space="0" w:color="auto"/>
        <w:left w:val="none" w:sz="0" w:space="0" w:color="auto"/>
        <w:bottom w:val="none" w:sz="0" w:space="0" w:color="auto"/>
        <w:right w:val="none" w:sz="0" w:space="0" w:color="auto"/>
      </w:divBdr>
    </w:div>
    <w:div w:id="1101991207">
      <w:bodyDiv w:val="1"/>
      <w:marLeft w:val="0"/>
      <w:marRight w:val="0"/>
      <w:marTop w:val="0"/>
      <w:marBottom w:val="0"/>
      <w:divBdr>
        <w:top w:val="none" w:sz="0" w:space="0" w:color="auto"/>
        <w:left w:val="none" w:sz="0" w:space="0" w:color="auto"/>
        <w:bottom w:val="none" w:sz="0" w:space="0" w:color="auto"/>
        <w:right w:val="none" w:sz="0" w:space="0" w:color="auto"/>
      </w:divBdr>
    </w:div>
    <w:div w:id="1126046937">
      <w:bodyDiv w:val="1"/>
      <w:marLeft w:val="0"/>
      <w:marRight w:val="0"/>
      <w:marTop w:val="0"/>
      <w:marBottom w:val="0"/>
      <w:divBdr>
        <w:top w:val="none" w:sz="0" w:space="0" w:color="auto"/>
        <w:left w:val="none" w:sz="0" w:space="0" w:color="auto"/>
        <w:bottom w:val="none" w:sz="0" w:space="0" w:color="auto"/>
        <w:right w:val="none" w:sz="0" w:space="0" w:color="auto"/>
      </w:divBdr>
    </w:div>
    <w:div w:id="1130392003">
      <w:bodyDiv w:val="1"/>
      <w:marLeft w:val="0"/>
      <w:marRight w:val="0"/>
      <w:marTop w:val="0"/>
      <w:marBottom w:val="0"/>
      <w:divBdr>
        <w:top w:val="none" w:sz="0" w:space="0" w:color="auto"/>
        <w:left w:val="none" w:sz="0" w:space="0" w:color="auto"/>
        <w:bottom w:val="none" w:sz="0" w:space="0" w:color="auto"/>
        <w:right w:val="none" w:sz="0" w:space="0" w:color="auto"/>
      </w:divBdr>
    </w:div>
    <w:div w:id="1137525114">
      <w:bodyDiv w:val="1"/>
      <w:marLeft w:val="0"/>
      <w:marRight w:val="0"/>
      <w:marTop w:val="0"/>
      <w:marBottom w:val="0"/>
      <w:divBdr>
        <w:top w:val="none" w:sz="0" w:space="0" w:color="auto"/>
        <w:left w:val="none" w:sz="0" w:space="0" w:color="auto"/>
        <w:bottom w:val="none" w:sz="0" w:space="0" w:color="auto"/>
        <w:right w:val="none" w:sz="0" w:space="0" w:color="auto"/>
      </w:divBdr>
    </w:div>
    <w:div w:id="1169634693">
      <w:bodyDiv w:val="1"/>
      <w:marLeft w:val="0"/>
      <w:marRight w:val="0"/>
      <w:marTop w:val="0"/>
      <w:marBottom w:val="0"/>
      <w:divBdr>
        <w:top w:val="none" w:sz="0" w:space="0" w:color="auto"/>
        <w:left w:val="none" w:sz="0" w:space="0" w:color="auto"/>
        <w:bottom w:val="none" w:sz="0" w:space="0" w:color="auto"/>
        <w:right w:val="none" w:sz="0" w:space="0" w:color="auto"/>
      </w:divBdr>
    </w:div>
    <w:div w:id="1214387339">
      <w:bodyDiv w:val="1"/>
      <w:marLeft w:val="0"/>
      <w:marRight w:val="0"/>
      <w:marTop w:val="0"/>
      <w:marBottom w:val="0"/>
      <w:divBdr>
        <w:top w:val="none" w:sz="0" w:space="0" w:color="auto"/>
        <w:left w:val="none" w:sz="0" w:space="0" w:color="auto"/>
        <w:bottom w:val="none" w:sz="0" w:space="0" w:color="auto"/>
        <w:right w:val="none" w:sz="0" w:space="0" w:color="auto"/>
      </w:divBdr>
    </w:div>
    <w:div w:id="1215241067">
      <w:bodyDiv w:val="1"/>
      <w:marLeft w:val="0"/>
      <w:marRight w:val="0"/>
      <w:marTop w:val="0"/>
      <w:marBottom w:val="0"/>
      <w:divBdr>
        <w:top w:val="none" w:sz="0" w:space="0" w:color="auto"/>
        <w:left w:val="none" w:sz="0" w:space="0" w:color="auto"/>
        <w:bottom w:val="none" w:sz="0" w:space="0" w:color="auto"/>
        <w:right w:val="none" w:sz="0" w:space="0" w:color="auto"/>
      </w:divBdr>
    </w:div>
    <w:div w:id="1251427797">
      <w:bodyDiv w:val="1"/>
      <w:marLeft w:val="0"/>
      <w:marRight w:val="0"/>
      <w:marTop w:val="0"/>
      <w:marBottom w:val="0"/>
      <w:divBdr>
        <w:top w:val="none" w:sz="0" w:space="0" w:color="auto"/>
        <w:left w:val="none" w:sz="0" w:space="0" w:color="auto"/>
        <w:bottom w:val="none" w:sz="0" w:space="0" w:color="auto"/>
        <w:right w:val="none" w:sz="0" w:space="0" w:color="auto"/>
      </w:divBdr>
    </w:div>
    <w:div w:id="1273247993">
      <w:bodyDiv w:val="1"/>
      <w:marLeft w:val="0"/>
      <w:marRight w:val="0"/>
      <w:marTop w:val="0"/>
      <w:marBottom w:val="0"/>
      <w:divBdr>
        <w:top w:val="none" w:sz="0" w:space="0" w:color="auto"/>
        <w:left w:val="none" w:sz="0" w:space="0" w:color="auto"/>
        <w:bottom w:val="none" w:sz="0" w:space="0" w:color="auto"/>
        <w:right w:val="none" w:sz="0" w:space="0" w:color="auto"/>
      </w:divBdr>
    </w:div>
    <w:div w:id="1278562726">
      <w:bodyDiv w:val="1"/>
      <w:marLeft w:val="0"/>
      <w:marRight w:val="0"/>
      <w:marTop w:val="0"/>
      <w:marBottom w:val="0"/>
      <w:divBdr>
        <w:top w:val="none" w:sz="0" w:space="0" w:color="auto"/>
        <w:left w:val="none" w:sz="0" w:space="0" w:color="auto"/>
        <w:bottom w:val="none" w:sz="0" w:space="0" w:color="auto"/>
        <w:right w:val="none" w:sz="0" w:space="0" w:color="auto"/>
      </w:divBdr>
    </w:div>
    <w:div w:id="1289583568">
      <w:bodyDiv w:val="1"/>
      <w:marLeft w:val="0"/>
      <w:marRight w:val="0"/>
      <w:marTop w:val="0"/>
      <w:marBottom w:val="0"/>
      <w:divBdr>
        <w:top w:val="none" w:sz="0" w:space="0" w:color="auto"/>
        <w:left w:val="none" w:sz="0" w:space="0" w:color="auto"/>
        <w:bottom w:val="none" w:sz="0" w:space="0" w:color="auto"/>
        <w:right w:val="none" w:sz="0" w:space="0" w:color="auto"/>
      </w:divBdr>
    </w:div>
    <w:div w:id="1335451504">
      <w:bodyDiv w:val="1"/>
      <w:marLeft w:val="0"/>
      <w:marRight w:val="0"/>
      <w:marTop w:val="0"/>
      <w:marBottom w:val="0"/>
      <w:divBdr>
        <w:top w:val="none" w:sz="0" w:space="0" w:color="auto"/>
        <w:left w:val="none" w:sz="0" w:space="0" w:color="auto"/>
        <w:bottom w:val="none" w:sz="0" w:space="0" w:color="auto"/>
        <w:right w:val="none" w:sz="0" w:space="0" w:color="auto"/>
      </w:divBdr>
    </w:div>
    <w:div w:id="1412967368">
      <w:bodyDiv w:val="1"/>
      <w:marLeft w:val="0"/>
      <w:marRight w:val="0"/>
      <w:marTop w:val="0"/>
      <w:marBottom w:val="0"/>
      <w:divBdr>
        <w:top w:val="none" w:sz="0" w:space="0" w:color="auto"/>
        <w:left w:val="none" w:sz="0" w:space="0" w:color="auto"/>
        <w:bottom w:val="none" w:sz="0" w:space="0" w:color="auto"/>
        <w:right w:val="none" w:sz="0" w:space="0" w:color="auto"/>
      </w:divBdr>
    </w:div>
    <w:div w:id="1415710192">
      <w:bodyDiv w:val="1"/>
      <w:marLeft w:val="0"/>
      <w:marRight w:val="0"/>
      <w:marTop w:val="0"/>
      <w:marBottom w:val="0"/>
      <w:divBdr>
        <w:top w:val="none" w:sz="0" w:space="0" w:color="auto"/>
        <w:left w:val="none" w:sz="0" w:space="0" w:color="auto"/>
        <w:bottom w:val="none" w:sz="0" w:space="0" w:color="auto"/>
        <w:right w:val="none" w:sz="0" w:space="0" w:color="auto"/>
      </w:divBdr>
    </w:div>
    <w:div w:id="1474055116">
      <w:bodyDiv w:val="1"/>
      <w:marLeft w:val="0"/>
      <w:marRight w:val="0"/>
      <w:marTop w:val="0"/>
      <w:marBottom w:val="0"/>
      <w:divBdr>
        <w:top w:val="none" w:sz="0" w:space="0" w:color="auto"/>
        <w:left w:val="none" w:sz="0" w:space="0" w:color="auto"/>
        <w:bottom w:val="none" w:sz="0" w:space="0" w:color="auto"/>
        <w:right w:val="none" w:sz="0" w:space="0" w:color="auto"/>
      </w:divBdr>
    </w:div>
    <w:div w:id="1507018220">
      <w:bodyDiv w:val="1"/>
      <w:marLeft w:val="0"/>
      <w:marRight w:val="0"/>
      <w:marTop w:val="0"/>
      <w:marBottom w:val="0"/>
      <w:divBdr>
        <w:top w:val="none" w:sz="0" w:space="0" w:color="auto"/>
        <w:left w:val="none" w:sz="0" w:space="0" w:color="auto"/>
        <w:bottom w:val="none" w:sz="0" w:space="0" w:color="auto"/>
        <w:right w:val="none" w:sz="0" w:space="0" w:color="auto"/>
      </w:divBdr>
    </w:div>
    <w:div w:id="1513714386">
      <w:bodyDiv w:val="1"/>
      <w:marLeft w:val="0"/>
      <w:marRight w:val="0"/>
      <w:marTop w:val="0"/>
      <w:marBottom w:val="0"/>
      <w:divBdr>
        <w:top w:val="none" w:sz="0" w:space="0" w:color="auto"/>
        <w:left w:val="none" w:sz="0" w:space="0" w:color="auto"/>
        <w:bottom w:val="none" w:sz="0" w:space="0" w:color="auto"/>
        <w:right w:val="none" w:sz="0" w:space="0" w:color="auto"/>
      </w:divBdr>
    </w:div>
    <w:div w:id="1535077347">
      <w:bodyDiv w:val="1"/>
      <w:marLeft w:val="0"/>
      <w:marRight w:val="0"/>
      <w:marTop w:val="0"/>
      <w:marBottom w:val="0"/>
      <w:divBdr>
        <w:top w:val="none" w:sz="0" w:space="0" w:color="auto"/>
        <w:left w:val="none" w:sz="0" w:space="0" w:color="auto"/>
        <w:bottom w:val="none" w:sz="0" w:space="0" w:color="auto"/>
        <w:right w:val="none" w:sz="0" w:space="0" w:color="auto"/>
      </w:divBdr>
    </w:div>
    <w:div w:id="1540240697">
      <w:bodyDiv w:val="1"/>
      <w:marLeft w:val="0"/>
      <w:marRight w:val="0"/>
      <w:marTop w:val="0"/>
      <w:marBottom w:val="0"/>
      <w:divBdr>
        <w:top w:val="none" w:sz="0" w:space="0" w:color="auto"/>
        <w:left w:val="none" w:sz="0" w:space="0" w:color="auto"/>
        <w:bottom w:val="none" w:sz="0" w:space="0" w:color="auto"/>
        <w:right w:val="none" w:sz="0" w:space="0" w:color="auto"/>
      </w:divBdr>
    </w:div>
    <w:div w:id="1551650349">
      <w:bodyDiv w:val="1"/>
      <w:marLeft w:val="0"/>
      <w:marRight w:val="0"/>
      <w:marTop w:val="0"/>
      <w:marBottom w:val="0"/>
      <w:divBdr>
        <w:top w:val="none" w:sz="0" w:space="0" w:color="auto"/>
        <w:left w:val="none" w:sz="0" w:space="0" w:color="auto"/>
        <w:bottom w:val="none" w:sz="0" w:space="0" w:color="auto"/>
        <w:right w:val="none" w:sz="0" w:space="0" w:color="auto"/>
      </w:divBdr>
    </w:div>
    <w:div w:id="1653175937">
      <w:bodyDiv w:val="1"/>
      <w:marLeft w:val="0"/>
      <w:marRight w:val="0"/>
      <w:marTop w:val="0"/>
      <w:marBottom w:val="0"/>
      <w:divBdr>
        <w:top w:val="none" w:sz="0" w:space="0" w:color="auto"/>
        <w:left w:val="none" w:sz="0" w:space="0" w:color="auto"/>
        <w:bottom w:val="none" w:sz="0" w:space="0" w:color="auto"/>
        <w:right w:val="none" w:sz="0" w:space="0" w:color="auto"/>
      </w:divBdr>
    </w:div>
    <w:div w:id="1655792331">
      <w:bodyDiv w:val="1"/>
      <w:marLeft w:val="0"/>
      <w:marRight w:val="0"/>
      <w:marTop w:val="0"/>
      <w:marBottom w:val="0"/>
      <w:divBdr>
        <w:top w:val="none" w:sz="0" w:space="0" w:color="auto"/>
        <w:left w:val="none" w:sz="0" w:space="0" w:color="auto"/>
        <w:bottom w:val="none" w:sz="0" w:space="0" w:color="auto"/>
        <w:right w:val="none" w:sz="0" w:space="0" w:color="auto"/>
      </w:divBdr>
    </w:div>
    <w:div w:id="1664507667">
      <w:bodyDiv w:val="1"/>
      <w:marLeft w:val="0"/>
      <w:marRight w:val="0"/>
      <w:marTop w:val="0"/>
      <w:marBottom w:val="0"/>
      <w:divBdr>
        <w:top w:val="none" w:sz="0" w:space="0" w:color="auto"/>
        <w:left w:val="none" w:sz="0" w:space="0" w:color="auto"/>
        <w:bottom w:val="none" w:sz="0" w:space="0" w:color="auto"/>
        <w:right w:val="none" w:sz="0" w:space="0" w:color="auto"/>
      </w:divBdr>
    </w:div>
    <w:div w:id="1678727267">
      <w:bodyDiv w:val="1"/>
      <w:marLeft w:val="0"/>
      <w:marRight w:val="0"/>
      <w:marTop w:val="0"/>
      <w:marBottom w:val="0"/>
      <w:divBdr>
        <w:top w:val="none" w:sz="0" w:space="0" w:color="auto"/>
        <w:left w:val="none" w:sz="0" w:space="0" w:color="auto"/>
        <w:bottom w:val="none" w:sz="0" w:space="0" w:color="auto"/>
        <w:right w:val="none" w:sz="0" w:space="0" w:color="auto"/>
      </w:divBdr>
    </w:div>
    <w:div w:id="1826510455">
      <w:bodyDiv w:val="1"/>
      <w:marLeft w:val="0"/>
      <w:marRight w:val="0"/>
      <w:marTop w:val="0"/>
      <w:marBottom w:val="0"/>
      <w:divBdr>
        <w:top w:val="none" w:sz="0" w:space="0" w:color="auto"/>
        <w:left w:val="none" w:sz="0" w:space="0" w:color="auto"/>
        <w:bottom w:val="none" w:sz="0" w:space="0" w:color="auto"/>
        <w:right w:val="none" w:sz="0" w:space="0" w:color="auto"/>
      </w:divBdr>
    </w:div>
    <w:div w:id="1832864599">
      <w:bodyDiv w:val="1"/>
      <w:marLeft w:val="0"/>
      <w:marRight w:val="0"/>
      <w:marTop w:val="0"/>
      <w:marBottom w:val="0"/>
      <w:divBdr>
        <w:top w:val="none" w:sz="0" w:space="0" w:color="auto"/>
        <w:left w:val="none" w:sz="0" w:space="0" w:color="auto"/>
        <w:bottom w:val="none" w:sz="0" w:space="0" w:color="auto"/>
        <w:right w:val="none" w:sz="0" w:space="0" w:color="auto"/>
      </w:divBdr>
    </w:div>
    <w:div w:id="1933274510">
      <w:bodyDiv w:val="1"/>
      <w:marLeft w:val="0"/>
      <w:marRight w:val="0"/>
      <w:marTop w:val="0"/>
      <w:marBottom w:val="0"/>
      <w:divBdr>
        <w:top w:val="none" w:sz="0" w:space="0" w:color="auto"/>
        <w:left w:val="none" w:sz="0" w:space="0" w:color="auto"/>
        <w:bottom w:val="none" w:sz="0" w:space="0" w:color="auto"/>
        <w:right w:val="none" w:sz="0" w:space="0" w:color="auto"/>
      </w:divBdr>
    </w:div>
    <w:div w:id="1970815571">
      <w:bodyDiv w:val="1"/>
      <w:marLeft w:val="0"/>
      <w:marRight w:val="0"/>
      <w:marTop w:val="0"/>
      <w:marBottom w:val="0"/>
      <w:divBdr>
        <w:top w:val="none" w:sz="0" w:space="0" w:color="auto"/>
        <w:left w:val="none" w:sz="0" w:space="0" w:color="auto"/>
        <w:bottom w:val="none" w:sz="0" w:space="0" w:color="auto"/>
        <w:right w:val="none" w:sz="0" w:space="0" w:color="auto"/>
      </w:divBdr>
    </w:div>
    <w:div w:id="2003463906">
      <w:bodyDiv w:val="1"/>
      <w:marLeft w:val="0"/>
      <w:marRight w:val="0"/>
      <w:marTop w:val="0"/>
      <w:marBottom w:val="0"/>
      <w:divBdr>
        <w:top w:val="none" w:sz="0" w:space="0" w:color="auto"/>
        <w:left w:val="none" w:sz="0" w:space="0" w:color="auto"/>
        <w:bottom w:val="none" w:sz="0" w:space="0" w:color="auto"/>
        <w:right w:val="none" w:sz="0" w:space="0" w:color="auto"/>
      </w:divBdr>
    </w:div>
    <w:div w:id="2004313870">
      <w:bodyDiv w:val="1"/>
      <w:marLeft w:val="0"/>
      <w:marRight w:val="0"/>
      <w:marTop w:val="0"/>
      <w:marBottom w:val="0"/>
      <w:divBdr>
        <w:top w:val="none" w:sz="0" w:space="0" w:color="auto"/>
        <w:left w:val="none" w:sz="0" w:space="0" w:color="auto"/>
        <w:bottom w:val="none" w:sz="0" w:space="0" w:color="auto"/>
        <w:right w:val="none" w:sz="0" w:space="0" w:color="auto"/>
      </w:divBdr>
    </w:div>
    <w:div w:id="2005664040">
      <w:bodyDiv w:val="1"/>
      <w:marLeft w:val="0"/>
      <w:marRight w:val="0"/>
      <w:marTop w:val="0"/>
      <w:marBottom w:val="0"/>
      <w:divBdr>
        <w:top w:val="none" w:sz="0" w:space="0" w:color="auto"/>
        <w:left w:val="none" w:sz="0" w:space="0" w:color="auto"/>
        <w:bottom w:val="none" w:sz="0" w:space="0" w:color="auto"/>
        <w:right w:val="none" w:sz="0" w:space="0" w:color="auto"/>
      </w:divBdr>
    </w:div>
    <w:div w:id="2011446709">
      <w:bodyDiv w:val="1"/>
      <w:marLeft w:val="0"/>
      <w:marRight w:val="0"/>
      <w:marTop w:val="0"/>
      <w:marBottom w:val="0"/>
      <w:divBdr>
        <w:top w:val="none" w:sz="0" w:space="0" w:color="auto"/>
        <w:left w:val="none" w:sz="0" w:space="0" w:color="auto"/>
        <w:bottom w:val="none" w:sz="0" w:space="0" w:color="auto"/>
        <w:right w:val="none" w:sz="0" w:space="0" w:color="auto"/>
      </w:divBdr>
    </w:div>
    <w:div w:id="2018000868">
      <w:bodyDiv w:val="1"/>
      <w:marLeft w:val="0"/>
      <w:marRight w:val="0"/>
      <w:marTop w:val="0"/>
      <w:marBottom w:val="0"/>
      <w:divBdr>
        <w:top w:val="none" w:sz="0" w:space="0" w:color="auto"/>
        <w:left w:val="none" w:sz="0" w:space="0" w:color="auto"/>
        <w:bottom w:val="none" w:sz="0" w:space="0" w:color="auto"/>
        <w:right w:val="none" w:sz="0" w:space="0" w:color="auto"/>
      </w:divBdr>
    </w:div>
    <w:div w:id="2031224078">
      <w:bodyDiv w:val="1"/>
      <w:marLeft w:val="0"/>
      <w:marRight w:val="0"/>
      <w:marTop w:val="0"/>
      <w:marBottom w:val="0"/>
      <w:divBdr>
        <w:top w:val="none" w:sz="0" w:space="0" w:color="auto"/>
        <w:left w:val="none" w:sz="0" w:space="0" w:color="auto"/>
        <w:bottom w:val="none" w:sz="0" w:space="0" w:color="auto"/>
        <w:right w:val="none" w:sz="0" w:space="0" w:color="auto"/>
      </w:divBdr>
    </w:div>
    <w:div w:id="2037074529">
      <w:bodyDiv w:val="1"/>
      <w:marLeft w:val="0"/>
      <w:marRight w:val="0"/>
      <w:marTop w:val="0"/>
      <w:marBottom w:val="0"/>
      <w:divBdr>
        <w:top w:val="none" w:sz="0" w:space="0" w:color="auto"/>
        <w:left w:val="none" w:sz="0" w:space="0" w:color="auto"/>
        <w:bottom w:val="none" w:sz="0" w:space="0" w:color="auto"/>
        <w:right w:val="none" w:sz="0" w:space="0" w:color="auto"/>
      </w:divBdr>
    </w:div>
    <w:div w:id="2049716897">
      <w:bodyDiv w:val="1"/>
      <w:marLeft w:val="0"/>
      <w:marRight w:val="0"/>
      <w:marTop w:val="0"/>
      <w:marBottom w:val="0"/>
      <w:divBdr>
        <w:top w:val="none" w:sz="0" w:space="0" w:color="auto"/>
        <w:left w:val="none" w:sz="0" w:space="0" w:color="auto"/>
        <w:bottom w:val="none" w:sz="0" w:space="0" w:color="auto"/>
        <w:right w:val="none" w:sz="0" w:space="0" w:color="auto"/>
      </w:divBdr>
    </w:div>
    <w:div w:id="2059695104">
      <w:bodyDiv w:val="1"/>
      <w:marLeft w:val="0"/>
      <w:marRight w:val="0"/>
      <w:marTop w:val="0"/>
      <w:marBottom w:val="0"/>
      <w:divBdr>
        <w:top w:val="none" w:sz="0" w:space="0" w:color="auto"/>
        <w:left w:val="none" w:sz="0" w:space="0" w:color="auto"/>
        <w:bottom w:val="none" w:sz="0" w:space="0" w:color="auto"/>
        <w:right w:val="none" w:sz="0" w:space="0" w:color="auto"/>
      </w:divBdr>
    </w:div>
    <w:div w:id="2092970902">
      <w:bodyDiv w:val="1"/>
      <w:marLeft w:val="0"/>
      <w:marRight w:val="0"/>
      <w:marTop w:val="0"/>
      <w:marBottom w:val="0"/>
      <w:divBdr>
        <w:top w:val="none" w:sz="0" w:space="0" w:color="auto"/>
        <w:left w:val="none" w:sz="0" w:space="0" w:color="auto"/>
        <w:bottom w:val="none" w:sz="0" w:space="0" w:color="auto"/>
        <w:right w:val="none" w:sz="0" w:space="0" w:color="auto"/>
      </w:divBdr>
    </w:div>
    <w:div w:id="2124614042">
      <w:bodyDiv w:val="1"/>
      <w:marLeft w:val="0"/>
      <w:marRight w:val="0"/>
      <w:marTop w:val="0"/>
      <w:marBottom w:val="0"/>
      <w:divBdr>
        <w:top w:val="none" w:sz="0" w:space="0" w:color="auto"/>
        <w:left w:val="none" w:sz="0" w:space="0" w:color="auto"/>
        <w:bottom w:val="none" w:sz="0" w:space="0" w:color="auto"/>
        <w:right w:val="none" w:sz="0" w:space="0" w:color="auto"/>
      </w:divBdr>
    </w:div>
    <w:div w:id="21360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fiscalia.gov.co"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www.fiscalia.gov.co"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mailto:hechoscorrupcion@fiscalia.gov.co" TargetMode="External"/><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denunciaanonima@fiscalia.gov.co"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fiscalia.gov.co" TargetMode="External"/><Relationship Id="rId22" Type="http://schemas.openxmlformats.org/officeDocument/2006/relationships/hyperlink" Target="http://www.fiscal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7450</Words>
  <Characters>40981</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2019-08-30T21:18:00Z</dcterms:created>
  <dcterms:modified xsi:type="dcterms:W3CDTF">2021-01-29T21:16:00Z</dcterms:modified>
</cp:coreProperties>
</file>