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92" w:rsidRPr="00554773" w:rsidRDefault="00FC1292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54773" w:rsidRPr="00554773" w:rsidRDefault="00633A6A" w:rsidP="0055477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color w:val="000000" w:themeColor="text1"/>
          <w:sz w:val="20"/>
          <w:szCs w:val="20"/>
          <w:lang w:val="es-ES" w:eastAsia="es-ES"/>
        </w:rPr>
        <w:t>INFORME PETICIONES, QUEJAS, RECLAMOS, SUGERENCIAS  Y RECONO</w:t>
      </w:r>
      <w:r w:rsidR="0033679D">
        <w:rPr>
          <w:rFonts w:ascii="Arial" w:eastAsia="Times New Roman" w:hAnsi="Arial" w:cs="Arial"/>
          <w:b/>
          <w:color w:val="000000" w:themeColor="text1"/>
          <w:sz w:val="20"/>
          <w:szCs w:val="20"/>
          <w:lang w:val="es-ES" w:eastAsia="es-ES"/>
        </w:rPr>
        <w:t>CIMIENTOS PRIMER TRIMESTRE 2017</w:t>
      </w:r>
    </w:p>
    <w:p w:rsidR="00554773" w:rsidRPr="00554773" w:rsidRDefault="00554773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AE145F" w:rsidRPr="00554773" w:rsidRDefault="00633A6A" w:rsidP="00AE14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CANTIDAD DE</w:t>
      </w:r>
      <w:r w:rsidRPr="005547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554773"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  <w:t>PETICIONES, QUEJAS, RECLAMOS, SUGERENCIAS Y RECONO</w:t>
      </w:r>
      <w:r w:rsidR="0033679D"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  <w:t>CIMIENTOS PRIMER TRIMESTRE 2017</w:t>
      </w:r>
    </w:p>
    <w:p w:rsidR="00633A6A" w:rsidRPr="00554773" w:rsidRDefault="00633A6A" w:rsidP="00AE145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681555A0" wp14:editId="1582C9B9">
            <wp:extent cx="5486400" cy="62103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38" cy="62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FC1292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</w:t>
      </w:r>
      <w:r w:rsidR="00633A6A" w:rsidRPr="00554773">
        <w:rPr>
          <w:rFonts w:ascii="Arial" w:hAnsi="Arial" w:cs="Arial"/>
          <w:sz w:val="20"/>
          <w:szCs w:val="20"/>
        </w:rPr>
        <w:t xml:space="preserve">Fuente. Matriz consolidado I </w:t>
      </w:r>
      <w:r w:rsidR="00F71B0C" w:rsidRPr="00554773">
        <w:rPr>
          <w:rFonts w:ascii="Arial" w:hAnsi="Arial" w:cs="Arial"/>
          <w:sz w:val="20"/>
          <w:szCs w:val="20"/>
        </w:rPr>
        <w:t>Trimestre</w:t>
      </w:r>
      <w:r w:rsidR="00633A6A"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54773" w:rsidRPr="00554773" w:rsidRDefault="00554773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2. ANALISIS DE LAS</w:t>
      </w:r>
      <w:r w:rsidR="0033679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CAUSAS QUE MOTIVARON LAS PQRSR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PETICIONES I TRIMESTRE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C30790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sz w:val="20"/>
          <w:szCs w:val="20"/>
          <w:lang w:val="es-ES" w:eastAsia="es-ES"/>
        </w:rPr>
        <w:t>Del 100% de las peticiones reportadas por los delegados de PQRSR, el 48% corresponde a la Solicitud de información de interés General, seguida con el 31% la solicitud de información de interés particular, el 8% la solicitud de certificación y el 13% otras causas de peticiones, tal y como se refleja en la siguiente tabla y gráfico: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30790" w:rsidRPr="00554773" w:rsidRDefault="00633A6A" w:rsidP="005547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55817594" wp14:editId="62889185">
            <wp:extent cx="4886325" cy="2571750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330" cy="257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90" w:rsidRPr="00554773" w:rsidRDefault="00C30790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2C438498" wp14:editId="35427690">
            <wp:extent cx="4584700" cy="2755900"/>
            <wp:effectExtent l="0" t="0" r="6350" b="635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  Fuente. Matriz consolidado I </w:t>
      </w:r>
      <w:r w:rsidR="00F71B0C" w:rsidRPr="00554773">
        <w:rPr>
          <w:rFonts w:ascii="Arial" w:hAnsi="Arial" w:cs="Arial"/>
          <w:sz w:val="20"/>
          <w:szCs w:val="20"/>
        </w:rPr>
        <w:t xml:space="preserve">Trimestre </w:t>
      </w:r>
      <w:r w:rsidRPr="00554773">
        <w:rPr>
          <w:rFonts w:ascii="Arial" w:hAnsi="Arial" w:cs="Arial"/>
          <w:sz w:val="20"/>
          <w:szCs w:val="20"/>
        </w:rPr>
        <w:t>2017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  <w:r w:rsidRPr="00554773">
        <w:rPr>
          <w:rFonts w:ascii="Arial" w:eastAsia="Times New Roman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35F75A5E" wp14:editId="6D52A1D6">
            <wp:extent cx="3302758" cy="1985314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58" cy="198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633A6A" w:rsidRPr="00554773" w:rsidRDefault="00633A6A" w:rsidP="00FC1292">
      <w:pPr>
        <w:pStyle w:val="Default"/>
        <w:jc w:val="both"/>
        <w:rPr>
          <w:rFonts w:eastAsia="Times New Roman"/>
          <w:sz w:val="20"/>
          <w:szCs w:val="20"/>
          <w:lang w:eastAsia="es-CO"/>
        </w:rPr>
      </w:pPr>
      <w:r w:rsidRPr="00554773">
        <w:rPr>
          <w:rFonts w:eastAsia="Times New Roman"/>
          <w:sz w:val="20"/>
          <w:szCs w:val="20"/>
          <w:lang w:eastAsia="es-CO"/>
        </w:rPr>
        <w:t xml:space="preserve">Lo anterior refleja el compromiso por parte de los delegados de PQRSR en la aplicación del </w:t>
      </w:r>
      <w:r w:rsidRPr="00554773">
        <w:rPr>
          <w:bCs/>
          <w:sz w:val="20"/>
          <w:szCs w:val="20"/>
        </w:rPr>
        <w:t>Procedimiento para la recepción, tratamiento y seguimiento a Peticiones, Quejas y Reclamos</w:t>
      </w:r>
      <w:r w:rsidRPr="00554773">
        <w:rPr>
          <w:b/>
          <w:bCs/>
          <w:sz w:val="20"/>
          <w:szCs w:val="20"/>
        </w:rPr>
        <w:t xml:space="preserve">, </w:t>
      </w:r>
      <w:r w:rsidRPr="00554773">
        <w:rPr>
          <w:bCs/>
          <w:sz w:val="20"/>
          <w:szCs w:val="20"/>
        </w:rPr>
        <w:t>el acompañamiento por parte de esta Subdireccion Nacional</w:t>
      </w:r>
      <w:r w:rsidRPr="00554773">
        <w:rPr>
          <w:rFonts w:eastAsia="Times New Roman"/>
          <w:sz w:val="20"/>
          <w:szCs w:val="20"/>
          <w:lang w:eastAsia="es-CO"/>
        </w:rPr>
        <w:t xml:space="preserve"> y el trabajo articulado con la Dirección Nacional de Gestión Documental.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QUEJAS I TRIMESTRE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 las quejas recibidas en el primer trimestre del año 2017, representadas en 274 quejas, se evidencia que de acuerdo con las causas, el 26% de las mismas fueron por </w:t>
      </w:r>
      <w:r w:rsidRPr="00554773">
        <w:rPr>
          <w:rFonts w:ascii="Arial" w:hAnsi="Arial" w:cs="Arial"/>
          <w:b/>
          <w:sz w:val="20"/>
          <w:szCs w:val="20"/>
        </w:rPr>
        <w:t>trato irrespetuoso</w:t>
      </w:r>
      <w:r w:rsidRPr="00554773">
        <w:rPr>
          <w:rFonts w:ascii="Arial" w:hAnsi="Arial" w:cs="Arial"/>
          <w:sz w:val="20"/>
          <w:szCs w:val="20"/>
        </w:rPr>
        <w:t>, presentando su mayor incidencia en la Seccional Nariño, seguida por la Seccional Atlantico, Bogota, Santander y Magdalena.</w:t>
      </w:r>
    </w:p>
    <w:p w:rsidR="00633A6A" w:rsidRPr="00554773" w:rsidRDefault="00633A6A" w:rsidP="00633A6A">
      <w:pPr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161778D8" wp14:editId="1D83B1BD">
            <wp:extent cx="3970502" cy="261937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145" cy="26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lastRenderedPageBreak/>
        <w:drawing>
          <wp:inline distT="0" distB="0" distL="0" distR="0" wp14:anchorId="60466D22" wp14:editId="08D5AA84">
            <wp:extent cx="3657600" cy="2563530"/>
            <wp:effectExtent l="0" t="0" r="0" b="825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049" cy="256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554773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       </w:t>
      </w:r>
      <w:r w:rsidR="00FC1292" w:rsidRPr="00554773">
        <w:rPr>
          <w:rFonts w:ascii="Arial" w:hAnsi="Arial" w:cs="Arial"/>
          <w:sz w:val="20"/>
          <w:szCs w:val="20"/>
        </w:rPr>
        <w:tab/>
      </w:r>
      <w:r w:rsidRPr="00554773">
        <w:rPr>
          <w:rFonts w:ascii="Arial" w:hAnsi="Arial" w:cs="Arial"/>
          <w:sz w:val="20"/>
          <w:szCs w:val="20"/>
        </w:rPr>
        <w:t xml:space="preserve">Fuente. Matriz consolidado I </w:t>
      </w:r>
      <w:r w:rsidR="00F71B0C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114C90" w:rsidP="00554773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L</w:t>
      </w:r>
      <w:r w:rsidR="00633A6A" w:rsidRPr="00554773">
        <w:rPr>
          <w:rFonts w:ascii="Arial" w:hAnsi="Arial" w:cs="Arial"/>
          <w:sz w:val="20"/>
          <w:szCs w:val="20"/>
        </w:rPr>
        <w:t>a cantidad reportada de quejas dentro de este primer trimestre aumentaron en 41% en relación con el trimestre inmediatamente anterior.</w:t>
      </w:r>
    </w:p>
    <w:p w:rsidR="00633A6A" w:rsidRPr="00554773" w:rsidRDefault="00633A6A" w:rsidP="00554773">
      <w:pPr>
        <w:ind w:left="993" w:right="900" w:hanging="142"/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07FB326B" wp14:editId="4AC9E9A5">
            <wp:extent cx="3746310" cy="2251937"/>
            <wp:effectExtent l="0" t="0" r="698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999" cy="2255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F5B13" w:rsidRDefault="00DF5B13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RECLAMOS I TRIMESTRE 2017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5547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3F153050" wp14:editId="2AEB50F2">
            <wp:extent cx="4244340" cy="2238375"/>
            <wp:effectExtent l="0" t="0" r="3810" b="952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775" cy="223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208D0C43" wp14:editId="5E1C3098">
            <wp:extent cx="3479724" cy="2181225"/>
            <wp:effectExtent l="0" t="0" r="6985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15" cy="2185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554773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 </w:t>
      </w:r>
      <w:r w:rsidR="00114C90" w:rsidRPr="00554773">
        <w:rPr>
          <w:rFonts w:ascii="Arial" w:hAnsi="Arial" w:cs="Arial"/>
          <w:sz w:val="20"/>
          <w:szCs w:val="20"/>
        </w:rPr>
        <w:t xml:space="preserve">                </w:t>
      </w:r>
      <w:r w:rsidRPr="00554773">
        <w:rPr>
          <w:rFonts w:ascii="Arial" w:hAnsi="Arial" w:cs="Arial"/>
          <w:sz w:val="20"/>
          <w:szCs w:val="20"/>
        </w:rPr>
        <w:t xml:space="preserve">Fuente. Matriz consolidado I </w:t>
      </w:r>
      <w:r w:rsidR="00F71B0C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 los reclamos recibidos en el primer trimestre del año 2017, representadas en 252 reclamos, se evidencia que de acuerdo con las causas, el 42% de las mismas fueron por el motivo </w:t>
      </w:r>
      <w:r w:rsidRPr="00554773">
        <w:rPr>
          <w:rFonts w:ascii="Arial" w:hAnsi="Arial" w:cs="Arial"/>
          <w:b/>
          <w:sz w:val="20"/>
          <w:szCs w:val="20"/>
        </w:rPr>
        <w:t>largos tiempos de espera antes de la atención</w:t>
      </w:r>
      <w:r w:rsidRPr="00554773">
        <w:rPr>
          <w:rFonts w:ascii="Arial" w:hAnsi="Arial" w:cs="Arial"/>
          <w:sz w:val="20"/>
          <w:szCs w:val="20"/>
        </w:rPr>
        <w:t xml:space="preserve">, presentando su mayor incidencia en la Seccional Bogotá con el 75% en esta causa. Seguida por la causa </w:t>
      </w:r>
      <w:r w:rsidRPr="00554773">
        <w:rPr>
          <w:rFonts w:ascii="Arial" w:hAnsi="Arial" w:cs="Arial"/>
          <w:b/>
          <w:sz w:val="20"/>
          <w:szCs w:val="20"/>
        </w:rPr>
        <w:t>inactividad procesal</w:t>
      </w:r>
      <w:r w:rsidRPr="00554773">
        <w:rPr>
          <w:rFonts w:ascii="Arial" w:hAnsi="Arial" w:cs="Arial"/>
          <w:sz w:val="20"/>
          <w:szCs w:val="20"/>
        </w:rPr>
        <w:t xml:space="preserve"> con el 35%, presentando su mayor incidencia en la Seccional Atlantico, seguida por las Seccionales Bolivar y Cesar.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La cantidad reportada de quejas dentro de este primer trimestre aumentaron en un 31% en relación con el</w:t>
      </w:r>
      <w:r w:rsidR="00667B5A">
        <w:rPr>
          <w:rFonts w:ascii="Arial" w:hAnsi="Arial" w:cs="Arial"/>
          <w:sz w:val="20"/>
          <w:szCs w:val="20"/>
        </w:rPr>
        <w:t xml:space="preserve"> I </w:t>
      </w:r>
      <w:r w:rsidRPr="00554773">
        <w:rPr>
          <w:rFonts w:ascii="Arial" w:hAnsi="Arial" w:cs="Arial"/>
          <w:sz w:val="20"/>
          <w:szCs w:val="20"/>
        </w:rPr>
        <w:t xml:space="preserve"> trimestre </w:t>
      </w:r>
      <w:r w:rsidR="00667B5A">
        <w:rPr>
          <w:rFonts w:ascii="Arial" w:hAnsi="Arial" w:cs="Arial"/>
          <w:sz w:val="20"/>
          <w:szCs w:val="20"/>
        </w:rPr>
        <w:t xml:space="preserve"> del año </w:t>
      </w:r>
      <w:r w:rsidRPr="00554773">
        <w:rPr>
          <w:rFonts w:ascii="Arial" w:hAnsi="Arial" w:cs="Arial"/>
          <w:sz w:val="20"/>
          <w:szCs w:val="20"/>
        </w:rPr>
        <w:t>inmediatamente anterior, tal y como no lo muestra el siguiente gráfico:</w:t>
      </w:r>
    </w:p>
    <w:p w:rsidR="00633A6A" w:rsidRPr="00554773" w:rsidRDefault="00633A6A" w:rsidP="00FC1292">
      <w:pPr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lastRenderedPageBreak/>
        <w:drawing>
          <wp:inline distT="0" distB="0" distL="0" distR="0" wp14:anchorId="7A811148" wp14:editId="4480DDBC">
            <wp:extent cx="3766782" cy="2451073"/>
            <wp:effectExtent l="0" t="0" r="5715" b="698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806" cy="2464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SUGERENCIAS I TRIMESTRE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 las sugerencias recibidas en el primer trimestre del año 2017, representadas en 61 sugerencias, se evidencia que de acuerdo con las causas, el 60% de las mismas fueron por la causal: </w:t>
      </w:r>
      <w:r w:rsidRPr="00554773">
        <w:rPr>
          <w:rFonts w:ascii="Arial" w:hAnsi="Arial" w:cs="Arial"/>
          <w:b/>
          <w:sz w:val="20"/>
          <w:szCs w:val="20"/>
        </w:rPr>
        <w:t>incrementar la cantidad de  personal para la atención</w:t>
      </w:r>
      <w:r w:rsidRPr="00554773">
        <w:rPr>
          <w:rFonts w:ascii="Arial" w:hAnsi="Arial" w:cs="Arial"/>
          <w:sz w:val="20"/>
          <w:szCs w:val="20"/>
        </w:rPr>
        <w:t>, presentando su mayor incidencia en la Seccional Casanare.</w:t>
      </w:r>
    </w:p>
    <w:p w:rsidR="00633A6A" w:rsidRPr="00554773" w:rsidRDefault="00633A6A" w:rsidP="00722731">
      <w:pPr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1EC74267" wp14:editId="5D4B195F">
            <wp:extent cx="4660900" cy="2105025"/>
            <wp:effectExtent l="0" t="0" r="6350" b="952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lastRenderedPageBreak/>
        <w:drawing>
          <wp:inline distT="0" distB="0" distL="0" distR="0" wp14:anchorId="251934F2" wp14:editId="5310DCD0">
            <wp:extent cx="4584700" cy="2228850"/>
            <wp:effectExtent l="0" t="0" r="635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  Fuente. Matriz consolidado I </w:t>
      </w:r>
      <w:r w:rsidR="00F71B0C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En este trimestre se evidenció una clara disminución de las sugerencias reportadas a nivel nacional, pasando de 482 sugerencias en el trimestre</w:t>
      </w:r>
      <w:r w:rsidR="00667B5A">
        <w:rPr>
          <w:rFonts w:ascii="Arial" w:hAnsi="Arial" w:cs="Arial"/>
          <w:sz w:val="20"/>
          <w:szCs w:val="20"/>
        </w:rPr>
        <w:t xml:space="preserve"> del año</w:t>
      </w:r>
      <w:r w:rsidRPr="00554773">
        <w:rPr>
          <w:rFonts w:ascii="Arial" w:hAnsi="Arial" w:cs="Arial"/>
          <w:sz w:val="20"/>
          <w:szCs w:val="20"/>
        </w:rPr>
        <w:t xml:space="preserve"> anterior a 61 sugerencias en este primer trimestre. 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FC1292" w:rsidRPr="00554773" w:rsidRDefault="00667B5A" w:rsidP="00667B5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707E9B40" wp14:editId="4416DB96">
            <wp:extent cx="4562475" cy="2019300"/>
            <wp:effectExtent l="0" t="0" r="952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RECONOCIMIENTOS I TRIMESTRE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 las sugerencias recibidas en el primer trimestre del año 2017, representadas en 729 reconocimientos, se evidencia que de acuerdo con las causas, el 64.1% de las mismas fueron por la causal: </w:t>
      </w:r>
      <w:r w:rsidRPr="00554773">
        <w:rPr>
          <w:rFonts w:ascii="Arial" w:hAnsi="Arial" w:cs="Arial"/>
          <w:b/>
          <w:sz w:val="20"/>
          <w:szCs w:val="20"/>
        </w:rPr>
        <w:t>excelente trato</w:t>
      </w:r>
      <w:r w:rsidRPr="00554773">
        <w:rPr>
          <w:rFonts w:ascii="Arial" w:hAnsi="Arial" w:cs="Arial"/>
          <w:sz w:val="20"/>
          <w:szCs w:val="20"/>
        </w:rPr>
        <w:t>, presentando su mayor incidencia en la Seccional Bogotá.</w:t>
      </w:r>
    </w:p>
    <w:p w:rsidR="00633A6A" w:rsidRPr="00667B5A" w:rsidRDefault="00633A6A" w:rsidP="00667B5A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62FD9867" wp14:editId="35CCA35A">
            <wp:extent cx="4660900" cy="1409700"/>
            <wp:effectExtent l="0" t="0" r="635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06A377CF" wp14:editId="4837F7F2">
            <wp:extent cx="3472407" cy="2087292"/>
            <wp:effectExtent l="0" t="0" r="0" b="82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253" cy="209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FC1292">
      <w:pPr>
        <w:ind w:left="708" w:firstLine="708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Fuente. Matriz consolidado I </w:t>
      </w:r>
      <w:r w:rsidR="00F71B0C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sz w:val="20"/>
          <w:szCs w:val="20"/>
        </w:rPr>
        <w:t>La cantidad reportada de reconocimientos dentro de este primer trimestre aumentaron en un  8 % en relación con el</w:t>
      </w:r>
      <w:r w:rsidR="00667B5A">
        <w:rPr>
          <w:rFonts w:ascii="Arial" w:hAnsi="Arial" w:cs="Arial"/>
          <w:sz w:val="20"/>
          <w:szCs w:val="20"/>
        </w:rPr>
        <w:t xml:space="preserve"> I</w:t>
      </w:r>
      <w:r w:rsidRPr="00554773">
        <w:rPr>
          <w:rFonts w:ascii="Arial" w:hAnsi="Arial" w:cs="Arial"/>
          <w:sz w:val="20"/>
          <w:szCs w:val="20"/>
        </w:rPr>
        <w:t xml:space="preserve"> trimestre</w:t>
      </w:r>
      <w:r w:rsidR="00667B5A">
        <w:rPr>
          <w:rFonts w:ascii="Arial" w:hAnsi="Arial" w:cs="Arial"/>
          <w:sz w:val="20"/>
          <w:szCs w:val="20"/>
        </w:rPr>
        <w:t xml:space="preserve"> del año</w:t>
      </w:r>
      <w:r w:rsidRPr="00554773">
        <w:rPr>
          <w:rFonts w:ascii="Arial" w:hAnsi="Arial" w:cs="Arial"/>
          <w:sz w:val="20"/>
          <w:szCs w:val="20"/>
        </w:rPr>
        <w:t xml:space="preserve"> inmediatamente anterior, tal y como no lo muestra el siguiente gráfico: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262FDE26" wp14:editId="156A2C7A">
            <wp:extent cx="3309582" cy="1989416"/>
            <wp:effectExtent l="0" t="0" r="571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72" cy="199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C90" w:rsidRPr="00554773" w:rsidRDefault="00114C90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F71B0C" w:rsidRDefault="002C45D3" w:rsidP="00F71B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REMISIONES A OTRAS  DEPEDENCIAS DE LA FISCALIA GENERAL DE LA NACION O A OTRAS ENTIDADES</w:t>
      </w:r>
      <w:r w:rsidR="00667B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:</w:t>
      </w:r>
    </w:p>
    <w:p w:rsidR="00667B5A" w:rsidRPr="00667B5A" w:rsidRDefault="00667B5A" w:rsidP="00667B5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5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863"/>
        <w:gridCol w:w="1769"/>
      </w:tblGrid>
      <w:tr w:rsidR="00A5485F" w:rsidRPr="00FA0357" w:rsidTr="00A5485F">
        <w:trPr>
          <w:trHeight w:val="589"/>
          <w:jc w:val="center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Seccional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Remisión otra dependencia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Remisión otra entidad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Atlántico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Bolívar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2139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Boyacá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Caldas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202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Huila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546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Medellín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Nariño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3543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3428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Risaralda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Tolima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5485F" w:rsidRPr="00FA0357" w:rsidTr="00A5485F">
        <w:trPr>
          <w:trHeight w:val="25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Sucre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357" w:rsidRPr="00FA0357" w:rsidRDefault="00FA0357" w:rsidP="00FA0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A0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</w:tbl>
    <w:p w:rsidR="00114C90" w:rsidRPr="00554773" w:rsidRDefault="00FA0357" w:rsidP="00FA0357">
      <w:pPr>
        <w:ind w:firstLine="708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Fuente: Informe Oficinas de Servicio al Ciudadano OSAC I Trimestre 2017 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3. CANAL POR MEDIO DEL CUAL INGRESO LA PQRSR.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2539018A" wp14:editId="16FCCDF9">
            <wp:extent cx="4138581" cy="1160060"/>
            <wp:effectExtent l="0" t="0" r="0" b="254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3" t="9079" r="11920" b="9658"/>
                    <a:stretch/>
                  </pic:blipFill>
                  <pic:spPr bwMode="auto">
                    <a:xfrm>
                      <a:off x="0" y="0"/>
                      <a:ext cx="4142736" cy="11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Del 100% de las </w:t>
      </w:r>
      <w:r w:rsidRPr="00554773">
        <w:rPr>
          <w:rFonts w:ascii="Arial" w:hAnsi="Arial" w:cs="Arial"/>
          <w:b/>
          <w:sz w:val="20"/>
          <w:szCs w:val="20"/>
        </w:rPr>
        <w:t>peticiones</w:t>
      </w:r>
      <w:r w:rsidRPr="00554773">
        <w:rPr>
          <w:rFonts w:ascii="Arial" w:hAnsi="Arial" w:cs="Arial"/>
          <w:sz w:val="20"/>
          <w:szCs w:val="20"/>
        </w:rPr>
        <w:t xml:space="preserve"> recibidas en el primer trimestre del año 2017, representadas en 14186, se evidencia que de acuerdo con los medios de recepción, el 87% de las mismas fueron recibidas por medio escrito, así mismo el 7% representado en 931 peticiones ingresaron por canal presencial, el 6% por medio de correo electrónico y el 0,04% restante por buzón y medio telefónico. De lo anterior se deduce un ingreso significativo por medio escrito. (Véase tabla 1 y figura 1)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Tabla 1. Total de peticiones de acuerdo con el medio de ingreso a nivel nacional primer trimestre 2017. </w:t>
      </w:r>
    </w:p>
    <w:p w:rsidR="00633A6A" w:rsidRPr="00554773" w:rsidRDefault="00633A6A" w:rsidP="00633A6A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7B767DD4" wp14:editId="0BC62CF3">
            <wp:extent cx="3971925" cy="609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5F" w:rsidRDefault="00A5485F" w:rsidP="00633A6A">
      <w:pPr>
        <w:rPr>
          <w:rFonts w:ascii="Arial" w:hAnsi="Arial" w:cs="Arial"/>
          <w:sz w:val="20"/>
          <w:szCs w:val="20"/>
        </w:rPr>
      </w:pPr>
    </w:p>
    <w:p w:rsidR="00A5485F" w:rsidRDefault="00A5485F" w:rsidP="00633A6A">
      <w:pPr>
        <w:rPr>
          <w:rFonts w:ascii="Arial" w:hAnsi="Arial" w:cs="Arial"/>
          <w:sz w:val="20"/>
          <w:szCs w:val="20"/>
        </w:rPr>
      </w:pP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Figura 1. Total de peticiones de acuerdo con el medio de ingreso a nivel nacional primer trimestre 2017</w:t>
      </w:r>
    </w:p>
    <w:p w:rsidR="00FC1292" w:rsidRPr="00554773" w:rsidRDefault="00633A6A" w:rsidP="00FC1292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4CB70E5D" wp14:editId="25AEE672">
            <wp:extent cx="3083581" cy="1634490"/>
            <wp:effectExtent l="0" t="0" r="2540" b="381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84" cy="1642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FC1292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Fuente. Matriz consolidado I</w:t>
      </w:r>
      <w:r w:rsidR="00FC1292" w:rsidRPr="00554773">
        <w:rPr>
          <w:rFonts w:ascii="Arial" w:hAnsi="Arial" w:cs="Arial"/>
          <w:sz w:val="20"/>
          <w:szCs w:val="20"/>
        </w:rPr>
        <w:t xml:space="preserve"> Trimestre 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Del 100% de las </w:t>
      </w:r>
      <w:r w:rsidRPr="00554773">
        <w:rPr>
          <w:rFonts w:ascii="Arial" w:hAnsi="Arial" w:cs="Arial"/>
          <w:b/>
          <w:sz w:val="20"/>
          <w:szCs w:val="20"/>
        </w:rPr>
        <w:t>quejas</w:t>
      </w:r>
      <w:r w:rsidRPr="00554773">
        <w:rPr>
          <w:rFonts w:ascii="Arial" w:hAnsi="Arial" w:cs="Arial"/>
          <w:sz w:val="20"/>
          <w:szCs w:val="20"/>
        </w:rPr>
        <w:t xml:space="preserve"> recibidas en el primer trimestre del año 2017, representadas en 81, se evidencia que de acuerdo con los medios de recepción, el 78% de las mismas fueron recibidas por medio escrito, así mismo el 20% representado en 16 quejas ingresaron por canal de buzón, el 2% restante por medio presencial. De lo anterior se deduce un ingreso significativo por m</w:t>
      </w:r>
      <w:bookmarkStart w:id="0" w:name="_GoBack"/>
      <w:bookmarkEnd w:id="0"/>
      <w:r w:rsidRPr="00554773">
        <w:rPr>
          <w:rFonts w:ascii="Arial" w:hAnsi="Arial" w:cs="Arial"/>
          <w:sz w:val="20"/>
          <w:szCs w:val="20"/>
        </w:rPr>
        <w:t>edio escrito.  (Véase tabla 2 y figura 2)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Tabla 2. Total de quejas de acuerdo con el medio de ingreso a nivel nacional primer trimestre 2017. </w:t>
      </w:r>
    </w:p>
    <w:p w:rsidR="00633A6A" w:rsidRPr="00554773" w:rsidRDefault="00633A6A" w:rsidP="00633A6A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41CB6307" wp14:editId="32A2E58D">
            <wp:extent cx="3819525" cy="485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Figura 2. Total de quejas de acuerdo con el medio de ingreso a nivel nacional primer trimestre 2017</w:t>
      </w:r>
    </w:p>
    <w:p w:rsidR="00633A6A" w:rsidRPr="00554773" w:rsidRDefault="00633A6A" w:rsidP="00633A6A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2E4D1C2E" wp14:editId="5F3ECEE6">
            <wp:extent cx="3453258" cy="163830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486" cy="1650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FC1292">
      <w:pPr>
        <w:ind w:left="708" w:firstLine="708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Fuente. Matriz consolidado I </w:t>
      </w:r>
      <w:r w:rsidR="00B21BD1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 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Del 100% de los </w:t>
      </w:r>
      <w:r w:rsidRPr="00554773">
        <w:rPr>
          <w:rFonts w:ascii="Arial" w:hAnsi="Arial" w:cs="Arial"/>
          <w:b/>
          <w:sz w:val="20"/>
          <w:szCs w:val="20"/>
        </w:rPr>
        <w:t>reclamos</w:t>
      </w:r>
      <w:r w:rsidRPr="00554773">
        <w:rPr>
          <w:rFonts w:ascii="Arial" w:hAnsi="Arial" w:cs="Arial"/>
          <w:sz w:val="20"/>
          <w:szCs w:val="20"/>
        </w:rPr>
        <w:t xml:space="preserve"> recibidos en el primer trimestre del año 2017, representadas en 199, se evidencia que de acuerdo con los medios de recepción, el 44% de las mismas fueron recibidas por medio escrito, así mismo el 37% representado en 76 reclamos ingresaron por canal de buzón, el 19% restante por medio presencial. De lo anterior se deduce un ingreso significativo por medio escrito.  (Véase tabla 3 y figura 3)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Tabla 3. Total de reclamos de acuerdo con el medio de ingreso a nivel </w:t>
      </w:r>
      <w:r w:rsidR="00A5485F">
        <w:rPr>
          <w:rFonts w:ascii="Arial" w:hAnsi="Arial" w:cs="Arial"/>
          <w:sz w:val="20"/>
          <w:szCs w:val="20"/>
        </w:rPr>
        <w:t>nacional primer trimestre 2017.</w:t>
      </w:r>
    </w:p>
    <w:p w:rsidR="00633A6A" w:rsidRPr="00554773" w:rsidRDefault="00633A6A" w:rsidP="00FA0357">
      <w:pPr>
        <w:jc w:val="center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0794449F" wp14:editId="5E192CED">
            <wp:extent cx="3848735" cy="607060"/>
            <wp:effectExtent l="0" t="0" r="0" b="254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>Figura 3. Total de reclamos de acuerdo con el medio de ingreso a nivel nacional primer trimestre 2017</w:t>
      </w:r>
    </w:p>
    <w:p w:rsidR="00633A6A" w:rsidRPr="00554773" w:rsidRDefault="00633A6A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06DD5D89" wp14:editId="755A17A6">
            <wp:extent cx="4056346" cy="1524635"/>
            <wp:effectExtent l="0" t="0" r="190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474" cy="1540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</w:t>
      </w:r>
      <w:r w:rsidR="00FA0357" w:rsidRPr="00554773">
        <w:rPr>
          <w:rFonts w:ascii="Arial" w:hAnsi="Arial" w:cs="Arial"/>
          <w:sz w:val="20"/>
          <w:szCs w:val="20"/>
        </w:rPr>
        <w:t xml:space="preserve">       </w:t>
      </w:r>
      <w:r w:rsidRPr="00554773">
        <w:rPr>
          <w:rFonts w:ascii="Arial" w:hAnsi="Arial" w:cs="Arial"/>
          <w:sz w:val="20"/>
          <w:szCs w:val="20"/>
        </w:rPr>
        <w:t xml:space="preserve">     Fuente. Matriz consolidado I </w:t>
      </w:r>
      <w:r w:rsidR="00B21BD1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Del 100% de las </w:t>
      </w:r>
      <w:r w:rsidRPr="00554773">
        <w:rPr>
          <w:rFonts w:ascii="Arial" w:hAnsi="Arial" w:cs="Arial"/>
          <w:b/>
          <w:sz w:val="20"/>
          <w:szCs w:val="20"/>
        </w:rPr>
        <w:t>sugerencias</w:t>
      </w:r>
      <w:r w:rsidRPr="00554773">
        <w:rPr>
          <w:rFonts w:ascii="Arial" w:hAnsi="Arial" w:cs="Arial"/>
          <w:sz w:val="20"/>
          <w:szCs w:val="20"/>
        </w:rPr>
        <w:t xml:space="preserve"> recibidas en el primer trimestre del año 2017, representadas en 44, se evidencia que de acuerdo con los medios de recepción, el 91% de las mismas fueron recibidas por el buzón de sugerencias, así mismo el 7% representado en 3 sugerencias ingresaron por canal escrito, el 1% restante por medio correo y telefónico. De lo anterior se deduce un ingreso significativo por medio escrito.  (Véase tabla 4 y figura 4)</w:t>
      </w:r>
    </w:p>
    <w:p w:rsidR="00633A6A" w:rsidRPr="00554773" w:rsidRDefault="00633A6A" w:rsidP="00633A6A">
      <w:pPr>
        <w:jc w:val="both"/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Tabla 4. Total de sugerencias de acuerdo con el medio de ingreso a nivel nacional primer trimestre 2017. </w:t>
      </w:r>
    </w:p>
    <w:p w:rsidR="00633A6A" w:rsidRPr="00554773" w:rsidRDefault="008D1C16" w:rsidP="00633A6A">
      <w:pPr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2505C312">
            <wp:extent cx="3846830" cy="60960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633A6A" w:rsidP="00633A6A">
      <w:pPr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sz w:val="20"/>
          <w:szCs w:val="20"/>
        </w:rPr>
        <w:t>Figura 4. Total de sugerencias de acuerdo con el medio de ingreso a nivel nacional primer trimestre 2017</w:t>
      </w:r>
    </w:p>
    <w:p w:rsidR="00633A6A" w:rsidRPr="00554773" w:rsidRDefault="008D1C16" w:rsidP="00633A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eastAsia="Times New Roman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48D005E8">
            <wp:extent cx="3511550" cy="14573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A6A" w:rsidRPr="00554773" w:rsidRDefault="00633A6A" w:rsidP="00633A6A">
      <w:pPr>
        <w:rPr>
          <w:rFonts w:ascii="Arial" w:hAnsi="Arial" w:cs="Arial"/>
          <w:sz w:val="20"/>
          <w:szCs w:val="20"/>
        </w:rPr>
      </w:pPr>
      <w:r w:rsidRPr="00554773">
        <w:rPr>
          <w:rFonts w:ascii="Arial" w:hAnsi="Arial" w:cs="Arial"/>
          <w:sz w:val="20"/>
          <w:szCs w:val="20"/>
        </w:rPr>
        <w:t xml:space="preserve">                              Fuente. Matriz consolidado I </w:t>
      </w:r>
      <w:r w:rsidR="00B21BD1" w:rsidRPr="00554773">
        <w:rPr>
          <w:rFonts w:ascii="Arial" w:hAnsi="Arial" w:cs="Arial"/>
          <w:sz w:val="20"/>
          <w:szCs w:val="20"/>
        </w:rPr>
        <w:t>Trimestre</w:t>
      </w:r>
      <w:r w:rsidRPr="00554773">
        <w:rPr>
          <w:rFonts w:ascii="Arial" w:hAnsi="Arial" w:cs="Arial"/>
          <w:sz w:val="20"/>
          <w:szCs w:val="20"/>
        </w:rPr>
        <w:t xml:space="preserve"> 2017</w:t>
      </w:r>
    </w:p>
    <w:p w:rsidR="00633A6A" w:rsidRPr="00554773" w:rsidRDefault="00633A6A" w:rsidP="00633A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22731" w:rsidRDefault="00722731" w:rsidP="00A548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33A6A" w:rsidRPr="00554773" w:rsidRDefault="00A5485F" w:rsidP="00A548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Sub</w:t>
      </w:r>
      <w:r w:rsidR="00B21BD1" w:rsidRPr="00554773">
        <w:rPr>
          <w:rFonts w:ascii="Arial" w:eastAsia="Times New Roman" w:hAnsi="Arial" w:cs="Arial"/>
          <w:b/>
          <w:sz w:val="20"/>
          <w:szCs w:val="20"/>
          <w:lang w:val="es-ES" w:eastAsia="es-ES"/>
        </w:rPr>
        <w:t>dirección Nacional de Atención a Víctimas y Usuarios</w:t>
      </w:r>
    </w:p>
    <w:p w:rsidR="00633A6A" w:rsidRPr="00554773" w:rsidRDefault="00B21BD1" w:rsidP="00A548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54773">
        <w:rPr>
          <w:rFonts w:ascii="Arial" w:hAnsi="Arial" w:cs="Arial"/>
          <w:b/>
          <w:sz w:val="20"/>
          <w:szCs w:val="20"/>
        </w:rPr>
        <w:t>Unidad de Servicio al Ci</w:t>
      </w:r>
      <w:r w:rsidR="00633A6A" w:rsidRPr="00554773">
        <w:rPr>
          <w:rFonts w:ascii="Arial" w:hAnsi="Arial" w:cs="Arial"/>
          <w:b/>
          <w:sz w:val="20"/>
          <w:szCs w:val="20"/>
        </w:rPr>
        <w:t>udadano</w:t>
      </w:r>
    </w:p>
    <w:sectPr w:rsidR="00633A6A" w:rsidRPr="00554773" w:rsidSect="002278E8">
      <w:headerReference w:type="default" r:id="rId32"/>
      <w:pgSz w:w="12240" w:h="15840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05" w:rsidRDefault="00B53305" w:rsidP="00AE145F">
      <w:pPr>
        <w:spacing w:after="0" w:line="240" w:lineRule="auto"/>
      </w:pPr>
      <w:r>
        <w:separator/>
      </w:r>
    </w:p>
  </w:endnote>
  <w:endnote w:type="continuationSeparator" w:id="0">
    <w:p w:rsidR="00B53305" w:rsidRDefault="00B53305" w:rsidP="00AE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05" w:rsidRDefault="00B53305" w:rsidP="00AE145F">
      <w:pPr>
        <w:spacing w:after="0" w:line="240" w:lineRule="auto"/>
      </w:pPr>
      <w:r>
        <w:separator/>
      </w:r>
    </w:p>
  </w:footnote>
  <w:footnote w:type="continuationSeparator" w:id="0">
    <w:p w:rsidR="00B53305" w:rsidRDefault="00B53305" w:rsidP="00AE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5F" w:rsidRDefault="00AE145F" w:rsidP="00AE145F">
    <w:pPr>
      <w:pStyle w:val="Encabezado"/>
      <w:jc w:val="center"/>
    </w:pPr>
    <w:r>
      <w:rPr>
        <w:b/>
        <w:noProof/>
        <w:lang w:eastAsia="es-CO"/>
      </w:rPr>
      <w:drawing>
        <wp:inline distT="0" distB="0" distL="0" distR="0">
          <wp:extent cx="779780" cy="97155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53" cy="9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45F" w:rsidRDefault="00AE14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6EEE"/>
    <w:multiLevelType w:val="hybridMultilevel"/>
    <w:tmpl w:val="11B218A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44BD4"/>
    <w:multiLevelType w:val="hybridMultilevel"/>
    <w:tmpl w:val="2EE8CB8E"/>
    <w:lvl w:ilvl="0" w:tplc="A776E8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6A"/>
    <w:rsid w:val="00114C90"/>
    <w:rsid w:val="00157FB0"/>
    <w:rsid w:val="0026430A"/>
    <w:rsid w:val="002C45D3"/>
    <w:rsid w:val="002F54B1"/>
    <w:rsid w:val="0033679D"/>
    <w:rsid w:val="00535C54"/>
    <w:rsid w:val="00554773"/>
    <w:rsid w:val="00564715"/>
    <w:rsid w:val="00633A6A"/>
    <w:rsid w:val="00667B5A"/>
    <w:rsid w:val="00722731"/>
    <w:rsid w:val="008D1C16"/>
    <w:rsid w:val="00A01709"/>
    <w:rsid w:val="00A3590A"/>
    <w:rsid w:val="00A5485F"/>
    <w:rsid w:val="00AE145F"/>
    <w:rsid w:val="00B0165F"/>
    <w:rsid w:val="00B21BD1"/>
    <w:rsid w:val="00B53305"/>
    <w:rsid w:val="00B67735"/>
    <w:rsid w:val="00BF34CF"/>
    <w:rsid w:val="00C30790"/>
    <w:rsid w:val="00C31C24"/>
    <w:rsid w:val="00D34F03"/>
    <w:rsid w:val="00DF5B13"/>
    <w:rsid w:val="00E07529"/>
    <w:rsid w:val="00F71B0C"/>
    <w:rsid w:val="00FA0357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A3BA68B-3351-46A6-A8DA-DACE5EA9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45F"/>
  </w:style>
  <w:style w:type="paragraph" w:styleId="Piedepgina">
    <w:name w:val="footer"/>
    <w:basedOn w:val="Normal"/>
    <w:link w:val="PiedepginaCar"/>
    <w:uiPriority w:val="99"/>
    <w:unhideWhenUsed/>
    <w:rsid w:val="00AE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5F"/>
  </w:style>
  <w:style w:type="paragraph" w:styleId="Prrafodelista">
    <w:name w:val="List Paragraph"/>
    <w:basedOn w:val="Normal"/>
    <w:uiPriority w:val="34"/>
    <w:qFormat/>
    <w:rsid w:val="00AE14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Lorena Medina Ramirez</dc:creator>
  <cp:keywords/>
  <dc:description/>
  <cp:lastModifiedBy>Karol Yohanna Bonilla Ramirez</cp:lastModifiedBy>
  <cp:revision>4</cp:revision>
  <dcterms:created xsi:type="dcterms:W3CDTF">2017-07-17T15:20:00Z</dcterms:created>
  <dcterms:modified xsi:type="dcterms:W3CDTF">2017-07-17T15:22:00Z</dcterms:modified>
</cp:coreProperties>
</file>