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45557479"/>
        <w:docPartObj>
          <w:docPartGallery w:val="Cover Pages"/>
          <w:docPartUnique/>
        </w:docPartObj>
      </w:sdtPr>
      <w:sdtEndPr>
        <w:rPr>
          <w:rFonts w:eastAsiaTheme="minorEastAsia"/>
          <w:color w:val="4472C4" w:themeColor="accent1"/>
          <w:kern w:val="0"/>
          <w:sz w:val="22"/>
          <w:szCs w:val="22"/>
          <w:lang w:val="en-US" w:eastAsia="zh-CN"/>
          <w14:ligatures w14:val="none"/>
        </w:rPr>
      </w:sdtEndPr>
      <w:sdtContent>
        <w:p w14:paraId="4DE8A89E" w14:textId="07F3E227" w:rsidR="00F15F7B" w:rsidRDefault="00F15F7B"/>
        <w:p w14:paraId="660A24CE" w14:textId="6EF42471" w:rsidR="00F15F7B" w:rsidRDefault="00CE6715">
          <w:pPr>
            <w:rPr>
              <w:rFonts w:eastAsiaTheme="minorEastAsia"/>
              <w:color w:val="4472C4" w:themeColor="accent1"/>
              <w:kern w:val="0"/>
              <w:sz w:val="22"/>
              <w:szCs w:val="22"/>
              <w:lang w:val="en-US" w:eastAsia="zh-CN"/>
              <w14:ligatures w14:val="none"/>
            </w:rPr>
          </w:pPr>
          <w:r>
            <w:rPr>
              <w:noProof/>
            </w:rPr>
            <mc:AlternateContent>
              <mc:Choice Requires="wps">
                <w:drawing>
                  <wp:anchor distT="0" distB="0" distL="114300" distR="114300" simplePos="0" relativeHeight="251688960" behindDoc="0" locked="0" layoutInCell="1" allowOverlap="1" wp14:anchorId="272702F5" wp14:editId="5F4703CB">
                    <wp:simplePos x="0" y="0"/>
                    <wp:positionH relativeFrom="column">
                      <wp:posOffset>-616110</wp:posOffset>
                    </wp:positionH>
                    <wp:positionV relativeFrom="paragraph">
                      <wp:posOffset>8024419</wp:posOffset>
                    </wp:positionV>
                    <wp:extent cx="1596788" cy="252484"/>
                    <wp:effectExtent l="0" t="0" r="0" b="0"/>
                    <wp:wrapNone/>
                    <wp:docPr id="918366880" name="Cuadro de texto 2"/>
                    <wp:cNvGraphicFramePr/>
                    <a:graphic xmlns:a="http://schemas.openxmlformats.org/drawingml/2006/main">
                      <a:graphicData uri="http://schemas.microsoft.com/office/word/2010/wordprocessingShape">
                        <wps:wsp>
                          <wps:cNvSpPr txBox="1"/>
                          <wps:spPr>
                            <a:xfrm>
                              <a:off x="0" y="0"/>
                              <a:ext cx="1596788" cy="252484"/>
                            </a:xfrm>
                            <a:prstGeom prst="rect">
                              <a:avLst/>
                            </a:prstGeom>
                            <a:noFill/>
                            <a:ln w="6350">
                              <a:noFill/>
                            </a:ln>
                          </wps:spPr>
                          <wps:txbx>
                            <w:txbxContent>
                              <w:p w14:paraId="30233CF3" w14:textId="1F14CB77" w:rsidR="00CE6715" w:rsidRPr="00CE6715" w:rsidRDefault="00CE6715">
                                <w:pPr>
                                  <w:rPr>
                                    <w:rFonts w:ascii="Arial" w:hAnsi="Arial" w:cs="Arial"/>
                                    <w:color w:val="FFFFFF" w:themeColor="background1"/>
                                    <w:sz w:val="20"/>
                                    <w:szCs w:val="20"/>
                                    <w:lang w:val="es-ES"/>
                                  </w:rPr>
                                </w:pPr>
                                <w:r w:rsidRPr="00CE6715">
                                  <w:rPr>
                                    <w:rFonts w:ascii="Arial" w:hAnsi="Arial" w:cs="Arial"/>
                                    <w:color w:val="FFFFFF" w:themeColor="background1"/>
                                    <w:sz w:val="20"/>
                                    <w:szCs w:val="20"/>
                                    <w:lang w:val="es-ES"/>
                                  </w:rPr>
                                  <w:t>Publicado el 2025-01-31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702F5" id="_x0000_t202" coordsize="21600,21600" o:spt="202" path="m,l,21600r21600,l21600,xe">
                    <v:stroke joinstyle="miter"/>
                    <v:path gradientshapeok="t" o:connecttype="rect"/>
                  </v:shapetype>
                  <v:shape id="Cuadro de texto 2" o:spid="_x0000_s1026" type="#_x0000_t202" style="position:absolute;margin-left:-48.5pt;margin-top:631.85pt;width:125.75pt;height:1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" filled="f" stroked="f" strokeweight=".5pt">
                    <v:textbox>
                      <w:txbxContent>
                        <w:p w14:paraId="30233CF3" w14:textId="1F14CB77" w:rsidR="00CE6715" w:rsidRPr="00CE6715" w:rsidRDefault="00CE6715">
                          <w:pPr>
                            <w:rPr>
                              <w:rFonts w:ascii="Arial" w:hAnsi="Arial" w:cs="Arial"/>
                              <w:color w:val="FFFFFF" w:themeColor="background1"/>
                              <w:sz w:val="20"/>
                              <w:szCs w:val="20"/>
                              <w:lang w:val="es-ES"/>
                            </w:rPr>
                          </w:pPr>
                          <w:r w:rsidRPr="00CE6715">
                            <w:rPr>
                              <w:rFonts w:ascii="Arial" w:hAnsi="Arial" w:cs="Arial"/>
                              <w:color w:val="FFFFFF" w:themeColor="background1"/>
                              <w:sz w:val="20"/>
                              <w:szCs w:val="20"/>
                              <w:lang w:val="es-ES"/>
                            </w:rPr>
                            <w:t>Publicado el 2025-01-31</w:t>
                          </w:r>
                        </w:p>
                      </w:txbxContent>
                    </v:textbox>
                  </v:shape>
                </w:pict>
              </mc:Fallback>
            </mc:AlternateContent>
          </w:r>
          <w:r w:rsidR="00375B47">
            <w:rPr>
              <w:noProof/>
            </w:rPr>
            <mc:AlternateContent>
              <mc:Choice Requires="wps">
                <w:drawing>
                  <wp:anchor distT="0" distB="0" distL="114300" distR="114300" simplePos="0" relativeHeight="251682816" behindDoc="0" locked="0" layoutInCell="1" allowOverlap="1" wp14:anchorId="727195B4" wp14:editId="44BF16DB">
                    <wp:simplePos x="0" y="0"/>
                    <wp:positionH relativeFrom="page">
                      <wp:posOffset>365150</wp:posOffset>
                    </wp:positionH>
                    <wp:positionV relativeFrom="page">
                      <wp:posOffset>6378448</wp:posOffset>
                    </wp:positionV>
                    <wp:extent cx="7379767" cy="2048256"/>
                    <wp:effectExtent l="0" t="0" r="0" b="0"/>
                    <wp:wrapSquare wrapText="bothSides"/>
                    <wp:docPr id="154" name="Cuadro de texto 163"/>
                    <wp:cNvGraphicFramePr/>
                    <a:graphic xmlns:a="http://schemas.openxmlformats.org/drawingml/2006/main">
                      <a:graphicData uri="http://schemas.microsoft.com/office/word/2010/wordprocessingShape">
                        <wps:wsp>
                          <wps:cNvSpPr txBox="1"/>
                          <wps:spPr>
                            <a:xfrm>
                              <a:off x="0" y="0"/>
                              <a:ext cx="7379767" cy="2048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85EB2" w14:textId="16F618AB" w:rsidR="00C947EC" w:rsidRPr="00965E86" w:rsidRDefault="00C947EC">
                                <w:pPr>
                                  <w:jc w:val="right"/>
                                  <w:rPr>
                                    <w:rFonts w:ascii="Arial" w:hAnsi="Arial" w:cs="Arial"/>
                                    <w:b/>
                                    <w:color w:val="4472C4" w:themeColor="accent1"/>
                                    <w:sz w:val="96"/>
                                    <w:szCs w:val="64"/>
                                  </w:rPr>
                                </w:pPr>
                                <w:r w:rsidRPr="00375B47">
                                  <w:rPr>
                                    <w:rFonts w:ascii="Arial" w:hAnsi="Arial" w:cs="Arial"/>
                                    <w:b/>
                                    <w:caps/>
                                    <w:color w:val="9CC2E5" w:themeColor="accent5" w:themeTint="99"/>
                                    <w:sz w:val="96"/>
                                    <w:szCs w:val="64"/>
                                  </w:rPr>
                                  <w:t>PLAN DE TRANSICIÓN</w:t>
                                </w:r>
                              </w:p>
                              <w:p w14:paraId="60B59593" w14:textId="7112D0AD" w:rsidR="00C947EC" w:rsidRDefault="00965E86">
                                <w:pPr>
                                  <w:jc w:val="right"/>
                                  <w:rPr>
                                    <w:rFonts w:ascii="Arial" w:hAnsi="Arial" w:cs="Arial"/>
                                    <w:color w:val="FFFFFF" w:themeColor="background1"/>
                                    <w:sz w:val="34"/>
                                    <w:szCs w:val="34"/>
                                  </w:rPr>
                                </w:pPr>
                                <w:r>
                                  <w:rPr>
                                    <w:rFonts w:ascii="Arial" w:hAnsi="Arial" w:cs="Arial"/>
                                    <w:color w:val="FFFFFF" w:themeColor="background1"/>
                                    <w:sz w:val="34"/>
                                    <w:szCs w:val="34"/>
                                  </w:rPr>
                                  <w:t>p</w:t>
                                </w:r>
                                <w:r w:rsidR="00C947EC" w:rsidRPr="00965E86">
                                  <w:rPr>
                                    <w:rFonts w:ascii="Arial" w:hAnsi="Arial" w:cs="Arial"/>
                                    <w:color w:val="FFFFFF" w:themeColor="background1"/>
                                    <w:sz w:val="34"/>
                                    <w:szCs w:val="34"/>
                                  </w:rPr>
                                  <w:t>ara el Programa de Transparencia y Ética Pública</w:t>
                                </w:r>
                              </w:p>
                              <w:p w14:paraId="6ED0FA59" w14:textId="77777777" w:rsidR="00375B47" w:rsidRDefault="00375B47">
                                <w:pPr>
                                  <w:jc w:val="right"/>
                                  <w:rPr>
                                    <w:rFonts w:ascii="Arial" w:hAnsi="Arial" w:cs="Arial"/>
                                    <w:i/>
                                    <w:noProof/>
                                    <w:sz w:val="20"/>
                                  </w:rPr>
                                </w:pPr>
                              </w:p>
                              <w:p w14:paraId="40850377" w14:textId="59FA3506" w:rsidR="00375B47" w:rsidRPr="00375B47" w:rsidRDefault="00375B47">
                                <w:pPr>
                                  <w:jc w:val="right"/>
                                  <w:rPr>
                                    <w:rFonts w:ascii="Arial" w:hAnsi="Arial" w:cs="Arial"/>
                                    <w:smallCaps/>
                                    <w:color w:val="FFFFFF" w:themeColor="background1"/>
                                    <w:sz w:val="48"/>
                                    <w:szCs w:val="34"/>
                                  </w:rPr>
                                </w:pPr>
                                <w:r w:rsidRPr="00375B47">
                                  <w:rPr>
                                    <w:rFonts w:ascii="Arial" w:hAnsi="Arial" w:cs="Arial"/>
                                    <w:i/>
                                    <w:noProof/>
                                    <w:color w:val="FFFFFF" w:themeColor="background1"/>
                                    <w:sz w:val="28"/>
                                  </w:rPr>
                                  <w:t>1 de enero al 30 de agosto de 2025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7195B4" id="Cuadro de texto 163" o:spid="_x0000_s1027" type="#_x0000_t202" style="position:absolute;margin-left:28.75pt;margin-top:502.25pt;width:581.1pt;height:161.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" filled="f" stroked="f" strokeweight=".5pt">
                    <v:textbox inset="126pt,0,54pt,0">
                      <w:txbxContent>
                        <w:p w14:paraId="2DD85EB2" w14:textId="16F618AB" w:rsidR="00C947EC" w:rsidRPr="00965E86" w:rsidRDefault="00C947EC">
                          <w:pPr>
                            <w:jc w:val="right"/>
                            <w:rPr>
                              <w:rFonts w:ascii="Arial" w:hAnsi="Arial" w:cs="Arial"/>
                              <w:b/>
                              <w:color w:val="4472C4" w:themeColor="accent1"/>
                              <w:sz w:val="96"/>
                              <w:szCs w:val="64"/>
                            </w:rPr>
                          </w:pPr>
                          <w:r w:rsidRPr="00375B47">
                            <w:rPr>
                              <w:rFonts w:ascii="Arial" w:hAnsi="Arial" w:cs="Arial"/>
                              <w:b/>
                              <w:caps/>
                              <w:color w:val="9CC2E5" w:themeColor="accent5" w:themeTint="99"/>
                              <w:sz w:val="96"/>
                              <w:szCs w:val="64"/>
                            </w:rPr>
                            <w:t>PLAN DE TRANSICIÓN</w:t>
                          </w:r>
                        </w:p>
                        <w:p w14:paraId="60B59593" w14:textId="7112D0AD" w:rsidR="00C947EC" w:rsidRDefault="00965E86">
                          <w:pPr>
                            <w:jc w:val="right"/>
                            <w:rPr>
                              <w:rFonts w:ascii="Arial" w:hAnsi="Arial" w:cs="Arial"/>
                              <w:color w:val="FFFFFF" w:themeColor="background1"/>
                              <w:sz w:val="34"/>
                              <w:szCs w:val="34"/>
                            </w:rPr>
                          </w:pPr>
                          <w:r>
                            <w:rPr>
                              <w:rFonts w:ascii="Arial" w:hAnsi="Arial" w:cs="Arial"/>
                              <w:color w:val="FFFFFF" w:themeColor="background1"/>
                              <w:sz w:val="34"/>
                              <w:szCs w:val="34"/>
                            </w:rPr>
                            <w:t>p</w:t>
                          </w:r>
                          <w:r w:rsidR="00C947EC" w:rsidRPr="00965E86">
                            <w:rPr>
                              <w:rFonts w:ascii="Arial" w:hAnsi="Arial" w:cs="Arial"/>
                              <w:color w:val="FFFFFF" w:themeColor="background1"/>
                              <w:sz w:val="34"/>
                              <w:szCs w:val="34"/>
                            </w:rPr>
                            <w:t>ara el Programa de Transparencia y Ética Pública</w:t>
                          </w:r>
                        </w:p>
                        <w:p w14:paraId="6ED0FA59" w14:textId="77777777" w:rsidR="00375B47" w:rsidRDefault="00375B47">
                          <w:pPr>
                            <w:jc w:val="right"/>
                            <w:rPr>
                              <w:rFonts w:ascii="Arial" w:hAnsi="Arial" w:cs="Arial"/>
                              <w:i/>
                              <w:noProof/>
                              <w:sz w:val="20"/>
                            </w:rPr>
                          </w:pPr>
                        </w:p>
                        <w:p w14:paraId="40850377" w14:textId="59FA3506" w:rsidR="00375B47" w:rsidRPr="00375B47" w:rsidRDefault="00375B47">
                          <w:pPr>
                            <w:jc w:val="right"/>
                            <w:rPr>
                              <w:rFonts w:ascii="Arial" w:hAnsi="Arial" w:cs="Arial"/>
                              <w:smallCaps/>
                              <w:color w:val="FFFFFF" w:themeColor="background1"/>
                              <w:sz w:val="48"/>
                              <w:szCs w:val="34"/>
                            </w:rPr>
                          </w:pPr>
                          <w:r w:rsidRPr="00375B47">
                            <w:rPr>
                              <w:rFonts w:ascii="Arial" w:hAnsi="Arial" w:cs="Arial"/>
                              <w:i/>
                              <w:noProof/>
                              <w:color w:val="FFFFFF" w:themeColor="background1"/>
                              <w:sz w:val="28"/>
                            </w:rPr>
                            <w:t>1 de enero al 30 de agosto de 2025</w:t>
                          </w:r>
                        </w:p>
                      </w:txbxContent>
                    </v:textbox>
                    <w10:wrap type="square" anchorx="page" anchory="page"/>
                  </v:shape>
                </w:pict>
              </mc:Fallback>
            </mc:AlternateContent>
          </w:r>
          <w:r w:rsidR="00375B47">
            <w:rPr>
              <w:noProof/>
            </w:rPr>
            <w:drawing>
              <wp:anchor distT="0" distB="0" distL="114300" distR="114300" simplePos="0" relativeHeight="251686912" behindDoc="0" locked="0" layoutInCell="1" allowOverlap="1" wp14:anchorId="741E0293" wp14:editId="78D27E01">
                <wp:simplePos x="0" y="0"/>
                <wp:positionH relativeFrom="column">
                  <wp:posOffset>4201262</wp:posOffset>
                </wp:positionH>
                <wp:positionV relativeFrom="paragraph">
                  <wp:posOffset>7322592</wp:posOffset>
                </wp:positionV>
                <wp:extent cx="1781175" cy="485140"/>
                <wp:effectExtent l="0" t="0" r="0" b="0"/>
                <wp:wrapNone/>
                <wp:docPr id="179636755" name="Imagen 5" descr="Dibuj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6755" name="Imagen 5" descr="Dibujo con letras blancas&#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F7B">
            <w:rPr>
              <w:rFonts w:eastAsiaTheme="minorEastAsia"/>
              <w:color w:val="4472C4" w:themeColor="accent1"/>
              <w:kern w:val="0"/>
              <w:sz w:val="22"/>
              <w:szCs w:val="22"/>
              <w:lang w:val="en-US" w:eastAsia="zh-CN"/>
              <w14:ligatures w14:val="none"/>
            </w:rPr>
            <w:br w:type="page"/>
          </w:r>
        </w:p>
      </w:sdtContent>
    </w:sdt>
    <w:p w14:paraId="292DB2DB" w14:textId="2E93B518" w:rsidR="00B0740E" w:rsidRDefault="00B0740E" w:rsidP="00B765CF">
      <w:pPr>
        <w:jc w:val="both"/>
        <w:rPr>
          <w:rFonts w:ascii="Arial" w:hAnsi="Arial" w:cs="Arial"/>
        </w:rPr>
      </w:pPr>
    </w:p>
    <w:p w14:paraId="73971A01" w14:textId="06A20020" w:rsidR="000B0B34" w:rsidRDefault="000B0B34" w:rsidP="00B765CF">
      <w:pPr>
        <w:jc w:val="both"/>
        <w:rPr>
          <w:rFonts w:ascii="Arial" w:hAnsi="Arial" w:cs="Arial"/>
        </w:rPr>
      </w:pPr>
    </w:p>
    <w:p w14:paraId="0FEB7883" w14:textId="2C607912" w:rsidR="000B0B34" w:rsidRDefault="000B0B34" w:rsidP="00B765CF">
      <w:pPr>
        <w:jc w:val="both"/>
        <w:rPr>
          <w:rFonts w:ascii="Arial" w:hAnsi="Arial" w:cs="Arial"/>
        </w:rPr>
      </w:pPr>
    </w:p>
    <w:p w14:paraId="0C115FAB" w14:textId="77777777" w:rsidR="000B0B34" w:rsidRPr="004A6836" w:rsidRDefault="000B0B34" w:rsidP="00B765CF">
      <w:pPr>
        <w:jc w:val="both"/>
        <w:rPr>
          <w:rFonts w:ascii="Arial" w:hAnsi="Arial" w:cs="Arial"/>
        </w:rPr>
      </w:pPr>
    </w:p>
    <w:bookmarkStart w:id="0" w:name="TABLA" w:displacedByCustomXml="next"/>
    <w:sdt>
      <w:sdtPr>
        <w:rPr>
          <w:rFonts w:ascii="Arial" w:eastAsiaTheme="minorHAnsi" w:hAnsi="Arial" w:cs="Arial"/>
          <w:b w:val="0"/>
          <w:kern w:val="2"/>
          <w:sz w:val="36"/>
          <w:szCs w:val="36"/>
          <w:lang w:val="es-ES" w:eastAsia="en-US"/>
          <w14:ligatures w14:val="standardContextual"/>
        </w:rPr>
        <w:id w:val="-1138959880"/>
        <w:docPartObj>
          <w:docPartGallery w:val="Table of Contents"/>
          <w:docPartUnique/>
        </w:docPartObj>
      </w:sdtPr>
      <w:sdtEndPr>
        <w:rPr>
          <w:bCs/>
          <w:sz w:val="24"/>
          <w:szCs w:val="24"/>
        </w:rPr>
      </w:sdtEndPr>
      <w:sdtContent>
        <w:p w14:paraId="2843782E" w14:textId="041CF6AD" w:rsidR="001876DC" w:rsidRPr="004A6836" w:rsidRDefault="001876DC" w:rsidP="001876DC">
          <w:pPr>
            <w:pStyle w:val="TtuloTDC"/>
            <w:jc w:val="center"/>
            <w:rPr>
              <w:rFonts w:ascii="Arial" w:hAnsi="Arial" w:cs="Arial"/>
              <w:sz w:val="36"/>
              <w:szCs w:val="36"/>
            </w:rPr>
          </w:pPr>
          <w:r w:rsidRPr="004A6836">
            <w:rPr>
              <w:rFonts w:ascii="Arial" w:hAnsi="Arial" w:cs="Arial"/>
              <w:sz w:val="36"/>
              <w:szCs w:val="36"/>
              <w:lang w:val="es-ES"/>
            </w:rPr>
            <w:t>TABLA DE CONTENIDO</w:t>
          </w:r>
          <w:bookmarkEnd w:id="0"/>
        </w:p>
        <w:p w14:paraId="555DDC79" w14:textId="77777777" w:rsidR="001876DC" w:rsidRPr="004A6836" w:rsidRDefault="001876DC">
          <w:pPr>
            <w:pStyle w:val="TDC1"/>
            <w:tabs>
              <w:tab w:val="right" w:leader="dot" w:pos="8828"/>
            </w:tabs>
            <w:rPr>
              <w:rFonts w:cs="Arial"/>
            </w:rPr>
          </w:pPr>
        </w:p>
        <w:p w14:paraId="1064EA59" w14:textId="7365EA53" w:rsidR="00BE5C6B" w:rsidRDefault="001876DC">
          <w:pPr>
            <w:pStyle w:val="TDC1"/>
            <w:tabs>
              <w:tab w:val="right" w:leader="dot" w:pos="8828"/>
            </w:tabs>
            <w:rPr>
              <w:rFonts w:asciiTheme="minorHAnsi" w:eastAsiaTheme="minorEastAsia" w:hAnsiTheme="minorHAnsi"/>
              <w:noProof/>
              <w:kern w:val="2"/>
              <w:lang w:eastAsia="es-CO"/>
              <w14:ligatures w14:val="standardContextual"/>
            </w:rPr>
          </w:pPr>
          <w:r w:rsidRPr="004A6836">
            <w:rPr>
              <w:rFonts w:cs="Arial"/>
            </w:rPr>
            <w:fldChar w:fldCharType="begin"/>
          </w:r>
          <w:r w:rsidRPr="004A6836">
            <w:rPr>
              <w:rFonts w:cs="Arial"/>
            </w:rPr>
            <w:instrText xml:space="preserve"> TOC \o "1-3" \h \z \u </w:instrText>
          </w:r>
          <w:r w:rsidRPr="004A6836">
            <w:rPr>
              <w:rFonts w:cs="Arial"/>
            </w:rPr>
            <w:fldChar w:fldCharType="separate"/>
          </w:r>
          <w:hyperlink w:anchor="_Toc189213920" w:history="1">
            <w:r w:rsidR="00BE5C6B" w:rsidRPr="00E72EBA">
              <w:rPr>
                <w:rStyle w:val="Hipervnculo"/>
                <w:rFonts w:cs="Arial"/>
                <w:noProof/>
              </w:rPr>
              <w:t>INTRODUCCIÓN</w:t>
            </w:r>
            <w:r w:rsidR="00BE5C6B">
              <w:rPr>
                <w:noProof/>
                <w:webHidden/>
              </w:rPr>
              <w:tab/>
            </w:r>
            <w:r w:rsidR="00BE5C6B">
              <w:rPr>
                <w:noProof/>
                <w:webHidden/>
              </w:rPr>
              <w:fldChar w:fldCharType="begin"/>
            </w:r>
            <w:r w:rsidR="00BE5C6B">
              <w:rPr>
                <w:noProof/>
                <w:webHidden/>
              </w:rPr>
              <w:instrText xml:space="preserve"> PAGEREF _Toc189213920 \h </w:instrText>
            </w:r>
            <w:r w:rsidR="00BE5C6B">
              <w:rPr>
                <w:noProof/>
                <w:webHidden/>
              </w:rPr>
            </w:r>
            <w:r w:rsidR="00BE5C6B">
              <w:rPr>
                <w:noProof/>
                <w:webHidden/>
              </w:rPr>
              <w:fldChar w:fldCharType="separate"/>
            </w:r>
            <w:r w:rsidR="00B94E87">
              <w:rPr>
                <w:noProof/>
                <w:webHidden/>
              </w:rPr>
              <w:t>2</w:t>
            </w:r>
            <w:r w:rsidR="00BE5C6B">
              <w:rPr>
                <w:noProof/>
                <w:webHidden/>
              </w:rPr>
              <w:fldChar w:fldCharType="end"/>
            </w:r>
          </w:hyperlink>
        </w:p>
        <w:p w14:paraId="0A7F0CC9" w14:textId="26406F38" w:rsidR="00BE5C6B" w:rsidRDefault="00BE5C6B">
          <w:pPr>
            <w:pStyle w:val="TDC1"/>
            <w:tabs>
              <w:tab w:val="right" w:leader="dot" w:pos="8828"/>
            </w:tabs>
            <w:rPr>
              <w:rFonts w:asciiTheme="minorHAnsi" w:eastAsiaTheme="minorEastAsia" w:hAnsiTheme="minorHAnsi"/>
              <w:noProof/>
              <w:kern w:val="2"/>
              <w:lang w:eastAsia="es-CO"/>
              <w14:ligatures w14:val="standardContextual"/>
            </w:rPr>
          </w:pPr>
          <w:hyperlink w:anchor="_Toc189213921" w:history="1">
            <w:r w:rsidRPr="00E72EBA">
              <w:rPr>
                <w:rStyle w:val="Hipervnculo"/>
                <w:rFonts w:cs="Arial"/>
                <w:noProof/>
              </w:rPr>
              <w:t>1. OBJETIVO GENERAL</w:t>
            </w:r>
            <w:r>
              <w:rPr>
                <w:noProof/>
                <w:webHidden/>
              </w:rPr>
              <w:tab/>
            </w:r>
            <w:r>
              <w:rPr>
                <w:noProof/>
                <w:webHidden/>
              </w:rPr>
              <w:fldChar w:fldCharType="begin"/>
            </w:r>
            <w:r>
              <w:rPr>
                <w:noProof/>
                <w:webHidden/>
              </w:rPr>
              <w:instrText xml:space="preserve"> PAGEREF _Toc189213921 \h </w:instrText>
            </w:r>
            <w:r>
              <w:rPr>
                <w:noProof/>
                <w:webHidden/>
              </w:rPr>
            </w:r>
            <w:r>
              <w:rPr>
                <w:noProof/>
                <w:webHidden/>
              </w:rPr>
              <w:fldChar w:fldCharType="separate"/>
            </w:r>
            <w:r w:rsidR="00B94E87">
              <w:rPr>
                <w:noProof/>
                <w:webHidden/>
              </w:rPr>
              <w:t>3</w:t>
            </w:r>
            <w:r>
              <w:rPr>
                <w:noProof/>
                <w:webHidden/>
              </w:rPr>
              <w:fldChar w:fldCharType="end"/>
            </w:r>
          </w:hyperlink>
        </w:p>
        <w:p w14:paraId="471A3431" w14:textId="0100127D" w:rsidR="00BE5C6B" w:rsidRDefault="00BE5C6B">
          <w:pPr>
            <w:pStyle w:val="TDC2"/>
            <w:tabs>
              <w:tab w:val="right" w:leader="dot" w:pos="8828"/>
            </w:tabs>
            <w:rPr>
              <w:rFonts w:asciiTheme="minorHAnsi" w:eastAsiaTheme="minorEastAsia" w:hAnsiTheme="minorHAnsi"/>
              <w:noProof/>
              <w:kern w:val="2"/>
              <w:lang w:eastAsia="es-CO"/>
              <w14:ligatures w14:val="standardContextual"/>
            </w:rPr>
          </w:pPr>
          <w:hyperlink w:anchor="_Toc189213922" w:history="1">
            <w:r w:rsidRPr="00E72EBA">
              <w:rPr>
                <w:rStyle w:val="Hipervnculo"/>
                <w:rFonts w:cs="Arial"/>
                <w:noProof/>
              </w:rPr>
              <w:t>1.1. OBJETIVOS ESPECÍFICOS</w:t>
            </w:r>
            <w:r>
              <w:rPr>
                <w:noProof/>
                <w:webHidden/>
              </w:rPr>
              <w:tab/>
            </w:r>
            <w:r>
              <w:rPr>
                <w:noProof/>
                <w:webHidden/>
              </w:rPr>
              <w:fldChar w:fldCharType="begin"/>
            </w:r>
            <w:r>
              <w:rPr>
                <w:noProof/>
                <w:webHidden/>
              </w:rPr>
              <w:instrText xml:space="preserve"> PAGEREF _Toc189213922 \h </w:instrText>
            </w:r>
            <w:r>
              <w:rPr>
                <w:noProof/>
                <w:webHidden/>
              </w:rPr>
            </w:r>
            <w:r>
              <w:rPr>
                <w:noProof/>
                <w:webHidden/>
              </w:rPr>
              <w:fldChar w:fldCharType="separate"/>
            </w:r>
            <w:r w:rsidR="00B94E87">
              <w:rPr>
                <w:noProof/>
                <w:webHidden/>
              </w:rPr>
              <w:t>3</w:t>
            </w:r>
            <w:r>
              <w:rPr>
                <w:noProof/>
                <w:webHidden/>
              </w:rPr>
              <w:fldChar w:fldCharType="end"/>
            </w:r>
          </w:hyperlink>
        </w:p>
        <w:p w14:paraId="535105FB" w14:textId="634619A5" w:rsidR="00BE5C6B" w:rsidRDefault="00BE5C6B">
          <w:pPr>
            <w:pStyle w:val="TDC1"/>
            <w:tabs>
              <w:tab w:val="right" w:leader="dot" w:pos="8828"/>
            </w:tabs>
            <w:rPr>
              <w:rFonts w:asciiTheme="minorHAnsi" w:eastAsiaTheme="minorEastAsia" w:hAnsiTheme="minorHAnsi"/>
              <w:noProof/>
              <w:kern w:val="2"/>
              <w:lang w:eastAsia="es-CO"/>
              <w14:ligatures w14:val="standardContextual"/>
            </w:rPr>
          </w:pPr>
          <w:hyperlink w:anchor="_Toc189213923" w:history="1">
            <w:r w:rsidRPr="00E72EBA">
              <w:rPr>
                <w:rStyle w:val="Hipervnculo"/>
                <w:rFonts w:cs="Arial"/>
                <w:noProof/>
              </w:rPr>
              <w:t>2. CONTEXTUALIZACIÓN</w:t>
            </w:r>
            <w:r>
              <w:rPr>
                <w:noProof/>
                <w:webHidden/>
              </w:rPr>
              <w:tab/>
            </w:r>
            <w:r>
              <w:rPr>
                <w:noProof/>
                <w:webHidden/>
              </w:rPr>
              <w:fldChar w:fldCharType="begin"/>
            </w:r>
            <w:r>
              <w:rPr>
                <w:noProof/>
                <w:webHidden/>
              </w:rPr>
              <w:instrText xml:space="preserve"> PAGEREF _Toc189213923 \h </w:instrText>
            </w:r>
            <w:r>
              <w:rPr>
                <w:noProof/>
                <w:webHidden/>
              </w:rPr>
            </w:r>
            <w:r>
              <w:rPr>
                <w:noProof/>
                <w:webHidden/>
              </w:rPr>
              <w:fldChar w:fldCharType="separate"/>
            </w:r>
            <w:r w:rsidR="00B94E87">
              <w:rPr>
                <w:noProof/>
                <w:webHidden/>
              </w:rPr>
              <w:t>4</w:t>
            </w:r>
            <w:r>
              <w:rPr>
                <w:noProof/>
                <w:webHidden/>
              </w:rPr>
              <w:fldChar w:fldCharType="end"/>
            </w:r>
          </w:hyperlink>
        </w:p>
        <w:p w14:paraId="665F4147" w14:textId="6A0719F1" w:rsidR="00BE5C6B" w:rsidRDefault="00BE5C6B">
          <w:pPr>
            <w:pStyle w:val="TDC1"/>
            <w:tabs>
              <w:tab w:val="right" w:leader="dot" w:pos="8828"/>
            </w:tabs>
            <w:rPr>
              <w:rFonts w:asciiTheme="minorHAnsi" w:eastAsiaTheme="minorEastAsia" w:hAnsiTheme="minorHAnsi"/>
              <w:noProof/>
              <w:kern w:val="2"/>
              <w:lang w:eastAsia="es-CO"/>
              <w14:ligatures w14:val="standardContextual"/>
            </w:rPr>
          </w:pPr>
          <w:hyperlink w:anchor="_Toc189213924" w:history="1">
            <w:r w:rsidRPr="00E72EBA">
              <w:rPr>
                <w:rStyle w:val="Hipervnculo"/>
                <w:noProof/>
              </w:rPr>
              <w:t>3. CICLO DEL PTEP</w:t>
            </w:r>
            <w:r>
              <w:rPr>
                <w:noProof/>
                <w:webHidden/>
              </w:rPr>
              <w:tab/>
            </w:r>
            <w:r>
              <w:rPr>
                <w:noProof/>
                <w:webHidden/>
              </w:rPr>
              <w:fldChar w:fldCharType="begin"/>
            </w:r>
            <w:r>
              <w:rPr>
                <w:noProof/>
                <w:webHidden/>
              </w:rPr>
              <w:instrText xml:space="preserve"> PAGEREF _Toc189213924 \h </w:instrText>
            </w:r>
            <w:r>
              <w:rPr>
                <w:noProof/>
                <w:webHidden/>
              </w:rPr>
            </w:r>
            <w:r>
              <w:rPr>
                <w:noProof/>
                <w:webHidden/>
              </w:rPr>
              <w:fldChar w:fldCharType="separate"/>
            </w:r>
            <w:r w:rsidR="00B94E87">
              <w:rPr>
                <w:noProof/>
                <w:webHidden/>
              </w:rPr>
              <w:t>6</w:t>
            </w:r>
            <w:r>
              <w:rPr>
                <w:noProof/>
                <w:webHidden/>
              </w:rPr>
              <w:fldChar w:fldCharType="end"/>
            </w:r>
          </w:hyperlink>
        </w:p>
        <w:p w14:paraId="6F582B7D" w14:textId="65775FE9" w:rsidR="00BE5C6B" w:rsidRDefault="00BE5C6B">
          <w:pPr>
            <w:pStyle w:val="TDC2"/>
            <w:tabs>
              <w:tab w:val="right" w:leader="dot" w:pos="8828"/>
            </w:tabs>
            <w:rPr>
              <w:rFonts w:asciiTheme="minorHAnsi" w:eastAsiaTheme="minorEastAsia" w:hAnsiTheme="minorHAnsi"/>
              <w:noProof/>
              <w:kern w:val="2"/>
              <w:lang w:eastAsia="es-CO"/>
              <w14:ligatures w14:val="standardContextual"/>
            </w:rPr>
          </w:pPr>
          <w:hyperlink w:anchor="_Toc189213925" w:history="1">
            <w:r w:rsidRPr="00E72EBA">
              <w:rPr>
                <w:rStyle w:val="Hipervnculo"/>
                <w:noProof/>
              </w:rPr>
              <w:t>3.1. CRONOGRAMA DE EJECUCIÓN DE LAS ETAPAS DEL CICLO DEL PTEP</w:t>
            </w:r>
            <w:r>
              <w:rPr>
                <w:noProof/>
                <w:webHidden/>
              </w:rPr>
              <w:tab/>
            </w:r>
            <w:r>
              <w:rPr>
                <w:noProof/>
                <w:webHidden/>
              </w:rPr>
              <w:fldChar w:fldCharType="begin"/>
            </w:r>
            <w:r>
              <w:rPr>
                <w:noProof/>
                <w:webHidden/>
              </w:rPr>
              <w:instrText xml:space="preserve"> PAGEREF _Toc189213925 \h </w:instrText>
            </w:r>
            <w:r>
              <w:rPr>
                <w:noProof/>
                <w:webHidden/>
              </w:rPr>
            </w:r>
            <w:r>
              <w:rPr>
                <w:noProof/>
                <w:webHidden/>
              </w:rPr>
              <w:fldChar w:fldCharType="separate"/>
            </w:r>
            <w:r w:rsidR="00B94E87">
              <w:rPr>
                <w:noProof/>
                <w:webHidden/>
              </w:rPr>
              <w:t>8</w:t>
            </w:r>
            <w:r>
              <w:rPr>
                <w:noProof/>
                <w:webHidden/>
              </w:rPr>
              <w:fldChar w:fldCharType="end"/>
            </w:r>
          </w:hyperlink>
        </w:p>
        <w:p w14:paraId="24894D6D" w14:textId="42EF095F" w:rsidR="00BE5C6B" w:rsidRDefault="00BE5C6B">
          <w:pPr>
            <w:pStyle w:val="TDC1"/>
            <w:tabs>
              <w:tab w:val="right" w:leader="dot" w:pos="8828"/>
            </w:tabs>
            <w:rPr>
              <w:rFonts w:asciiTheme="minorHAnsi" w:eastAsiaTheme="minorEastAsia" w:hAnsiTheme="minorHAnsi"/>
              <w:noProof/>
              <w:kern w:val="2"/>
              <w:lang w:eastAsia="es-CO"/>
              <w14:ligatures w14:val="standardContextual"/>
            </w:rPr>
          </w:pPr>
          <w:hyperlink w:anchor="_Toc189213926" w:history="1">
            <w:r w:rsidRPr="00E72EBA">
              <w:rPr>
                <w:rStyle w:val="Hipervnculo"/>
                <w:noProof/>
              </w:rPr>
              <w:t>4. ESTRUCTURA DEL PTEP</w:t>
            </w:r>
            <w:r>
              <w:rPr>
                <w:noProof/>
                <w:webHidden/>
              </w:rPr>
              <w:tab/>
            </w:r>
            <w:r>
              <w:rPr>
                <w:noProof/>
                <w:webHidden/>
              </w:rPr>
              <w:fldChar w:fldCharType="begin"/>
            </w:r>
            <w:r>
              <w:rPr>
                <w:noProof/>
                <w:webHidden/>
              </w:rPr>
              <w:instrText xml:space="preserve"> PAGEREF _Toc189213926 \h </w:instrText>
            </w:r>
            <w:r>
              <w:rPr>
                <w:noProof/>
                <w:webHidden/>
              </w:rPr>
            </w:r>
            <w:r>
              <w:rPr>
                <w:noProof/>
                <w:webHidden/>
              </w:rPr>
              <w:fldChar w:fldCharType="separate"/>
            </w:r>
            <w:r w:rsidR="00B94E87">
              <w:rPr>
                <w:noProof/>
                <w:webHidden/>
              </w:rPr>
              <w:t>9</w:t>
            </w:r>
            <w:r>
              <w:rPr>
                <w:noProof/>
                <w:webHidden/>
              </w:rPr>
              <w:fldChar w:fldCharType="end"/>
            </w:r>
          </w:hyperlink>
        </w:p>
        <w:p w14:paraId="426C218B" w14:textId="34804049" w:rsidR="00BE5C6B" w:rsidRDefault="00BE5C6B">
          <w:pPr>
            <w:pStyle w:val="TDC1"/>
            <w:tabs>
              <w:tab w:val="right" w:leader="dot" w:pos="8828"/>
            </w:tabs>
            <w:rPr>
              <w:rFonts w:asciiTheme="minorHAnsi" w:eastAsiaTheme="minorEastAsia" w:hAnsiTheme="minorHAnsi"/>
              <w:noProof/>
              <w:kern w:val="2"/>
              <w:lang w:eastAsia="es-CO"/>
              <w14:ligatures w14:val="standardContextual"/>
            </w:rPr>
          </w:pPr>
          <w:hyperlink w:anchor="_Toc189213927" w:history="1">
            <w:r w:rsidRPr="00E72EBA">
              <w:rPr>
                <w:rStyle w:val="Hipervnculo"/>
                <w:rFonts w:cs="Arial"/>
                <w:noProof/>
              </w:rPr>
              <w:t>5. TEMÁTICAS DEL PLAN TRANSICIÓN DEL PTEP</w:t>
            </w:r>
            <w:r>
              <w:rPr>
                <w:noProof/>
                <w:webHidden/>
              </w:rPr>
              <w:tab/>
            </w:r>
            <w:r>
              <w:rPr>
                <w:noProof/>
                <w:webHidden/>
              </w:rPr>
              <w:fldChar w:fldCharType="begin"/>
            </w:r>
            <w:r>
              <w:rPr>
                <w:noProof/>
                <w:webHidden/>
              </w:rPr>
              <w:instrText xml:space="preserve"> PAGEREF _Toc189213927 \h </w:instrText>
            </w:r>
            <w:r>
              <w:rPr>
                <w:noProof/>
                <w:webHidden/>
              </w:rPr>
            </w:r>
            <w:r>
              <w:rPr>
                <w:noProof/>
                <w:webHidden/>
              </w:rPr>
              <w:fldChar w:fldCharType="separate"/>
            </w:r>
            <w:r w:rsidR="00B94E87">
              <w:rPr>
                <w:noProof/>
                <w:webHidden/>
              </w:rPr>
              <w:t>11</w:t>
            </w:r>
            <w:r>
              <w:rPr>
                <w:noProof/>
                <w:webHidden/>
              </w:rPr>
              <w:fldChar w:fldCharType="end"/>
            </w:r>
          </w:hyperlink>
        </w:p>
        <w:p w14:paraId="494FAE42" w14:textId="22A1BD9D" w:rsidR="00BE5C6B" w:rsidRDefault="00BE5C6B">
          <w:pPr>
            <w:pStyle w:val="TDC2"/>
            <w:tabs>
              <w:tab w:val="right" w:leader="dot" w:pos="8828"/>
            </w:tabs>
            <w:rPr>
              <w:rFonts w:asciiTheme="minorHAnsi" w:eastAsiaTheme="minorEastAsia" w:hAnsiTheme="minorHAnsi"/>
              <w:noProof/>
              <w:kern w:val="2"/>
              <w:lang w:eastAsia="es-CO"/>
              <w14:ligatures w14:val="standardContextual"/>
            </w:rPr>
          </w:pPr>
          <w:hyperlink w:anchor="_Toc189213928" w:history="1">
            <w:r w:rsidRPr="00E72EBA">
              <w:rPr>
                <w:rStyle w:val="Hipervnculo"/>
                <w:rFonts w:cs="Arial"/>
                <w:noProof/>
              </w:rPr>
              <w:t>5.1. ADMINISTRACIÓN DE RIESGOS</w:t>
            </w:r>
            <w:r>
              <w:rPr>
                <w:noProof/>
                <w:webHidden/>
              </w:rPr>
              <w:tab/>
            </w:r>
            <w:r>
              <w:rPr>
                <w:noProof/>
                <w:webHidden/>
              </w:rPr>
              <w:fldChar w:fldCharType="begin"/>
            </w:r>
            <w:r>
              <w:rPr>
                <w:noProof/>
                <w:webHidden/>
              </w:rPr>
              <w:instrText xml:space="preserve"> PAGEREF _Toc189213928 \h </w:instrText>
            </w:r>
            <w:r>
              <w:rPr>
                <w:noProof/>
                <w:webHidden/>
              </w:rPr>
            </w:r>
            <w:r>
              <w:rPr>
                <w:noProof/>
                <w:webHidden/>
              </w:rPr>
              <w:fldChar w:fldCharType="separate"/>
            </w:r>
            <w:r w:rsidR="00B94E87">
              <w:rPr>
                <w:noProof/>
                <w:webHidden/>
              </w:rPr>
              <w:t>11</w:t>
            </w:r>
            <w:r>
              <w:rPr>
                <w:noProof/>
                <w:webHidden/>
              </w:rPr>
              <w:fldChar w:fldCharType="end"/>
            </w:r>
          </w:hyperlink>
        </w:p>
        <w:p w14:paraId="10DCEEE0" w14:textId="76D30E95" w:rsidR="00BE5C6B" w:rsidRDefault="00BE5C6B">
          <w:pPr>
            <w:pStyle w:val="TDC2"/>
            <w:tabs>
              <w:tab w:val="right" w:leader="dot" w:pos="8828"/>
            </w:tabs>
            <w:rPr>
              <w:rFonts w:asciiTheme="minorHAnsi" w:eastAsiaTheme="minorEastAsia" w:hAnsiTheme="minorHAnsi"/>
              <w:noProof/>
              <w:kern w:val="2"/>
              <w:lang w:eastAsia="es-CO"/>
              <w14:ligatures w14:val="standardContextual"/>
            </w:rPr>
          </w:pPr>
          <w:hyperlink w:anchor="_Toc189213929" w:history="1">
            <w:r w:rsidRPr="00E72EBA">
              <w:rPr>
                <w:rStyle w:val="Hipervnculo"/>
                <w:rFonts w:cs="Arial"/>
                <w:noProof/>
              </w:rPr>
              <w:t>5.2. RENDICIÓN DE CUENTAS</w:t>
            </w:r>
            <w:r>
              <w:rPr>
                <w:noProof/>
                <w:webHidden/>
              </w:rPr>
              <w:tab/>
            </w:r>
            <w:r>
              <w:rPr>
                <w:noProof/>
                <w:webHidden/>
              </w:rPr>
              <w:fldChar w:fldCharType="begin"/>
            </w:r>
            <w:r>
              <w:rPr>
                <w:noProof/>
                <w:webHidden/>
              </w:rPr>
              <w:instrText xml:space="preserve"> PAGEREF _Toc189213929 \h </w:instrText>
            </w:r>
            <w:r>
              <w:rPr>
                <w:noProof/>
                <w:webHidden/>
              </w:rPr>
            </w:r>
            <w:r>
              <w:rPr>
                <w:noProof/>
                <w:webHidden/>
              </w:rPr>
              <w:fldChar w:fldCharType="separate"/>
            </w:r>
            <w:r w:rsidR="00B94E87">
              <w:rPr>
                <w:noProof/>
                <w:webHidden/>
              </w:rPr>
              <w:t>12</w:t>
            </w:r>
            <w:r>
              <w:rPr>
                <w:noProof/>
                <w:webHidden/>
              </w:rPr>
              <w:fldChar w:fldCharType="end"/>
            </w:r>
          </w:hyperlink>
        </w:p>
        <w:p w14:paraId="06C4B323" w14:textId="447310A0" w:rsidR="00BE5C6B" w:rsidRDefault="00BE5C6B">
          <w:pPr>
            <w:pStyle w:val="TDC2"/>
            <w:tabs>
              <w:tab w:val="right" w:leader="dot" w:pos="8828"/>
            </w:tabs>
            <w:rPr>
              <w:rFonts w:asciiTheme="minorHAnsi" w:eastAsiaTheme="minorEastAsia" w:hAnsiTheme="minorHAnsi"/>
              <w:noProof/>
              <w:kern w:val="2"/>
              <w:lang w:eastAsia="es-CO"/>
              <w14:ligatures w14:val="standardContextual"/>
            </w:rPr>
          </w:pPr>
          <w:hyperlink w:anchor="_Toc189213930" w:history="1">
            <w:r w:rsidRPr="00E72EBA">
              <w:rPr>
                <w:rStyle w:val="Hipervnculo"/>
                <w:rFonts w:cs="Arial"/>
                <w:noProof/>
              </w:rPr>
              <w:t>5.3. SERVICIO AL CIUDADANO</w:t>
            </w:r>
            <w:r>
              <w:rPr>
                <w:noProof/>
                <w:webHidden/>
              </w:rPr>
              <w:tab/>
            </w:r>
            <w:r>
              <w:rPr>
                <w:noProof/>
                <w:webHidden/>
              </w:rPr>
              <w:fldChar w:fldCharType="begin"/>
            </w:r>
            <w:r>
              <w:rPr>
                <w:noProof/>
                <w:webHidden/>
              </w:rPr>
              <w:instrText xml:space="preserve"> PAGEREF _Toc189213930 \h </w:instrText>
            </w:r>
            <w:r>
              <w:rPr>
                <w:noProof/>
                <w:webHidden/>
              </w:rPr>
            </w:r>
            <w:r>
              <w:rPr>
                <w:noProof/>
                <w:webHidden/>
              </w:rPr>
              <w:fldChar w:fldCharType="separate"/>
            </w:r>
            <w:r w:rsidR="00B94E87">
              <w:rPr>
                <w:noProof/>
                <w:webHidden/>
              </w:rPr>
              <w:t>18</w:t>
            </w:r>
            <w:r>
              <w:rPr>
                <w:noProof/>
                <w:webHidden/>
              </w:rPr>
              <w:fldChar w:fldCharType="end"/>
            </w:r>
          </w:hyperlink>
        </w:p>
        <w:p w14:paraId="4318FC30" w14:textId="11062127" w:rsidR="00BE5C6B" w:rsidRDefault="00BE5C6B">
          <w:pPr>
            <w:pStyle w:val="TDC2"/>
            <w:tabs>
              <w:tab w:val="right" w:leader="dot" w:pos="8828"/>
            </w:tabs>
            <w:rPr>
              <w:rFonts w:asciiTheme="minorHAnsi" w:eastAsiaTheme="minorEastAsia" w:hAnsiTheme="minorHAnsi"/>
              <w:noProof/>
              <w:kern w:val="2"/>
              <w:lang w:eastAsia="es-CO"/>
              <w14:ligatures w14:val="standardContextual"/>
            </w:rPr>
          </w:pPr>
          <w:hyperlink w:anchor="_Toc189213931" w:history="1">
            <w:r w:rsidRPr="00E72EBA">
              <w:rPr>
                <w:rStyle w:val="Hipervnculo"/>
                <w:rFonts w:cs="Arial"/>
                <w:noProof/>
              </w:rPr>
              <w:t>5.4. TRANSPARENCIA Y ACCESO DE LA INFORMACIÓN</w:t>
            </w:r>
            <w:r>
              <w:rPr>
                <w:noProof/>
                <w:webHidden/>
              </w:rPr>
              <w:tab/>
            </w:r>
            <w:r>
              <w:rPr>
                <w:noProof/>
                <w:webHidden/>
              </w:rPr>
              <w:fldChar w:fldCharType="begin"/>
            </w:r>
            <w:r>
              <w:rPr>
                <w:noProof/>
                <w:webHidden/>
              </w:rPr>
              <w:instrText xml:space="preserve"> PAGEREF _Toc189213931 \h </w:instrText>
            </w:r>
            <w:r>
              <w:rPr>
                <w:noProof/>
                <w:webHidden/>
              </w:rPr>
            </w:r>
            <w:r>
              <w:rPr>
                <w:noProof/>
                <w:webHidden/>
              </w:rPr>
              <w:fldChar w:fldCharType="separate"/>
            </w:r>
            <w:r w:rsidR="00B94E87">
              <w:rPr>
                <w:noProof/>
                <w:webHidden/>
              </w:rPr>
              <w:t>23</w:t>
            </w:r>
            <w:r>
              <w:rPr>
                <w:noProof/>
                <w:webHidden/>
              </w:rPr>
              <w:fldChar w:fldCharType="end"/>
            </w:r>
          </w:hyperlink>
        </w:p>
        <w:p w14:paraId="308F994D" w14:textId="3862A911" w:rsidR="00BE5C6B" w:rsidRDefault="00BE5C6B">
          <w:pPr>
            <w:pStyle w:val="TDC2"/>
            <w:tabs>
              <w:tab w:val="right" w:leader="dot" w:pos="8828"/>
            </w:tabs>
            <w:rPr>
              <w:rFonts w:asciiTheme="minorHAnsi" w:eastAsiaTheme="minorEastAsia" w:hAnsiTheme="minorHAnsi"/>
              <w:noProof/>
              <w:kern w:val="2"/>
              <w:lang w:eastAsia="es-CO"/>
              <w14:ligatures w14:val="standardContextual"/>
            </w:rPr>
          </w:pPr>
          <w:hyperlink w:anchor="_Toc189213932" w:history="1">
            <w:r w:rsidRPr="00E72EBA">
              <w:rPr>
                <w:rStyle w:val="Hipervnculo"/>
                <w:rFonts w:cs="Arial"/>
                <w:noProof/>
              </w:rPr>
              <w:t>5.5. INICIATIVAS ADICIONALES</w:t>
            </w:r>
            <w:r>
              <w:rPr>
                <w:noProof/>
                <w:webHidden/>
              </w:rPr>
              <w:tab/>
            </w:r>
            <w:r>
              <w:rPr>
                <w:noProof/>
                <w:webHidden/>
              </w:rPr>
              <w:fldChar w:fldCharType="begin"/>
            </w:r>
            <w:r>
              <w:rPr>
                <w:noProof/>
                <w:webHidden/>
              </w:rPr>
              <w:instrText xml:space="preserve"> PAGEREF _Toc189213932 \h </w:instrText>
            </w:r>
            <w:r>
              <w:rPr>
                <w:noProof/>
                <w:webHidden/>
              </w:rPr>
            </w:r>
            <w:r>
              <w:rPr>
                <w:noProof/>
                <w:webHidden/>
              </w:rPr>
              <w:fldChar w:fldCharType="separate"/>
            </w:r>
            <w:r w:rsidR="00B94E87">
              <w:rPr>
                <w:noProof/>
                <w:webHidden/>
              </w:rPr>
              <w:t>26</w:t>
            </w:r>
            <w:r>
              <w:rPr>
                <w:noProof/>
                <w:webHidden/>
              </w:rPr>
              <w:fldChar w:fldCharType="end"/>
            </w:r>
          </w:hyperlink>
        </w:p>
        <w:p w14:paraId="3F665640" w14:textId="0FF8ECFA" w:rsidR="001876DC" w:rsidRPr="004A6836" w:rsidRDefault="001876DC" w:rsidP="000B0B34">
          <w:pPr>
            <w:spacing w:line="360" w:lineRule="auto"/>
            <w:rPr>
              <w:rFonts w:ascii="Arial" w:hAnsi="Arial" w:cs="Arial"/>
            </w:rPr>
          </w:pPr>
          <w:r w:rsidRPr="004A6836">
            <w:rPr>
              <w:rFonts w:ascii="Arial" w:hAnsi="Arial" w:cs="Arial"/>
              <w:b/>
              <w:bCs/>
              <w:lang w:val="es-ES"/>
            </w:rPr>
            <w:fldChar w:fldCharType="end"/>
          </w:r>
        </w:p>
      </w:sdtContent>
    </w:sdt>
    <w:p w14:paraId="0AF5107B" w14:textId="77777777" w:rsidR="00B0740E" w:rsidRPr="004A6836" w:rsidRDefault="00B0740E" w:rsidP="00B765CF">
      <w:pPr>
        <w:jc w:val="both"/>
        <w:rPr>
          <w:rFonts w:ascii="Arial" w:hAnsi="Arial" w:cs="Arial"/>
        </w:rPr>
      </w:pPr>
    </w:p>
    <w:p w14:paraId="1FCA8A9E" w14:textId="77777777" w:rsidR="00D51165" w:rsidRPr="004A6836" w:rsidRDefault="00D51165" w:rsidP="00B765CF">
      <w:pPr>
        <w:jc w:val="both"/>
        <w:rPr>
          <w:rFonts w:ascii="Arial" w:hAnsi="Arial" w:cs="Arial"/>
        </w:rPr>
      </w:pPr>
    </w:p>
    <w:p w14:paraId="5545123D" w14:textId="77777777" w:rsidR="00D51165" w:rsidRPr="004A6836" w:rsidRDefault="00D51165" w:rsidP="00B765CF">
      <w:pPr>
        <w:jc w:val="both"/>
        <w:rPr>
          <w:rFonts w:ascii="Arial" w:hAnsi="Arial" w:cs="Arial"/>
        </w:rPr>
      </w:pPr>
    </w:p>
    <w:p w14:paraId="0D514D6E" w14:textId="77777777" w:rsidR="00B0740E" w:rsidRPr="004A6836" w:rsidRDefault="00B0740E" w:rsidP="00B765CF">
      <w:pPr>
        <w:jc w:val="both"/>
        <w:rPr>
          <w:rFonts w:ascii="Arial" w:hAnsi="Arial" w:cs="Arial"/>
        </w:rPr>
      </w:pPr>
    </w:p>
    <w:p w14:paraId="37EA1C27" w14:textId="77777777" w:rsidR="00B0740E" w:rsidRPr="004A6836" w:rsidRDefault="00B0740E" w:rsidP="00B765CF">
      <w:pPr>
        <w:jc w:val="both"/>
        <w:rPr>
          <w:rFonts w:ascii="Arial" w:hAnsi="Arial" w:cs="Arial"/>
        </w:rPr>
      </w:pPr>
    </w:p>
    <w:p w14:paraId="57C8A686" w14:textId="77777777" w:rsidR="00B0740E" w:rsidRPr="004A6836" w:rsidRDefault="00B0740E" w:rsidP="00B765CF">
      <w:pPr>
        <w:jc w:val="both"/>
        <w:rPr>
          <w:rFonts w:ascii="Arial" w:hAnsi="Arial" w:cs="Arial"/>
        </w:rPr>
      </w:pPr>
    </w:p>
    <w:p w14:paraId="42752CA3" w14:textId="670D9819" w:rsidR="00D51165" w:rsidRPr="004A6836" w:rsidRDefault="00D51165" w:rsidP="00B765CF">
      <w:pPr>
        <w:jc w:val="both"/>
        <w:rPr>
          <w:rFonts w:ascii="Arial" w:hAnsi="Arial" w:cs="Arial"/>
        </w:rPr>
      </w:pPr>
      <w:r w:rsidRPr="004A6836">
        <w:rPr>
          <w:rFonts w:ascii="Arial" w:hAnsi="Arial" w:cs="Arial"/>
        </w:rPr>
        <w:br w:type="page"/>
      </w:r>
    </w:p>
    <w:p w14:paraId="0F90F3C4" w14:textId="77777777" w:rsidR="00B0740E" w:rsidRPr="004A6836" w:rsidRDefault="00B0740E" w:rsidP="00B765CF">
      <w:pPr>
        <w:jc w:val="both"/>
        <w:rPr>
          <w:rFonts w:ascii="Arial" w:hAnsi="Arial" w:cs="Arial"/>
        </w:rPr>
      </w:pPr>
    </w:p>
    <w:p w14:paraId="6BD34BDA" w14:textId="77777777" w:rsidR="00BE5C6B" w:rsidRPr="004A6836" w:rsidRDefault="00BE5C6B" w:rsidP="00BE5C6B">
      <w:pPr>
        <w:pStyle w:val="Ttulo1"/>
        <w:rPr>
          <w:rFonts w:cs="Arial"/>
          <w:sz w:val="24"/>
          <w:szCs w:val="24"/>
        </w:rPr>
      </w:pPr>
      <w:bookmarkStart w:id="1" w:name="_INTRODUCCIÓN"/>
      <w:bookmarkStart w:id="2" w:name="_Toc144389930"/>
      <w:bookmarkStart w:id="3" w:name="_Toc189208494"/>
      <w:bookmarkStart w:id="4" w:name="_Toc189213920"/>
      <w:bookmarkEnd w:id="1"/>
      <w:r w:rsidRPr="004A6836">
        <w:rPr>
          <w:rFonts w:cs="Arial"/>
        </w:rPr>
        <w:t>INTRODUCCIÓN</w:t>
      </w:r>
      <w:bookmarkEnd w:id="2"/>
      <w:bookmarkEnd w:id="3"/>
      <w:bookmarkEnd w:id="4"/>
    </w:p>
    <w:p w14:paraId="2411EB60" w14:textId="77777777" w:rsidR="00BE5C6B" w:rsidRPr="004A6836" w:rsidRDefault="00BE5C6B" w:rsidP="00BE5C6B">
      <w:pPr>
        <w:spacing w:line="360" w:lineRule="auto"/>
        <w:jc w:val="both"/>
        <w:rPr>
          <w:rFonts w:ascii="Arial" w:hAnsi="Arial" w:cs="Arial"/>
        </w:rPr>
      </w:pPr>
    </w:p>
    <w:p w14:paraId="5E7F7B0B" w14:textId="77777777" w:rsidR="00BE5C6B" w:rsidRPr="004A6836" w:rsidRDefault="00BE5C6B" w:rsidP="00BE5C6B">
      <w:pPr>
        <w:spacing w:line="360" w:lineRule="auto"/>
        <w:jc w:val="both"/>
        <w:rPr>
          <w:rFonts w:ascii="Arial" w:hAnsi="Arial" w:cs="Arial"/>
        </w:rPr>
      </w:pPr>
      <w:r w:rsidRPr="004A6836">
        <w:rPr>
          <w:rFonts w:ascii="Arial" w:hAnsi="Arial" w:cs="Arial"/>
        </w:rPr>
        <w:t>La Fiscalía General de la Nación en armonía con los lineamientos para la construcción del Programa de Transparencia y Ética Pública (PTEP) en las entidades del Estado, y cons</w:t>
      </w:r>
      <w:r>
        <w:rPr>
          <w:rFonts w:ascii="Arial" w:hAnsi="Arial" w:cs="Arial"/>
        </w:rPr>
        <w:t>c</w:t>
      </w:r>
      <w:r w:rsidRPr="004A6836">
        <w:rPr>
          <w:rFonts w:ascii="Arial" w:hAnsi="Arial" w:cs="Arial"/>
        </w:rPr>
        <w:t xml:space="preserve">iente de la importancia de fortalecer la lucha contra la </w:t>
      </w:r>
      <w:r w:rsidRPr="00D71056">
        <w:rPr>
          <w:rFonts w:ascii="Arial" w:hAnsi="Arial" w:cs="Arial"/>
        </w:rPr>
        <w:t xml:space="preserve">corrupción </w:t>
      </w:r>
      <w:r w:rsidRPr="004A6836">
        <w:rPr>
          <w:rFonts w:ascii="Arial" w:hAnsi="Arial" w:cs="Arial"/>
        </w:rPr>
        <w:t xml:space="preserve">y garantizar </w:t>
      </w:r>
      <w:r w:rsidRPr="00D71056">
        <w:rPr>
          <w:rFonts w:ascii="Arial" w:hAnsi="Arial" w:cs="Arial"/>
        </w:rPr>
        <w:t xml:space="preserve">la transparencia </w:t>
      </w:r>
      <w:r w:rsidRPr="004A6836">
        <w:rPr>
          <w:rFonts w:ascii="Arial" w:hAnsi="Arial" w:cs="Arial"/>
        </w:rPr>
        <w:t xml:space="preserve">e </w:t>
      </w:r>
      <w:r w:rsidRPr="00D71056">
        <w:rPr>
          <w:rFonts w:ascii="Arial" w:hAnsi="Arial" w:cs="Arial"/>
        </w:rPr>
        <w:t>integridad en la gestión</w:t>
      </w:r>
      <w:r w:rsidRPr="004A6836">
        <w:rPr>
          <w:rFonts w:ascii="Arial" w:hAnsi="Arial" w:cs="Arial"/>
        </w:rPr>
        <w:t xml:space="preserve"> pública, elaboró</w:t>
      </w:r>
      <w:r>
        <w:rPr>
          <w:rFonts w:ascii="Arial" w:hAnsi="Arial" w:cs="Arial"/>
        </w:rPr>
        <w:t xml:space="preserve"> el </w:t>
      </w:r>
      <w:r w:rsidRPr="004A6836">
        <w:rPr>
          <w:rFonts w:ascii="Arial" w:hAnsi="Arial" w:cs="Arial"/>
        </w:rPr>
        <w:t>Plan de Transición que permitirá avanzar en la construcción del PTEP.</w:t>
      </w:r>
    </w:p>
    <w:p w14:paraId="5BA04589" w14:textId="77777777" w:rsidR="00BE5C6B" w:rsidRDefault="00BE5C6B" w:rsidP="00BE5C6B">
      <w:pPr>
        <w:spacing w:line="360" w:lineRule="auto"/>
        <w:jc w:val="both"/>
        <w:rPr>
          <w:rFonts w:ascii="Arial" w:hAnsi="Arial" w:cs="Arial"/>
        </w:rPr>
      </w:pPr>
    </w:p>
    <w:p w14:paraId="2E98923B" w14:textId="77777777" w:rsidR="00BE5C6B" w:rsidRPr="004A6836" w:rsidRDefault="00BE5C6B" w:rsidP="00BE5C6B">
      <w:pPr>
        <w:spacing w:line="360" w:lineRule="auto"/>
        <w:jc w:val="both"/>
        <w:rPr>
          <w:rFonts w:ascii="Arial" w:hAnsi="Arial" w:cs="Arial"/>
        </w:rPr>
      </w:pPr>
      <w:r>
        <w:rPr>
          <w:rFonts w:ascii="Arial" w:hAnsi="Arial" w:cs="Arial"/>
        </w:rPr>
        <w:t xml:space="preserve">Se integra en el Plan de Transición el Ciclo </w:t>
      </w:r>
      <w:r w:rsidRPr="004A6836">
        <w:rPr>
          <w:rFonts w:ascii="Arial" w:hAnsi="Arial" w:cs="Arial"/>
        </w:rPr>
        <w:t>del PTEP con el fin de dar cumplimiento a lo establecido en el Decreto 1122 de 2025 que establece como plazo el 30 de agosto de 2025 para la aprobación</w:t>
      </w:r>
      <w:r>
        <w:rPr>
          <w:rFonts w:ascii="Arial" w:hAnsi="Arial" w:cs="Arial"/>
        </w:rPr>
        <w:t xml:space="preserve"> y publicación del P</w:t>
      </w:r>
      <w:r w:rsidRPr="004A6836">
        <w:rPr>
          <w:rFonts w:ascii="Arial" w:hAnsi="Arial" w:cs="Arial"/>
        </w:rPr>
        <w:t>rograma.</w:t>
      </w:r>
    </w:p>
    <w:p w14:paraId="2E2EA5C5" w14:textId="77777777" w:rsidR="00BE5C6B" w:rsidRPr="004A6836" w:rsidRDefault="00BE5C6B" w:rsidP="00BE5C6B">
      <w:pPr>
        <w:spacing w:line="360" w:lineRule="auto"/>
        <w:jc w:val="both"/>
        <w:rPr>
          <w:rFonts w:ascii="Arial" w:hAnsi="Arial" w:cs="Arial"/>
        </w:rPr>
      </w:pPr>
    </w:p>
    <w:p w14:paraId="4E9A4338" w14:textId="77777777" w:rsidR="00BE5C6B" w:rsidRDefault="00BE5C6B" w:rsidP="00BE5C6B">
      <w:pPr>
        <w:spacing w:line="360" w:lineRule="auto"/>
        <w:jc w:val="both"/>
        <w:rPr>
          <w:rFonts w:ascii="Arial" w:hAnsi="Arial" w:cs="Arial"/>
        </w:rPr>
      </w:pPr>
      <w:r w:rsidRPr="004A6836">
        <w:rPr>
          <w:rFonts w:ascii="Arial" w:hAnsi="Arial" w:cs="Arial"/>
        </w:rPr>
        <w:t>En este sentido</w:t>
      </w:r>
      <w:r>
        <w:rPr>
          <w:rFonts w:ascii="Arial" w:hAnsi="Arial" w:cs="Arial"/>
        </w:rPr>
        <w:t>,</w:t>
      </w:r>
      <w:r w:rsidRPr="004A6836">
        <w:rPr>
          <w:rFonts w:ascii="Arial" w:hAnsi="Arial" w:cs="Arial"/>
        </w:rPr>
        <w:t xml:space="preserve"> el presente documento aborda las principales actividades que</w:t>
      </w:r>
      <w:r>
        <w:rPr>
          <w:rFonts w:ascii="Arial" w:hAnsi="Arial" w:cs="Arial"/>
        </w:rPr>
        <w:t xml:space="preserve"> continuará desarrollando la entidad para contribuir en la </w:t>
      </w:r>
      <w:r w:rsidRPr="004A6836">
        <w:rPr>
          <w:rFonts w:ascii="Arial" w:hAnsi="Arial" w:cs="Arial"/>
        </w:rPr>
        <w:t>lucha contra la corrupción, el mejoramiento de la atención al ciudadano y la transparencia institucional.</w:t>
      </w:r>
    </w:p>
    <w:p w14:paraId="0F118E38" w14:textId="77777777" w:rsidR="00BE5C6B" w:rsidRDefault="00BE5C6B" w:rsidP="00BE5C6B">
      <w:pPr>
        <w:spacing w:line="360" w:lineRule="auto"/>
        <w:jc w:val="both"/>
        <w:rPr>
          <w:rFonts w:ascii="Arial" w:hAnsi="Arial" w:cs="Arial"/>
        </w:rPr>
      </w:pPr>
    </w:p>
    <w:p w14:paraId="2F89A9C6" w14:textId="77777777" w:rsidR="00BE5C6B" w:rsidRDefault="00BE5C6B" w:rsidP="00BE5C6B">
      <w:pPr>
        <w:spacing w:line="360" w:lineRule="auto"/>
        <w:jc w:val="both"/>
        <w:rPr>
          <w:rFonts w:ascii="Arial" w:hAnsi="Arial" w:cs="Arial"/>
        </w:rPr>
      </w:pPr>
    </w:p>
    <w:p w14:paraId="4F42E9F2" w14:textId="77777777" w:rsidR="00BE5C6B" w:rsidRDefault="00BE5C6B" w:rsidP="00BE5C6B">
      <w:pPr>
        <w:spacing w:line="360" w:lineRule="auto"/>
        <w:jc w:val="both"/>
        <w:rPr>
          <w:rFonts w:ascii="Arial" w:hAnsi="Arial" w:cs="Arial"/>
        </w:rPr>
      </w:pPr>
    </w:p>
    <w:p w14:paraId="5515BAA9" w14:textId="77777777" w:rsidR="00BE5C6B" w:rsidRDefault="00BE5C6B" w:rsidP="00BE5C6B">
      <w:pPr>
        <w:spacing w:line="360" w:lineRule="auto"/>
        <w:jc w:val="both"/>
        <w:rPr>
          <w:rFonts w:ascii="Arial" w:hAnsi="Arial" w:cs="Arial"/>
        </w:rPr>
      </w:pPr>
    </w:p>
    <w:p w14:paraId="3DA6C5C1" w14:textId="77777777" w:rsidR="00BE5C6B" w:rsidRPr="004A6836" w:rsidRDefault="00BE5C6B" w:rsidP="00BE5C6B">
      <w:pPr>
        <w:spacing w:line="360" w:lineRule="auto"/>
        <w:jc w:val="both"/>
        <w:rPr>
          <w:rFonts w:ascii="Arial" w:hAnsi="Arial" w:cs="Arial"/>
        </w:rPr>
      </w:pPr>
    </w:p>
    <w:p w14:paraId="41FD4738" w14:textId="77777777" w:rsidR="00BE5C6B" w:rsidRPr="004A6836" w:rsidRDefault="00BE5C6B" w:rsidP="00BE5C6B">
      <w:pPr>
        <w:spacing w:line="360" w:lineRule="auto"/>
        <w:jc w:val="both"/>
        <w:rPr>
          <w:rFonts w:ascii="Arial" w:hAnsi="Arial" w:cs="Arial"/>
        </w:rPr>
      </w:pPr>
    </w:p>
    <w:p w14:paraId="2CA1FB79" w14:textId="77777777" w:rsidR="00BE5C6B" w:rsidRPr="004A6836" w:rsidRDefault="00BE5C6B" w:rsidP="00BE5C6B">
      <w:pPr>
        <w:spacing w:line="360" w:lineRule="auto"/>
        <w:jc w:val="both"/>
        <w:rPr>
          <w:rFonts w:ascii="Arial" w:hAnsi="Arial" w:cs="Arial"/>
        </w:rPr>
      </w:pPr>
    </w:p>
    <w:p w14:paraId="5D391969" w14:textId="77777777" w:rsidR="00BE5C6B" w:rsidRPr="004A6836" w:rsidRDefault="00BE5C6B" w:rsidP="00BE5C6B">
      <w:pPr>
        <w:spacing w:line="360" w:lineRule="auto"/>
        <w:jc w:val="both"/>
        <w:rPr>
          <w:rFonts w:ascii="Arial" w:hAnsi="Arial" w:cs="Arial"/>
        </w:rPr>
      </w:pPr>
    </w:p>
    <w:p w14:paraId="7290C3C8" w14:textId="77777777" w:rsidR="00BE5C6B" w:rsidRPr="004A6836" w:rsidRDefault="00BE5C6B" w:rsidP="00BE5C6B">
      <w:pPr>
        <w:jc w:val="both"/>
        <w:rPr>
          <w:rFonts w:ascii="Arial" w:eastAsiaTheme="majorEastAsia" w:hAnsi="Arial" w:cs="Arial"/>
          <w:b/>
          <w:color w:val="2F5496" w:themeColor="accent1" w:themeShade="BF"/>
          <w:sz w:val="28"/>
          <w:szCs w:val="32"/>
        </w:rPr>
      </w:pPr>
      <w:r w:rsidRPr="004A6836">
        <w:rPr>
          <w:rFonts w:ascii="Arial" w:hAnsi="Arial" w:cs="Arial"/>
        </w:rPr>
        <w:br w:type="page"/>
      </w:r>
    </w:p>
    <w:p w14:paraId="36B3CC6A" w14:textId="77777777" w:rsidR="00BE5C6B" w:rsidRPr="004A6836" w:rsidRDefault="00BE5C6B" w:rsidP="00BE5C6B">
      <w:pPr>
        <w:pStyle w:val="Ttulo1"/>
        <w:rPr>
          <w:rFonts w:cs="Arial"/>
        </w:rPr>
      </w:pPr>
      <w:bookmarkStart w:id="5" w:name="_Toc144389931"/>
      <w:bookmarkStart w:id="6" w:name="_Toc189208495"/>
      <w:bookmarkStart w:id="7" w:name="_Toc189213921"/>
      <w:r w:rsidRPr="004A6836">
        <w:rPr>
          <w:rFonts w:cs="Arial"/>
        </w:rPr>
        <w:lastRenderedPageBreak/>
        <w:t>1. OBJETIVO GENERAL</w:t>
      </w:r>
      <w:bookmarkEnd w:id="5"/>
      <w:bookmarkEnd w:id="6"/>
      <w:bookmarkEnd w:id="7"/>
    </w:p>
    <w:p w14:paraId="2AB5C29F" w14:textId="77777777" w:rsidR="00BE5C6B" w:rsidRPr="004A6836" w:rsidRDefault="00BE5C6B" w:rsidP="00BE5C6B">
      <w:pPr>
        <w:spacing w:line="360" w:lineRule="auto"/>
        <w:jc w:val="both"/>
        <w:rPr>
          <w:rFonts w:ascii="Arial" w:hAnsi="Arial" w:cs="Arial"/>
        </w:rPr>
      </w:pPr>
    </w:p>
    <w:p w14:paraId="19F80583" w14:textId="77777777" w:rsidR="00BE5C6B" w:rsidRDefault="00BE5C6B" w:rsidP="00BE5C6B">
      <w:pPr>
        <w:spacing w:line="360" w:lineRule="auto"/>
        <w:jc w:val="both"/>
        <w:rPr>
          <w:rFonts w:ascii="Arial" w:hAnsi="Arial" w:cs="Arial"/>
        </w:rPr>
      </w:pPr>
      <w:r>
        <w:rPr>
          <w:rFonts w:ascii="Arial" w:hAnsi="Arial" w:cs="Arial"/>
        </w:rPr>
        <w:t xml:space="preserve">Establecer las acciones para continuar promoviendo al interior de la Fiscalía General de la Nación, una cultura de la legalidad y transparencia, para avanzar y construir el Programa de Transparencia y Ética Pública (PTEP). </w:t>
      </w:r>
    </w:p>
    <w:p w14:paraId="5AF82B76" w14:textId="77777777" w:rsidR="00BE5C6B" w:rsidRDefault="00BE5C6B" w:rsidP="00BE5C6B">
      <w:pPr>
        <w:spacing w:line="360" w:lineRule="auto"/>
        <w:jc w:val="both"/>
        <w:rPr>
          <w:rFonts w:ascii="Arial" w:hAnsi="Arial" w:cs="Arial"/>
        </w:rPr>
      </w:pPr>
    </w:p>
    <w:p w14:paraId="7DA82288" w14:textId="77777777" w:rsidR="00BE5C6B" w:rsidRPr="004A6836" w:rsidRDefault="00BE5C6B" w:rsidP="00BE5C6B">
      <w:pPr>
        <w:spacing w:line="360" w:lineRule="auto"/>
        <w:jc w:val="both"/>
        <w:rPr>
          <w:rFonts w:ascii="Arial" w:hAnsi="Arial" w:cs="Arial"/>
        </w:rPr>
      </w:pPr>
    </w:p>
    <w:p w14:paraId="3641C55A" w14:textId="77777777" w:rsidR="00BE5C6B" w:rsidRPr="004A6836" w:rsidRDefault="00BE5C6B" w:rsidP="00BE5C6B">
      <w:pPr>
        <w:pStyle w:val="Ttulo2"/>
        <w:rPr>
          <w:rFonts w:cs="Arial"/>
        </w:rPr>
      </w:pPr>
      <w:bookmarkStart w:id="8" w:name="_Toc144389932"/>
      <w:bookmarkStart w:id="9" w:name="_Toc189208496"/>
      <w:bookmarkStart w:id="10" w:name="_Toc189213922"/>
      <w:r w:rsidRPr="004A6836">
        <w:rPr>
          <w:rFonts w:cs="Arial"/>
        </w:rPr>
        <w:t>1.1. OBJETIVOS ESPECÍFICOS</w:t>
      </w:r>
      <w:bookmarkEnd w:id="8"/>
      <w:bookmarkEnd w:id="9"/>
      <w:bookmarkEnd w:id="10"/>
    </w:p>
    <w:p w14:paraId="143CD09C" w14:textId="77777777" w:rsidR="00BE5C6B" w:rsidRDefault="00BE5C6B" w:rsidP="00BE5C6B">
      <w:pPr>
        <w:spacing w:line="360" w:lineRule="auto"/>
        <w:jc w:val="both"/>
        <w:rPr>
          <w:rFonts w:ascii="Arial" w:hAnsi="Arial" w:cs="Arial"/>
        </w:rPr>
      </w:pPr>
    </w:p>
    <w:p w14:paraId="7C1BAC03" w14:textId="77777777" w:rsidR="00BE5C6B" w:rsidRDefault="00BE5C6B" w:rsidP="00BE5C6B">
      <w:pPr>
        <w:spacing w:line="360" w:lineRule="auto"/>
        <w:jc w:val="both"/>
        <w:rPr>
          <w:rFonts w:ascii="Arial" w:hAnsi="Arial" w:cs="Arial"/>
        </w:rPr>
      </w:pPr>
      <w:r>
        <w:rPr>
          <w:rFonts w:ascii="Arial" w:hAnsi="Arial" w:cs="Arial"/>
        </w:rPr>
        <w:t xml:space="preserve">1. Implementar acciones para </w:t>
      </w:r>
      <w:r w:rsidRPr="004A6836">
        <w:rPr>
          <w:rFonts w:ascii="Arial" w:hAnsi="Arial" w:cs="Arial"/>
        </w:rPr>
        <w:t xml:space="preserve">fortalecer la lucha contra la </w:t>
      </w:r>
      <w:r w:rsidRPr="00D71056">
        <w:rPr>
          <w:rFonts w:ascii="Arial" w:hAnsi="Arial" w:cs="Arial"/>
        </w:rPr>
        <w:t xml:space="preserve">corrupción </w:t>
      </w:r>
      <w:r w:rsidRPr="004A6836">
        <w:rPr>
          <w:rFonts w:ascii="Arial" w:hAnsi="Arial" w:cs="Arial"/>
        </w:rPr>
        <w:t xml:space="preserve">y garantizar </w:t>
      </w:r>
      <w:r w:rsidRPr="00D71056">
        <w:rPr>
          <w:rFonts w:ascii="Arial" w:hAnsi="Arial" w:cs="Arial"/>
        </w:rPr>
        <w:t xml:space="preserve">la transparencia </w:t>
      </w:r>
      <w:r w:rsidRPr="004A6836">
        <w:rPr>
          <w:rFonts w:ascii="Arial" w:hAnsi="Arial" w:cs="Arial"/>
        </w:rPr>
        <w:t xml:space="preserve">e </w:t>
      </w:r>
      <w:r w:rsidRPr="00D71056">
        <w:rPr>
          <w:rFonts w:ascii="Arial" w:hAnsi="Arial" w:cs="Arial"/>
        </w:rPr>
        <w:t>integridad en la gestión</w:t>
      </w:r>
      <w:r>
        <w:rPr>
          <w:rFonts w:ascii="Arial" w:hAnsi="Arial" w:cs="Arial"/>
        </w:rPr>
        <w:t xml:space="preserve"> de la entidad.</w:t>
      </w:r>
    </w:p>
    <w:p w14:paraId="4CA2E9E6" w14:textId="77777777" w:rsidR="00BE5C6B" w:rsidRDefault="00BE5C6B" w:rsidP="00BE5C6B">
      <w:pPr>
        <w:spacing w:line="360" w:lineRule="auto"/>
        <w:jc w:val="both"/>
        <w:rPr>
          <w:rFonts w:ascii="Arial" w:hAnsi="Arial" w:cs="Arial"/>
        </w:rPr>
      </w:pPr>
    </w:p>
    <w:p w14:paraId="20F3EB4E" w14:textId="77777777" w:rsidR="00BE5C6B" w:rsidRDefault="00BE5C6B" w:rsidP="00BE5C6B">
      <w:pPr>
        <w:spacing w:line="360" w:lineRule="auto"/>
        <w:jc w:val="both"/>
        <w:rPr>
          <w:rFonts w:ascii="Arial" w:hAnsi="Arial" w:cs="Arial"/>
        </w:rPr>
      </w:pPr>
      <w:r>
        <w:rPr>
          <w:rFonts w:ascii="Arial" w:hAnsi="Arial" w:cs="Arial"/>
        </w:rPr>
        <w:t xml:space="preserve">2. Desarrollar las etapas del Ciclo del PTEP, desde su Formulación, Validación, Consolidación, Aprobación, hasta su Publicación. Las fases siguientes hacen referencia a la Ejecución y Modificación o Reformulación. </w:t>
      </w:r>
    </w:p>
    <w:p w14:paraId="4896E581" w14:textId="77777777" w:rsidR="00BE5C6B" w:rsidRDefault="00BE5C6B" w:rsidP="00BE5C6B">
      <w:pPr>
        <w:spacing w:line="360" w:lineRule="auto"/>
        <w:jc w:val="both"/>
        <w:rPr>
          <w:rFonts w:ascii="Arial" w:hAnsi="Arial" w:cs="Arial"/>
        </w:rPr>
      </w:pPr>
    </w:p>
    <w:p w14:paraId="5FEF5B5B" w14:textId="77777777" w:rsidR="00BE5C6B" w:rsidRDefault="00BE5C6B" w:rsidP="00BE5C6B">
      <w:pPr>
        <w:spacing w:line="360" w:lineRule="auto"/>
        <w:jc w:val="both"/>
        <w:rPr>
          <w:rFonts w:ascii="Arial" w:hAnsi="Arial" w:cs="Arial"/>
        </w:rPr>
      </w:pPr>
      <w:r>
        <w:rPr>
          <w:rFonts w:ascii="Arial" w:hAnsi="Arial" w:cs="Arial"/>
        </w:rPr>
        <w:t xml:space="preserve">3. Establece las Acciones del “Componente Transversal” del PTEP. </w:t>
      </w:r>
    </w:p>
    <w:p w14:paraId="7C90958F" w14:textId="77777777" w:rsidR="00BE5C6B" w:rsidRDefault="00BE5C6B" w:rsidP="00BE5C6B">
      <w:pPr>
        <w:spacing w:line="360" w:lineRule="auto"/>
        <w:jc w:val="both"/>
        <w:rPr>
          <w:rFonts w:ascii="Arial" w:hAnsi="Arial" w:cs="Arial"/>
        </w:rPr>
      </w:pPr>
    </w:p>
    <w:p w14:paraId="51C6978B" w14:textId="77777777" w:rsidR="00BE5C6B" w:rsidRDefault="00BE5C6B" w:rsidP="00BE5C6B">
      <w:pPr>
        <w:spacing w:line="360" w:lineRule="auto"/>
        <w:jc w:val="both"/>
        <w:rPr>
          <w:rFonts w:ascii="Arial" w:hAnsi="Arial" w:cs="Arial"/>
        </w:rPr>
      </w:pPr>
      <w:r>
        <w:rPr>
          <w:rFonts w:ascii="Arial" w:hAnsi="Arial" w:cs="Arial"/>
        </w:rPr>
        <w:t xml:space="preserve">4. Establece las Acciones del “Componente Programático” del PTEP, el cual se denominará “Estrategia Institucional para la Lucha contra la Corrupción”. </w:t>
      </w:r>
    </w:p>
    <w:p w14:paraId="4AB08E6E" w14:textId="77777777" w:rsidR="00BE5C6B" w:rsidRDefault="00BE5C6B" w:rsidP="00BE5C6B">
      <w:pPr>
        <w:spacing w:line="360" w:lineRule="auto"/>
        <w:jc w:val="both"/>
        <w:rPr>
          <w:rFonts w:ascii="Arial" w:hAnsi="Arial" w:cs="Arial"/>
        </w:rPr>
      </w:pPr>
    </w:p>
    <w:p w14:paraId="7254F11E" w14:textId="77777777" w:rsidR="00BE5C6B" w:rsidRDefault="00BE5C6B" w:rsidP="00BE5C6B">
      <w:pPr>
        <w:spacing w:line="360" w:lineRule="auto"/>
        <w:jc w:val="both"/>
        <w:rPr>
          <w:rFonts w:ascii="Arial" w:hAnsi="Arial" w:cs="Arial"/>
        </w:rPr>
      </w:pPr>
    </w:p>
    <w:p w14:paraId="3FB2FFF6" w14:textId="77777777" w:rsidR="00BE5C6B" w:rsidRPr="004A6836" w:rsidRDefault="00BE5C6B" w:rsidP="00BE5C6B">
      <w:pPr>
        <w:spacing w:line="360" w:lineRule="auto"/>
        <w:jc w:val="both"/>
        <w:rPr>
          <w:rFonts w:ascii="Arial" w:hAnsi="Arial" w:cs="Arial"/>
        </w:rPr>
      </w:pPr>
    </w:p>
    <w:p w14:paraId="51126824" w14:textId="77777777" w:rsidR="00BE5C6B" w:rsidRPr="004A6836" w:rsidRDefault="00BE5C6B" w:rsidP="00BE5C6B">
      <w:pPr>
        <w:spacing w:line="360" w:lineRule="auto"/>
        <w:jc w:val="both"/>
        <w:rPr>
          <w:rFonts w:ascii="Arial" w:hAnsi="Arial" w:cs="Arial"/>
        </w:rPr>
      </w:pPr>
      <w:r w:rsidRPr="004A6836">
        <w:rPr>
          <w:rFonts w:ascii="Arial" w:hAnsi="Arial" w:cs="Arial"/>
        </w:rPr>
        <w:br w:type="page"/>
      </w:r>
    </w:p>
    <w:p w14:paraId="4A321CDF" w14:textId="77777777" w:rsidR="00BE5C6B" w:rsidRPr="004A6836" w:rsidRDefault="00BE5C6B" w:rsidP="00BE5C6B">
      <w:pPr>
        <w:pStyle w:val="Ttulo1"/>
        <w:rPr>
          <w:rFonts w:cs="Arial"/>
        </w:rPr>
      </w:pPr>
      <w:bookmarkStart w:id="11" w:name="_Toc144389933"/>
      <w:bookmarkStart w:id="12" w:name="_Toc189208497"/>
      <w:bookmarkStart w:id="13" w:name="_Toc189213923"/>
      <w:r w:rsidRPr="004A6836">
        <w:rPr>
          <w:rFonts w:cs="Arial"/>
        </w:rPr>
        <w:lastRenderedPageBreak/>
        <w:t xml:space="preserve">2. </w:t>
      </w:r>
      <w:r>
        <w:rPr>
          <w:rFonts w:cs="Arial"/>
        </w:rPr>
        <w:t>CONTEXTUALIZACIÓN</w:t>
      </w:r>
      <w:bookmarkEnd w:id="11"/>
      <w:bookmarkEnd w:id="12"/>
      <w:bookmarkEnd w:id="13"/>
    </w:p>
    <w:p w14:paraId="7F8A7126" w14:textId="77777777" w:rsidR="00BE5C6B" w:rsidRPr="004A6836" w:rsidRDefault="00BE5C6B" w:rsidP="00BE5C6B">
      <w:pPr>
        <w:spacing w:line="360" w:lineRule="auto"/>
        <w:jc w:val="both"/>
        <w:rPr>
          <w:rFonts w:ascii="Arial" w:hAnsi="Arial" w:cs="Arial"/>
        </w:rPr>
      </w:pPr>
    </w:p>
    <w:p w14:paraId="7D23AC59" w14:textId="77777777" w:rsidR="00BE5C6B" w:rsidRPr="003A6F5E" w:rsidRDefault="00BE5C6B" w:rsidP="00BE5C6B">
      <w:pPr>
        <w:spacing w:line="360" w:lineRule="auto"/>
        <w:jc w:val="both"/>
        <w:rPr>
          <w:rFonts w:ascii="Arial" w:hAnsi="Arial" w:cs="Arial"/>
          <w:color w:val="000000" w:themeColor="text1"/>
        </w:rPr>
      </w:pPr>
      <w:r w:rsidRPr="003A6F5E">
        <w:rPr>
          <w:rFonts w:ascii="Arial" w:hAnsi="Arial" w:cs="Arial"/>
          <w:color w:val="000000" w:themeColor="text1"/>
        </w:rPr>
        <w:t>El Programa de Transparencia y Ética Pública - PTEP es el conjunto de acciones que</w:t>
      </w:r>
      <w:r>
        <w:rPr>
          <w:rFonts w:ascii="Arial" w:hAnsi="Arial" w:cs="Arial"/>
          <w:color w:val="000000" w:themeColor="text1"/>
        </w:rPr>
        <w:t xml:space="preserve"> </w:t>
      </w:r>
      <w:r w:rsidRPr="003A6F5E">
        <w:rPr>
          <w:rFonts w:ascii="Arial" w:hAnsi="Arial" w:cs="Arial"/>
          <w:color w:val="000000" w:themeColor="text1"/>
        </w:rPr>
        <w:t>una entidad define e implementa para promover, al interior de la organización, una</w:t>
      </w:r>
      <w:r>
        <w:rPr>
          <w:rFonts w:ascii="Arial" w:hAnsi="Arial" w:cs="Arial"/>
          <w:color w:val="000000" w:themeColor="text1"/>
        </w:rPr>
        <w:t xml:space="preserve"> </w:t>
      </w:r>
      <w:r w:rsidRPr="003A6F5E">
        <w:rPr>
          <w:rFonts w:ascii="Arial" w:hAnsi="Arial" w:cs="Arial"/>
          <w:color w:val="000000" w:themeColor="text1"/>
        </w:rPr>
        <w:t>cultura de la legalidad e identificar, medir, controlar y monitorear los riesgos de</w:t>
      </w:r>
    </w:p>
    <w:p w14:paraId="5C97C1C0" w14:textId="77777777" w:rsidR="00BE5C6B" w:rsidRDefault="00BE5C6B" w:rsidP="00BE5C6B">
      <w:pPr>
        <w:spacing w:line="360" w:lineRule="auto"/>
        <w:jc w:val="both"/>
        <w:rPr>
          <w:rFonts w:ascii="Arial" w:hAnsi="Arial" w:cs="Arial"/>
          <w:color w:val="000000" w:themeColor="text1"/>
        </w:rPr>
      </w:pPr>
      <w:r w:rsidRPr="003A6F5E">
        <w:rPr>
          <w:rFonts w:ascii="Arial" w:hAnsi="Arial" w:cs="Arial"/>
          <w:color w:val="000000" w:themeColor="text1"/>
        </w:rPr>
        <w:t>corrupción que se presentan en el desarrollo de su misionalidad.</w:t>
      </w:r>
      <w:r>
        <w:rPr>
          <w:rStyle w:val="Refdenotaalpie"/>
          <w:rFonts w:ascii="Arial" w:hAnsi="Arial" w:cs="Arial"/>
          <w:color w:val="000000" w:themeColor="text1"/>
        </w:rPr>
        <w:footnoteReference w:id="1"/>
      </w:r>
    </w:p>
    <w:p w14:paraId="44F0C07C" w14:textId="77777777" w:rsidR="00BE5C6B" w:rsidRDefault="00BE5C6B" w:rsidP="00BE5C6B">
      <w:pPr>
        <w:spacing w:line="360" w:lineRule="auto"/>
        <w:jc w:val="both"/>
        <w:rPr>
          <w:rFonts w:ascii="Arial" w:hAnsi="Arial" w:cs="Arial"/>
          <w:color w:val="000000" w:themeColor="text1"/>
        </w:rPr>
      </w:pPr>
    </w:p>
    <w:p w14:paraId="631537CD" w14:textId="77777777" w:rsidR="00BE5C6B" w:rsidRPr="00224D2E" w:rsidRDefault="00BE5C6B" w:rsidP="00BE5C6B">
      <w:pPr>
        <w:spacing w:line="360" w:lineRule="auto"/>
        <w:jc w:val="both"/>
        <w:rPr>
          <w:rFonts w:ascii="Arial" w:hAnsi="Arial" w:cs="Arial"/>
          <w:color w:val="000000" w:themeColor="text1"/>
        </w:rPr>
      </w:pPr>
      <w:r>
        <w:rPr>
          <w:rFonts w:ascii="Arial" w:hAnsi="Arial" w:cs="Arial"/>
          <w:color w:val="000000" w:themeColor="text1"/>
        </w:rPr>
        <w:t xml:space="preserve">Lo anterior de conformidad </w:t>
      </w:r>
      <w:r w:rsidRPr="00224D2E">
        <w:rPr>
          <w:rFonts w:ascii="Arial" w:hAnsi="Arial" w:cs="Arial"/>
          <w:color w:val="000000" w:themeColor="text1"/>
        </w:rPr>
        <w:t xml:space="preserve">con lo </w:t>
      </w:r>
      <w:r>
        <w:rPr>
          <w:rFonts w:ascii="Arial" w:hAnsi="Arial" w:cs="Arial"/>
          <w:color w:val="000000" w:themeColor="text1"/>
        </w:rPr>
        <w:t xml:space="preserve">establecido </w:t>
      </w:r>
      <w:r w:rsidRPr="00224D2E">
        <w:rPr>
          <w:rFonts w:ascii="Arial" w:hAnsi="Arial" w:cs="Arial"/>
          <w:color w:val="000000" w:themeColor="text1"/>
        </w:rPr>
        <w:t>en el artículo 73 de la Ley 1474 de 2011,</w:t>
      </w:r>
      <w:r>
        <w:rPr>
          <w:rFonts w:ascii="Arial" w:hAnsi="Arial" w:cs="Arial"/>
          <w:color w:val="000000" w:themeColor="text1"/>
        </w:rPr>
        <w:t xml:space="preserve"> </w:t>
      </w:r>
      <w:r w:rsidRPr="00224D2E">
        <w:rPr>
          <w:rFonts w:ascii="Arial" w:hAnsi="Arial" w:cs="Arial"/>
          <w:color w:val="000000" w:themeColor="text1"/>
        </w:rPr>
        <w:t>modificado por el artículo 31 de la Ley 2195 de 2022, "cada entidad del orden</w:t>
      </w:r>
    </w:p>
    <w:p w14:paraId="400A9CBF" w14:textId="77777777" w:rsidR="00BE5C6B" w:rsidRDefault="00BE5C6B" w:rsidP="00BE5C6B">
      <w:pPr>
        <w:spacing w:line="360" w:lineRule="auto"/>
        <w:jc w:val="both"/>
        <w:rPr>
          <w:rFonts w:ascii="Arial" w:hAnsi="Arial" w:cs="Arial"/>
          <w:color w:val="000000" w:themeColor="text1"/>
        </w:rPr>
      </w:pPr>
      <w:r w:rsidRPr="00224D2E">
        <w:rPr>
          <w:rFonts w:ascii="Arial" w:hAnsi="Arial" w:cs="Arial"/>
          <w:color w:val="000000" w:themeColor="text1"/>
        </w:rPr>
        <w:t>nacional, departamental y municipal, cualquiera que sea su régimen de</w:t>
      </w:r>
      <w:r>
        <w:rPr>
          <w:rFonts w:ascii="Arial" w:hAnsi="Arial" w:cs="Arial"/>
          <w:color w:val="000000" w:themeColor="text1"/>
        </w:rPr>
        <w:t xml:space="preserve"> </w:t>
      </w:r>
      <w:r w:rsidRPr="00224D2E">
        <w:rPr>
          <w:rFonts w:ascii="Arial" w:hAnsi="Arial" w:cs="Arial"/>
          <w:color w:val="000000" w:themeColor="text1"/>
        </w:rPr>
        <w:t>contratación, deberá implementar Programas de Transparencia y Ética Pública</w:t>
      </w:r>
      <w:r>
        <w:rPr>
          <w:rFonts w:ascii="Arial" w:hAnsi="Arial" w:cs="Arial"/>
          <w:color w:val="000000" w:themeColor="text1"/>
        </w:rPr>
        <w:t>”</w:t>
      </w:r>
      <w:r w:rsidRPr="00224D2E">
        <w:rPr>
          <w:rFonts w:ascii="Arial" w:hAnsi="Arial" w:cs="Arial"/>
          <w:color w:val="000000" w:themeColor="text1"/>
        </w:rPr>
        <w:t>.</w:t>
      </w:r>
    </w:p>
    <w:p w14:paraId="722C2D17" w14:textId="77777777" w:rsidR="00BE5C6B" w:rsidRDefault="00BE5C6B" w:rsidP="00BE5C6B">
      <w:pPr>
        <w:spacing w:line="360" w:lineRule="auto"/>
        <w:jc w:val="both"/>
        <w:rPr>
          <w:rFonts w:ascii="Arial" w:hAnsi="Arial" w:cs="Arial"/>
          <w:color w:val="000000" w:themeColor="text1"/>
        </w:rPr>
      </w:pPr>
    </w:p>
    <w:p w14:paraId="23CAC62A" w14:textId="77777777" w:rsidR="00BE5C6B" w:rsidRDefault="00BE5C6B" w:rsidP="00BE5C6B">
      <w:pPr>
        <w:spacing w:line="360" w:lineRule="auto"/>
        <w:jc w:val="both"/>
        <w:rPr>
          <w:rFonts w:ascii="Arial" w:hAnsi="Arial" w:cs="Arial"/>
          <w:color w:val="000000" w:themeColor="text1"/>
        </w:rPr>
      </w:pPr>
      <w:r>
        <w:rPr>
          <w:rFonts w:ascii="Arial" w:hAnsi="Arial" w:cs="Arial"/>
          <w:color w:val="000000" w:themeColor="text1"/>
        </w:rPr>
        <w:t>Igualmente, el p</w:t>
      </w:r>
      <w:r w:rsidRPr="00224D2E">
        <w:rPr>
          <w:rFonts w:ascii="Arial" w:hAnsi="Arial" w:cs="Arial"/>
          <w:color w:val="000000" w:themeColor="text1"/>
        </w:rPr>
        <w:t>arágrafo 3</w:t>
      </w:r>
      <w:r>
        <w:rPr>
          <w:rFonts w:ascii="Arial" w:hAnsi="Arial" w:cs="Arial"/>
          <w:color w:val="000000" w:themeColor="text1"/>
        </w:rPr>
        <w:t xml:space="preserve"> del mencionado artículo modificatorio indicó que “</w:t>
      </w:r>
      <w:r w:rsidRPr="00224D2E">
        <w:rPr>
          <w:rFonts w:ascii="Arial" w:hAnsi="Arial" w:cs="Arial"/>
          <w:color w:val="000000" w:themeColor="text1"/>
        </w:rPr>
        <w:t>La Secretaría de Transparencia de la Presidencia de la República será la encargada de señalar las características, estándares, elementos, requisitos, procedimientos y controles mínimos que deben cumplir el Programa de Transparencia y Ética Pública de que trata este artículo, el cual tendrá un enfoque de riesgos. El Modelo Integrado de Planeación y Gestión (MIPG) o modelos sucesores deberá armonizarse con el Programa de Transparencia y Ética Pública</w:t>
      </w:r>
      <w:r>
        <w:rPr>
          <w:rFonts w:ascii="Arial" w:hAnsi="Arial" w:cs="Arial"/>
          <w:color w:val="000000" w:themeColor="text1"/>
        </w:rPr>
        <w:t>”.</w:t>
      </w:r>
    </w:p>
    <w:p w14:paraId="35210802" w14:textId="77777777" w:rsidR="00BE5C6B" w:rsidRDefault="00BE5C6B" w:rsidP="00BE5C6B">
      <w:pPr>
        <w:spacing w:line="360" w:lineRule="auto"/>
        <w:jc w:val="both"/>
        <w:rPr>
          <w:rFonts w:ascii="Arial" w:hAnsi="Arial" w:cs="Arial"/>
          <w:color w:val="000000" w:themeColor="text1"/>
        </w:rPr>
      </w:pPr>
    </w:p>
    <w:p w14:paraId="4F3D0AE5" w14:textId="77777777" w:rsidR="00BE5C6B" w:rsidRDefault="00BE5C6B" w:rsidP="00BE5C6B">
      <w:pPr>
        <w:spacing w:line="360" w:lineRule="auto"/>
        <w:jc w:val="both"/>
        <w:rPr>
          <w:rFonts w:ascii="Arial" w:hAnsi="Arial" w:cs="Arial"/>
          <w:color w:val="000000" w:themeColor="text1"/>
        </w:rPr>
      </w:pPr>
      <w:r>
        <w:rPr>
          <w:rFonts w:ascii="Arial" w:hAnsi="Arial" w:cs="Arial"/>
          <w:color w:val="000000" w:themeColor="text1"/>
        </w:rPr>
        <w:t>En este sentido se expidió el Decreto 1122 de 2024 que establece en su a</w:t>
      </w:r>
      <w:r w:rsidRPr="00CE399D">
        <w:rPr>
          <w:rFonts w:ascii="Arial" w:hAnsi="Arial" w:cs="Arial"/>
          <w:color w:val="000000" w:themeColor="text1"/>
        </w:rPr>
        <w:t>rt</w:t>
      </w:r>
      <w:r>
        <w:rPr>
          <w:rFonts w:ascii="Arial" w:hAnsi="Arial" w:cs="Arial"/>
          <w:color w:val="000000" w:themeColor="text1"/>
        </w:rPr>
        <w:t>í</w:t>
      </w:r>
      <w:r w:rsidRPr="00CE399D">
        <w:rPr>
          <w:rFonts w:ascii="Arial" w:hAnsi="Arial" w:cs="Arial"/>
          <w:color w:val="000000" w:themeColor="text1"/>
        </w:rPr>
        <w:t xml:space="preserve">culo </w:t>
      </w:r>
      <w:r>
        <w:rPr>
          <w:rFonts w:ascii="Arial" w:hAnsi="Arial" w:cs="Arial"/>
          <w:color w:val="000000" w:themeColor="text1"/>
        </w:rPr>
        <w:t xml:space="preserve">3 la adopción de la primera versión </w:t>
      </w:r>
      <w:r w:rsidRPr="00CE399D">
        <w:rPr>
          <w:rFonts w:ascii="Arial" w:hAnsi="Arial" w:cs="Arial"/>
          <w:color w:val="000000" w:themeColor="text1"/>
        </w:rPr>
        <w:t>del Anexo Técnico de los Programas</w:t>
      </w:r>
      <w:r>
        <w:rPr>
          <w:rFonts w:ascii="Arial" w:hAnsi="Arial" w:cs="Arial"/>
          <w:color w:val="000000" w:themeColor="text1"/>
        </w:rPr>
        <w:t xml:space="preserve"> </w:t>
      </w:r>
      <w:r w:rsidRPr="00CE399D">
        <w:rPr>
          <w:rFonts w:ascii="Arial" w:hAnsi="Arial" w:cs="Arial"/>
          <w:color w:val="000000" w:themeColor="text1"/>
        </w:rPr>
        <w:t>de Transparencia y Ética Pública</w:t>
      </w:r>
      <w:r>
        <w:rPr>
          <w:rFonts w:ascii="Arial" w:hAnsi="Arial" w:cs="Arial"/>
          <w:color w:val="000000" w:themeColor="text1"/>
        </w:rPr>
        <w:t>, reiterando igualmente el plazo de 1 año en las entidades nacionales para incorporar estas modificaciones.</w:t>
      </w:r>
    </w:p>
    <w:p w14:paraId="73D7C8AF" w14:textId="77777777" w:rsidR="00BE5C6B" w:rsidRDefault="00BE5C6B" w:rsidP="00BE5C6B">
      <w:pPr>
        <w:spacing w:line="360" w:lineRule="auto"/>
        <w:jc w:val="both"/>
        <w:rPr>
          <w:rFonts w:ascii="Arial" w:hAnsi="Arial" w:cs="Arial"/>
          <w:color w:val="000000" w:themeColor="text1"/>
        </w:rPr>
      </w:pPr>
    </w:p>
    <w:p w14:paraId="383AC514" w14:textId="77777777" w:rsidR="00BE5C6B" w:rsidRDefault="00BE5C6B" w:rsidP="00BE5C6B">
      <w:pPr>
        <w:spacing w:line="360" w:lineRule="auto"/>
        <w:jc w:val="both"/>
        <w:rPr>
          <w:rFonts w:ascii="Arial" w:hAnsi="Arial" w:cs="Arial"/>
          <w:color w:val="000000" w:themeColor="text1"/>
        </w:rPr>
      </w:pPr>
      <w:r>
        <w:rPr>
          <w:rFonts w:ascii="Arial" w:hAnsi="Arial" w:cs="Arial"/>
          <w:color w:val="000000" w:themeColor="text1"/>
        </w:rPr>
        <w:t xml:space="preserve">Ahora bien, en las sesiones que ha adelantado la Secretaría de Transparencia de la Presidencia de la República para la implementación del PTEP, en especial la llevada a cabo el 29 de noviembre de 2024 a través de plataformas digitales </w:t>
      </w:r>
      <w:r>
        <w:rPr>
          <w:rFonts w:ascii="Arial" w:hAnsi="Arial" w:cs="Arial"/>
          <w:color w:val="000000" w:themeColor="text1"/>
        </w:rPr>
        <w:lastRenderedPageBreak/>
        <w:t>“</w:t>
      </w:r>
      <w:r w:rsidRPr="004D590D">
        <w:rPr>
          <w:rFonts w:ascii="Arial" w:hAnsi="Arial" w:cs="Arial"/>
          <w:color w:val="000000" w:themeColor="text1"/>
        </w:rPr>
        <w:t>Capacitación PTEP otras entidades orden nacional</w:t>
      </w:r>
      <w:r>
        <w:rPr>
          <w:rFonts w:ascii="Arial" w:hAnsi="Arial" w:cs="Arial"/>
          <w:color w:val="000000" w:themeColor="text1"/>
        </w:rPr>
        <w:t xml:space="preserve">” recomendó tener como buena práctica la elaboración de un </w:t>
      </w:r>
      <w:r w:rsidRPr="00DA3442">
        <w:rPr>
          <w:rFonts w:ascii="Arial" w:hAnsi="Arial" w:cs="Arial"/>
          <w:b/>
          <w:bCs/>
          <w:color w:val="000000" w:themeColor="text1"/>
        </w:rPr>
        <w:t>Plan de Transición</w:t>
      </w:r>
      <w:r>
        <w:rPr>
          <w:rFonts w:ascii="Arial" w:hAnsi="Arial" w:cs="Arial"/>
          <w:color w:val="000000" w:themeColor="text1"/>
        </w:rPr>
        <w:t xml:space="preserve"> hasta el 30 de agosto de 2025, para la elaboración y aprobación del Programa de Transparencia y Ética Pública, el cual debe estar publicado en esa fecha.</w:t>
      </w:r>
    </w:p>
    <w:p w14:paraId="41A7727F" w14:textId="77777777" w:rsidR="00BE5C6B" w:rsidRDefault="00BE5C6B" w:rsidP="00BE5C6B">
      <w:pPr>
        <w:spacing w:line="360" w:lineRule="auto"/>
        <w:jc w:val="both"/>
        <w:rPr>
          <w:rFonts w:ascii="Arial" w:hAnsi="Arial" w:cs="Arial"/>
          <w:color w:val="000000" w:themeColor="text1"/>
        </w:rPr>
      </w:pPr>
    </w:p>
    <w:p w14:paraId="4FE050FF" w14:textId="77777777" w:rsidR="00BE5C6B" w:rsidRDefault="00BE5C6B" w:rsidP="00BE5C6B">
      <w:pPr>
        <w:spacing w:line="360" w:lineRule="auto"/>
        <w:jc w:val="both"/>
        <w:rPr>
          <w:rFonts w:ascii="Arial" w:hAnsi="Arial" w:cs="Arial"/>
          <w:color w:val="000000" w:themeColor="text1"/>
        </w:rPr>
      </w:pPr>
    </w:p>
    <w:p w14:paraId="6B901ED3" w14:textId="77777777" w:rsidR="00BE5C6B" w:rsidRDefault="00BE5C6B" w:rsidP="00BE5C6B">
      <w:pPr>
        <w:spacing w:line="360" w:lineRule="auto"/>
        <w:jc w:val="both"/>
        <w:rPr>
          <w:rFonts w:ascii="Arial" w:hAnsi="Arial" w:cs="Arial"/>
          <w:color w:val="000000" w:themeColor="text1"/>
        </w:rPr>
      </w:pPr>
    </w:p>
    <w:p w14:paraId="12FB7CD7" w14:textId="77777777" w:rsidR="00BE5C6B" w:rsidRDefault="00BE5C6B" w:rsidP="00BE5C6B">
      <w:pPr>
        <w:spacing w:line="360" w:lineRule="auto"/>
        <w:jc w:val="both"/>
        <w:rPr>
          <w:rFonts w:ascii="Arial" w:hAnsi="Arial" w:cs="Arial"/>
          <w:color w:val="000000" w:themeColor="text1"/>
        </w:rPr>
      </w:pPr>
    </w:p>
    <w:p w14:paraId="54F10511" w14:textId="77777777" w:rsidR="00BE5C6B" w:rsidRDefault="00BE5C6B" w:rsidP="00BE5C6B">
      <w:pPr>
        <w:spacing w:line="360" w:lineRule="auto"/>
        <w:jc w:val="both"/>
        <w:rPr>
          <w:rFonts w:ascii="Arial" w:hAnsi="Arial" w:cs="Arial"/>
          <w:color w:val="000000" w:themeColor="text1"/>
        </w:rPr>
      </w:pPr>
    </w:p>
    <w:p w14:paraId="3D5C4986" w14:textId="77777777" w:rsidR="00BE5C6B" w:rsidRDefault="00BE5C6B" w:rsidP="00BE5C6B">
      <w:pPr>
        <w:spacing w:line="360" w:lineRule="auto"/>
        <w:jc w:val="both"/>
        <w:rPr>
          <w:rFonts w:ascii="Arial" w:hAnsi="Arial" w:cs="Arial"/>
          <w:color w:val="000000" w:themeColor="text1"/>
        </w:rPr>
      </w:pPr>
    </w:p>
    <w:p w14:paraId="187D662F" w14:textId="77777777" w:rsidR="00BE5C6B" w:rsidRPr="004A6836" w:rsidRDefault="00BE5C6B" w:rsidP="00BE5C6B">
      <w:pPr>
        <w:rPr>
          <w:rFonts w:ascii="Arial" w:hAnsi="Arial" w:cs="Arial"/>
        </w:rPr>
      </w:pPr>
      <w:r w:rsidRPr="004A6836">
        <w:rPr>
          <w:rFonts w:ascii="Arial" w:hAnsi="Arial" w:cs="Arial"/>
        </w:rPr>
        <w:br w:type="page"/>
      </w:r>
    </w:p>
    <w:p w14:paraId="1DC5DE03" w14:textId="77777777" w:rsidR="00BE5C6B" w:rsidRPr="00EF3123" w:rsidRDefault="00BE5C6B" w:rsidP="00BE5C6B">
      <w:pPr>
        <w:pStyle w:val="Ttulo1"/>
      </w:pPr>
      <w:bookmarkStart w:id="14" w:name="_Toc144389937"/>
      <w:bookmarkStart w:id="15" w:name="_Toc189208498"/>
      <w:bookmarkStart w:id="16" w:name="_Toc189213924"/>
      <w:r w:rsidRPr="00EF3123">
        <w:lastRenderedPageBreak/>
        <w:t xml:space="preserve">3. CICLO DEL </w:t>
      </w:r>
      <w:bookmarkEnd w:id="14"/>
      <w:r w:rsidRPr="00EF3123">
        <w:t>PTEP</w:t>
      </w:r>
      <w:bookmarkEnd w:id="15"/>
      <w:bookmarkEnd w:id="16"/>
    </w:p>
    <w:p w14:paraId="4AE2D0C3" w14:textId="77777777" w:rsidR="00BE5C6B" w:rsidRDefault="00BE5C6B" w:rsidP="00BE5C6B">
      <w:pPr>
        <w:spacing w:line="360" w:lineRule="auto"/>
        <w:jc w:val="both"/>
        <w:rPr>
          <w:rFonts w:ascii="Arial" w:hAnsi="Arial" w:cs="Arial"/>
        </w:rPr>
      </w:pPr>
    </w:p>
    <w:p w14:paraId="7A6FA11A" w14:textId="77777777" w:rsidR="00BE5C6B" w:rsidRPr="00A03949" w:rsidRDefault="00BE5C6B" w:rsidP="00BE5C6B">
      <w:pPr>
        <w:spacing w:line="360" w:lineRule="auto"/>
        <w:jc w:val="center"/>
        <w:rPr>
          <w:rFonts w:ascii="Arial" w:hAnsi="Arial" w:cs="Arial"/>
          <w:b/>
          <w:bCs/>
        </w:rPr>
      </w:pPr>
      <w:r w:rsidRPr="00A03949">
        <w:rPr>
          <w:rFonts w:ascii="Arial" w:hAnsi="Arial" w:cs="Arial"/>
          <w:b/>
          <w:bCs/>
        </w:rPr>
        <w:t>CICLO DEL PROGRAMA DE TRANSPARENCIA Y ÉTICA PÚBLICA</w:t>
      </w:r>
    </w:p>
    <w:p w14:paraId="2784619A" w14:textId="77777777" w:rsidR="00BE5C6B" w:rsidRDefault="00BE5C6B" w:rsidP="00BE5C6B">
      <w:pPr>
        <w:spacing w:line="360" w:lineRule="auto"/>
        <w:jc w:val="center"/>
        <w:rPr>
          <w:rFonts w:ascii="Arial" w:hAnsi="Arial" w:cs="Arial"/>
        </w:rPr>
      </w:pPr>
    </w:p>
    <w:p w14:paraId="1CA10DDD" w14:textId="77777777" w:rsidR="00BE5C6B" w:rsidRPr="004A6836" w:rsidRDefault="00BE5C6B" w:rsidP="00BE5C6B">
      <w:pPr>
        <w:spacing w:line="360" w:lineRule="auto"/>
        <w:jc w:val="both"/>
        <w:rPr>
          <w:rFonts w:ascii="Arial" w:hAnsi="Arial" w:cs="Arial"/>
        </w:rPr>
      </w:pPr>
      <w:r>
        <w:rPr>
          <w:rFonts w:ascii="Arial" w:hAnsi="Arial" w:cs="Arial"/>
          <w:noProof/>
        </w:rPr>
        <w:drawing>
          <wp:inline distT="0" distB="0" distL="0" distR="0" wp14:anchorId="67D8BAEA" wp14:editId="00878817">
            <wp:extent cx="5581816" cy="3586038"/>
            <wp:effectExtent l="0" t="0" r="0" b="14605"/>
            <wp:docPr id="177465227"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99DA49C" w14:textId="77777777" w:rsidR="00BE5C6B" w:rsidRDefault="00BE5C6B" w:rsidP="00BE5C6B">
      <w:pPr>
        <w:spacing w:line="360" w:lineRule="auto"/>
        <w:jc w:val="both"/>
        <w:rPr>
          <w:rFonts w:ascii="Arial" w:hAnsi="Arial" w:cs="Arial"/>
        </w:rPr>
      </w:pPr>
    </w:p>
    <w:p w14:paraId="5FC0DFE5" w14:textId="77777777" w:rsidR="00BE5C6B" w:rsidRPr="00230651" w:rsidRDefault="00BE5C6B" w:rsidP="00BE5C6B">
      <w:pPr>
        <w:spacing w:line="360" w:lineRule="auto"/>
        <w:jc w:val="center"/>
        <w:rPr>
          <w:rFonts w:ascii="Arial" w:hAnsi="Arial" w:cs="Arial"/>
          <w:sz w:val="20"/>
          <w:szCs w:val="20"/>
        </w:rPr>
      </w:pPr>
      <w:r w:rsidRPr="00230651">
        <w:rPr>
          <w:rFonts w:ascii="Arial" w:hAnsi="Arial" w:cs="Arial"/>
          <w:sz w:val="20"/>
          <w:szCs w:val="20"/>
        </w:rPr>
        <w:t>Fuente: Secretaría de Transparencia de la Presidencia de la República</w:t>
      </w:r>
    </w:p>
    <w:p w14:paraId="055A2B43" w14:textId="77777777" w:rsidR="00BE5C6B" w:rsidRDefault="00BE5C6B" w:rsidP="00BE5C6B">
      <w:pPr>
        <w:spacing w:line="360" w:lineRule="auto"/>
        <w:jc w:val="both"/>
        <w:rPr>
          <w:rFonts w:ascii="Arial" w:hAnsi="Arial" w:cs="Arial"/>
        </w:rPr>
      </w:pPr>
    </w:p>
    <w:p w14:paraId="6F3A5F5C" w14:textId="77777777" w:rsidR="00BE5C6B" w:rsidRDefault="00BE5C6B" w:rsidP="00BE5C6B">
      <w:pPr>
        <w:spacing w:line="360" w:lineRule="auto"/>
        <w:jc w:val="both"/>
        <w:rPr>
          <w:rFonts w:ascii="Arial" w:hAnsi="Arial" w:cs="Arial"/>
        </w:rPr>
      </w:pPr>
    </w:p>
    <w:p w14:paraId="2D694B34" w14:textId="77777777" w:rsidR="00BE5C6B" w:rsidRDefault="00BE5C6B" w:rsidP="00BE5C6B">
      <w:pPr>
        <w:spacing w:line="360" w:lineRule="auto"/>
        <w:jc w:val="both"/>
        <w:rPr>
          <w:rFonts w:ascii="Arial" w:hAnsi="Arial" w:cs="Arial"/>
        </w:rPr>
      </w:pPr>
      <w:r>
        <w:rPr>
          <w:rFonts w:ascii="Arial" w:hAnsi="Arial" w:cs="Arial"/>
        </w:rPr>
        <w:t xml:space="preserve">Cada una de las etapas del ciclo se deben desarrollar en el marco de la construcción del PTEP según lo establecido en el </w:t>
      </w:r>
      <w:r w:rsidRPr="00A03949">
        <w:rPr>
          <w:rFonts w:ascii="Arial" w:hAnsi="Arial" w:cs="Arial"/>
        </w:rPr>
        <w:t>Anexo Técnico Programas de Transparencia y Ética Pública</w:t>
      </w:r>
      <w:r>
        <w:rPr>
          <w:rFonts w:ascii="Arial" w:hAnsi="Arial" w:cs="Arial"/>
        </w:rPr>
        <w:t>:</w:t>
      </w:r>
    </w:p>
    <w:p w14:paraId="3B76CA41" w14:textId="77777777" w:rsidR="00BE5C6B" w:rsidRDefault="00BE5C6B" w:rsidP="00BE5C6B">
      <w:pPr>
        <w:spacing w:line="360" w:lineRule="auto"/>
        <w:jc w:val="both"/>
        <w:rPr>
          <w:rFonts w:ascii="Arial" w:hAnsi="Arial" w:cs="Arial"/>
        </w:rPr>
      </w:pPr>
    </w:p>
    <w:p w14:paraId="5739FA93" w14:textId="77777777" w:rsidR="00BE5C6B" w:rsidRPr="00CD0F72" w:rsidRDefault="00BE5C6B" w:rsidP="00BE5C6B">
      <w:pPr>
        <w:spacing w:line="360" w:lineRule="auto"/>
        <w:jc w:val="center"/>
        <w:rPr>
          <w:rFonts w:ascii="Arial" w:hAnsi="Arial" w:cs="Arial"/>
          <w:b/>
          <w:bCs/>
        </w:rPr>
      </w:pPr>
      <w:r w:rsidRPr="00CD0F72">
        <w:rPr>
          <w:rFonts w:ascii="Arial" w:hAnsi="Arial" w:cs="Arial"/>
          <w:b/>
          <w:bCs/>
        </w:rPr>
        <w:t>ETAPAS DEL CICLO DEL PTEP</w:t>
      </w:r>
    </w:p>
    <w:p w14:paraId="664EC6DF" w14:textId="77777777" w:rsidR="00BE5C6B" w:rsidRDefault="00BE5C6B" w:rsidP="00BE5C6B">
      <w:pPr>
        <w:spacing w:line="360" w:lineRule="auto"/>
        <w:jc w:val="both"/>
        <w:rPr>
          <w:rFonts w:ascii="Arial" w:hAnsi="Arial" w:cs="Arial"/>
        </w:rPr>
      </w:pPr>
    </w:p>
    <w:p w14:paraId="7730414F" w14:textId="77777777" w:rsidR="00BE5C6B" w:rsidRDefault="00BE5C6B" w:rsidP="00BE5C6B">
      <w:pPr>
        <w:spacing w:line="360" w:lineRule="auto"/>
        <w:jc w:val="both"/>
        <w:rPr>
          <w:rFonts w:ascii="Arial" w:hAnsi="Arial" w:cs="Arial"/>
        </w:rPr>
      </w:pPr>
      <w:r>
        <w:rPr>
          <w:rFonts w:ascii="Arial" w:hAnsi="Arial" w:cs="Arial"/>
        </w:rPr>
        <w:t>Formulación:  Se deben d</w:t>
      </w:r>
      <w:r w:rsidRPr="00A03949">
        <w:rPr>
          <w:rFonts w:ascii="Arial" w:hAnsi="Arial" w:cs="Arial"/>
        </w:rPr>
        <w:t>esarrollar</w:t>
      </w:r>
      <w:r>
        <w:rPr>
          <w:rFonts w:ascii="Arial" w:hAnsi="Arial" w:cs="Arial"/>
        </w:rPr>
        <w:t xml:space="preserve"> </w:t>
      </w:r>
      <w:r w:rsidRPr="00A03949">
        <w:rPr>
          <w:rFonts w:ascii="Arial" w:hAnsi="Arial" w:cs="Arial"/>
        </w:rPr>
        <w:t xml:space="preserve">los dos componentes </w:t>
      </w:r>
      <w:r>
        <w:rPr>
          <w:rFonts w:ascii="Arial" w:hAnsi="Arial" w:cs="Arial"/>
        </w:rPr>
        <w:t xml:space="preserve">del </w:t>
      </w:r>
      <w:r w:rsidRPr="00A03949">
        <w:rPr>
          <w:rFonts w:ascii="Arial" w:hAnsi="Arial" w:cs="Arial"/>
        </w:rPr>
        <w:t>Programa. En un documento</w:t>
      </w:r>
      <w:r>
        <w:rPr>
          <w:rFonts w:ascii="Arial" w:hAnsi="Arial" w:cs="Arial"/>
        </w:rPr>
        <w:t xml:space="preserve"> </w:t>
      </w:r>
      <w:r w:rsidRPr="00A03949">
        <w:rPr>
          <w:rFonts w:ascii="Arial" w:hAnsi="Arial" w:cs="Arial"/>
        </w:rPr>
        <w:t>escrito la entidad</w:t>
      </w:r>
      <w:r>
        <w:rPr>
          <w:rFonts w:ascii="Arial" w:hAnsi="Arial" w:cs="Arial"/>
        </w:rPr>
        <w:t xml:space="preserve"> </w:t>
      </w:r>
      <w:r w:rsidRPr="00A03949">
        <w:rPr>
          <w:rFonts w:ascii="Arial" w:hAnsi="Arial" w:cs="Arial"/>
        </w:rPr>
        <w:t>recopila cada uno de los contenidos.</w:t>
      </w:r>
    </w:p>
    <w:p w14:paraId="11466DE9" w14:textId="77777777" w:rsidR="00BE5C6B" w:rsidRDefault="00BE5C6B" w:rsidP="00BE5C6B">
      <w:pPr>
        <w:spacing w:line="360" w:lineRule="auto"/>
        <w:jc w:val="both"/>
        <w:rPr>
          <w:rFonts w:ascii="Arial" w:hAnsi="Arial" w:cs="Arial"/>
        </w:rPr>
      </w:pPr>
    </w:p>
    <w:p w14:paraId="55F34103" w14:textId="77777777" w:rsidR="00BE5C6B" w:rsidRPr="00A03949" w:rsidRDefault="00BE5C6B" w:rsidP="00BE5C6B">
      <w:pPr>
        <w:spacing w:line="360" w:lineRule="auto"/>
        <w:jc w:val="both"/>
        <w:rPr>
          <w:rFonts w:ascii="Arial" w:hAnsi="Arial" w:cs="Arial"/>
        </w:rPr>
      </w:pPr>
      <w:r>
        <w:rPr>
          <w:rFonts w:ascii="Arial" w:hAnsi="Arial" w:cs="Arial"/>
        </w:rPr>
        <w:t xml:space="preserve">Validación: </w:t>
      </w:r>
      <w:r w:rsidRPr="00A03949">
        <w:rPr>
          <w:rFonts w:ascii="Arial" w:hAnsi="Arial" w:cs="Arial"/>
        </w:rPr>
        <w:t>El Programa debe ser validado por los</w:t>
      </w:r>
      <w:r>
        <w:rPr>
          <w:rFonts w:ascii="Arial" w:hAnsi="Arial" w:cs="Arial"/>
        </w:rPr>
        <w:t xml:space="preserve"> </w:t>
      </w:r>
      <w:r w:rsidRPr="00A03949">
        <w:rPr>
          <w:rFonts w:ascii="Arial" w:hAnsi="Arial" w:cs="Arial"/>
        </w:rPr>
        <w:t>grupos de valor de la entidad:</w:t>
      </w:r>
      <w:r>
        <w:rPr>
          <w:rFonts w:ascii="Arial" w:hAnsi="Arial" w:cs="Arial"/>
        </w:rPr>
        <w:t xml:space="preserve"> </w:t>
      </w:r>
      <w:r w:rsidRPr="00A03949">
        <w:rPr>
          <w:rFonts w:ascii="Arial" w:hAnsi="Arial" w:cs="Arial"/>
        </w:rPr>
        <w:t>colaboradores, usuarios</w:t>
      </w:r>
      <w:r>
        <w:rPr>
          <w:rFonts w:ascii="Arial" w:hAnsi="Arial" w:cs="Arial"/>
        </w:rPr>
        <w:t xml:space="preserve"> </w:t>
      </w:r>
      <w:r w:rsidRPr="00A03949">
        <w:rPr>
          <w:rFonts w:ascii="Arial" w:hAnsi="Arial" w:cs="Arial"/>
        </w:rPr>
        <w:t xml:space="preserve">y supervisores. </w:t>
      </w:r>
      <w:r>
        <w:rPr>
          <w:rFonts w:ascii="Arial" w:hAnsi="Arial" w:cs="Arial"/>
        </w:rPr>
        <w:t>D</w:t>
      </w:r>
      <w:r w:rsidRPr="00A03949">
        <w:rPr>
          <w:rFonts w:ascii="Arial" w:hAnsi="Arial" w:cs="Arial"/>
        </w:rPr>
        <w:t>ebe ser</w:t>
      </w:r>
      <w:r>
        <w:rPr>
          <w:rFonts w:ascii="Arial" w:hAnsi="Arial" w:cs="Arial"/>
        </w:rPr>
        <w:t xml:space="preserve"> </w:t>
      </w:r>
      <w:r w:rsidRPr="00A03949">
        <w:rPr>
          <w:rFonts w:ascii="Arial" w:hAnsi="Arial" w:cs="Arial"/>
        </w:rPr>
        <w:t>sometido a un periodo de consulta</w:t>
      </w:r>
    </w:p>
    <w:p w14:paraId="7011E0DC" w14:textId="77777777" w:rsidR="00BE5C6B" w:rsidRDefault="00BE5C6B" w:rsidP="00BE5C6B">
      <w:pPr>
        <w:spacing w:line="360" w:lineRule="auto"/>
        <w:jc w:val="both"/>
        <w:rPr>
          <w:rFonts w:ascii="Arial" w:hAnsi="Arial" w:cs="Arial"/>
        </w:rPr>
      </w:pPr>
      <w:r w:rsidRPr="00A03949">
        <w:rPr>
          <w:rFonts w:ascii="Arial" w:hAnsi="Arial" w:cs="Arial"/>
        </w:rPr>
        <w:t>pública de 15 días calendario</w:t>
      </w:r>
      <w:r>
        <w:rPr>
          <w:rFonts w:ascii="Arial" w:hAnsi="Arial" w:cs="Arial"/>
        </w:rPr>
        <w:t xml:space="preserve"> en la página web</w:t>
      </w:r>
      <w:r w:rsidRPr="00A03949">
        <w:rPr>
          <w:rFonts w:ascii="Arial" w:hAnsi="Arial" w:cs="Arial"/>
        </w:rPr>
        <w:t>.</w:t>
      </w:r>
    </w:p>
    <w:p w14:paraId="78EC50C7" w14:textId="77777777" w:rsidR="00BE5C6B" w:rsidRDefault="00BE5C6B" w:rsidP="00BE5C6B">
      <w:pPr>
        <w:spacing w:line="360" w:lineRule="auto"/>
        <w:jc w:val="both"/>
        <w:rPr>
          <w:rFonts w:ascii="Arial" w:hAnsi="Arial" w:cs="Arial"/>
        </w:rPr>
      </w:pPr>
    </w:p>
    <w:p w14:paraId="1CE3E20C" w14:textId="77777777" w:rsidR="00BE5C6B" w:rsidRDefault="00BE5C6B" w:rsidP="00BE5C6B">
      <w:pPr>
        <w:spacing w:line="360" w:lineRule="auto"/>
        <w:jc w:val="both"/>
        <w:rPr>
          <w:rFonts w:ascii="Arial" w:hAnsi="Arial" w:cs="Arial"/>
        </w:rPr>
      </w:pPr>
      <w:r>
        <w:rPr>
          <w:rFonts w:ascii="Arial" w:hAnsi="Arial" w:cs="Arial"/>
        </w:rPr>
        <w:t>Consolidación: a</w:t>
      </w:r>
      <w:r w:rsidRPr="00C373D4">
        <w:rPr>
          <w:rFonts w:ascii="Arial" w:hAnsi="Arial" w:cs="Arial"/>
        </w:rPr>
        <w:t xml:space="preserve"> partir de las observaciones que se</w:t>
      </w:r>
      <w:r>
        <w:rPr>
          <w:rFonts w:ascii="Arial" w:hAnsi="Arial" w:cs="Arial"/>
        </w:rPr>
        <w:t xml:space="preserve"> </w:t>
      </w:r>
      <w:r w:rsidRPr="00C373D4">
        <w:rPr>
          <w:rFonts w:ascii="Arial" w:hAnsi="Arial" w:cs="Arial"/>
        </w:rPr>
        <w:t xml:space="preserve">reciban </w:t>
      </w:r>
      <w:r>
        <w:rPr>
          <w:rFonts w:ascii="Arial" w:hAnsi="Arial" w:cs="Arial"/>
        </w:rPr>
        <w:t xml:space="preserve">se </w:t>
      </w:r>
      <w:r w:rsidRPr="00C373D4">
        <w:rPr>
          <w:rFonts w:ascii="Arial" w:hAnsi="Arial" w:cs="Arial"/>
        </w:rPr>
        <w:t>consolidará una versión del Programa</w:t>
      </w:r>
      <w:r>
        <w:rPr>
          <w:rFonts w:ascii="Arial" w:hAnsi="Arial" w:cs="Arial"/>
        </w:rPr>
        <w:t xml:space="preserve"> </w:t>
      </w:r>
      <w:r w:rsidRPr="00C373D4">
        <w:rPr>
          <w:rFonts w:ascii="Arial" w:hAnsi="Arial" w:cs="Arial"/>
        </w:rPr>
        <w:t>que incorpore aquellos ajustes que</w:t>
      </w:r>
      <w:r>
        <w:rPr>
          <w:rFonts w:ascii="Arial" w:hAnsi="Arial" w:cs="Arial"/>
        </w:rPr>
        <w:t xml:space="preserve"> se </w:t>
      </w:r>
      <w:r w:rsidRPr="00C373D4">
        <w:rPr>
          <w:rFonts w:ascii="Arial" w:hAnsi="Arial" w:cs="Arial"/>
        </w:rPr>
        <w:t>encuentre</w:t>
      </w:r>
      <w:r>
        <w:rPr>
          <w:rFonts w:ascii="Arial" w:hAnsi="Arial" w:cs="Arial"/>
        </w:rPr>
        <w:t>n</w:t>
      </w:r>
      <w:r w:rsidRPr="00C373D4">
        <w:rPr>
          <w:rFonts w:ascii="Arial" w:hAnsi="Arial" w:cs="Arial"/>
        </w:rPr>
        <w:t xml:space="preserve"> pertinentes.</w:t>
      </w:r>
    </w:p>
    <w:p w14:paraId="6D63B4A8" w14:textId="77777777" w:rsidR="00BE5C6B" w:rsidRDefault="00BE5C6B" w:rsidP="00BE5C6B">
      <w:pPr>
        <w:spacing w:line="360" w:lineRule="auto"/>
        <w:jc w:val="both"/>
        <w:rPr>
          <w:rFonts w:ascii="Arial" w:hAnsi="Arial" w:cs="Arial"/>
        </w:rPr>
      </w:pPr>
    </w:p>
    <w:p w14:paraId="25168A1E" w14:textId="77777777" w:rsidR="00BE5C6B" w:rsidRDefault="00BE5C6B" w:rsidP="00BE5C6B">
      <w:pPr>
        <w:spacing w:line="360" w:lineRule="auto"/>
        <w:jc w:val="both"/>
        <w:rPr>
          <w:rFonts w:ascii="Arial" w:hAnsi="Arial" w:cs="Arial"/>
        </w:rPr>
      </w:pPr>
      <w:r>
        <w:rPr>
          <w:rFonts w:ascii="Arial" w:hAnsi="Arial" w:cs="Arial"/>
        </w:rPr>
        <w:t xml:space="preserve">Aprobación: </w:t>
      </w:r>
      <w:r w:rsidRPr="00C373D4">
        <w:rPr>
          <w:rFonts w:ascii="Arial" w:hAnsi="Arial" w:cs="Arial"/>
        </w:rPr>
        <w:t>La versión consolidada del Programa</w:t>
      </w:r>
      <w:r>
        <w:rPr>
          <w:rFonts w:ascii="Arial" w:hAnsi="Arial" w:cs="Arial"/>
        </w:rPr>
        <w:t xml:space="preserve"> </w:t>
      </w:r>
      <w:r w:rsidRPr="00C373D4">
        <w:rPr>
          <w:rFonts w:ascii="Arial" w:hAnsi="Arial" w:cs="Arial"/>
        </w:rPr>
        <w:t>deberá ser presentada ante la</w:t>
      </w:r>
      <w:r>
        <w:rPr>
          <w:rFonts w:ascii="Arial" w:hAnsi="Arial" w:cs="Arial"/>
        </w:rPr>
        <w:t xml:space="preserve"> </w:t>
      </w:r>
      <w:r w:rsidRPr="00C373D4">
        <w:rPr>
          <w:rFonts w:ascii="Arial" w:hAnsi="Arial" w:cs="Arial"/>
        </w:rPr>
        <w:t>instancia directiva de mayor rango,</w:t>
      </w:r>
      <w:r>
        <w:rPr>
          <w:rFonts w:ascii="Arial" w:hAnsi="Arial" w:cs="Arial"/>
        </w:rPr>
        <w:t xml:space="preserve"> </w:t>
      </w:r>
      <w:r w:rsidRPr="00C373D4">
        <w:rPr>
          <w:rFonts w:ascii="Arial" w:hAnsi="Arial" w:cs="Arial"/>
        </w:rPr>
        <w:t>quien lo aprobará. En el caso de la</w:t>
      </w:r>
      <w:r>
        <w:rPr>
          <w:rFonts w:ascii="Arial" w:hAnsi="Arial" w:cs="Arial"/>
        </w:rPr>
        <w:t xml:space="preserve"> Fiscalía General de la Nación</w:t>
      </w:r>
      <w:r w:rsidRPr="00C373D4">
        <w:rPr>
          <w:rFonts w:ascii="Arial" w:hAnsi="Arial" w:cs="Arial"/>
        </w:rPr>
        <w:t>, será</w:t>
      </w:r>
      <w:r>
        <w:rPr>
          <w:rFonts w:ascii="Arial" w:hAnsi="Arial" w:cs="Arial"/>
        </w:rPr>
        <w:t xml:space="preserve"> el Comité de Gestión.</w:t>
      </w:r>
      <w:r w:rsidRPr="00C373D4">
        <w:rPr>
          <w:rFonts w:ascii="Arial" w:hAnsi="Arial" w:cs="Arial"/>
        </w:rPr>
        <w:t xml:space="preserve"> </w:t>
      </w:r>
    </w:p>
    <w:p w14:paraId="6CBD68C1" w14:textId="77777777" w:rsidR="00BE5C6B" w:rsidRDefault="00BE5C6B" w:rsidP="00BE5C6B">
      <w:pPr>
        <w:spacing w:line="360" w:lineRule="auto"/>
        <w:jc w:val="both"/>
        <w:rPr>
          <w:rFonts w:ascii="Arial" w:hAnsi="Arial" w:cs="Arial"/>
        </w:rPr>
      </w:pPr>
    </w:p>
    <w:p w14:paraId="3968955F" w14:textId="77777777" w:rsidR="00BE5C6B" w:rsidRDefault="00BE5C6B" w:rsidP="00BE5C6B">
      <w:pPr>
        <w:spacing w:line="360" w:lineRule="auto"/>
        <w:jc w:val="both"/>
        <w:rPr>
          <w:rFonts w:ascii="Arial" w:hAnsi="Arial" w:cs="Arial"/>
        </w:rPr>
      </w:pPr>
      <w:r>
        <w:rPr>
          <w:rFonts w:ascii="Arial" w:hAnsi="Arial" w:cs="Arial"/>
        </w:rPr>
        <w:t xml:space="preserve">Publicación: </w:t>
      </w:r>
      <w:r w:rsidRPr="00C373D4">
        <w:rPr>
          <w:rFonts w:ascii="Arial" w:hAnsi="Arial" w:cs="Arial"/>
        </w:rPr>
        <w:t>El Programa deberá estar publicado en</w:t>
      </w:r>
      <w:r>
        <w:rPr>
          <w:rFonts w:ascii="Arial" w:hAnsi="Arial" w:cs="Arial"/>
        </w:rPr>
        <w:t xml:space="preserve"> </w:t>
      </w:r>
      <w:r w:rsidRPr="00C373D4">
        <w:rPr>
          <w:rFonts w:ascii="Arial" w:hAnsi="Arial" w:cs="Arial"/>
        </w:rPr>
        <w:t xml:space="preserve">la sede electrónica de la entidad, de conformidad con </w:t>
      </w:r>
      <w:r>
        <w:rPr>
          <w:rFonts w:ascii="Arial" w:hAnsi="Arial" w:cs="Arial"/>
        </w:rPr>
        <w:t xml:space="preserve">los </w:t>
      </w:r>
      <w:r w:rsidRPr="00C373D4">
        <w:rPr>
          <w:rFonts w:ascii="Arial" w:hAnsi="Arial" w:cs="Arial"/>
        </w:rPr>
        <w:t>requisitos en materia de acceso a la</w:t>
      </w:r>
      <w:r>
        <w:rPr>
          <w:rFonts w:ascii="Arial" w:hAnsi="Arial" w:cs="Arial"/>
        </w:rPr>
        <w:t xml:space="preserve"> </w:t>
      </w:r>
      <w:r w:rsidRPr="00C373D4">
        <w:rPr>
          <w:rFonts w:ascii="Arial" w:hAnsi="Arial" w:cs="Arial"/>
        </w:rPr>
        <w:t>información pública, accesibilidad web,</w:t>
      </w:r>
      <w:r>
        <w:rPr>
          <w:rFonts w:ascii="Arial" w:hAnsi="Arial" w:cs="Arial"/>
        </w:rPr>
        <w:t xml:space="preserve"> </w:t>
      </w:r>
      <w:r w:rsidRPr="00C373D4">
        <w:rPr>
          <w:rFonts w:ascii="Arial" w:hAnsi="Arial" w:cs="Arial"/>
        </w:rPr>
        <w:t>seguridad digital, y datos abiertos</w:t>
      </w:r>
      <w:r>
        <w:rPr>
          <w:rFonts w:ascii="Arial" w:hAnsi="Arial" w:cs="Arial"/>
        </w:rPr>
        <w:t>.</w:t>
      </w:r>
    </w:p>
    <w:p w14:paraId="7C372EA8" w14:textId="77777777" w:rsidR="00BE5C6B" w:rsidRDefault="00BE5C6B" w:rsidP="00BE5C6B">
      <w:pPr>
        <w:spacing w:line="360" w:lineRule="auto"/>
        <w:jc w:val="both"/>
        <w:rPr>
          <w:rFonts w:ascii="Arial" w:hAnsi="Arial" w:cs="Arial"/>
        </w:rPr>
      </w:pPr>
    </w:p>
    <w:p w14:paraId="6C05D85E" w14:textId="77777777" w:rsidR="00BE5C6B" w:rsidRDefault="00BE5C6B" w:rsidP="00BE5C6B">
      <w:pPr>
        <w:spacing w:line="360" w:lineRule="auto"/>
        <w:jc w:val="both"/>
        <w:rPr>
          <w:rFonts w:ascii="Arial" w:hAnsi="Arial" w:cs="Arial"/>
        </w:rPr>
      </w:pPr>
      <w:r>
        <w:rPr>
          <w:rFonts w:ascii="Arial" w:hAnsi="Arial" w:cs="Arial"/>
        </w:rPr>
        <w:t xml:space="preserve">Ejecución: </w:t>
      </w:r>
      <w:r w:rsidRPr="00C373D4">
        <w:rPr>
          <w:rFonts w:ascii="Arial" w:hAnsi="Arial" w:cs="Arial"/>
        </w:rPr>
        <w:t>El Programa deberá contar con un Plan</w:t>
      </w:r>
      <w:r>
        <w:rPr>
          <w:rFonts w:ascii="Arial" w:hAnsi="Arial" w:cs="Arial"/>
        </w:rPr>
        <w:t xml:space="preserve"> </w:t>
      </w:r>
      <w:r w:rsidRPr="00C373D4">
        <w:rPr>
          <w:rFonts w:ascii="Arial" w:hAnsi="Arial" w:cs="Arial"/>
        </w:rPr>
        <w:t>de Ejecución y Seguimiento. El Plan se</w:t>
      </w:r>
      <w:r>
        <w:rPr>
          <w:rFonts w:ascii="Arial" w:hAnsi="Arial" w:cs="Arial"/>
        </w:rPr>
        <w:t xml:space="preserve"> </w:t>
      </w:r>
      <w:r w:rsidRPr="00C373D4">
        <w:rPr>
          <w:rFonts w:ascii="Arial" w:hAnsi="Arial" w:cs="Arial"/>
        </w:rPr>
        <w:t>actualizará anualmente.</w:t>
      </w:r>
    </w:p>
    <w:p w14:paraId="374A795F" w14:textId="77777777" w:rsidR="00BE5C6B" w:rsidRDefault="00BE5C6B" w:rsidP="00BE5C6B">
      <w:pPr>
        <w:spacing w:line="360" w:lineRule="auto"/>
        <w:jc w:val="both"/>
        <w:rPr>
          <w:rFonts w:ascii="Arial" w:hAnsi="Arial" w:cs="Arial"/>
        </w:rPr>
      </w:pPr>
    </w:p>
    <w:p w14:paraId="3F1F08A7" w14:textId="77777777" w:rsidR="00BE5C6B" w:rsidRPr="00C373D4" w:rsidRDefault="00BE5C6B" w:rsidP="00BE5C6B">
      <w:pPr>
        <w:spacing w:line="360" w:lineRule="auto"/>
        <w:jc w:val="both"/>
        <w:rPr>
          <w:rFonts w:ascii="Arial" w:hAnsi="Arial" w:cs="Arial"/>
        </w:rPr>
      </w:pPr>
      <w:r>
        <w:rPr>
          <w:rFonts w:ascii="Arial" w:hAnsi="Arial" w:cs="Arial"/>
        </w:rPr>
        <w:t xml:space="preserve">Modificación o reformulación: </w:t>
      </w:r>
      <w:r w:rsidRPr="00C373D4">
        <w:rPr>
          <w:rFonts w:ascii="Arial" w:hAnsi="Arial" w:cs="Arial"/>
        </w:rPr>
        <w:t>El Programa se formula una vez y, de</w:t>
      </w:r>
      <w:r>
        <w:rPr>
          <w:rFonts w:ascii="Arial" w:hAnsi="Arial" w:cs="Arial"/>
        </w:rPr>
        <w:t xml:space="preserve"> </w:t>
      </w:r>
      <w:r w:rsidRPr="00C373D4">
        <w:rPr>
          <w:rFonts w:ascii="Arial" w:hAnsi="Arial" w:cs="Arial"/>
        </w:rPr>
        <w:t>acuerdo con los resultados de la</w:t>
      </w:r>
      <w:r>
        <w:rPr>
          <w:rFonts w:ascii="Arial" w:hAnsi="Arial" w:cs="Arial"/>
        </w:rPr>
        <w:t xml:space="preserve"> </w:t>
      </w:r>
      <w:r w:rsidRPr="00C373D4">
        <w:rPr>
          <w:rFonts w:ascii="Arial" w:hAnsi="Arial" w:cs="Arial"/>
        </w:rPr>
        <w:t>auditoría al Programa, se definen</w:t>
      </w:r>
      <w:r>
        <w:rPr>
          <w:rFonts w:ascii="Arial" w:hAnsi="Arial" w:cs="Arial"/>
        </w:rPr>
        <w:t xml:space="preserve"> </w:t>
      </w:r>
      <w:r w:rsidRPr="00C373D4">
        <w:rPr>
          <w:rFonts w:ascii="Arial" w:hAnsi="Arial" w:cs="Arial"/>
        </w:rPr>
        <w:t>oportunidades de mejora que derivan</w:t>
      </w:r>
      <w:r>
        <w:rPr>
          <w:rFonts w:ascii="Arial" w:hAnsi="Arial" w:cs="Arial"/>
        </w:rPr>
        <w:t xml:space="preserve"> </w:t>
      </w:r>
      <w:r w:rsidRPr="00C373D4">
        <w:rPr>
          <w:rFonts w:ascii="Arial" w:hAnsi="Arial" w:cs="Arial"/>
        </w:rPr>
        <w:t>en modificaciones. De forma regular,</w:t>
      </w:r>
      <w:r>
        <w:rPr>
          <w:rFonts w:ascii="Arial" w:hAnsi="Arial" w:cs="Arial"/>
        </w:rPr>
        <w:t xml:space="preserve"> </w:t>
      </w:r>
      <w:r w:rsidRPr="00C373D4">
        <w:rPr>
          <w:rFonts w:ascii="Arial" w:hAnsi="Arial" w:cs="Arial"/>
        </w:rPr>
        <w:t>el Programa se reformula cada cuatro</w:t>
      </w:r>
    </w:p>
    <w:p w14:paraId="249BD206" w14:textId="77777777" w:rsidR="00BE5C6B" w:rsidRPr="00C373D4" w:rsidRDefault="00BE5C6B" w:rsidP="00BE5C6B">
      <w:pPr>
        <w:spacing w:line="360" w:lineRule="auto"/>
        <w:jc w:val="both"/>
        <w:rPr>
          <w:rFonts w:ascii="Arial" w:hAnsi="Arial" w:cs="Arial"/>
        </w:rPr>
      </w:pPr>
      <w:r w:rsidRPr="00C373D4">
        <w:rPr>
          <w:rFonts w:ascii="Arial" w:hAnsi="Arial" w:cs="Arial"/>
        </w:rPr>
        <w:t>años y, extraordinariamente, cuando la</w:t>
      </w:r>
      <w:r>
        <w:rPr>
          <w:rFonts w:ascii="Arial" w:hAnsi="Arial" w:cs="Arial"/>
        </w:rPr>
        <w:t xml:space="preserve"> </w:t>
      </w:r>
      <w:r w:rsidRPr="00C373D4">
        <w:rPr>
          <w:rFonts w:ascii="Arial" w:hAnsi="Arial" w:cs="Arial"/>
        </w:rPr>
        <w:t>entidad u organización lo considere</w:t>
      </w:r>
      <w:r>
        <w:rPr>
          <w:rFonts w:ascii="Arial" w:hAnsi="Arial" w:cs="Arial"/>
        </w:rPr>
        <w:t xml:space="preserve"> </w:t>
      </w:r>
      <w:r w:rsidRPr="00C373D4">
        <w:rPr>
          <w:rFonts w:ascii="Arial" w:hAnsi="Arial" w:cs="Arial"/>
        </w:rPr>
        <w:t>necesario por resultados</w:t>
      </w:r>
      <w:r>
        <w:rPr>
          <w:rFonts w:ascii="Arial" w:hAnsi="Arial" w:cs="Arial"/>
        </w:rPr>
        <w:t xml:space="preserve"> </w:t>
      </w:r>
      <w:r w:rsidRPr="00C373D4">
        <w:rPr>
          <w:rFonts w:ascii="Arial" w:hAnsi="Arial" w:cs="Arial"/>
        </w:rPr>
        <w:t>insatisfactorios.</w:t>
      </w:r>
    </w:p>
    <w:p w14:paraId="08D5047A" w14:textId="77777777" w:rsidR="00BE5C6B" w:rsidRDefault="00BE5C6B" w:rsidP="00BE5C6B">
      <w:pPr>
        <w:spacing w:line="360" w:lineRule="auto"/>
        <w:jc w:val="both"/>
        <w:rPr>
          <w:rFonts w:ascii="Arial" w:hAnsi="Arial" w:cs="Arial"/>
        </w:rPr>
      </w:pPr>
    </w:p>
    <w:p w14:paraId="6F197D0E" w14:textId="77777777" w:rsidR="00BE5C6B" w:rsidRDefault="00BE5C6B" w:rsidP="00BE5C6B">
      <w:pPr>
        <w:spacing w:line="360" w:lineRule="auto"/>
        <w:jc w:val="both"/>
        <w:rPr>
          <w:rFonts w:ascii="Arial" w:hAnsi="Arial" w:cs="Arial"/>
        </w:rPr>
      </w:pPr>
    </w:p>
    <w:p w14:paraId="3FDF7FE4" w14:textId="77777777" w:rsidR="00BE5C6B" w:rsidRDefault="00BE5C6B" w:rsidP="00BE5C6B">
      <w:pPr>
        <w:rPr>
          <w:rFonts w:ascii="Arial" w:hAnsi="Arial" w:cs="Arial"/>
        </w:rPr>
      </w:pPr>
      <w:r>
        <w:rPr>
          <w:rFonts w:ascii="Arial" w:hAnsi="Arial" w:cs="Arial"/>
        </w:rPr>
        <w:br w:type="page"/>
      </w:r>
    </w:p>
    <w:p w14:paraId="7C3A26C4" w14:textId="77777777" w:rsidR="00BE5C6B" w:rsidRPr="004A6836" w:rsidRDefault="00BE5C6B" w:rsidP="00BE5C6B">
      <w:pPr>
        <w:pStyle w:val="Ttulo2"/>
        <w:rPr>
          <w:sz w:val="24"/>
        </w:rPr>
      </w:pPr>
      <w:bookmarkStart w:id="17" w:name="_Toc144389938"/>
      <w:bookmarkStart w:id="18" w:name="_Toc189208499"/>
      <w:bookmarkStart w:id="19" w:name="_Toc189213925"/>
      <w:r w:rsidRPr="004A6836">
        <w:lastRenderedPageBreak/>
        <w:t>3</w:t>
      </w:r>
      <w:r>
        <w:t>.1</w:t>
      </w:r>
      <w:r w:rsidRPr="004A6836">
        <w:t xml:space="preserve">. </w:t>
      </w:r>
      <w:r>
        <w:t xml:space="preserve">CRONOGRAMA DE EJECUCIÓN DE LAS ETAPAS DEL CICLO DEL </w:t>
      </w:r>
      <w:bookmarkEnd w:id="17"/>
      <w:r>
        <w:t>PTEP</w:t>
      </w:r>
      <w:bookmarkEnd w:id="18"/>
      <w:bookmarkEnd w:id="19"/>
    </w:p>
    <w:p w14:paraId="5DEE1E58" w14:textId="77777777" w:rsidR="00BE5C6B" w:rsidRPr="004A6836" w:rsidRDefault="00BE5C6B" w:rsidP="00BE5C6B">
      <w:pPr>
        <w:spacing w:line="360" w:lineRule="auto"/>
        <w:jc w:val="both"/>
        <w:rPr>
          <w:rFonts w:ascii="Arial" w:hAnsi="Arial" w:cs="Arial"/>
        </w:rPr>
      </w:pPr>
    </w:p>
    <w:p w14:paraId="130EFA9A" w14:textId="77777777" w:rsidR="00BE5C6B" w:rsidRDefault="00BE5C6B" w:rsidP="00BE5C6B">
      <w:pPr>
        <w:spacing w:line="360" w:lineRule="auto"/>
        <w:jc w:val="center"/>
        <w:rPr>
          <w:rFonts w:ascii="Arial" w:hAnsi="Arial" w:cs="Arial"/>
          <w:b/>
          <w:bCs/>
        </w:rPr>
      </w:pPr>
      <w:r w:rsidRPr="007B1CF0">
        <w:rPr>
          <w:rFonts w:ascii="Arial" w:hAnsi="Arial" w:cs="Arial"/>
          <w:b/>
          <w:bCs/>
        </w:rPr>
        <w:t xml:space="preserve">CRONOGRAMA </w:t>
      </w:r>
      <w:r>
        <w:rPr>
          <w:rFonts w:ascii="Arial" w:hAnsi="Arial" w:cs="Arial"/>
          <w:b/>
          <w:bCs/>
        </w:rPr>
        <w:t xml:space="preserve">DE EJECUCIÓN </w:t>
      </w:r>
    </w:p>
    <w:p w14:paraId="40B09740" w14:textId="77777777" w:rsidR="00BE5C6B" w:rsidRPr="007B1CF0" w:rsidRDefault="00BE5C6B" w:rsidP="00BE5C6B">
      <w:pPr>
        <w:spacing w:line="360" w:lineRule="auto"/>
        <w:jc w:val="center"/>
        <w:rPr>
          <w:rFonts w:ascii="Arial" w:hAnsi="Arial" w:cs="Arial"/>
          <w:b/>
          <w:bCs/>
        </w:rPr>
      </w:pPr>
      <w:r>
        <w:rPr>
          <w:rFonts w:ascii="Arial" w:hAnsi="Arial" w:cs="Arial"/>
          <w:b/>
          <w:bCs/>
        </w:rPr>
        <w:t xml:space="preserve">ETAPAS </w:t>
      </w:r>
      <w:r w:rsidRPr="007B1CF0">
        <w:rPr>
          <w:rFonts w:ascii="Arial" w:hAnsi="Arial" w:cs="Arial"/>
          <w:b/>
          <w:bCs/>
        </w:rPr>
        <w:t>DEL CICLO DEL PTEP</w:t>
      </w:r>
    </w:p>
    <w:p w14:paraId="51A739A8" w14:textId="77777777" w:rsidR="00BE5C6B" w:rsidRPr="007B1CF0" w:rsidRDefault="00BE5C6B" w:rsidP="00BE5C6B">
      <w:pPr>
        <w:spacing w:line="360" w:lineRule="auto"/>
        <w:jc w:val="center"/>
        <w:rPr>
          <w:rFonts w:ascii="Arial" w:hAnsi="Arial" w:cs="Arial"/>
          <w:b/>
          <w:bCs/>
        </w:rPr>
      </w:pPr>
      <w:r w:rsidRPr="007B1CF0">
        <w:rPr>
          <w:rFonts w:ascii="Arial" w:hAnsi="Arial" w:cs="Arial"/>
          <w:b/>
          <w:bCs/>
        </w:rPr>
        <w:t>2025</w:t>
      </w:r>
    </w:p>
    <w:tbl>
      <w:tblPr>
        <w:tblW w:w="10490" w:type="dxa"/>
        <w:jc w:val="center"/>
        <w:tblCellMar>
          <w:left w:w="70" w:type="dxa"/>
          <w:right w:w="70" w:type="dxa"/>
        </w:tblCellMar>
        <w:tblLook w:val="04A0" w:firstRow="1" w:lastRow="0" w:firstColumn="1" w:lastColumn="0" w:noHBand="0" w:noVBand="1"/>
      </w:tblPr>
      <w:tblGrid>
        <w:gridCol w:w="1560"/>
        <w:gridCol w:w="593"/>
        <w:gridCol w:w="580"/>
        <w:gridCol w:w="642"/>
        <w:gridCol w:w="617"/>
        <w:gridCol w:w="629"/>
        <w:gridCol w:w="658"/>
        <w:gridCol w:w="567"/>
        <w:gridCol w:w="642"/>
        <w:gridCol w:w="1352"/>
        <w:gridCol w:w="2650"/>
      </w:tblGrid>
      <w:tr w:rsidR="00BE5C6B" w:rsidRPr="00A03949" w14:paraId="27DDAD66" w14:textId="77777777" w:rsidTr="00CE31CA">
        <w:trPr>
          <w:trHeight w:val="450"/>
          <w:jc w:val="center"/>
        </w:trPr>
        <w:tc>
          <w:tcPr>
            <w:tcW w:w="15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5BBFD8"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ETAPAS</w:t>
            </w:r>
          </w:p>
        </w:tc>
        <w:tc>
          <w:tcPr>
            <w:tcW w:w="593" w:type="dxa"/>
            <w:tcBorders>
              <w:top w:val="single" w:sz="4" w:space="0" w:color="auto"/>
              <w:left w:val="nil"/>
              <w:bottom w:val="single" w:sz="4" w:space="0" w:color="auto"/>
              <w:right w:val="single" w:sz="4" w:space="0" w:color="auto"/>
            </w:tcBorders>
            <w:shd w:val="clear" w:color="000000" w:fill="BFBFBF"/>
            <w:noWrap/>
            <w:vAlign w:val="center"/>
            <w:hideMark/>
          </w:tcPr>
          <w:p w14:paraId="35DB84D5"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ENE</w:t>
            </w:r>
          </w:p>
        </w:tc>
        <w:tc>
          <w:tcPr>
            <w:tcW w:w="580" w:type="dxa"/>
            <w:tcBorders>
              <w:top w:val="single" w:sz="4" w:space="0" w:color="auto"/>
              <w:left w:val="nil"/>
              <w:bottom w:val="single" w:sz="4" w:space="0" w:color="auto"/>
              <w:right w:val="single" w:sz="4" w:space="0" w:color="auto"/>
            </w:tcBorders>
            <w:shd w:val="clear" w:color="000000" w:fill="BFBFBF"/>
            <w:noWrap/>
            <w:vAlign w:val="center"/>
            <w:hideMark/>
          </w:tcPr>
          <w:p w14:paraId="41839E2B"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FEB</w:t>
            </w:r>
          </w:p>
        </w:tc>
        <w:tc>
          <w:tcPr>
            <w:tcW w:w="642" w:type="dxa"/>
            <w:tcBorders>
              <w:top w:val="single" w:sz="4" w:space="0" w:color="auto"/>
              <w:left w:val="nil"/>
              <w:bottom w:val="single" w:sz="4" w:space="0" w:color="auto"/>
              <w:right w:val="single" w:sz="4" w:space="0" w:color="auto"/>
            </w:tcBorders>
            <w:shd w:val="clear" w:color="000000" w:fill="BFBFBF"/>
            <w:noWrap/>
            <w:vAlign w:val="center"/>
            <w:hideMark/>
          </w:tcPr>
          <w:p w14:paraId="7157B9B3"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MAR</w:t>
            </w:r>
          </w:p>
        </w:tc>
        <w:tc>
          <w:tcPr>
            <w:tcW w:w="617" w:type="dxa"/>
            <w:tcBorders>
              <w:top w:val="single" w:sz="4" w:space="0" w:color="auto"/>
              <w:left w:val="nil"/>
              <w:bottom w:val="single" w:sz="4" w:space="0" w:color="auto"/>
              <w:right w:val="single" w:sz="4" w:space="0" w:color="auto"/>
            </w:tcBorders>
            <w:shd w:val="clear" w:color="000000" w:fill="BFBFBF"/>
            <w:noWrap/>
            <w:vAlign w:val="center"/>
            <w:hideMark/>
          </w:tcPr>
          <w:p w14:paraId="4D7BFF50"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ABR</w:t>
            </w:r>
          </w:p>
        </w:tc>
        <w:tc>
          <w:tcPr>
            <w:tcW w:w="629" w:type="dxa"/>
            <w:tcBorders>
              <w:top w:val="single" w:sz="4" w:space="0" w:color="auto"/>
              <w:left w:val="nil"/>
              <w:bottom w:val="single" w:sz="4" w:space="0" w:color="auto"/>
              <w:right w:val="single" w:sz="4" w:space="0" w:color="auto"/>
            </w:tcBorders>
            <w:shd w:val="clear" w:color="000000" w:fill="BFBFBF"/>
            <w:noWrap/>
            <w:vAlign w:val="center"/>
            <w:hideMark/>
          </w:tcPr>
          <w:p w14:paraId="28FE807F"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MAY</w:t>
            </w:r>
          </w:p>
        </w:tc>
        <w:tc>
          <w:tcPr>
            <w:tcW w:w="658" w:type="dxa"/>
            <w:tcBorders>
              <w:top w:val="single" w:sz="4" w:space="0" w:color="auto"/>
              <w:left w:val="nil"/>
              <w:bottom w:val="single" w:sz="4" w:space="0" w:color="auto"/>
              <w:right w:val="single" w:sz="4" w:space="0" w:color="auto"/>
            </w:tcBorders>
            <w:shd w:val="clear" w:color="000000" w:fill="BFBFBF"/>
            <w:noWrap/>
            <w:vAlign w:val="center"/>
            <w:hideMark/>
          </w:tcPr>
          <w:p w14:paraId="46945936"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JUN</w:t>
            </w:r>
          </w:p>
        </w:tc>
        <w:tc>
          <w:tcPr>
            <w:tcW w:w="567" w:type="dxa"/>
            <w:tcBorders>
              <w:top w:val="single" w:sz="4" w:space="0" w:color="auto"/>
              <w:left w:val="nil"/>
              <w:bottom w:val="single" w:sz="4" w:space="0" w:color="auto"/>
              <w:right w:val="single" w:sz="4" w:space="0" w:color="auto"/>
            </w:tcBorders>
            <w:shd w:val="clear" w:color="000000" w:fill="BFBFBF"/>
            <w:noWrap/>
            <w:vAlign w:val="center"/>
            <w:hideMark/>
          </w:tcPr>
          <w:p w14:paraId="442F34A0"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JUL</w:t>
            </w:r>
          </w:p>
        </w:tc>
        <w:tc>
          <w:tcPr>
            <w:tcW w:w="642" w:type="dxa"/>
            <w:tcBorders>
              <w:top w:val="single" w:sz="4" w:space="0" w:color="auto"/>
              <w:left w:val="nil"/>
              <w:bottom w:val="single" w:sz="4" w:space="0" w:color="auto"/>
              <w:right w:val="single" w:sz="4" w:space="0" w:color="auto"/>
            </w:tcBorders>
            <w:shd w:val="clear" w:color="000000" w:fill="BFBFBF"/>
            <w:noWrap/>
            <w:vAlign w:val="center"/>
            <w:hideMark/>
          </w:tcPr>
          <w:p w14:paraId="6202A6F4"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AGO</w:t>
            </w:r>
          </w:p>
        </w:tc>
        <w:tc>
          <w:tcPr>
            <w:tcW w:w="1352" w:type="dxa"/>
            <w:tcBorders>
              <w:top w:val="single" w:sz="4" w:space="0" w:color="auto"/>
              <w:left w:val="nil"/>
              <w:bottom w:val="single" w:sz="4" w:space="0" w:color="auto"/>
              <w:right w:val="single" w:sz="4" w:space="0" w:color="auto"/>
            </w:tcBorders>
            <w:shd w:val="clear" w:color="000000" w:fill="BFBFBF"/>
            <w:vAlign w:val="center"/>
            <w:hideMark/>
          </w:tcPr>
          <w:p w14:paraId="1ACBCDC3"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MESES SIGUIENTES</w:t>
            </w:r>
          </w:p>
        </w:tc>
        <w:tc>
          <w:tcPr>
            <w:tcW w:w="2650" w:type="dxa"/>
            <w:tcBorders>
              <w:top w:val="single" w:sz="4" w:space="0" w:color="auto"/>
              <w:left w:val="nil"/>
              <w:bottom w:val="single" w:sz="4" w:space="0" w:color="auto"/>
              <w:right w:val="single" w:sz="4" w:space="0" w:color="auto"/>
            </w:tcBorders>
            <w:shd w:val="clear" w:color="000000" w:fill="BFBFBF"/>
            <w:noWrap/>
            <w:vAlign w:val="center"/>
            <w:hideMark/>
          </w:tcPr>
          <w:p w14:paraId="17A173A1" w14:textId="77777777" w:rsidR="00BE5C6B" w:rsidRPr="00DA3442" w:rsidRDefault="00BE5C6B" w:rsidP="00CE31CA">
            <w:pPr>
              <w:jc w:val="center"/>
              <w:rPr>
                <w:rFonts w:ascii="Arial" w:eastAsia="Times New Roman" w:hAnsi="Arial" w:cs="Arial"/>
                <w:b/>
                <w:bCs/>
                <w:color w:val="000000"/>
                <w:kern w:val="0"/>
                <w:sz w:val="20"/>
                <w:szCs w:val="20"/>
                <w:lang w:eastAsia="es-CO"/>
                <w14:ligatures w14:val="none"/>
              </w:rPr>
            </w:pPr>
            <w:r w:rsidRPr="00DA3442">
              <w:rPr>
                <w:rFonts w:ascii="Arial" w:eastAsia="Times New Roman" w:hAnsi="Arial" w:cs="Arial"/>
                <w:b/>
                <w:bCs/>
                <w:color w:val="000000"/>
                <w:kern w:val="0"/>
                <w:sz w:val="20"/>
                <w:szCs w:val="20"/>
                <w:lang w:eastAsia="es-CO"/>
                <w14:ligatures w14:val="none"/>
              </w:rPr>
              <w:t>RESPONSABLES</w:t>
            </w:r>
          </w:p>
        </w:tc>
      </w:tr>
      <w:tr w:rsidR="00BE5C6B" w:rsidRPr="00A03949" w14:paraId="5E174BD5" w14:textId="77777777" w:rsidTr="00CE31CA">
        <w:trPr>
          <w:trHeight w:val="9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E51E796" w14:textId="77777777" w:rsidR="00BE5C6B" w:rsidRPr="007B1CF0" w:rsidRDefault="00BE5C6B" w:rsidP="00CE31CA">
            <w:pPr>
              <w:rPr>
                <w:rFonts w:ascii="Arial" w:eastAsia="Times New Roman" w:hAnsi="Arial" w:cs="Arial"/>
                <w:b/>
                <w:bCs/>
                <w:color w:val="000000"/>
                <w:kern w:val="0"/>
                <w:sz w:val="20"/>
                <w:szCs w:val="20"/>
                <w:lang w:eastAsia="es-CO"/>
                <w14:ligatures w14:val="none"/>
              </w:rPr>
            </w:pPr>
            <w:r w:rsidRPr="007B1CF0">
              <w:rPr>
                <w:rFonts w:ascii="Arial" w:eastAsia="Times New Roman" w:hAnsi="Arial" w:cs="Arial"/>
                <w:b/>
                <w:bCs/>
                <w:color w:val="000000"/>
                <w:kern w:val="0"/>
                <w:sz w:val="20"/>
                <w:szCs w:val="20"/>
                <w:lang w:eastAsia="es-CO"/>
                <w14:ligatures w14:val="none"/>
              </w:rPr>
              <w:t>Formulación</w:t>
            </w:r>
          </w:p>
        </w:tc>
        <w:tc>
          <w:tcPr>
            <w:tcW w:w="593" w:type="dxa"/>
            <w:tcBorders>
              <w:top w:val="nil"/>
              <w:left w:val="nil"/>
              <w:bottom w:val="single" w:sz="4" w:space="0" w:color="auto"/>
              <w:right w:val="single" w:sz="4" w:space="0" w:color="auto"/>
            </w:tcBorders>
            <w:shd w:val="clear" w:color="000000" w:fill="305496"/>
            <w:noWrap/>
            <w:vAlign w:val="center"/>
            <w:hideMark/>
          </w:tcPr>
          <w:p w14:paraId="272E54EA"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80" w:type="dxa"/>
            <w:tcBorders>
              <w:top w:val="nil"/>
              <w:left w:val="nil"/>
              <w:bottom w:val="single" w:sz="4" w:space="0" w:color="auto"/>
              <w:right w:val="single" w:sz="4" w:space="0" w:color="auto"/>
            </w:tcBorders>
            <w:shd w:val="clear" w:color="000000" w:fill="305496"/>
            <w:noWrap/>
            <w:vAlign w:val="center"/>
            <w:hideMark/>
          </w:tcPr>
          <w:p w14:paraId="377C4C6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000000" w:fill="305496"/>
            <w:noWrap/>
            <w:vAlign w:val="center"/>
            <w:hideMark/>
          </w:tcPr>
          <w:p w14:paraId="368B07FF"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17" w:type="dxa"/>
            <w:tcBorders>
              <w:top w:val="nil"/>
              <w:left w:val="nil"/>
              <w:bottom w:val="single" w:sz="4" w:space="0" w:color="auto"/>
              <w:right w:val="single" w:sz="4" w:space="0" w:color="auto"/>
            </w:tcBorders>
            <w:shd w:val="clear" w:color="000000" w:fill="305496"/>
            <w:noWrap/>
            <w:vAlign w:val="center"/>
            <w:hideMark/>
          </w:tcPr>
          <w:p w14:paraId="0EBE848D"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29" w:type="dxa"/>
            <w:tcBorders>
              <w:top w:val="nil"/>
              <w:left w:val="nil"/>
              <w:bottom w:val="single" w:sz="4" w:space="0" w:color="auto"/>
              <w:right w:val="single" w:sz="4" w:space="0" w:color="auto"/>
            </w:tcBorders>
            <w:shd w:val="clear" w:color="000000" w:fill="305496"/>
            <w:noWrap/>
            <w:vAlign w:val="center"/>
            <w:hideMark/>
          </w:tcPr>
          <w:p w14:paraId="3DEFD09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58" w:type="dxa"/>
            <w:tcBorders>
              <w:top w:val="nil"/>
              <w:left w:val="nil"/>
              <w:bottom w:val="single" w:sz="4" w:space="0" w:color="auto"/>
              <w:right w:val="single" w:sz="4" w:space="0" w:color="auto"/>
            </w:tcBorders>
            <w:shd w:val="clear" w:color="000000" w:fill="305496"/>
            <w:noWrap/>
            <w:vAlign w:val="center"/>
            <w:hideMark/>
          </w:tcPr>
          <w:p w14:paraId="34211F1F"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67" w:type="dxa"/>
            <w:tcBorders>
              <w:top w:val="nil"/>
              <w:left w:val="nil"/>
              <w:bottom w:val="single" w:sz="4" w:space="0" w:color="auto"/>
              <w:right w:val="single" w:sz="4" w:space="0" w:color="auto"/>
            </w:tcBorders>
            <w:shd w:val="clear" w:color="auto" w:fill="auto"/>
            <w:noWrap/>
            <w:vAlign w:val="center"/>
            <w:hideMark/>
          </w:tcPr>
          <w:p w14:paraId="75B3B6EF"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0A7DE464"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1352" w:type="dxa"/>
            <w:tcBorders>
              <w:top w:val="nil"/>
              <w:left w:val="nil"/>
              <w:bottom w:val="single" w:sz="4" w:space="0" w:color="auto"/>
              <w:right w:val="single" w:sz="4" w:space="0" w:color="auto"/>
            </w:tcBorders>
            <w:shd w:val="clear" w:color="auto" w:fill="auto"/>
            <w:noWrap/>
            <w:vAlign w:val="center"/>
            <w:hideMark/>
          </w:tcPr>
          <w:p w14:paraId="1AAF83A8"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2650" w:type="dxa"/>
            <w:tcBorders>
              <w:top w:val="nil"/>
              <w:left w:val="nil"/>
              <w:bottom w:val="single" w:sz="4" w:space="0" w:color="auto"/>
              <w:right w:val="single" w:sz="4" w:space="0" w:color="auto"/>
            </w:tcBorders>
            <w:shd w:val="clear" w:color="auto" w:fill="auto"/>
            <w:vAlign w:val="center"/>
            <w:hideMark/>
          </w:tcPr>
          <w:p w14:paraId="5A5A87C4"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Líderes de Proceso y Subproceso del SGI con sus Equipos de Trabajo.</w:t>
            </w:r>
            <w:r w:rsidRPr="007B1CF0">
              <w:rPr>
                <w:rFonts w:ascii="Arial" w:eastAsia="Times New Roman" w:hAnsi="Arial" w:cs="Arial"/>
                <w:color w:val="000000"/>
                <w:kern w:val="0"/>
                <w:sz w:val="20"/>
                <w:szCs w:val="20"/>
                <w:lang w:eastAsia="es-CO"/>
                <w14:ligatures w14:val="none"/>
              </w:rPr>
              <w:br/>
              <w:t>Dirección de Planeación y Desarrollo.</w:t>
            </w:r>
          </w:p>
        </w:tc>
      </w:tr>
      <w:tr w:rsidR="00BE5C6B" w:rsidRPr="00A03949" w14:paraId="732756E4" w14:textId="77777777" w:rsidTr="00CE31CA">
        <w:trPr>
          <w:trHeight w:val="9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EC51E38" w14:textId="77777777" w:rsidR="00BE5C6B" w:rsidRPr="007B1CF0" w:rsidRDefault="00BE5C6B" w:rsidP="00CE31CA">
            <w:pPr>
              <w:rPr>
                <w:rFonts w:ascii="Arial" w:eastAsia="Times New Roman" w:hAnsi="Arial" w:cs="Arial"/>
                <w:b/>
                <w:bCs/>
                <w:color w:val="000000"/>
                <w:kern w:val="0"/>
                <w:sz w:val="20"/>
                <w:szCs w:val="20"/>
                <w:lang w:eastAsia="es-CO"/>
                <w14:ligatures w14:val="none"/>
              </w:rPr>
            </w:pPr>
            <w:r w:rsidRPr="007B1CF0">
              <w:rPr>
                <w:rFonts w:ascii="Arial" w:eastAsia="Times New Roman" w:hAnsi="Arial" w:cs="Arial"/>
                <w:b/>
                <w:bCs/>
                <w:color w:val="000000"/>
                <w:kern w:val="0"/>
                <w:sz w:val="20"/>
                <w:szCs w:val="20"/>
                <w:lang w:eastAsia="es-CO"/>
                <w14:ligatures w14:val="none"/>
              </w:rPr>
              <w:t>Validación</w:t>
            </w:r>
          </w:p>
        </w:tc>
        <w:tc>
          <w:tcPr>
            <w:tcW w:w="593" w:type="dxa"/>
            <w:tcBorders>
              <w:top w:val="nil"/>
              <w:left w:val="nil"/>
              <w:bottom w:val="single" w:sz="4" w:space="0" w:color="auto"/>
              <w:right w:val="single" w:sz="4" w:space="0" w:color="auto"/>
            </w:tcBorders>
            <w:shd w:val="clear" w:color="auto" w:fill="auto"/>
            <w:noWrap/>
            <w:vAlign w:val="center"/>
            <w:hideMark/>
          </w:tcPr>
          <w:p w14:paraId="2B251D24"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80" w:type="dxa"/>
            <w:tcBorders>
              <w:top w:val="nil"/>
              <w:left w:val="nil"/>
              <w:bottom w:val="single" w:sz="4" w:space="0" w:color="auto"/>
              <w:right w:val="single" w:sz="4" w:space="0" w:color="auto"/>
            </w:tcBorders>
            <w:shd w:val="clear" w:color="auto" w:fill="auto"/>
            <w:noWrap/>
            <w:vAlign w:val="center"/>
            <w:hideMark/>
          </w:tcPr>
          <w:p w14:paraId="49DBBCE7"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0DEAC70F"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17" w:type="dxa"/>
            <w:tcBorders>
              <w:top w:val="nil"/>
              <w:left w:val="nil"/>
              <w:bottom w:val="single" w:sz="4" w:space="0" w:color="auto"/>
              <w:right w:val="single" w:sz="4" w:space="0" w:color="auto"/>
            </w:tcBorders>
            <w:shd w:val="clear" w:color="auto" w:fill="auto"/>
            <w:noWrap/>
            <w:vAlign w:val="center"/>
            <w:hideMark/>
          </w:tcPr>
          <w:p w14:paraId="02E33576"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29" w:type="dxa"/>
            <w:tcBorders>
              <w:top w:val="nil"/>
              <w:left w:val="nil"/>
              <w:bottom w:val="single" w:sz="4" w:space="0" w:color="auto"/>
              <w:right w:val="single" w:sz="4" w:space="0" w:color="auto"/>
            </w:tcBorders>
            <w:shd w:val="clear" w:color="auto" w:fill="auto"/>
            <w:noWrap/>
            <w:vAlign w:val="center"/>
            <w:hideMark/>
          </w:tcPr>
          <w:p w14:paraId="6186AD62"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58" w:type="dxa"/>
            <w:tcBorders>
              <w:top w:val="nil"/>
              <w:left w:val="nil"/>
              <w:bottom w:val="single" w:sz="4" w:space="0" w:color="auto"/>
              <w:right w:val="single" w:sz="4" w:space="0" w:color="auto"/>
            </w:tcBorders>
            <w:shd w:val="clear" w:color="000000" w:fill="305496"/>
            <w:noWrap/>
            <w:vAlign w:val="center"/>
            <w:hideMark/>
          </w:tcPr>
          <w:p w14:paraId="06B6675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67" w:type="dxa"/>
            <w:tcBorders>
              <w:top w:val="nil"/>
              <w:left w:val="nil"/>
              <w:bottom w:val="single" w:sz="4" w:space="0" w:color="auto"/>
              <w:right w:val="single" w:sz="4" w:space="0" w:color="auto"/>
            </w:tcBorders>
            <w:shd w:val="clear" w:color="auto" w:fill="auto"/>
            <w:noWrap/>
            <w:vAlign w:val="center"/>
            <w:hideMark/>
          </w:tcPr>
          <w:p w14:paraId="1EA64952"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6C579FC9"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1352" w:type="dxa"/>
            <w:tcBorders>
              <w:top w:val="nil"/>
              <w:left w:val="nil"/>
              <w:bottom w:val="single" w:sz="4" w:space="0" w:color="auto"/>
              <w:right w:val="single" w:sz="4" w:space="0" w:color="auto"/>
            </w:tcBorders>
            <w:shd w:val="clear" w:color="auto" w:fill="auto"/>
            <w:noWrap/>
            <w:vAlign w:val="center"/>
            <w:hideMark/>
          </w:tcPr>
          <w:p w14:paraId="7899C96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2650" w:type="dxa"/>
            <w:tcBorders>
              <w:top w:val="nil"/>
              <w:left w:val="nil"/>
              <w:bottom w:val="single" w:sz="4" w:space="0" w:color="auto"/>
              <w:right w:val="single" w:sz="4" w:space="0" w:color="auto"/>
            </w:tcBorders>
            <w:shd w:val="clear" w:color="auto" w:fill="auto"/>
            <w:vAlign w:val="center"/>
            <w:hideMark/>
          </w:tcPr>
          <w:p w14:paraId="3ED10130"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Grupos de valor.</w:t>
            </w:r>
            <w:r w:rsidRPr="007B1CF0">
              <w:rPr>
                <w:rFonts w:ascii="Arial" w:eastAsia="Times New Roman" w:hAnsi="Arial" w:cs="Arial"/>
                <w:color w:val="000000"/>
                <w:kern w:val="0"/>
                <w:sz w:val="20"/>
                <w:szCs w:val="20"/>
                <w:lang w:eastAsia="es-CO"/>
                <w14:ligatures w14:val="none"/>
              </w:rPr>
              <w:br/>
              <w:t>Dirección de Planeación y Desarrollo.</w:t>
            </w:r>
          </w:p>
        </w:tc>
      </w:tr>
      <w:tr w:rsidR="00BE5C6B" w:rsidRPr="00A03949" w14:paraId="1F560988" w14:textId="77777777" w:rsidTr="00CE31CA">
        <w:trPr>
          <w:trHeight w:val="9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73D5B78" w14:textId="77777777" w:rsidR="00BE5C6B" w:rsidRPr="007B1CF0" w:rsidRDefault="00BE5C6B" w:rsidP="00CE31CA">
            <w:pPr>
              <w:rPr>
                <w:rFonts w:ascii="Arial" w:eastAsia="Times New Roman" w:hAnsi="Arial" w:cs="Arial"/>
                <w:b/>
                <w:bCs/>
                <w:color w:val="000000"/>
                <w:kern w:val="0"/>
                <w:sz w:val="20"/>
                <w:szCs w:val="20"/>
                <w:lang w:eastAsia="es-CO"/>
                <w14:ligatures w14:val="none"/>
              </w:rPr>
            </w:pPr>
            <w:r w:rsidRPr="007B1CF0">
              <w:rPr>
                <w:rFonts w:ascii="Arial" w:eastAsia="Times New Roman" w:hAnsi="Arial" w:cs="Arial"/>
                <w:b/>
                <w:bCs/>
                <w:color w:val="000000"/>
                <w:kern w:val="0"/>
                <w:sz w:val="20"/>
                <w:szCs w:val="20"/>
                <w:lang w:eastAsia="es-CO"/>
                <w14:ligatures w14:val="none"/>
              </w:rPr>
              <w:t>Consolidación</w:t>
            </w:r>
          </w:p>
        </w:tc>
        <w:tc>
          <w:tcPr>
            <w:tcW w:w="593" w:type="dxa"/>
            <w:tcBorders>
              <w:top w:val="nil"/>
              <w:left w:val="nil"/>
              <w:bottom w:val="single" w:sz="4" w:space="0" w:color="auto"/>
              <w:right w:val="single" w:sz="4" w:space="0" w:color="auto"/>
            </w:tcBorders>
            <w:shd w:val="clear" w:color="auto" w:fill="auto"/>
            <w:noWrap/>
            <w:vAlign w:val="center"/>
            <w:hideMark/>
          </w:tcPr>
          <w:p w14:paraId="17EAE124"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80" w:type="dxa"/>
            <w:tcBorders>
              <w:top w:val="nil"/>
              <w:left w:val="nil"/>
              <w:bottom w:val="single" w:sz="4" w:space="0" w:color="auto"/>
              <w:right w:val="single" w:sz="4" w:space="0" w:color="auto"/>
            </w:tcBorders>
            <w:shd w:val="clear" w:color="auto" w:fill="auto"/>
            <w:noWrap/>
            <w:vAlign w:val="center"/>
            <w:hideMark/>
          </w:tcPr>
          <w:p w14:paraId="28CBCDB0"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2D9EA7D7"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17" w:type="dxa"/>
            <w:tcBorders>
              <w:top w:val="nil"/>
              <w:left w:val="nil"/>
              <w:bottom w:val="single" w:sz="4" w:space="0" w:color="auto"/>
              <w:right w:val="single" w:sz="4" w:space="0" w:color="auto"/>
            </w:tcBorders>
            <w:shd w:val="clear" w:color="auto" w:fill="auto"/>
            <w:noWrap/>
            <w:vAlign w:val="center"/>
            <w:hideMark/>
          </w:tcPr>
          <w:p w14:paraId="3A99A0D9"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29" w:type="dxa"/>
            <w:tcBorders>
              <w:top w:val="nil"/>
              <w:left w:val="nil"/>
              <w:bottom w:val="single" w:sz="4" w:space="0" w:color="auto"/>
              <w:right w:val="single" w:sz="4" w:space="0" w:color="auto"/>
            </w:tcBorders>
            <w:shd w:val="clear" w:color="auto" w:fill="auto"/>
            <w:noWrap/>
            <w:vAlign w:val="center"/>
            <w:hideMark/>
          </w:tcPr>
          <w:p w14:paraId="32BC7216"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58" w:type="dxa"/>
            <w:tcBorders>
              <w:top w:val="nil"/>
              <w:left w:val="nil"/>
              <w:bottom w:val="single" w:sz="4" w:space="0" w:color="auto"/>
              <w:right w:val="single" w:sz="4" w:space="0" w:color="auto"/>
            </w:tcBorders>
            <w:shd w:val="clear" w:color="000000" w:fill="305496"/>
            <w:noWrap/>
            <w:vAlign w:val="center"/>
            <w:hideMark/>
          </w:tcPr>
          <w:p w14:paraId="027173E3"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67" w:type="dxa"/>
            <w:tcBorders>
              <w:top w:val="nil"/>
              <w:left w:val="nil"/>
              <w:bottom w:val="single" w:sz="4" w:space="0" w:color="auto"/>
              <w:right w:val="single" w:sz="4" w:space="0" w:color="auto"/>
            </w:tcBorders>
            <w:shd w:val="clear" w:color="000000" w:fill="305496"/>
            <w:noWrap/>
            <w:vAlign w:val="center"/>
            <w:hideMark/>
          </w:tcPr>
          <w:p w14:paraId="5577804A"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648172E5"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1352" w:type="dxa"/>
            <w:tcBorders>
              <w:top w:val="nil"/>
              <w:left w:val="nil"/>
              <w:bottom w:val="single" w:sz="4" w:space="0" w:color="auto"/>
              <w:right w:val="single" w:sz="4" w:space="0" w:color="auto"/>
            </w:tcBorders>
            <w:shd w:val="clear" w:color="auto" w:fill="auto"/>
            <w:noWrap/>
            <w:vAlign w:val="center"/>
            <w:hideMark/>
          </w:tcPr>
          <w:p w14:paraId="5521AE2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2650" w:type="dxa"/>
            <w:tcBorders>
              <w:top w:val="nil"/>
              <w:left w:val="nil"/>
              <w:bottom w:val="single" w:sz="4" w:space="0" w:color="auto"/>
              <w:right w:val="single" w:sz="4" w:space="0" w:color="auto"/>
            </w:tcBorders>
            <w:shd w:val="clear" w:color="auto" w:fill="auto"/>
            <w:vAlign w:val="center"/>
            <w:hideMark/>
          </w:tcPr>
          <w:p w14:paraId="08221A42"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Líderes de Proceso y Subproceso del SGI con sus Equipos de Trabajo.</w:t>
            </w:r>
            <w:r w:rsidRPr="007B1CF0">
              <w:rPr>
                <w:rFonts w:ascii="Arial" w:eastAsia="Times New Roman" w:hAnsi="Arial" w:cs="Arial"/>
                <w:color w:val="000000"/>
                <w:kern w:val="0"/>
                <w:sz w:val="20"/>
                <w:szCs w:val="20"/>
                <w:lang w:eastAsia="es-CO"/>
                <w14:ligatures w14:val="none"/>
              </w:rPr>
              <w:br/>
              <w:t>Dirección de Planeación y Desarrollo.</w:t>
            </w:r>
          </w:p>
        </w:tc>
      </w:tr>
      <w:tr w:rsidR="00BE5C6B" w:rsidRPr="00A03949" w14:paraId="11193950" w14:textId="77777777" w:rsidTr="00CE31CA">
        <w:trPr>
          <w:trHeight w:val="9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2B858AF" w14:textId="77777777" w:rsidR="00BE5C6B" w:rsidRPr="007B1CF0" w:rsidRDefault="00BE5C6B" w:rsidP="00CE31CA">
            <w:pPr>
              <w:rPr>
                <w:rFonts w:ascii="Arial" w:eastAsia="Times New Roman" w:hAnsi="Arial" w:cs="Arial"/>
                <w:b/>
                <w:bCs/>
                <w:color w:val="000000"/>
                <w:kern w:val="0"/>
                <w:sz w:val="20"/>
                <w:szCs w:val="20"/>
                <w:lang w:eastAsia="es-CO"/>
                <w14:ligatures w14:val="none"/>
              </w:rPr>
            </w:pPr>
            <w:r w:rsidRPr="007B1CF0">
              <w:rPr>
                <w:rFonts w:ascii="Arial" w:eastAsia="Times New Roman" w:hAnsi="Arial" w:cs="Arial"/>
                <w:b/>
                <w:bCs/>
                <w:color w:val="000000"/>
                <w:kern w:val="0"/>
                <w:sz w:val="20"/>
                <w:szCs w:val="20"/>
                <w:lang w:eastAsia="es-CO"/>
                <w14:ligatures w14:val="none"/>
              </w:rPr>
              <w:t>Aprobación</w:t>
            </w:r>
          </w:p>
        </w:tc>
        <w:tc>
          <w:tcPr>
            <w:tcW w:w="593" w:type="dxa"/>
            <w:tcBorders>
              <w:top w:val="nil"/>
              <w:left w:val="nil"/>
              <w:bottom w:val="single" w:sz="4" w:space="0" w:color="auto"/>
              <w:right w:val="single" w:sz="4" w:space="0" w:color="auto"/>
            </w:tcBorders>
            <w:shd w:val="clear" w:color="auto" w:fill="auto"/>
            <w:noWrap/>
            <w:vAlign w:val="center"/>
            <w:hideMark/>
          </w:tcPr>
          <w:p w14:paraId="352F06D8"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80" w:type="dxa"/>
            <w:tcBorders>
              <w:top w:val="nil"/>
              <w:left w:val="nil"/>
              <w:bottom w:val="single" w:sz="4" w:space="0" w:color="auto"/>
              <w:right w:val="single" w:sz="4" w:space="0" w:color="auto"/>
            </w:tcBorders>
            <w:shd w:val="clear" w:color="auto" w:fill="auto"/>
            <w:noWrap/>
            <w:vAlign w:val="center"/>
            <w:hideMark/>
          </w:tcPr>
          <w:p w14:paraId="68265B1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228089C6"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17" w:type="dxa"/>
            <w:tcBorders>
              <w:top w:val="nil"/>
              <w:left w:val="nil"/>
              <w:bottom w:val="single" w:sz="4" w:space="0" w:color="auto"/>
              <w:right w:val="single" w:sz="4" w:space="0" w:color="auto"/>
            </w:tcBorders>
            <w:shd w:val="clear" w:color="auto" w:fill="auto"/>
            <w:noWrap/>
            <w:vAlign w:val="center"/>
            <w:hideMark/>
          </w:tcPr>
          <w:p w14:paraId="3832284D"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29" w:type="dxa"/>
            <w:tcBorders>
              <w:top w:val="nil"/>
              <w:left w:val="nil"/>
              <w:bottom w:val="single" w:sz="4" w:space="0" w:color="auto"/>
              <w:right w:val="single" w:sz="4" w:space="0" w:color="auto"/>
            </w:tcBorders>
            <w:shd w:val="clear" w:color="auto" w:fill="auto"/>
            <w:noWrap/>
            <w:vAlign w:val="center"/>
            <w:hideMark/>
          </w:tcPr>
          <w:p w14:paraId="7740F4BA"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58" w:type="dxa"/>
            <w:tcBorders>
              <w:top w:val="nil"/>
              <w:left w:val="nil"/>
              <w:bottom w:val="single" w:sz="4" w:space="0" w:color="auto"/>
              <w:right w:val="single" w:sz="4" w:space="0" w:color="auto"/>
            </w:tcBorders>
            <w:shd w:val="clear" w:color="auto" w:fill="auto"/>
            <w:noWrap/>
            <w:vAlign w:val="center"/>
            <w:hideMark/>
          </w:tcPr>
          <w:p w14:paraId="11F96CD9"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67" w:type="dxa"/>
            <w:tcBorders>
              <w:top w:val="nil"/>
              <w:left w:val="nil"/>
              <w:bottom w:val="single" w:sz="4" w:space="0" w:color="auto"/>
              <w:right w:val="single" w:sz="4" w:space="0" w:color="auto"/>
            </w:tcBorders>
            <w:shd w:val="clear" w:color="000000" w:fill="00B050"/>
            <w:noWrap/>
            <w:vAlign w:val="center"/>
            <w:hideMark/>
          </w:tcPr>
          <w:p w14:paraId="28D17C40"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000000" w:fill="00B050"/>
            <w:noWrap/>
            <w:vAlign w:val="center"/>
            <w:hideMark/>
          </w:tcPr>
          <w:p w14:paraId="07987EA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1352" w:type="dxa"/>
            <w:tcBorders>
              <w:top w:val="nil"/>
              <w:left w:val="nil"/>
              <w:bottom w:val="single" w:sz="4" w:space="0" w:color="auto"/>
              <w:right w:val="single" w:sz="4" w:space="0" w:color="auto"/>
            </w:tcBorders>
            <w:shd w:val="clear" w:color="auto" w:fill="auto"/>
            <w:noWrap/>
            <w:vAlign w:val="center"/>
            <w:hideMark/>
          </w:tcPr>
          <w:p w14:paraId="00400A5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2650" w:type="dxa"/>
            <w:tcBorders>
              <w:top w:val="nil"/>
              <w:left w:val="nil"/>
              <w:bottom w:val="single" w:sz="4" w:space="0" w:color="auto"/>
              <w:right w:val="single" w:sz="4" w:space="0" w:color="auto"/>
            </w:tcBorders>
            <w:shd w:val="clear" w:color="auto" w:fill="auto"/>
            <w:noWrap/>
            <w:vAlign w:val="center"/>
            <w:hideMark/>
          </w:tcPr>
          <w:p w14:paraId="33D86EA3"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Comité de Gestión.</w:t>
            </w:r>
          </w:p>
        </w:tc>
      </w:tr>
      <w:tr w:rsidR="00BE5C6B" w:rsidRPr="00A03949" w14:paraId="11FFBC61" w14:textId="77777777" w:rsidTr="00CE31CA">
        <w:trPr>
          <w:trHeight w:val="9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FB8689D" w14:textId="77777777" w:rsidR="00BE5C6B" w:rsidRPr="007B1CF0" w:rsidRDefault="00BE5C6B" w:rsidP="00CE31CA">
            <w:pPr>
              <w:rPr>
                <w:rFonts w:ascii="Arial" w:eastAsia="Times New Roman" w:hAnsi="Arial" w:cs="Arial"/>
                <w:b/>
                <w:bCs/>
                <w:color w:val="000000"/>
                <w:kern w:val="0"/>
                <w:sz w:val="20"/>
                <w:szCs w:val="20"/>
                <w:lang w:eastAsia="es-CO"/>
                <w14:ligatures w14:val="none"/>
              </w:rPr>
            </w:pPr>
            <w:r w:rsidRPr="007B1CF0">
              <w:rPr>
                <w:rFonts w:ascii="Arial" w:eastAsia="Times New Roman" w:hAnsi="Arial" w:cs="Arial"/>
                <w:b/>
                <w:bCs/>
                <w:color w:val="000000"/>
                <w:kern w:val="0"/>
                <w:sz w:val="20"/>
                <w:szCs w:val="20"/>
                <w:lang w:eastAsia="es-CO"/>
                <w14:ligatures w14:val="none"/>
              </w:rPr>
              <w:t>Publicación</w:t>
            </w:r>
          </w:p>
        </w:tc>
        <w:tc>
          <w:tcPr>
            <w:tcW w:w="593" w:type="dxa"/>
            <w:tcBorders>
              <w:top w:val="nil"/>
              <w:left w:val="nil"/>
              <w:bottom w:val="single" w:sz="4" w:space="0" w:color="auto"/>
              <w:right w:val="single" w:sz="4" w:space="0" w:color="auto"/>
            </w:tcBorders>
            <w:shd w:val="clear" w:color="auto" w:fill="auto"/>
            <w:noWrap/>
            <w:vAlign w:val="center"/>
            <w:hideMark/>
          </w:tcPr>
          <w:p w14:paraId="30920B8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80" w:type="dxa"/>
            <w:tcBorders>
              <w:top w:val="nil"/>
              <w:left w:val="nil"/>
              <w:bottom w:val="single" w:sz="4" w:space="0" w:color="auto"/>
              <w:right w:val="single" w:sz="4" w:space="0" w:color="auto"/>
            </w:tcBorders>
            <w:shd w:val="clear" w:color="auto" w:fill="auto"/>
            <w:noWrap/>
            <w:vAlign w:val="center"/>
            <w:hideMark/>
          </w:tcPr>
          <w:p w14:paraId="6DD01DBD"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6411DF9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17" w:type="dxa"/>
            <w:tcBorders>
              <w:top w:val="nil"/>
              <w:left w:val="nil"/>
              <w:bottom w:val="single" w:sz="4" w:space="0" w:color="auto"/>
              <w:right w:val="single" w:sz="4" w:space="0" w:color="auto"/>
            </w:tcBorders>
            <w:shd w:val="clear" w:color="auto" w:fill="auto"/>
            <w:noWrap/>
            <w:vAlign w:val="center"/>
            <w:hideMark/>
          </w:tcPr>
          <w:p w14:paraId="1CBC389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29" w:type="dxa"/>
            <w:tcBorders>
              <w:top w:val="nil"/>
              <w:left w:val="nil"/>
              <w:bottom w:val="single" w:sz="4" w:space="0" w:color="auto"/>
              <w:right w:val="single" w:sz="4" w:space="0" w:color="auto"/>
            </w:tcBorders>
            <w:shd w:val="clear" w:color="auto" w:fill="auto"/>
            <w:noWrap/>
            <w:vAlign w:val="center"/>
            <w:hideMark/>
          </w:tcPr>
          <w:p w14:paraId="7BD2E4C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58" w:type="dxa"/>
            <w:tcBorders>
              <w:top w:val="nil"/>
              <w:left w:val="nil"/>
              <w:bottom w:val="single" w:sz="4" w:space="0" w:color="auto"/>
              <w:right w:val="single" w:sz="4" w:space="0" w:color="auto"/>
            </w:tcBorders>
            <w:shd w:val="clear" w:color="auto" w:fill="auto"/>
            <w:noWrap/>
            <w:vAlign w:val="center"/>
            <w:hideMark/>
          </w:tcPr>
          <w:p w14:paraId="64A042F2"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67" w:type="dxa"/>
            <w:tcBorders>
              <w:top w:val="nil"/>
              <w:left w:val="nil"/>
              <w:bottom w:val="single" w:sz="4" w:space="0" w:color="auto"/>
              <w:right w:val="single" w:sz="4" w:space="0" w:color="auto"/>
            </w:tcBorders>
            <w:shd w:val="clear" w:color="auto" w:fill="auto"/>
            <w:noWrap/>
            <w:vAlign w:val="center"/>
            <w:hideMark/>
          </w:tcPr>
          <w:p w14:paraId="733519D9"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single" w:sz="4" w:space="0" w:color="auto"/>
              <w:left w:val="nil"/>
              <w:bottom w:val="single" w:sz="4" w:space="0" w:color="auto"/>
              <w:right w:val="single" w:sz="4" w:space="0" w:color="auto"/>
            </w:tcBorders>
            <w:shd w:val="clear" w:color="000000" w:fill="305496"/>
            <w:noWrap/>
            <w:vAlign w:val="center"/>
            <w:hideMark/>
          </w:tcPr>
          <w:p w14:paraId="572D952A"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1352" w:type="dxa"/>
            <w:tcBorders>
              <w:top w:val="nil"/>
              <w:left w:val="nil"/>
              <w:bottom w:val="single" w:sz="4" w:space="0" w:color="auto"/>
              <w:right w:val="single" w:sz="4" w:space="0" w:color="auto"/>
            </w:tcBorders>
            <w:shd w:val="clear" w:color="auto" w:fill="auto"/>
            <w:noWrap/>
            <w:vAlign w:val="center"/>
            <w:hideMark/>
          </w:tcPr>
          <w:p w14:paraId="0AC04580"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2650" w:type="dxa"/>
            <w:tcBorders>
              <w:top w:val="nil"/>
              <w:left w:val="nil"/>
              <w:bottom w:val="single" w:sz="4" w:space="0" w:color="auto"/>
              <w:right w:val="single" w:sz="4" w:space="0" w:color="auto"/>
            </w:tcBorders>
            <w:shd w:val="clear" w:color="auto" w:fill="auto"/>
            <w:vAlign w:val="center"/>
            <w:hideMark/>
          </w:tcPr>
          <w:p w14:paraId="0D36FFC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Dirección de Planeación y Desarrollo.</w:t>
            </w:r>
            <w:r w:rsidRPr="007B1CF0">
              <w:rPr>
                <w:rFonts w:ascii="Arial" w:eastAsia="Times New Roman" w:hAnsi="Arial" w:cs="Arial"/>
                <w:color w:val="000000"/>
                <w:kern w:val="0"/>
                <w:sz w:val="20"/>
                <w:szCs w:val="20"/>
                <w:lang w:eastAsia="es-CO"/>
                <w14:ligatures w14:val="none"/>
              </w:rPr>
              <w:br/>
              <w:t>Dirección de Comunicaciones.</w:t>
            </w:r>
          </w:p>
        </w:tc>
      </w:tr>
      <w:tr w:rsidR="00BE5C6B" w:rsidRPr="00A03949" w14:paraId="1A95AC60" w14:textId="77777777" w:rsidTr="00CE31CA">
        <w:trPr>
          <w:trHeight w:val="9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AEAA078" w14:textId="77777777" w:rsidR="00BE5C6B" w:rsidRPr="007B1CF0" w:rsidRDefault="00BE5C6B" w:rsidP="00CE31CA">
            <w:pPr>
              <w:rPr>
                <w:rFonts w:ascii="Arial" w:eastAsia="Times New Roman" w:hAnsi="Arial" w:cs="Arial"/>
                <w:b/>
                <w:bCs/>
                <w:color w:val="000000"/>
                <w:kern w:val="0"/>
                <w:sz w:val="20"/>
                <w:szCs w:val="20"/>
                <w:lang w:eastAsia="es-CO"/>
                <w14:ligatures w14:val="none"/>
              </w:rPr>
            </w:pPr>
            <w:r w:rsidRPr="007B1CF0">
              <w:rPr>
                <w:rFonts w:ascii="Arial" w:eastAsia="Times New Roman" w:hAnsi="Arial" w:cs="Arial"/>
                <w:b/>
                <w:bCs/>
                <w:color w:val="000000"/>
                <w:kern w:val="0"/>
                <w:sz w:val="20"/>
                <w:szCs w:val="20"/>
                <w:lang w:eastAsia="es-CO"/>
                <w14:ligatures w14:val="none"/>
              </w:rPr>
              <w:t>Ejecución</w:t>
            </w:r>
          </w:p>
        </w:tc>
        <w:tc>
          <w:tcPr>
            <w:tcW w:w="593" w:type="dxa"/>
            <w:tcBorders>
              <w:top w:val="nil"/>
              <w:left w:val="nil"/>
              <w:bottom w:val="single" w:sz="4" w:space="0" w:color="auto"/>
              <w:right w:val="single" w:sz="4" w:space="0" w:color="auto"/>
            </w:tcBorders>
            <w:shd w:val="clear" w:color="auto" w:fill="auto"/>
            <w:noWrap/>
            <w:vAlign w:val="center"/>
            <w:hideMark/>
          </w:tcPr>
          <w:p w14:paraId="361ADD28"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80" w:type="dxa"/>
            <w:tcBorders>
              <w:top w:val="nil"/>
              <w:left w:val="nil"/>
              <w:bottom w:val="single" w:sz="4" w:space="0" w:color="auto"/>
              <w:right w:val="single" w:sz="4" w:space="0" w:color="auto"/>
            </w:tcBorders>
            <w:shd w:val="clear" w:color="auto" w:fill="auto"/>
            <w:noWrap/>
            <w:vAlign w:val="center"/>
            <w:hideMark/>
          </w:tcPr>
          <w:p w14:paraId="3FA31EE6"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6FE52F73"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17" w:type="dxa"/>
            <w:tcBorders>
              <w:top w:val="nil"/>
              <w:left w:val="nil"/>
              <w:bottom w:val="single" w:sz="4" w:space="0" w:color="auto"/>
              <w:right w:val="single" w:sz="4" w:space="0" w:color="auto"/>
            </w:tcBorders>
            <w:shd w:val="clear" w:color="auto" w:fill="auto"/>
            <w:noWrap/>
            <w:vAlign w:val="center"/>
            <w:hideMark/>
          </w:tcPr>
          <w:p w14:paraId="465A3D12"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29" w:type="dxa"/>
            <w:tcBorders>
              <w:top w:val="nil"/>
              <w:left w:val="nil"/>
              <w:bottom w:val="single" w:sz="4" w:space="0" w:color="auto"/>
              <w:right w:val="single" w:sz="4" w:space="0" w:color="auto"/>
            </w:tcBorders>
            <w:shd w:val="clear" w:color="auto" w:fill="auto"/>
            <w:noWrap/>
            <w:vAlign w:val="center"/>
            <w:hideMark/>
          </w:tcPr>
          <w:p w14:paraId="0EE5C3C5"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58" w:type="dxa"/>
            <w:tcBorders>
              <w:top w:val="nil"/>
              <w:left w:val="nil"/>
              <w:bottom w:val="single" w:sz="4" w:space="0" w:color="auto"/>
              <w:right w:val="single" w:sz="4" w:space="0" w:color="auto"/>
            </w:tcBorders>
            <w:shd w:val="clear" w:color="auto" w:fill="auto"/>
            <w:noWrap/>
            <w:vAlign w:val="center"/>
            <w:hideMark/>
          </w:tcPr>
          <w:p w14:paraId="1F940315"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67" w:type="dxa"/>
            <w:tcBorders>
              <w:top w:val="nil"/>
              <w:left w:val="nil"/>
              <w:bottom w:val="single" w:sz="4" w:space="0" w:color="auto"/>
              <w:right w:val="single" w:sz="4" w:space="0" w:color="auto"/>
            </w:tcBorders>
            <w:shd w:val="clear" w:color="auto" w:fill="auto"/>
            <w:noWrap/>
            <w:vAlign w:val="center"/>
            <w:hideMark/>
          </w:tcPr>
          <w:p w14:paraId="0C46FE0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1A8CB56E"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1352" w:type="dxa"/>
            <w:tcBorders>
              <w:top w:val="nil"/>
              <w:left w:val="nil"/>
              <w:bottom w:val="single" w:sz="4" w:space="0" w:color="auto"/>
              <w:right w:val="single" w:sz="4" w:space="0" w:color="auto"/>
            </w:tcBorders>
            <w:shd w:val="clear" w:color="000000" w:fill="305496"/>
            <w:noWrap/>
            <w:vAlign w:val="center"/>
            <w:hideMark/>
          </w:tcPr>
          <w:p w14:paraId="2318F0BD"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2650" w:type="dxa"/>
            <w:tcBorders>
              <w:top w:val="nil"/>
              <w:left w:val="nil"/>
              <w:bottom w:val="single" w:sz="4" w:space="0" w:color="auto"/>
              <w:right w:val="single" w:sz="4" w:space="0" w:color="auto"/>
            </w:tcBorders>
            <w:shd w:val="clear" w:color="auto" w:fill="auto"/>
            <w:vAlign w:val="center"/>
            <w:hideMark/>
          </w:tcPr>
          <w:p w14:paraId="0ED849D8"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Líderes de Proceso y Subproceso del SGI con sus Equipos de Trabajo.</w:t>
            </w:r>
          </w:p>
        </w:tc>
      </w:tr>
      <w:tr w:rsidR="00BE5C6B" w:rsidRPr="00A03949" w14:paraId="4E609599" w14:textId="77777777" w:rsidTr="00CE31CA">
        <w:trPr>
          <w:trHeight w:val="900"/>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B02AE98" w14:textId="77777777" w:rsidR="00BE5C6B" w:rsidRPr="007B1CF0" w:rsidRDefault="00BE5C6B" w:rsidP="00CE31CA">
            <w:pPr>
              <w:rPr>
                <w:rFonts w:ascii="Arial" w:eastAsia="Times New Roman" w:hAnsi="Arial" w:cs="Arial"/>
                <w:b/>
                <w:bCs/>
                <w:color w:val="000000"/>
                <w:kern w:val="0"/>
                <w:sz w:val="20"/>
                <w:szCs w:val="20"/>
                <w:lang w:eastAsia="es-CO"/>
                <w14:ligatures w14:val="none"/>
              </w:rPr>
            </w:pPr>
            <w:r w:rsidRPr="007B1CF0">
              <w:rPr>
                <w:rFonts w:ascii="Arial" w:eastAsia="Times New Roman" w:hAnsi="Arial" w:cs="Arial"/>
                <w:b/>
                <w:bCs/>
                <w:color w:val="000000"/>
                <w:kern w:val="0"/>
                <w:sz w:val="20"/>
                <w:szCs w:val="20"/>
                <w:lang w:eastAsia="es-CO"/>
                <w14:ligatures w14:val="none"/>
              </w:rPr>
              <w:t>Modificación o reformulación</w:t>
            </w:r>
          </w:p>
        </w:tc>
        <w:tc>
          <w:tcPr>
            <w:tcW w:w="593" w:type="dxa"/>
            <w:tcBorders>
              <w:top w:val="nil"/>
              <w:left w:val="nil"/>
              <w:bottom w:val="single" w:sz="4" w:space="0" w:color="auto"/>
              <w:right w:val="single" w:sz="4" w:space="0" w:color="auto"/>
            </w:tcBorders>
            <w:shd w:val="clear" w:color="auto" w:fill="auto"/>
            <w:noWrap/>
            <w:vAlign w:val="center"/>
            <w:hideMark/>
          </w:tcPr>
          <w:p w14:paraId="30F1079D"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80" w:type="dxa"/>
            <w:tcBorders>
              <w:top w:val="nil"/>
              <w:left w:val="nil"/>
              <w:bottom w:val="single" w:sz="4" w:space="0" w:color="auto"/>
              <w:right w:val="single" w:sz="4" w:space="0" w:color="auto"/>
            </w:tcBorders>
            <w:shd w:val="clear" w:color="auto" w:fill="auto"/>
            <w:noWrap/>
            <w:vAlign w:val="center"/>
            <w:hideMark/>
          </w:tcPr>
          <w:p w14:paraId="29BDD865"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732363A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17" w:type="dxa"/>
            <w:tcBorders>
              <w:top w:val="nil"/>
              <w:left w:val="nil"/>
              <w:bottom w:val="single" w:sz="4" w:space="0" w:color="auto"/>
              <w:right w:val="single" w:sz="4" w:space="0" w:color="auto"/>
            </w:tcBorders>
            <w:shd w:val="clear" w:color="auto" w:fill="auto"/>
            <w:noWrap/>
            <w:vAlign w:val="center"/>
            <w:hideMark/>
          </w:tcPr>
          <w:p w14:paraId="2FB3942E"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29" w:type="dxa"/>
            <w:tcBorders>
              <w:top w:val="nil"/>
              <w:left w:val="nil"/>
              <w:bottom w:val="single" w:sz="4" w:space="0" w:color="auto"/>
              <w:right w:val="single" w:sz="4" w:space="0" w:color="auto"/>
            </w:tcBorders>
            <w:shd w:val="clear" w:color="auto" w:fill="auto"/>
            <w:noWrap/>
            <w:vAlign w:val="center"/>
            <w:hideMark/>
          </w:tcPr>
          <w:p w14:paraId="17486255"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58" w:type="dxa"/>
            <w:tcBorders>
              <w:top w:val="nil"/>
              <w:left w:val="nil"/>
              <w:bottom w:val="single" w:sz="4" w:space="0" w:color="auto"/>
              <w:right w:val="single" w:sz="4" w:space="0" w:color="auto"/>
            </w:tcBorders>
            <w:shd w:val="clear" w:color="auto" w:fill="auto"/>
            <w:noWrap/>
            <w:vAlign w:val="center"/>
            <w:hideMark/>
          </w:tcPr>
          <w:p w14:paraId="4EF12481"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567" w:type="dxa"/>
            <w:tcBorders>
              <w:top w:val="nil"/>
              <w:left w:val="nil"/>
              <w:bottom w:val="single" w:sz="4" w:space="0" w:color="auto"/>
              <w:right w:val="single" w:sz="4" w:space="0" w:color="auto"/>
            </w:tcBorders>
            <w:shd w:val="clear" w:color="auto" w:fill="auto"/>
            <w:noWrap/>
            <w:vAlign w:val="center"/>
            <w:hideMark/>
          </w:tcPr>
          <w:p w14:paraId="14124999"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642" w:type="dxa"/>
            <w:tcBorders>
              <w:top w:val="nil"/>
              <w:left w:val="nil"/>
              <w:bottom w:val="single" w:sz="4" w:space="0" w:color="auto"/>
              <w:right w:val="single" w:sz="4" w:space="0" w:color="auto"/>
            </w:tcBorders>
            <w:shd w:val="clear" w:color="auto" w:fill="auto"/>
            <w:noWrap/>
            <w:vAlign w:val="center"/>
            <w:hideMark/>
          </w:tcPr>
          <w:p w14:paraId="1C9E392B"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1352" w:type="dxa"/>
            <w:tcBorders>
              <w:top w:val="nil"/>
              <w:left w:val="nil"/>
              <w:bottom w:val="single" w:sz="4" w:space="0" w:color="auto"/>
              <w:right w:val="single" w:sz="4" w:space="0" w:color="auto"/>
            </w:tcBorders>
            <w:shd w:val="clear" w:color="000000" w:fill="305496"/>
            <w:noWrap/>
            <w:vAlign w:val="center"/>
            <w:hideMark/>
          </w:tcPr>
          <w:p w14:paraId="7D03DE24"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 </w:t>
            </w:r>
          </w:p>
        </w:tc>
        <w:tc>
          <w:tcPr>
            <w:tcW w:w="2650" w:type="dxa"/>
            <w:tcBorders>
              <w:top w:val="nil"/>
              <w:left w:val="nil"/>
              <w:bottom w:val="single" w:sz="4" w:space="0" w:color="auto"/>
              <w:right w:val="single" w:sz="4" w:space="0" w:color="auto"/>
            </w:tcBorders>
            <w:shd w:val="clear" w:color="auto" w:fill="auto"/>
            <w:noWrap/>
            <w:vAlign w:val="center"/>
            <w:hideMark/>
          </w:tcPr>
          <w:p w14:paraId="186DFBC6" w14:textId="77777777" w:rsidR="00BE5C6B" w:rsidRPr="007B1CF0" w:rsidRDefault="00BE5C6B" w:rsidP="00CE31CA">
            <w:pPr>
              <w:rPr>
                <w:rFonts w:ascii="Arial" w:eastAsia="Times New Roman" w:hAnsi="Arial" w:cs="Arial"/>
                <w:color w:val="000000"/>
                <w:kern w:val="0"/>
                <w:sz w:val="20"/>
                <w:szCs w:val="20"/>
                <w:lang w:eastAsia="es-CO"/>
                <w14:ligatures w14:val="none"/>
              </w:rPr>
            </w:pPr>
            <w:r w:rsidRPr="007B1CF0">
              <w:rPr>
                <w:rFonts w:ascii="Arial" w:eastAsia="Times New Roman" w:hAnsi="Arial" w:cs="Arial"/>
                <w:color w:val="000000"/>
                <w:kern w:val="0"/>
                <w:sz w:val="20"/>
                <w:szCs w:val="20"/>
                <w:lang w:eastAsia="es-CO"/>
                <w14:ligatures w14:val="none"/>
              </w:rPr>
              <w:t>Comité de Gestión.</w:t>
            </w:r>
          </w:p>
        </w:tc>
      </w:tr>
    </w:tbl>
    <w:p w14:paraId="6A57F109" w14:textId="77777777" w:rsidR="00BE5C6B" w:rsidRDefault="00BE5C6B" w:rsidP="00BE5C6B">
      <w:pPr>
        <w:spacing w:line="360" w:lineRule="auto"/>
        <w:jc w:val="both"/>
        <w:rPr>
          <w:rFonts w:ascii="Arial" w:hAnsi="Arial" w:cs="Arial"/>
        </w:rPr>
      </w:pPr>
    </w:p>
    <w:p w14:paraId="4AC6DA09" w14:textId="77777777" w:rsidR="00BE5C6B" w:rsidRPr="00CD0F72" w:rsidRDefault="00BE5C6B" w:rsidP="00BE5C6B">
      <w:pPr>
        <w:spacing w:line="360" w:lineRule="auto"/>
        <w:jc w:val="both"/>
        <w:rPr>
          <w:rFonts w:ascii="Arial" w:hAnsi="Arial" w:cs="Arial"/>
          <w:sz w:val="20"/>
          <w:szCs w:val="20"/>
        </w:rPr>
      </w:pPr>
      <w:r w:rsidRPr="00CD0F72">
        <w:rPr>
          <w:rFonts w:ascii="Arial" w:hAnsi="Arial" w:cs="Arial"/>
          <w:sz w:val="20"/>
          <w:szCs w:val="20"/>
        </w:rPr>
        <w:t>Fuente: Dirección de Planeación y Desarrollo</w:t>
      </w:r>
    </w:p>
    <w:p w14:paraId="49A75719" w14:textId="77777777" w:rsidR="00BE5C6B" w:rsidRDefault="00BE5C6B" w:rsidP="00BE5C6B">
      <w:pPr>
        <w:spacing w:line="360" w:lineRule="auto"/>
        <w:jc w:val="both"/>
        <w:rPr>
          <w:rFonts w:ascii="Arial" w:hAnsi="Arial" w:cs="Arial"/>
        </w:rPr>
      </w:pPr>
    </w:p>
    <w:p w14:paraId="33C52D07" w14:textId="77777777" w:rsidR="00BE5C6B" w:rsidRDefault="00BE5C6B" w:rsidP="00BE5C6B">
      <w:pPr>
        <w:rPr>
          <w:rFonts w:ascii="Arial" w:hAnsi="Arial" w:cs="Arial"/>
        </w:rPr>
      </w:pPr>
      <w:r>
        <w:rPr>
          <w:rFonts w:ascii="Arial" w:hAnsi="Arial" w:cs="Arial"/>
        </w:rPr>
        <w:br w:type="page"/>
      </w:r>
    </w:p>
    <w:p w14:paraId="2E5D424E" w14:textId="77777777" w:rsidR="00BE5C6B" w:rsidRPr="004A6836" w:rsidRDefault="00BE5C6B" w:rsidP="00BE5C6B">
      <w:pPr>
        <w:pStyle w:val="Ttulo1"/>
        <w:rPr>
          <w:sz w:val="24"/>
        </w:rPr>
      </w:pPr>
      <w:bookmarkStart w:id="20" w:name="_Toc144389939"/>
      <w:bookmarkStart w:id="21" w:name="_Toc189208500"/>
      <w:bookmarkStart w:id="22" w:name="_Toc189213926"/>
      <w:r>
        <w:lastRenderedPageBreak/>
        <w:t>4</w:t>
      </w:r>
      <w:r w:rsidRPr="004A6836">
        <w:t xml:space="preserve">. </w:t>
      </w:r>
      <w:r>
        <w:t>ESTRUCTURA DEL PTEP</w:t>
      </w:r>
      <w:bookmarkEnd w:id="20"/>
      <w:bookmarkEnd w:id="21"/>
      <w:bookmarkEnd w:id="22"/>
    </w:p>
    <w:p w14:paraId="4AC57F3B" w14:textId="77777777" w:rsidR="00BE5C6B" w:rsidRPr="004A6836" w:rsidRDefault="00BE5C6B" w:rsidP="00BE5C6B">
      <w:pPr>
        <w:spacing w:line="360" w:lineRule="auto"/>
        <w:jc w:val="both"/>
        <w:rPr>
          <w:rFonts w:ascii="Arial" w:hAnsi="Arial" w:cs="Arial"/>
        </w:rPr>
      </w:pPr>
    </w:p>
    <w:p w14:paraId="15AECC8F" w14:textId="77777777" w:rsidR="00BE5C6B" w:rsidRDefault="00BE5C6B" w:rsidP="00BE5C6B">
      <w:pPr>
        <w:spacing w:line="360" w:lineRule="auto"/>
        <w:jc w:val="both"/>
        <w:rPr>
          <w:rFonts w:ascii="Arial" w:hAnsi="Arial" w:cs="Arial"/>
        </w:rPr>
      </w:pPr>
      <w:r>
        <w:rPr>
          <w:rFonts w:ascii="Arial" w:hAnsi="Arial" w:cs="Arial"/>
        </w:rPr>
        <w:t xml:space="preserve">La estructura </w:t>
      </w:r>
      <w:r w:rsidRPr="00CD0F72">
        <w:rPr>
          <w:rFonts w:ascii="Arial" w:hAnsi="Arial" w:cs="Arial"/>
        </w:rPr>
        <w:t xml:space="preserve">general </w:t>
      </w:r>
      <w:r>
        <w:rPr>
          <w:rFonts w:ascii="Arial" w:hAnsi="Arial" w:cs="Arial"/>
        </w:rPr>
        <w:t xml:space="preserve">que se formulará del PTEP, según el cronograma de ejecución de las etapas del ciclo, será la indicada en el </w:t>
      </w:r>
      <w:r w:rsidRPr="00A03949">
        <w:rPr>
          <w:rFonts w:ascii="Arial" w:hAnsi="Arial" w:cs="Arial"/>
        </w:rPr>
        <w:t>Anexo Técnico Programas de Transparencia y Ética Pública</w:t>
      </w:r>
      <w:r>
        <w:rPr>
          <w:rFonts w:ascii="Arial" w:hAnsi="Arial" w:cs="Arial"/>
        </w:rPr>
        <w:t>:</w:t>
      </w:r>
    </w:p>
    <w:p w14:paraId="6DEA406B" w14:textId="77777777" w:rsidR="00BE5C6B" w:rsidRPr="00CD0F72" w:rsidRDefault="00BE5C6B" w:rsidP="00BE5C6B">
      <w:pPr>
        <w:spacing w:line="360" w:lineRule="auto"/>
        <w:jc w:val="both"/>
        <w:rPr>
          <w:rFonts w:ascii="Arial" w:hAnsi="Arial" w:cs="Arial"/>
        </w:rPr>
      </w:pPr>
    </w:p>
    <w:p w14:paraId="4EB64B19" w14:textId="77777777" w:rsidR="00BE5C6B" w:rsidRPr="00CD0F72" w:rsidRDefault="00BE5C6B" w:rsidP="00BE5C6B">
      <w:pPr>
        <w:spacing w:line="360" w:lineRule="auto"/>
        <w:jc w:val="both"/>
        <w:rPr>
          <w:rFonts w:ascii="Arial" w:hAnsi="Arial" w:cs="Arial"/>
        </w:rPr>
      </w:pPr>
      <w:r w:rsidRPr="00CD0F72">
        <w:rPr>
          <w:rFonts w:ascii="Arial" w:hAnsi="Arial" w:cs="Arial"/>
        </w:rPr>
        <w:t>PROGRAMA DE TRANSPARENCIA Y ÉTICA PÚBLICA</w:t>
      </w:r>
    </w:p>
    <w:p w14:paraId="426BCC3B" w14:textId="77777777" w:rsidR="00BE5C6B" w:rsidRDefault="00BE5C6B" w:rsidP="00BE5C6B">
      <w:pPr>
        <w:spacing w:line="360" w:lineRule="auto"/>
        <w:jc w:val="both"/>
        <w:rPr>
          <w:rFonts w:ascii="Arial" w:hAnsi="Arial" w:cs="Arial"/>
        </w:rPr>
      </w:pPr>
    </w:p>
    <w:p w14:paraId="3C86DE95" w14:textId="77777777" w:rsidR="00BE5C6B" w:rsidRPr="00CD0F72" w:rsidRDefault="00BE5C6B" w:rsidP="00BE5C6B">
      <w:pPr>
        <w:spacing w:line="360" w:lineRule="auto"/>
        <w:jc w:val="both"/>
        <w:rPr>
          <w:rFonts w:ascii="Arial" w:hAnsi="Arial" w:cs="Arial"/>
        </w:rPr>
      </w:pPr>
      <w:r w:rsidRPr="00CD0F72">
        <w:rPr>
          <w:rFonts w:ascii="Arial" w:hAnsi="Arial" w:cs="Arial"/>
        </w:rPr>
        <w:t>1. Declaración</w:t>
      </w:r>
    </w:p>
    <w:p w14:paraId="1D15CA3B" w14:textId="77777777" w:rsidR="00BE5C6B" w:rsidRDefault="00BE5C6B" w:rsidP="00BE5C6B">
      <w:pPr>
        <w:spacing w:line="360" w:lineRule="auto"/>
        <w:jc w:val="both"/>
        <w:rPr>
          <w:rFonts w:ascii="Arial" w:hAnsi="Arial" w:cs="Arial"/>
        </w:rPr>
      </w:pPr>
    </w:p>
    <w:p w14:paraId="67FBF393" w14:textId="77777777" w:rsidR="00BE5C6B" w:rsidRPr="00CD0F72" w:rsidRDefault="00BE5C6B" w:rsidP="00BE5C6B">
      <w:pPr>
        <w:spacing w:line="360" w:lineRule="auto"/>
        <w:jc w:val="both"/>
        <w:rPr>
          <w:rFonts w:ascii="Arial" w:hAnsi="Arial" w:cs="Arial"/>
        </w:rPr>
      </w:pPr>
      <w:r w:rsidRPr="00CD0F72">
        <w:rPr>
          <w:rFonts w:ascii="Arial" w:hAnsi="Arial" w:cs="Arial"/>
        </w:rPr>
        <w:t>2. Objetivos</w:t>
      </w:r>
    </w:p>
    <w:p w14:paraId="47BC4CCE" w14:textId="77777777" w:rsidR="00BE5C6B" w:rsidRDefault="00BE5C6B" w:rsidP="00BE5C6B">
      <w:pPr>
        <w:spacing w:line="360" w:lineRule="auto"/>
        <w:jc w:val="both"/>
        <w:rPr>
          <w:rFonts w:ascii="Arial" w:hAnsi="Arial" w:cs="Arial"/>
        </w:rPr>
      </w:pPr>
    </w:p>
    <w:p w14:paraId="1DDB6516" w14:textId="77777777" w:rsidR="00BE5C6B" w:rsidRPr="00CD0F72" w:rsidRDefault="00BE5C6B" w:rsidP="00BE5C6B">
      <w:pPr>
        <w:spacing w:line="360" w:lineRule="auto"/>
        <w:jc w:val="both"/>
        <w:rPr>
          <w:rFonts w:ascii="Arial" w:hAnsi="Arial" w:cs="Arial"/>
        </w:rPr>
      </w:pPr>
      <w:r w:rsidRPr="00CD0F72">
        <w:rPr>
          <w:rFonts w:ascii="Arial" w:hAnsi="Arial" w:cs="Arial"/>
        </w:rPr>
        <w:t>3. Alcance</w:t>
      </w:r>
    </w:p>
    <w:p w14:paraId="04C1C633" w14:textId="77777777" w:rsidR="00BE5C6B" w:rsidRDefault="00BE5C6B" w:rsidP="00BE5C6B">
      <w:pPr>
        <w:spacing w:line="360" w:lineRule="auto"/>
        <w:jc w:val="both"/>
        <w:rPr>
          <w:rFonts w:ascii="Arial" w:hAnsi="Arial" w:cs="Arial"/>
        </w:rPr>
      </w:pPr>
    </w:p>
    <w:p w14:paraId="18DD57C4" w14:textId="77777777" w:rsidR="00BE5C6B" w:rsidRPr="00CD0F72" w:rsidRDefault="00BE5C6B" w:rsidP="00BE5C6B">
      <w:pPr>
        <w:spacing w:line="360" w:lineRule="auto"/>
        <w:jc w:val="both"/>
        <w:rPr>
          <w:rFonts w:ascii="Arial" w:hAnsi="Arial" w:cs="Arial"/>
        </w:rPr>
      </w:pPr>
      <w:r w:rsidRPr="00CD0F72">
        <w:rPr>
          <w:rFonts w:ascii="Arial" w:hAnsi="Arial" w:cs="Arial"/>
        </w:rPr>
        <w:t>4. Planeación</w:t>
      </w:r>
    </w:p>
    <w:p w14:paraId="7E7CA762" w14:textId="77777777" w:rsidR="00BE5C6B" w:rsidRDefault="00BE5C6B" w:rsidP="00BE5C6B">
      <w:pPr>
        <w:spacing w:line="360" w:lineRule="auto"/>
        <w:jc w:val="both"/>
        <w:rPr>
          <w:rFonts w:ascii="Arial" w:hAnsi="Arial" w:cs="Arial"/>
        </w:rPr>
      </w:pPr>
    </w:p>
    <w:p w14:paraId="0F2E48C0" w14:textId="77777777" w:rsidR="00BE5C6B" w:rsidRPr="00CD0F72" w:rsidRDefault="00BE5C6B" w:rsidP="00BE5C6B">
      <w:pPr>
        <w:spacing w:line="360" w:lineRule="auto"/>
        <w:jc w:val="both"/>
        <w:rPr>
          <w:rFonts w:ascii="Arial" w:hAnsi="Arial" w:cs="Arial"/>
        </w:rPr>
      </w:pPr>
      <w:r w:rsidRPr="00CD0F72">
        <w:rPr>
          <w:rFonts w:ascii="Arial" w:hAnsi="Arial" w:cs="Arial"/>
        </w:rPr>
        <w:t>5. Estrategia Institucional de Lucha Contra la Corrupción</w:t>
      </w:r>
    </w:p>
    <w:p w14:paraId="7DA9A1D2" w14:textId="77777777" w:rsidR="00BE5C6B" w:rsidRDefault="00BE5C6B" w:rsidP="00BE5C6B">
      <w:pPr>
        <w:spacing w:line="360" w:lineRule="auto"/>
        <w:jc w:val="both"/>
        <w:rPr>
          <w:rFonts w:ascii="Arial" w:hAnsi="Arial" w:cs="Arial"/>
        </w:rPr>
      </w:pPr>
    </w:p>
    <w:p w14:paraId="6FB1FEB4" w14:textId="77777777" w:rsidR="00BE5C6B" w:rsidRPr="00CD0F72" w:rsidRDefault="00BE5C6B" w:rsidP="00BE5C6B">
      <w:pPr>
        <w:spacing w:line="360" w:lineRule="auto"/>
        <w:jc w:val="both"/>
        <w:rPr>
          <w:rFonts w:ascii="Arial" w:hAnsi="Arial" w:cs="Arial"/>
        </w:rPr>
      </w:pPr>
      <w:r w:rsidRPr="00CD0F72">
        <w:rPr>
          <w:rFonts w:ascii="Arial" w:hAnsi="Arial" w:cs="Arial"/>
        </w:rPr>
        <w:t>5.1. Administración de riesgos</w:t>
      </w:r>
    </w:p>
    <w:p w14:paraId="1A8544B1" w14:textId="77777777" w:rsidR="00BE5C6B" w:rsidRPr="00CD0F72" w:rsidRDefault="00BE5C6B" w:rsidP="00BE5C6B">
      <w:pPr>
        <w:spacing w:line="360" w:lineRule="auto"/>
        <w:jc w:val="both"/>
        <w:rPr>
          <w:rFonts w:ascii="Arial" w:hAnsi="Arial" w:cs="Arial"/>
        </w:rPr>
      </w:pPr>
      <w:r w:rsidRPr="00CD0F72">
        <w:rPr>
          <w:rFonts w:ascii="Arial" w:hAnsi="Arial" w:cs="Arial"/>
        </w:rPr>
        <w:t>5.1.1. Gestión de riesgos para la integridad pública</w:t>
      </w:r>
    </w:p>
    <w:p w14:paraId="05A8F32D" w14:textId="77777777" w:rsidR="00BE5C6B" w:rsidRPr="00CD0F72" w:rsidRDefault="00BE5C6B" w:rsidP="00BE5C6B">
      <w:pPr>
        <w:spacing w:line="360" w:lineRule="auto"/>
        <w:jc w:val="both"/>
        <w:rPr>
          <w:rFonts w:ascii="Arial" w:hAnsi="Arial" w:cs="Arial"/>
        </w:rPr>
      </w:pPr>
      <w:r w:rsidRPr="00CD0F72">
        <w:rPr>
          <w:rFonts w:ascii="Arial" w:hAnsi="Arial" w:cs="Arial"/>
        </w:rPr>
        <w:t>5.1.2. Gestión de riesgos de LA/ FT/ FP</w:t>
      </w:r>
      <w:r>
        <w:rPr>
          <w:rStyle w:val="Refdenotaalpie"/>
          <w:rFonts w:ascii="Arial" w:hAnsi="Arial" w:cs="Arial"/>
        </w:rPr>
        <w:footnoteReference w:id="2"/>
      </w:r>
    </w:p>
    <w:p w14:paraId="3D85B3A7" w14:textId="77777777" w:rsidR="00BE5C6B" w:rsidRPr="00CD0F72" w:rsidRDefault="00BE5C6B" w:rsidP="00BE5C6B">
      <w:pPr>
        <w:spacing w:line="360" w:lineRule="auto"/>
        <w:jc w:val="both"/>
        <w:rPr>
          <w:rFonts w:ascii="Arial" w:hAnsi="Arial" w:cs="Arial"/>
        </w:rPr>
      </w:pPr>
      <w:r w:rsidRPr="00CD0F72">
        <w:rPr>
          <w:rFonts w:ascii="Arial" w:hAnsi="Arial" w:cs="Arial"/>
        </w:rPr>
        <w:t>5.1.3. Canales de denuncia</w:t>
      </w:r>
    </w:p>
    <w:p w14:paraId="4D49F13F" w14:textId="77777777" w:rsidR="00BE5C6B" w:rsidRPr="00CD0F72" w:rsidRDefault="00BE5C6B" w:rsidP="00BE5C6B">
      <w:pPr>
        <w:spacing w:line="360" w:lineRule="auto"/>
        <w:jc w:val="both"/>
        <w:rPr>
          <w:rFonts w:ascii="Arial" w:hAnsi="Arial" w:cs="Arial"/>
        </w:rPr>
      </w:pPr>
      <w:r w:rsidRPr="00CD0F72">
        <w:rPr>
          <w:rFonts w:ascii="Arial" w:hAnsi="Arial" w:cs="Arial"/>
        </w:rPr>
        <w:t>5.1.4. Debida diligencia</w:t>
      </w:r>
    </w:p>
    <w:p w14:paraId="28B8E716" w14:textId="77777777" w:rsidR="00BE5C6B" w:rsidRDefault="00BE5C6B" w:rsidP="00BE5C6B">
      <w:pPr>
        <w:spacing w:line="360" w:lineRule="auto"/>
        <w:jc w:val="both"/>
        <w:rPr>
          <w:rFonts w:ascii="Arial" w:hAnsi="Arial" w:cs="Arial"/>
        </w:rPr>
      </w:pPr>
    </w:p>
    <w:p w14:paraId="588611BB" w14:textId="77777777" w:rsidR="00BE5C6B" w:rsidRDefault="00BE5C6B" w:rsidP="00BE5C6B">
      <w:pPr>
        <w:spacing w:line="360" w:lineRule="auto"/>
        <w:jc w:val="both"/>
        <w:rPr>
          <w:rFonts w:ascii="Arial" w:hAnsi="Arial" w:cs="Arial"/>
        </w:rPr>
      </w:pPr>
      <w:r w:rsidRPr="00CD0F72">
        <w:rPr>
          <w:rFonts w:ascii="Arial" w:hAnsi="Arial" w:cs="Arial"/>
        </w:rPr>
        <w:t>5.2. Redes y articulación</w:t>
      </w:r>
    </w:p>
    <w:p w14:paraId="2A630B80" w14:textId="77777777" w:rsidR="00BE5C6B" w:rsidRPr="00CD0F72" w:rsidRDefault="00BE5C6B" w:rsidP="00BE5C6B">
      <w:pPr>
        <w:spacing w:line="360" w:lineRule="auto"/>
        <w:jc w:val="both"/>
        <w:rPr>
          <w:rFonts w:ascii="Arial" w:hAnsi="Arial" w:cs="Arial"/>
        </w:rPr>
      </w:pPr>
      <w:r w:rsidRPr="00CD0F72">
        <w:rPr>
          <w:rFonts w:ascii="Arial" w:hAnsi="Arial" w:cs="Arial"/>
        </w:rPr>
        <w:t>5.2.1. Redes internas</w:t>
      </w:r>
    </w:p>
    <w:p w14:paraId="34BCFBCD" w14:textId="77777777" w:rsidR="00BE5C6B" w:rsidRPr="00CD0F72" w:rsidRDefault="00BE5C6B" w:rsidP="00BE5C6B">
      <w:pPr>
        <w:spacing w:line="360" w:lineRule="auto"/>
        <w:jc w:val="both"/>
        <w:rPr>
          <w:rFonts w:ascii="Arial" w:hAnsi="Arial" w:cs="Arial"/>
        </w:rPr>
      </w:pPr>
      <w:r w:rsidRPr="00CD0F72">
        <w:rPr>
          <w:rFonts w:ascii="Arial" w:hAnsi="Arial" w:cs="Arial"/>
        </w:rPr>
        <w:t>5.2.2. Redes externas</w:t>
      </w:r>
    </w:p>
    <w:p w14:paraId="5114BA31" w14:textId="77777777" w:rsidR="00BE5C6B" w:rsidRDefault="00BE5C6B" w:rsidP="00BE5C6B">
      <w:pPr>
        <w:spacing w:line="360" w:lineRule="auto"/>
        <w:jc w:val="both"/>
        <w:rPr>
          <w:rFonts w:ascii="Arial" w:hAnsi="Arial" w:cs="Arial"/>
        </w:rPr>
      </w:pPr>
    </w:p>
    <w:p w14:paraId="2337D806" w14:textId="77777777" w:rsidR="00BE5C6B" w:rsidRPr="00CD0F72" w:rsidRDefault="00BE5C6B" w:rsidP="00BE5C6B">
      <w:pPr>
        <w:spacing w:line="360" w:lineRule="auto"/>
        <w:jc w:val="both"/>
        <w:rPr>
          <w:rFonts w:ascii="Arial" w:hAnsi="Arial" w:cs="Arial"/>
        </w:rPr>
      </w:pPr>
      <w:r w:rsidRPr="00CD0F72">
        <w:rPr>
          <w:rFonts w:ascii="Arial" w:hAnsi="Arial" w:cs="Arial"/>
        </w:rPr>
        <w:lastRenderedPageBreak/>
        <w:t>5.3. Modelo de Estado Abierto</w:t>
      </w:r>
    </w:p>
    <w:p w14:paraId="30671913" w14:textId="77777777" w:rsidR="00BE5C6B" w:rsidRPr="00CD0F72" w:rsidRDefault="00BE5C6B" w:rsidP="00BE5C6B">
      <w:pPr>
        <w:spacing w:line="360" w:lineRule="auto"/>
        <w:jc w:val="both"/>
        <w:rPr>
          <w:rFonts w:ascii="Arial" w:hAnsi="Arial" w:cs="Arial"/>
        </w:rPr>
      </w:pPr>
      <w:r w:rsidRPr="00CD0F72">
        <w:rPr>
          <w:rFonts w:ascii="Arial" w:hAnsi="Arial" w:cs="Arial"/>
        </w:rPr>
        <w:t>5.3.1. Acceso a la información pública y transparencia</w:t>
      </w:r>
    </w:p>
    <w:p w14:paraId="7E39BEE5" w14:textId="77777777" w:rsidR="00BE5C6B" w:rsidRPr="00CD0F72" w:rsidRDefault="00BE5C6B" w:rsidP="00BE5C6B">
      <w:pPr>
        <w:spacing w:line="360" w:lineRule="auto"/>
        <w:jc w:val="both"/>
        <w:rPr>
          <w:rFonts w:ascii="Arial" w:hAnsi="Arial" w:cs="Arial"/>
        </w:rPr>
      </w:pPr>
      <w:r w:rsidRPr="00CD0F72">
        <w:rPr>
          <w:rFonts w:ascii="Arial" w:hAnsi="Arial" w:cs="Arial"/>
        </w:rPr>
        <w:t>5.3.2. Integridad pública y cultura de la legalidad</w:t>
      </w:r>
    </w:p>
    <w:p w14:paraId="085D64F6" w14:textId="77777777" w:rsidR="00BE5C6B" w:rsidRPr="00CD0F72" w:rsidRDefault="00BE5C6B" w:rsidP="00BE5C6B">
      <w:pPr>
        <w:spacing w:line="360" w:lineRule="auto"/>
        <w:jc w:val="both"/>
        <w:rPr>
          <w:rFonts w:ascii="Arial" w:hAnsi="Arial" w:cs="Arial"/>
        </w:rPr>
      </w:pPr>
      <w:r w:rsidRPr="00CD0F72">
        <w:rPr>
          <w:rFonts w:ascii="Arial" w:hAnsi="Arial" w:cs="Arial"/>
        </w:rPr>
        <w:t>5.3.3. Di</w:t>
      </w:r>
      <w:r>
        <w:rPr>
          <w:rFonts w:ascii="Arial" w:hAnsi="Arial" w:cs="Arial"/>
        </w:rPr>
        <w:t>á</w:t>
      </w:r>
      <w:r w:rsidRPr="00CD0F72">
        <w:rPr>
          <w:rFonts w:ascii="Arial" w:hAnsi="Arial" w:cs="Arial"/>
        </w:rPr>
        <w:t>logo y corresponsabilidad</w:t>
      </w:r>
    </w:p>
    <w:p w14:paraId="01F6D7F6" w14:textId="77777777" w:rsidR="00BE5C6B" w:rsidRDefault="00BE5C6B" w:rsidP="00BE5C6B">
      <w:pPr>
        <w:spacing w:line="360" w:lineRule="auto"/>
        <w:jc w:val="both"/>
        <w:rPr>
          <w:rFonts w:ascii="Arial" w:hAnsi="Arial" w:cs="Arial"/>
        </w:rPr>
      </w:pPr>
    </w:p>
    <w:p w14:paraId="75C79A62" w14:textId="77777777" w:rsidR="00BE5C6B" w:rsidRPr="00CD0F72" w:rsidRDefault="00BE5C6B" w:rsidP="00BE5C6B">
      <w:pPr>
        <w:spacing w:line="360" w:lineRule="auto"/>
        <w:jc w:val="both"/>
        <w:rPr>
          <w:rFonts w:ascii="Arial" w:hAnsi="Arial" w:cs="Arial"/>
        </w:rPr>
      </w:pPr>
      <w:r w:rsidRPr="00CD0F72">
        <w:rPr>
          <w:rFonts w:ascii="Arial" w:hAnsi="Arial" w:cs="Arial"/>
        </w:rPr>
        <w:t>5.4. Iniciativas adicionales</w:t>
      </w:r>
    </w:p>
    <w:p w14:paraId="057A8D48" w14:textId="77777777" w:rsidR="00BE5C6B" w:rsidRDefault="00BE5C6B" w:rsidP="00BE5C6B">
      <w:pPr>
        <w:spacing w:line="360" w:lineRule="auto"/>
        <w:jc w:val="both"/>
        <w:rPr>
          <w:rFonts w:ascii="Arial" w:hAnsi="Arial" w:cs="Arial"/>
        </w:rPr>
      </w:pPr>
    </w:p>
    <w:p w14:paraId="498AA7F2" w14:textId="77777777" w:rsidR="00BE5C6B" w:rsidRPr="00CD0F72" w:rsidRDefault="00BE5C6B" w:rsidP="00BE5C6B">
      <w:pPr>
        <w:spacing w:line="360" w:lineRule="auto"/>
        <w:jc w:val="both"/>
        <w:rPr>
          <w:rFonts w:ascii="Arial" w:hAnsi="Arial" w:cs="Arial"/>
        </w:rPr>
      </w:pPr>
      <w:r w:rsidRPr="00CD0F72">
        <w:rPr>
          <w:rFonts w:ascii="Arial" w:hAnsi="Arial" w:cs="Arial"/>
        </w:rPr>
        <w:t>6. Monitoreo, administración y supervisión</w:t>
      </w:r>
    </w:p>
    <w:p w14:paraId="6759CFDF" w14:textId="77777777" w:rsidR="00BE5C6B" w:rsidRDefault="00BE5C6B" w:rsidP="00BE5C6B">
      <w:pPr>
        <w:spacing w:line="360" w:lineRule="auto"/>
        <w:jc w:val="both"/>
        <w:rPr>
          <w:rFonts w:ascii="Arial" w:hAnsi="Arial" w:cs="Arial"/>
        </w:rPr>
      </w:pPr>
    </w:p>
    <w:p w14:paraId="7B88797F" w14:textId="77777777" w:rsidR="00BE5C6B" w:rsidRPr="00CD0F72" w:rsidRDefault="00BE5C6B" w:rsidP="00BE5C6B">
      <w:pPr>
        <w:spacing w:line="360" w:lineRule="auto"/>
        <w:jc w:val="both"/>
        <w:rPr>
          <w:rFonts w:ascii="Arial" w:hAnsi="Arial" w:cs="Arial"/>
        </w:rPr>
      </w:pPr>
      <w:r w:rsidRPr="00CD0F72">
        <w:rPr>
          <w:rFonts w:ascii="Arial" w:hAnsi="Arial" w:cs="Arial"/>
        </w:rPr>
        <w:t>7. Reportes</w:t>
      </w:r>
    </w:p>
    <w:p w14:paraId="3DA9F506" w14:textId="77777777" w:rsidR="00BE5C6B" w:rsidRDefault="00BE5C6B" w:rsidP="00BE5C6B">
      <w:pPr>
        <w:spacing w:line="360" w:lineRule="auto"/>
        <w:jc w:val="both"/>
        <w:rPr>
          <w:rFonts w:ascii="Arial" w:hAnsi="Arial" w:cs="Arial"/>
        </w:rPr>
      </w:pPr>
    </w:p>
    <w:p w14:paraId="3C29B2A2" w14:textId="77777777" w:rsidR="00BE5C6B" w:rsidRPr="00CD0F72" w:rsidRDefault="00BE5C6B" w:rsidP="00BE5C6B">
      <w:pPr>
        <w:spacing w:line="360" w:lineRule="auto"/>
        <w:jc w:val="both"/>
        <w:rPr>
          <w:rFonts w:ascii="Arial" w:hAnsi="Arial" w:cs="Arial"/>
        </w:rPr>
      </w:pPr>
      <w:r w:rsidRPr="00CD0F72">
        <w:rPr>
          <w:rFonts w:ascii="Arial" w:hAnsi="Arial" w:cs="Arial"/>
        </w:rPr>
        <w:t>8. Formación</w:t>
      </w:r>
    </w:p>
    <w:p w14:paraId="26B6C752" w14:textId="77777777" w:rsidR="00BE5C6B" w:rsidRDefault="00BE5C6B" w:rsidP="00BE5C6B">
      <w:pPr>
        <w:spacing w:line="360" w:lineRule="auto"/>
        <w:jc w:val="both"/>
        <w:rPr>
          <w:rFonts w:ascii="Arial" w:hAnsi="Arial" w:cs="Arial"/>
        </w:rPr>
      </w:pPr>
    </w:p>
    <w:p w14:paraId="4D095FCB" w14:textId="77777777" w:rsidR="00BE5C6B" w:rsidRPr="00CD0F72" w:rsidRDefault="00BE5C6B" w:rsidP="00BE5C6B">
      <w:pPr>
        <w:spacing w:line="360" w:lineRule="auto"/>
        <w:jc w:val="both"/>
        <w:rPr>
          <w:rFonts w:ascii="Arial" w:hAnsi="Arial" w:cs="Arial"/>
        </w:rPr>
      </w:pPr>
      <w:r w:rsidRPr="00CD0F72">
        <w:rPr>
          <w:rFonts w:ascii="Arial" w:hAnsi="Arial" w:cs="Arial"/>
        </w:rPr>
        <w:t>9. Comunicación</w:t>
      </w:r>
    </w:p>
    <w:p w14:paraId="7BACC1C3" w14:textId="77777777" w:rsidR="00BE5C6B" w:rsidRDefault="00BE5C6B" w:rsidP="00BE5C6B">
      <w:pPr>
        <w:spacing w:line="360" w:lineRule="auto"/>
        <w:jc w:val="both"/>
        <w:rPr>
          <w:rFonts w:ascii="Arial" w:hAnsi="Arial" w:cs="Arial"/>
        </w:rPr>
      </w:pPr>
    </w:p>
    <w:p w14:paraId="2D925FEF" w14:textId="77777777" w:rsidR="00BE5C6B" w:rsidRDefault="00BE5C6B" w:rsidP="00BE5C6B">
      <w:pPr>
        <w:spacing w:line="360" w:lineRule="auto"/>
        <w:jc w:val="both"/>
        <w:rPr>
          <w:rFonts w:ascii="Arial" w:hAnsi="Arial" w:cs="Arial"/>
        </w:rPr>
      </w:pPr>
      <w:r w:rsidRPr="00CD0F72">
        <w:rPr>
          <w:rFonts w:ascii="Arial" w:hAnsi="Arial" w:cs="Arial"/>
        </w:rPr>
        <w:t>10. Auditoría y mejora</w:t>
      </w:r>
    </w:p>
    <w:p w14:paraId="637724AC" w14:textId="77777777" w:rsidR="00BE5C6B" w:rsidRDefault="00BE5C6B" w:rsidP="00BE5C6B">
      <w:pPr>
        <w:spacing w:line="360" w:lineRule="auto"/>
        <w:jc w:val="both"/>
        <w:rPr>
          <w:rFonts w:ascii="Arial" w:hAnsi="Arial" w:cs="Arial"/>
        </w:rPr>
      </w:pPr>
    </w:p>
    <w:p w14:paraId="6CC6B3F2" w14:textId="77777777" w:rsidR="00BE5C6B" w:rsidRPr="004A6836" w:rsidRDefault="00BE5C6B" w:rsidP="00BE5C6B">
      <w:pPr>
        <w:spacing w:line="360" w:lineRule="auto"/>
        <w:jc w:val="both"/>
        <w:rPr>
          <w:rFonts w:ascii="Arial" w:hAnsi="Arial" w:cs="Arial"/>
        </w:rPr>
      </w:pPr>
    </w:p>
    <w:p w14:paraId="1DF24679" w14:textId="77777777" w:rsidR="00BE5C6B" w:rsidRPr="004A6836" w:rsidRDefault="00BE5C6B" w:rsidP="00BE5C6B">
      <w:pPr>
        <w:spacing w:line="360" w:lineRule="auto"/>
        <w:jc w:val="both"/>
        <w:rPr>
          <w:rFonts w:ascii="Arial" w:hAnsi="Arial" w:cs="Arial"/>
        </w:rPr>
      </w:pPr>
    </w:p>
    <w:p w14:paraId="728657A9" w14:textId="77777777" w:rsidR="00BE5C6B" w:rsidRPr="004A6836" w:rsidRDefault="00BE5C6B" w:rsidP="00BE5C6B">
      <w:pPr>
        <w:spacing w:line="360" w:lineRule="auto"/>
        <w:jc w:val="both"/>
        <w:rPr>
          <w:rFonts w:ascii="Arial" w:hAnsi="Arial" w:cs="Arial"/>
        </w:rPr>
      </w:pPr>
    </w:p>
    <w:p w14:paraId="26DDE814" w14:textId="77777777" w:rsidR="00BE5C6B" w:rsidRPr="004A6836" w:rsidRDefault="00BE5C6B" w:rsidP="00BE5C6B">
      <w:pPr>
        <w:jc w:val="both"/>
        <w:rPr>
          <w:rFonts w:ascii="Arial" w:eastAsiaTheme="majorEastAsia" w:hAnsi="Arial" w:cs="Arial"/>
          <w:b/>
          <w:color w:val="2F5496" w:themeColor="accent1" w:themeShade="BF"/>
          <w:sz w:val="28"/>
          <w:szCs w:val="32"/>
        </w:rPr>
      </w:pPr>
      <w:r w:rsidRPr="004A6836">
        <w:rPr>
          <w:rFonts w:ascii="Arial" w:hAnsi="Arial" w:cs="Arial"/>
        </w:rPr>
        <w:br w:type="page"/>
      </w:r>
    </w:p>
    <w:p w14:paraId="2A1D2082" w14:textId="77777777" w:rsidR="00BE5C6B" w:rsidRDefault="00BE5C6B" w:rsidP="00BE5C6B">
      <w:pPr>
        <w:pStyle w:val="Ttulo1"/>
        <w:rPr>
          <w:rFonts w:cs="Arial"/>
        </w:rPr>
      </w:pPr>
      <w:bookmarkStart w:id="23" w:name="_Toc144389952"/>
      <w:bookmarkStart w:id="24" w:name="_Toc189208501"/>
      <w:bookmarkStart w:id="25" w:name="_Toc189213927"/>
      <w:r>
        <w:rPr>
          <w:rFonts w:cs="Arial"/>
        </w:rPr>
        <w:lastRenderedPageBreak/>
        <w:t>5</w:t>
      </w:r>
      <w:r w:rsidRPr="004A6836">
        <w:rPr>
          <w:rFonts w:cs="Arial"/>
        </w:rPr>
        <w:t xml:space="preserve">. </w:t>
      </w:r>
      <w:r>
        <w:rPr>
          <w:rFonts w:cs="Arial"/>
        </w:rPr>
        <w:t>TEMÁTICAS DEL PLAN TRANSICIÓN DEL PTEP</w:t>
      </w:r>
      <w:bookmarkEnd w:id="23"/>
      <w:bookmarkEnd w:id="24"/>
      <w:bookmarkEnd w:id="25"/>
    </w:p>
    <w:p w14:paraId="3A74DB84" w14:textId="77777777" w:rsidR="00BE5C6B" w:rsidRDefault="00BE5C6B" w:rsidP="00BE5C6B"/>
    <w:p w14:paraId="30162AF3" w14:textId="77777777" w:rsidR="00BE5C6B" w:rsidRPr="004A6836" w:rsidRDefault="00BE5C6B" w:rsidP="00BE5C6B">
      <w:pPr>
        <w:pStyle w:val="Ttulo2"/>
        <w:rPr>
          <w:rFonts w:cs="Arial"/>
          <w:sz w:val="24"/>
          <w:szCs w:val="24"/>
        </w:rPr>
      </w:pPr>
      <w:bookmarkStart w:id="26" w:name="_Toc189208502"/>
      <w:bookmarkStart w:id="27" w:name="_Toc189213928"/>
      <w:bookmarkStart w:id="28" w:name="_Toc125105885"/>
      <w:bookmarkStart w:id="29" w:name="_Toc144389953"/>
      <w:r>
        <w:rPr>
          <w:rFonts w:cs="Arial"/>
        </w:rPr>
        <w:t>5</w:t>
      </w:r>
      <w:r w:rsidRPr="004A6836">
        <w:rPr>
          <w:rFonts w:cs="Arial"/>
        </w:rPr>
        <w:t xml:space="preserve">.1. </w:t>
      </w:r>
      <w:r>
        <w:rPr>
          <w:rFonts w:cs="Arial"/>
        </w:rPr>
        <w:t>ADMINISTRACIÓN DE RIESGOS</w:t>
      </w:r>
      <w:bookmarkEnd w:id="26"/>
      <w:bookmarkEnd w:id="27"/>
      <w:r>
        <w:rPr>
          <w:rFonts w:cs="Arial"/>
        </w:rPr>
        <w:t xml:space="preserve">  </w:t>
      </w:r>
      <w:bookmarkEnd w:id="28"/>
      <w:bookmarkEnd w:id="29"/>
    </w:p>
    <w:tbl>
      <w:tblPr>
        <w:tblW w:w="8784" w:type="dxa"/>
        <w:tblLayout w:type="fixed"/>
        <w:tblCellMar>
          <w:left w:w="70" w:type="dxa"/>
          <w:right w:w="70" w:type="dxa"/>
        </w:tblCellMar>
        <w:tblLook w:val="04A0" w:firstRow="1" w:lastRow="0" w:firstColumn="1" w:lastColumn="0" w:noHBand="0" w:noVBand="1"/>
      </w:tblPr>
      <w:tblGrid>
        <w:gridCol w:w="600"/>
        <w:gridCol w:w="2920"/>
        <w:gridCol w:w="2145"/>
        <w:gridCol w:w="1701"/>
        <w:gridCol w:w="1418"/>
      </w:tblGrid>
      <w:tr w:rsidR="00BE5C6B" w:rsidRPr="00D60686" w14:paraId="3E4777CA" w14:textId="77777777" w:rsidTr="00CE31CA">
        <w:trPr>
          <w:trHeight w:val="600"/>
        </w:trPr>
        <w:tc>
          <w:tcPr>
            <w:tcW w:w="8784" w:type="dxa"/>
            <w:gridSpan w:val="5"/>
            <w:tcBorders>
              <w:top w:val="single" w:sz="4" w:space="0" w:color="auto"/>
              <w:left w:val="single" w:sz="4" w:space="0" w:color="auto"/>
              <w:bottom w:val="single" w:sz="4" w:space="0" w:color="auto"/>
              <w:right w:val="single" w:sz="4" w:space="0" w:color="auto"/>
            </w:tcBorders>
            <w:shd w:val="clear" w:color="000000" w:fill="808080"/>
            <w:vAlign w:val="center"/>
            <w:hideMark/>
          </w:tcPr>
          <w:p w14:paraId="5D7A7781" w14:textId="77777777" w:rsidR="00BE5C6B" w:rsidRPr="00D60686" w:rsidRDefault="00BE5C6B" w:rsidP="00CE31CA">
            <w:pPr>
              <w:rPr>
                <w:rFonts w:ascii="Arial" w:eastAsia="Times New Roman" w:hAnsi="Arial" w:cs="Arial"/>
                <w:b/>
                <w:bCs/>
                <w:color w:val="FFFFFF"/>
                <w:kern w:val="0"/>
                <w:lang w:eastAsia="es-CO"/>
                <w14:ligatures w14:val="none"/>
              </w:rPr>
            </w:pPr>
            <w:r w:rsidRPr="00D60686">
              <w:rPr>
                <w:rFonts w:ascii="Arial" w:eastAsia="Times New Roman" w:hAnsi="Arial" w:cs="Arial"/>
                <w:b/>
                <w:bCs/>
                <w:color w:val="FFFFFF"/>
                <w:kern w:val="0"/>
                <w:lang w:eastAsia="es-CO"/>
                <w14:ligatures w14:val="none"/>
              </w:rPr>
              <w:t>1. ADMINISTRACIÓN DE RIESGOS</w:t>
            </w:r>
          </w:p>
        </w:tc>
      </w:tr>
      <w:tr w:rsidR="00BE5C6B" w:rsidRPr="00D60686" w14:paraId="2E8A230F" w14:textId="77777777" w:rsidTr="00CE31CA">
        <w:trPr>
          <w:trHeight w:val="500"/>
        </w:trPr>
        <w:tc>
          <w:tcPr>
            <w:tcW w:w="35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CB57C0"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 xml:space="preserve"> Actividades</w:t>
            </w:r>
          </w:p>
        </w:tc>
        <w:tc>
          <w:tcPr>
            <w:tcW w:w="2145" w:type="dxa"/>
            <w:tcBorders>
              <w:top w:val="nil"/>
              <w:left w:val="nil"/>
              <w:bottom w:val="single" w:sz="4" w:space="0" w:color="auto"/>
              <w:right w:val="single" w:sz="4" w:space="0" w:color="auto"/>
            </w:tcBorders>
            <w:shd w:val="clear" w:color="000000" w:fill="D9D9D9"/>
            <w:vAlign w:val="center"/>
            <w:hideMark/>
          </w:tcPr>
          <w:p w14:paraId="51F232A5"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Meta o producto</w:t>
            </w:r>
          </w:p>
        </w:tc>
        <w:tc>
          <w:tcPr>
            <w:tcW w:w="1701" w:type="dxa"/>
            <w:tcBorders>
              <w:top w:val="nil"/>
              <w:left w:val="nil"/>
              <w:bottom w:val="single" w:sz="4" w:space="0" w:color="auto"/>
              <w:right w:val="single" w:sz="4" w:space="0" w:color="auto"/>
            </w:tcBorders>
            <w:shd w:val="clear" w:color="000000" w:fill="D9D9D9"/>
            <w:noWrap/>
            <w:vAlign w:val="center"/>
            <w:hideMark/>
          </w:tcPr>
          <w:p w14:paraId="538DD23C"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Responsable</w:t>
            </w:r>
          </w:p>
        </w:tc>
        <w:tc>
          <w:tcPr>
            <w:tcW w:w="1418" w:type="dxa"/>
            <w:tcBorders>
              <w:top w:val="nil"/>
              <w:left w:val="nil"/>
              <w:bottom w:val="single" w:sz="4" w:space="0" w:color="auto"/>
              <w:right w:val="single" w:sz="4" w:space="0" w:color="auto"/>
            </w:tcBorders>
            <w:shd w:val="clear" w:color="000000" w:fill="D9D9D9"/>
            <w:vAlign w:val="center"/>
            <w:hideMark/>
          </w:tcPr>
          <w:p w14:paraId="02C73007" w14:textId="77777777" w:rsidR="00BE5C6B" w:rsidRPr="00D60686" w:rsidRDefault="00BE5C6B" w:rsidP="00CE31CA">
            <w:pPr>
              <w:jc w:val="center"/>
              <w:rPr>
                <w:rFonts w:ascii="Arial" w:eastAsia="Times New Roman" w:hAnsi="Arial" w:cs="Arial"/>
                <w:b/>
                <w:bCs/>
                <w:kern w:val="0"/>
                <w:sz w:val="18"/>
                <w:szCs w:val="18"/>
                <w:lang w:eastAsia="es-CO"/>
                <w14:ligatures w14:val="none"/>
              </w:rPr>
            </w:pPr>
            <w:r w:rsidRPr="00D60686">
              <w:rPr>
                <w:rFonts w:ascii="Arial" w:eastAsia="Times New Roman" w:hAnsi="Arial" w:cs="Arial"/>
                <w:b/>
                <w:bCs/>
                <w:kern w:val="0"/>
                <w:sz w:val="18"/>
                <w:szCs w:val="18"/>
                <w:lang w:eastAsia="es-CO"/>
                <w14:ligatures w14:val="none"/>
              </w:rPr>
              <w:t>Fecha programada</w:t>
            </w:r>
          </w:p>
        </w:tc>
      </w:tr>
      <w:tr w:rsidR="00BE5C6B" w:rsidRPr="00D60686" w14:paraId="32CB344C" w14:textId="77777777" w:rsidTr="00CE31CA">
        <w:trPr>
          <w:trHeight w:val="184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46FB7DE" w14:textId="77777777" w:rsidR="00BE5C6B" w:rsidRPr="00D60686" w:rsidRDefault="00BE5C6B" w:rsidP="00CE31CA">
            <w:pPr>
              <w:jc w:val="center"/>
              <w:rPr>
                <w:rFonts w:ascii="Arial" w:eastAsia="Times New Roman" w:hAnsi="Arial" w:cs="Arial"/>
                <w:kern w:val="0"/>
                <w:sz w:val="16"/>
                <w:szCs w:val="16"/>
                <w:lang w:eastAsia="es-CO"/>
                <w14:ligatures w14:val="none"/>
              </w:rPr>
            </w:pPr>
            <w:r w:rsidRPr="00D60686">
              <w:rPr>
                <w:rFonts w:ascii="Arial" w:eastAsia="Times New Roman" w:hAnsi="Arial" w:cs="Arial"/>
                <w:kern w:val="0"/>
                <w:sz w:val="16"/>
                <w:szCs w:val="16"/>
                <w:lang w:eastAsia="es-CO"/>
                <w14:ligatures w14:val="none"/>
              </w:rPr>
              <w:t>1.1</w:t>
            </w:r>
          </w:p>
        </w:tc>
        <w:tc>
          <w:tcPr>
            <w:tcW w:w="2920" w:type="dxa"/>
            <w:tcBorders>
              <w:top w:val="nil"/>
              <w:left w:val="nil"/>
              <w:bottom w:val="single" w:sz="4" w:space="0" w:color="auto"/>
              <w:right w:val="single" w:sz="4" w:space="0" w:color="auto"/>
            </w:tcBorders>
            <w:shd w:val="clear" w:color="auto" w:fill="auto"/>
            <w:vAlign w:val="center"/>
            <w:hideMark/>
          </w:tcPr>
          <w:p w14:paraId="4CED79B8"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Divulgar la Política y Objetivos del Sistema de Gestión Integral, la cual incluye los riesgos de corrupción, a través de medios físicos o virtuales</w:t>
            </w:r>
          </w:p>
        </w:tc>
        <w:tc>
          <w:tcPr>
            <w:tcW w:w="2145" w:type="dxa"/>
            <w:tcBorders>
              <w:top w:val="nil"/>
              <w:left w:val="nil"/>
              <w:bottom w:val="single" w:sz="4" w:space="0" w:color="auto"/>
              <w:right w:val="single" w:sz="4" w:space="0" w:color="auto"/>
            </w:tcBorders>
            <w:shd w:val="clear" w:color="auto" w:fill="auto"/>
            <w:vAlign w:val="center"/>
            <w:hideMark/>
          </w:tcPr>
          <w:p w14:paraId="4D6358E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Soportes de divulgación según medio utilizado</w:t>
            </w:r>
          </w:p>
        </w:tc>
        <w:tc>
          <w:tcPr>
            <w:tcW w:w="1701" w:type="dxa"/>
            <w:tcBorders>
              <w:top w:val="nil"/>
              <w:left w:val="nil"/>
              <w:bottom w:val="single" w:sz="4" w:space="0" w:color="auto"/>
              <w:right w:val="single" w:sz="4" w:space="0" w:color="auto"/>
            </w:tcBorders>
            <w:shd w:val="clear" w:color="auto" w:fill="auto"/>
            <w:vAlign w:val="center"/>
            <w:hideMark/>
          </w:tcPr>
          <w:p w14:paraId="7756F76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Planeación y Desarrollo</w:t>
            </w:r>
          </w:p>
        </w:tc>
        <w:tc>
          <w:tcPr>
            <w:tcW w:w="1418" w:type="dxa"/>
            <w:tcBorders>
              <w:top w:val="nil"/>
              <w:left w:val="nil"/>
              <w:bottom w:val="single" w:sz="4" w:space="0" w:color="auto"/>
              <w:right w:val="single" w:sz="4" w:space="0" w:color="auto"/>
            </w:tcBorders>
            <w:shd w:val="clear" w:color="auto" w:fill="auto"/>
            <w:vAlign w:val="center"/>
            <w:hideMark/>
          </w:tcPr>
          <w:p w14:paraId="5E5D0D1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02F85B74" w14:textId="77777777" w:rsidTr="00CE31CA">
        <w:trPr>
          <w:trHeight w:val="15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8A20966" w14:textId="77777777" w:rsidR="00BE5C6B" w:rsidRPr="00D60686" w:rsidRDefault="00BE5C6B" w:rsidP="00CE31CA">
            <w:pPr>
              <w:jc w:val="center"/>
              <w:rPr>
                <w:rFonts w:ascii="Arial" w:eastAsia="Times New Roman" w:hAnsi="Arial" w:cs="Arial"/>
                <w:kern w:val="0"/>
                <w:sz w:val="16"/>
                <w:szCs w:val="16"/>
                <w:lang w:eastAsia="es-CO"/>
                <w14:ligatures w14:val="none"/>
              </w:rPr>
            </w:pPr>
            <w:r w:rsidRPr="00D60686">
              <w:rPr>
                <w:rFonts w:ascii="Arial" w:eastAsia="Times New Roman" w:hAnsi="Arial" w:cs="Arial"/>
                <w:kern w:val="0"/>
                <w:sz w:val="16"/>
                <w:szCs w:val="16"/>
                <w:lang w:eastAsia="es-CO"/>
                <w14:ligatures w14:val="none"/>
              </w:rPr>
              <w:t>1.2</w:t>
            </w:r>
          </w:p>
        </w:tc>
        <w:tc>
          <w:tcPr>
            <w:tcW w:w="2920" w:type="dxa"/>
            <w:tcBorders>
              <w:top w:val="nil"/>
              <w:left w:val="nil"/>
              <w:bottom w:val="single" w:sz="4" w:space="0" w:color="auto"/>
              <w:right w:val="single" w:sz="4" w:space="0" w:color="auto"/>
            </w:tcBorders>
            <w:shd w:val="clear" w:color="auto" w:fill="auto"/>
            <w:vAlign w:val="center"/>
            <w:hideMark/>
          </w:tcPr>
          <w:p w14:paraId="3B4F53F7"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Construir o actualizar el mapa de riesgos de corrupción</w:t>
            </w:r>
          </w:p>
        </w:tc>
        <w:tc>
          <w:tcPr>
            <w:tcW w:w="2145" w:type="dxa"/>
            <w:tcBorders>
              <w:top w:val="nil"/>
              <w:left w:val="nil"/>
              <w:bottom w:val="single" w:sz="4" w:space="0" w:color="auto"/>
              <w:right w:val="single" w:sz="4" w:space="0" w:color="auto"/>
            </w:tcBorders>
            <w:shd w:val="clear" w:color="auto" w:fill="auto"/>
            <w:vAlign w:val="center"/>
            <w:hideMark/>
          </w:tcPr>
          <w:p w14:paraId="6D54F04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Mapa de Riesgo de corrupción</w:t>
            </w:r>
          </w:p>
        </w:tc>
        <w:tc>
          <w:tcPr>
            <w:tcW w:w="1701" w:type="dxa"/>
            <w:tcBorders>
              <w:top w:val="nil"/>
              <w:left w:val="nil"/>
              <w:bottom w:val="single" w:sz="4" w:space="0" w:color="auto"/>
              <w:right w:val="single" w:sz="4" w:space="0" w:color="auto"/>
            </w:tcBorders>
            <w:shd w:val="clear" w:color="auto" w:fill="auto"/>
            <w:vAlign w:val="center"/>
            <w:hideMark/>
          </w:tcPr>
          <w:p w14:paraId="6E9229C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Planeación y Desarrollo</w:t>
            </w:r>
          </w:p>
        </w:tc>
        <w:tc>
          <w:tcPr>
            <w:tcW w:w="1418" w:type="dxa"/>
            <w:tcBorders>
              <w:top w:val="nil"/>
              <w:left w:val="nil"/>
              <w:bottom w:val="single" w:sz="4" w:space="0" w:color="auto"/>
              <w:right w:val="single" w:sz="4" w:space="0" w:color="auto"/>
            </w:tcBorders>
            <w:shd w:val="clear" w:color="auto" w:fill="auto"/>
            <w:vAlign w:val="center"/>
            <w:hideMark/>
          </w:tcPr>
          <w:p w14:paraId="7858D53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p>
        </w:tc>
      </w:tr>
      <w:tr w:rsidR="00BE5C6B" w:rsidRPr="00D60686" w14:paraId="1D488B69" w14:textId="77777777" w:rsidTr="00CE31CA">
        <w:trPr>
          <w:trHeight w:val="15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D914BC" w14:textId="77777777" w:rsidR="00BE5C6B" w:rsidRPr="00D60686" w:rsidRDefault="00BE5C6B" w:rsidP="00CE31CA">
            <w:pPr>
              <w:jc w:val="center"/>
              <w:rPr>
                <w:rFonts w:ascii="Arial" w:eastAsia="Times New Roman" w:hAnsi="Arial" w:cs="Arial"/>
                <w:kern w:val="0"/>
                <w:sz w:val="16"/>
                <w:szCs w:val="16"/>
                <w:lang w:eastAsia="es-CO"/>
                <w14:ligatures w14:val="none"/>
              </w:rPr>
            </w:pPr>
            <w:r w:rsidRPr="00D60686">
              <w:rPr>
                <w:rFonts w:ascii="Arial" w:eastAsia="Times New Roman" w:hAnsi="Arial" w:cs="Arial"/>
                <w:kern w:val="0"/>
                <w:sz w:val="16"/>
                <w:szCs w:val="16"/>
                <w:lang w:eastAsia="es-CO"/>
                <w14:ligatures w14:val="none"/>
              </w:rPr>
              <w:t>1.3</w:t>
            </w:r>
          </w:p>
        </w:tc>
        <w:tc>
          <w:tcPr>
            <w:tcW w:w="2920" w:type="dxa"/>
            <w:tcBorders>
              <w:top w:val="nil"/>
              <w:left w:val="nil"/>
              <w:bottom w:val="single" w:sz="4" w:space="0" w:color="auto"/>
              <w:right w:val="single" w:sz="4" w:space="0" w:color="auto"/>
            </w:tcBorders>
            <w:shd w:val="clear" w:color="auto" w:fill="auto"/>
            <w:vAlign w:val="center"/>
            <w:hideMark/>
          </w:tcPr>
          <w:p w14:paraId="7EFD2E7C"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Publicar el mapa de riesgos de corrupción en la página web institucional</w:t>
            </w:r>
          </w:p>
        </w:tc>
        <w:tc>
          <w:tcPr>
            <w:tcW w:w="2145" w:type="dxa"/>
            <w:tcBorders>
              <w:top w:val="nil"/>
              <w:left w:val="nil"/>
              <w:bottom w:val="single" w:sz="4" w:space="0" w:color="auto"/>
              <w:right w:val="single" w:sz="4" w:space="0" w:color="auto"/>
            </w:tcBorders>
            <w:shd w:val="clear" w:color="auto" w:fill="auto"/>
            <w:vAlign w:val="center"/>
            <w:hideMark/>
          </w:tcPr>
          <w:p w14:paraId="51ED591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Mapa de Riesgos de corrupción publicado</w:t>
            </w:r>
          </w:p>
        </w:tc>
        <w:tc>
          <w:tcPr>
            <w:tcW w:w="1701" w:type="dxa"/>
            <w:tcBorders>
              <w:top w:val="nil"/>
              <w:left w:val="nil"/>
              <w:bottom w:val="single" w:sz="4" w:space="0" w:color="auto"/>
              <w:right w:val="single" w:sz="4" w:space="0" w:color="auto"/>
            </w:tcBorders>
            <w:shd w:val="clear" w:color="auto" w:fill="auto"/>
            <w:vAlign w:val="center"/>
            <w:hideMark/>
          </w:tcPr>
          <w:p w14:paraId="1980142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Planeación y Desarrollo</w:t>
            </w:r>
          </w:p>
        </w:tc>
        <w:tc>
          <w:tcPr>
            <w:tcW w:w="1418" w:type="dxa"/>
            <w:tcBorders>
              <w:top w:val="nil"/>
              <w:left w:val="nil"/>
              <w:bottom w:val="single" w:sz="4" w:space="0" w:color="auto"/>
              <w:right w:val="single" w:sz="4" w:space="0" w:color="auto"/>
            </w:tcBorders>
            <w:shd w:val="clear" w:color="auto" w:fill="auto"/>
            <w:vAlign w:val="center"/>
            <w:hideMark/>
          </w:tcPr>
          <w:p w14:paraId="6191467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p>
        </w:tc>
      </w:tr>
      <w:tr w:rsidR="00BE5C6B" w:rsidRPr="00D60686" w14:paraId="6913B936" w14:textId="77777777" w:rsidTr="00CE31CA">
        <w:trPr>
          <w:trHeight w:val="15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31908A0" w14:textId="77777777" w:rsidR="00BE5C6B" w:rsidRPr="00D60686" w:rsidRDefault="00BE5C6B" w:rsidP="00CE31CA">
            <w:pPr>
              <w:jc w:val="center"/>
              <w:rPr>
                <w:rFonts w:ascii="Arial" w:eastAsia="Times New Roman" w:hAnsi="Arial" w:cs="Arial"/>
                <w:kern w:val="0"/>
                <w:sz w:val="16"/>
                <w:szCs w:val="16"/>
                <w:lang w:eastAsia="es-CO"/>
                <w14:ligatures w14:val="none"/>
              </w:rPr>
            </w:pPr>
            <w:r w:rsidRPr="00D60686">
              <w:rPr>
                <w:rFonts w:ascii="Arial" w:eastAsia="Times New Roman" w:hAnsi="Arial" w:cs="Arial"/>
                <w:kern w:val="0"/>
                <w:sz w:val="16"/>
                <w:szCs w:val="16"/>
                <w:lang w:eastAsia="es-CO"/>
                <w14:ligatures w14:val="none"/>
              </w:rPr>
              <w:t>1.4</w:t>
            </w:r>
          </w:p>
        </w:tc>
        <w:tc>
          <w:tcPr>
            <w:tcW w:w="2920" w:type="dxa"/>
            <w:tcBorders>
              <w:top w:val="nil"/>
              <w:left w:val="nil"/>
              <w:bottom w:val="single" w:sz="4" w:space="0" w:color="auto"/>
              <w:right w:val="single" w:sz="4" w:space="0" w:color="auto"/>
            </w:tcBorders>
            <w:shd w:val="clear" w:color="auto" w:fill="auto"/>
            <w:vAlign w:val="center"/>
            <w:hideMark/>
          </w:tcPr>
          <w:p w14:paraId="726C8E8E"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Monitorear periódicamente los riesgos de corrupción</w:t>
            </w:r>
          </w:p>
        </w:tc>
        <w:tc>
          <w:tcPr>
            <w:tcW w:w="2145" w:type="dxa"/>
            <w:tcBorders>
              <w:top w:val="nil"/>
              <w:left w:val="nil"/>
              <w:bottom w:val="single" w:sz="4" w:space="0" w:color="auto"/>
              <w:right w:val="single" w:sz="4" w:space="0" w:color="auto"/>
            </w:tcBorders>
            <w:shd w:val="clear" w:color="auto" w:fill="auto"/>
            <w:vAlign w:val="center"/>
            <w:hideMark/>
          </w:tcPr>
          <w:p w14:paraId="49A5D2C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Acta de monitoreo a los Riesgos de Corrupción de los procesos y subprocesos</w:t>
            </w:r>
          </w:p>
        </w:tc>
        <w:tc>
          <w:tcPr>
            <w:tcW w:w="1701" w:type="dxa"/>
            <w:tcBorders>
              <w:top w:val="nil"/>
              <w:left w:val="nil"/>
              <w:bottom w:val="single" w:sz="4" w:space="0" w:color="auto"/>
              <w:right w:val="single" w:sz="4" w:space="0" w:color="auto"/>
            </w:tcBorders>
            <w:shd w:val="clear" w:color="auto" w:fill="auto"/>
            <w:vAlign w:val="center"/>
            <w:hideMark/>
          </w:tcPr>
          <w:p w14:paraId="7993EA2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Líder de Proceso o Subproceso, Arquitectos de Transformación y Gestores de Proceso</w:t>
            </w:r>
          </w:p>
        </w:tc>
        <w:tc>
          <w:tcPr>
            <w:tcW w:w="1418" w:type="dxa"/>
            <w:tcBorders>
              <w:top w:val="nil"/>
              <w:left w:val="nil"/>
              <w:bottom w:val="single" w:sz="4" w:space="0" w:color="auto"/>
              <w:right w:val="single" w:sz="4" w:space="0" w:color="auto"/>
            </w:tcBorders>
            <w:shd w:val="clear" w:color="auto" w:fill="auto"/>
            <w:vAlign w:val="center"/>
            <w:hideMark/>
          </w:tcPr>
          <w:p w14:paraId="3A8A5CB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2025-02-15</w:t>
            </w:r>
            <w:r w:rsidRPr="00D60686">
              <w:rPr>
                <w:rFonts w:ascii="Arial" w:eastAsia="Times New Roman" w:hAnsi="Arial" w:cs="Arial"/>
                <w:kern w:val="0"/>
                <w:sz w:val="20"/>
                <w:szCs w:val="20"/>
                <w:lang w:eastAsia="es-CO"/>
                <w14:ligatures w14:val="none"/>
              </w:rPr>
              <w:br/>
              <w:t>2025-04-30</w:t>
            </w:r>
            <w:r w:rsidRPr="00D60686">
              <w:rPr>
                <w:rFonts w:ascii="Arial" w:eastAsia="Times New Roman" w:hAnsi="Arial" w:cs="Arial"/>
                <w:kern w:val="0"/>
                <w:sz w:val="20"/>
                <w:szCs w:val="20"/>
                <w:lang w:eastAsia="es-CO"/>
                <w14:ligatures w14:val="none"/>
              </w:rPr>
              <w:br/>
              <w:t>2025-07-31</w:t>
            </w:r>
          </w:p>
        </w:tc>
      </w:tr>
      <w:tr w:rsidR="00BE5C6B" w:rsidRPr="00D60686" w14:paraId="27B12077" w14:textId="77777777" w:rsidTr="00CE31CA">
        <w:trPr>
          <w:trHeight w:val="15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4B53990" w14:textId="77777777" w:rsidR="00BE5C6B" w:rsidRPr="00D60686" w:rsidRDefault="00BE5C6B" w:rsidP="00CE31CA">
            <w:pPr>
              <w:jc w:val="center"/>
              <w:rPr>
                <w:rFonts w:ascii="Arial" w:eastAsia="Times New Roman" w:hAnsi="Arial" w:cs="Arial"/>
                <w:kern w:val="0"/>
                <w:sz w:val="16"/>
                <w:szCs w:val="16"/>
                <w:lang w:eastAsia="es-CO"/>
                <w14:ligatures w14:val="none"/>
              </w:rPr>
            </w:pPr>
            <w:r w:rsidRPr="00D60686">
              <w:rPr>
                <w:rFonts w:ascii="Arial" w:eastAsia="Times New Roman" w:hAnsi="Arial" w:cs="Arial"/>
                <w:kern w:val="0"/>
                <w:sz w:val="16"/>
                <w:szCs w:val="16"/>
                <w:lang w:eastAsia="es-CO"/>
                <w14:ligatures w14:val="none"/>
              </w:rPr>
              <w:t>1.5</w:t>
            </w:r>
          </w:p>
        </w:tc>
        <w:tc>
          <w:tcPr>
            <w:tcW w:w="2920" w:type="dxa"/>
            <w:tcBorders>
              <w:top w:val="nil"/>
              <w:left w:val="nil"/>
              <w:bottom w:val="single" w:sz="4" w:space="0" w:color="auto"/>
              <w:right w:val="single" w:sz="4" w:space="0" w:color="auto"/>
            </w:tcBorders>
            <w:shd w:val="clear" w:color="auto" w:fill="auto"/>
            <w:vAlign w:val="center"/>
            <w:hideMark/>
          </w:tcPr>
          <w:p w14:paraId="276E2733"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Realizar seguimiento al Mapa de Riesgos de Corrupción</w:t>
            </w:r>
          </w:p>
        </w:tc>
        <w:tc>
          <w:tcPr>
            <w:tcW w:w="2145" w:type="dxa"/>
            <w:tcBorders>
              <w:top w:val="nil"/>
              <w:left w:val="nil"/>
              <w:bottom w:val="single" w:sz="4" w:space="0" w:color="auto"/>
              <w:right w:val="single" w:sz="4" w:space="0" w:color="auto"/>
            </w:tcBorders>
            <w:shd w:val="clear" w:color="auto" w:fill="auto"/>
            <w:vAlign w:val="center"/>
            <w:hideMark/>
          </w:tcPr>
          <w:p w14:paraId="47E299DB"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Reporte de seguimiento publicado</w:t>
            </w:r>
          </w:p>
        </w:tc>
        <w:tc>
          <w:tcPr>
            <w:tcW w:w="1701" w:type="dxa"/>
            <w:tcBorders>
              <w:top w:val="nil"/>
              <w:left w:val="nil"/>
              <w:bottom w:val="single" w:sz="4" w:space="0" w:color="auto"/>
              <w:right w:val="single" w:sz="4" w:space="0" w:color="auto"/>
            </w:tcBorders>
            <w:shd w:val="clear" w:color="auto" w:fill="auto"/>
            <w:vAlign w:val="center"/>
            <w:hideMark/>
          </w:tcPr>
          <w:p w14:paraId="5B35479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Control Interno</w:t>
            </w:r>
          </w:p>
        </w:tc>
        <w:tc>
          <w:tcPr>
            <w:tcW w:w="1418" w:type="dxa"/>
            <w:tcBorders>
              <w:top w:val="nil"/>
              <w:left w:val="nil"/>
              <w:bottom w:val="single" w:sz="4" w:space="0" w:color="auto"/>
              <w:right w:val="single" w:sz="4" w:space="0" w:color="auto"/>
            </w:tcBorders>
            <w:shd w:val="clear" w:color="auto" w:fill="auto"/>
            <w:vAlign w:val="center"/>
            <w:hideMark/>
          </w:tcPr>
          <w:p w14:paraId="26084E5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2025-05-30</w:t>
            </w:r>
          </w:p>
        </w:tc>
      </w:tr>
    </w:tbl>
    <w:p w14:paraId="5137410F" w14:textId="77777777" w:rsidR="00BE5C6B" w:rsidRPr="004A6836" w:rsidRDefault="00BE5C6B" w:rsidP="00BE5C6B">
      <w:pPr>
        <w:jc w:val="both"/>
        <w:rPr>
          <w:rFonts w:ascii="Arial" w:hAnsi="Arial" w:cs="Arial"/>
        </w:rPr>
      </w:pPr>
    </w:p>
    <w:p w14:paraId="4FC7AF65" w14:textId="77777777" w:rsidR="00BE5C6B" w:rsidRPr="004A6836" w:rsidRDefault="00BE5C6B" w:rsidP="00BE5C6B">
      <w:pPr>
        <w:jc w:val="both"/>
        <w:rPr>
          <w:rFonts w:ascii="Arial" w:hAnsi="Arial" w:cs="Arial"/>
        </w:rPr>
      </w:pPr>
      <w:r w:rsidRPr="004A6836">
        <w:rPr>
          <w:rFonts w:ascii="Arial" w:hAnsi="Arial" w:cs="Arial"/>
        </w:rPr>
        <w:br w:type="page"/>
      </w:r>
    </w:p>
    <w:p w14:paraId="3AA09274" w14:textId="77777777" w:rsidR="00BE5C6B" w:rsidRPr="004A6836" w:rsidRDefault="00BE5C6B" w:rsidP="00BE5C6B">
      <w:pPr>
        <w:pStyle w:val="Ttulo2"/>
        <w:rPr>
          <w:rFonts w:cs="Arial"/>
        </w:rPr>
      </w:pPr>
      <w:bookmarkStart w:id="30" w:name="_Toc125105887"/>
      <w:bookmarkStart w:id="31" w:name="_Toc144389955"/>
      <w:bookmarkStart w:id="32" w:name="_Toc189208503"/>
      <w:bookmarkStart w:id="33" w:name="_Toc189213929"/>
      <w:r>
        <w:rPr>
          <w:rFonts w:cs="Arial"/>
        </w:rPr>
        <w:lastRenderedPageBreak/>
        <w:t>5</w:t>
      </w:r>
      <w:r w:rsidRPr="004A6836">
        <w:rPr>
          <w:rFonts w:cs="Arial"/>
        </w:rPr>
        <w:t>.</w:t>
      </w:r>
      <w:r>
        <w:rPr>
          <w:rFonts w:cs="Arial"/>
        </w:rPr>
        <w:t>2</w:t>
      </w:r>
      <w:r w:rsidRPr="004A6836">
        <w:rPr>
          <w:rFonts w:cs="Arial"/>
        </w:rPr>
        <w:t>. RENDICIÓN DE CUENTAS</w:t>
      </w:r>
      <w:bookmarkEnd w:id="30"/>
      <w:bookmarkEnd w:id="31"/>
      <w:bookmarkEnd w:id="32"/>
      <w:bookmarkEnd w:id="33"/>
    </w:p>
    <w:p w14:paraId="3D1F4109" w14:textId="77777777" w:rsidR="00BE5C6B" w:rsidRPr="004A6836" w:rsidRDefault="00BE5C6B" w:rsidP="00BE5C6B">
      <w:pPr>
        <w:jc w:val="both"/>
        <w:rPr>
          <w:rFonts w:ascii="Arial" w:hAnsi="Arial" w:cs="Arial"/>
        </w:rPr>
      </w:pPr>
    </w:p>
    <w:tbl>
      <w:tblPr>
        <w:tblW w:w="8987" w:type="dxa"/>
        <w:tblCellMar>
          <w:left w:w="70" w:type="dxa"/>
          <w:right w:w="70" w:type="dxa"/>
        </w:tblCellMar>
        <w:tblLook w:val="04A0" w:firstRow="1" w:lastRow="0" w:firstColumn="1" w:lastColumn="0" w:noHBand="0" w:noVBand="1"/>
      </w:tblPr>
      <w:tblGrid>
        <w:gridCol w:w="600"/>
        <w:gridCol w:w="2920"/>
        <w:gridCol w:w="2145"/>
        <w:gridCol w:w="1843"/>
        <w:gridCol w:w="1479"/>
      </w:tblGrid>
      <w:tr w:rsidR="00BE5C6B" w:rsidRPr="00D60686" w14:paraId="192A812B" w14:textId="77777777" w:rsidTr="00CE31CA">
        <w:trPr>
          <w:trHeight w:val="600"/>
          <w:tblHeader/>
        </w:trPr>
        <w:tc>
          <w:tcPr>
            <w:tcW w:w="8987" w:type="dxa"/>
            <w:gridSpan w:val="5"/>
            <w:tcBorders>
              <w:top w:val="single" w:sz="4" w:space="0" w:color="auto"/>
              <w:left w:val="single" w:sz="4" w:space="0" w:color="auto"/>
              <w:bottom w:val="single" w:sz="4" w:space="0" w:color="auto"/>
              <w:right w:val="single" w:sz="4" w:space="0" w:color="auto"/>
            </w:tcBorders>
            <w:shd w:val="clear" w:color="000000" w:fill="808080"/>
            <w:vAlign w:val="center"/>
            <w:hideMark/>
          </w:tcPr>
          <w:p w14:paraId="730EC863" w14:textId="77777777" w:rsidR="00BE5C6B" w:rsidRPr="00D60686" w:rsidRDefault="00BE5C6B" w:rsidP="00CE31CA">
            <w:pPr>
              <w:rPr>
                <w:rFonts w:ascii="Arial" w:eastAsia="Times New Roman" w:hAnsi="Arial" w:cs="Arial"/>
                <w:b/>
                <w:bCs/>
                <w:color w:val="FFFFFF"/>
                <w:kern w:val="0"/>
                <w:lang w:eastAsia="es-CO"/>
                <w14:ligatures w14:val="none"/>
              </w:rPr>
            </w:pPr>
            <w:r w:rsidRPr="00D60686">
              <w:rPr>
                <w:rFonts w:ascii="Arial" w:eastAsia="Times New Roman" w:hAnsi="Arial" w:cs="Arial"/>
                <w:b/>
                <w:bCs/>
                <w:color w:val="FFFFFF"/>
                <w:kern w:val="0"/>
                <w:lang w:eastAsia="es-CO"/>
                <w14:ligatures w14:val="none"/>
              </w:rPr>
              <w:t>2. RENDICIÓN DE CUENTAS</w:t>
            </w:r>
          </w:p>
        </w:tc>
      </w:tr>
      <w:tr w:rsidR="00BE5C6B" w:rsidRPr="00D60686" w14:paraId="612FA270" w14:textId="77777777" w:rsidTr="00CE31CA">
        <w:trPr>
          <w:trHeight w:val="500"/>
          <w:tblHeader/>
        </w:trPr>
        <w:tc>
          <w:tcPr>
            <w:tcW w:w="35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AA0433"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 xml:space="preserve"> Actividades</w:t>
            </w:r>
          </w:p>
        </w:tc>
        <w:tc>
          <w:tcPr>
            <w:tcW w:w="2145" w:type="dxa"/>
            <w:tcBorders>
              <w:top w:val="nil"/>
              <w:left w:val="nil"/>
              <w:bottom w:val="single" w:sz="4" w:space="0" w:color="auto"/>
              <w:right w:val="single" w:sz="4" w:space="0" w:color="auto"/>
            </w:tcBorders>
            <w:shd w:val="clear" w:color="000000" w:fill="D9D9D9"/>
            <w:vAlign w:val="center"/>
            <w:hideMark/>
          </w:tcPr>
          <w:p w14:paraId="2B6FC722"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Meta o producto</w:t>
            </w:r>
          </w:p>
        </w:tc>
        <w:tc>
          <w:tcPr>
            <w:tcW w:w="1843" w:type="dxa"/>
            <w:tcBorders>
              <w:top w:val="nil"/>
              <w:left w:val="nil"/>
              <w:bottom w:val="single" w:sz="4" w:space="0" w:color="auto"/>
              <w:right w:val="single" w:sz="4" w:space="0" w:color="auto"/>
            </w:tcBorders>
            <w:shd w:val="clear" w:color="000000" w:fill="D9D9D9"/>
            <w:noWrap/>
            <w:vAlign w:val="center"/>
            <w:hideMark/>
          </w:tcPr>
          <w:p w14:paraId="7A373C70"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 xml:space="preserve">Responsable </w:t>
            </w:r>
          </w:p>
        </w:tc>
        <w:tc>
          <w:tcPr>
            <w:tcW w:w="1479" w:type="dxa"/>
            <w:tcBorders>
              <w:top w:val="nil"/>
              <w:left w:val="nil"/>
              <w:bottom w:val="single" w:sz="4" w:space="0" w:color="auto"/>
              <w:right w:val="single" w:sz="4" w:space="0" w:color="auto"/>
            </w:tcBorders>
            <w:shd w:val="clear" w:color="000000" w:fill="D9D9D9"/>
            <w:vAlign w:val="center"/>
            <w:hideMark/>
          </w:tcPr>
          <w:p w14:paraId="341693C4" w14:textId="77777777" w:rsidR="00BE5C6B" w:rsidRPr="00D60686" w:rsidRDefault="00BE5C6B" w:rsidP="00CE31CA">
            <w:pPr>
              <w:jc w:val="center"/>
              <w:rPr>
                <w:rFonts w:ascii="Arial" w:eastAsia="Times New Roman" w:hAnsi="Arial" w:cs="Arial"/>
                <w:b/>
                <w:bCs/>
                <w:kern w:val="0"/>
                <w:sz w:val="18"/>
                <w:szCs w:val="18"/>
                <w:lang w:eastAsia="es-CO"/>
                <w14:ligatures w14:val="none"/>
              </w:rPr>
            </w:pPr>
            <w:r w:rsidRPr="00D60686">
              <w:rPr>
                <w:rFonts w:ascii="Arial" w:eastAsia="Times New Roman" w:hAnsi="Arial" w:cs="Arial"/>
                <w:b/>
                <w:bCs/>
                <w:kern w:val="0"/>
                <w:sz w:val="18"/>
                <w:szCs w:val="18"/>
                <w:lang w:eastAsia="es-CO"/>
                <w14:ligatures w14:val="none"/>
              </w:rPr>
              <w:t>Fecha programada</w:t>
            </w:r>
          </w:p>
        </w:tc>
      </w:tr>
      <w:tr w:rsidR="00BE5C6B" w:rsidRPr="00D60686" w14:paraId="2B1DEE77" w14:textId="77777777" w:rsidTr="00CE31CA">
        <w:trPr>
          <w:trHeight w:val="1311"/>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B779387"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w:t>
            </w:r>
          </w:p>
        </w:tc>
        <w:tc>
          <w:tcPr>
            <w:tcW w:w="2920" w:type="dxa"/>
            <w:tcBorders>
              <w:top w:val="nil"/>
              <w:left w:val="nil"/>
              <w:bottom w:val="single" w:sz="4" w:space="0" w:color="auto"/>
              <w:right w:val="single" w:sz="4" w:space="0" w:color="auto"/>
            </w:tcBorders>
            <w:shd w:val="clear" w:color="auto" w:fill="auto"/>
            <w:vAlign w:val="center"/>
            <w:hideMark/>
          </w:tcPr>
          <w:p w14:paraId="35639103"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los resultados del Plan de Acción 2024</w:t>
            </w:r>
          </w:p>
        </w:tc>
        <w:tc>
          <w:tcPr>
            <w:tcW w:w="2145" w:type="dxa"/>
            <w:tcBorders>
              <w:top w:val="nil"/>
              <w:left w:val="nil"/>
              <w:bottom w:val="single" w:sz="4" w:space="0" w:color="auto"/>
              <w:right w:val="single" w:sz="4" w:space="0" w:color="auto"/>
            </w:tcBorders>
            <w:shd w:val="clear" w:color="auto" w:fill="auto"/>
            <w:vAlign w:val="center"/>
            <w:hideMark/>
          </w:tcPr>
          <w:p w14:paraId="47BEFA61"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Información publicada en la página web</w:t>
            </w:r>
          </w:p>
        </w:tc>
        <w:tc>
          <w:tcPr>
            <w:tcW w:w="1843" w:type="dxa"/>
            <w:tcBorders>
              <w:top w:val="nil"/>
              <w:left w:val="nil"/>
              <w:bottom w:val="single" w:sz="4" w:space="0" w:color="auto"/>
              <w:right w:val="single" w:sz="4" w:space="0" w:color="auto"/>
            </w:tcBorders>
            <w:shd w:val="clear" w:color="auto" w:fill="auto"/>
            <w:vAlign w:val="center"/>
            <w:hideMark/>
          </w:tcPr>
          <w:p w14:paraId="0498305C"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Planeación y Desarrollo</w:t>
            </w:r>
          </w:p>
        </w:tc>
        <w:tc>
          <w:tcPr>
            <w:tcW w:w="1479" w:type="dxa"/>
            <w:tcBorders>
              <w:top w:val="nil"/>
              <w:left w:val="nil"/>
              <w:bottom w:val="single" w:sz="4" w:space="0" w:color="auto"/>
              <w:right w:val="single" w:sz="4" w:space="0" w:color="auto"/>
            </w:tcBorders>
            <w:shd w:val="clear" w:color="auto" w:fill="auto"/>
            <w:vAlign w:val="center"/>
            <w:hideMark/>
          </w:tcPr>
          <w:p w14:paraId="5D83FA15"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2025-01-31</w:t>
            </w:r>
          </w:p>
        </w:tc>
      </w:tr>
      <w:tr w:rsidR="00BE5C6B" w:rsidRPr="00D60686" w14:paraId="1FA478BE" w14:textId="77777777" w:rsidTr="00CE31CA">
        <w:trPr>
          <w:trHeight w:val="216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6522838"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2.2</w:t>
            </w:r>
          </w:p>
        </w:tc>
        <w:tc>
          <w:tcPr>
            <w:tcW w:w="2920" w:type="dxa"/>
            <w:tcBorders>
              <w:top w:val="nil"/>
              <w:left w:val="nil"/>
              <w:bottom w:val="single" w:sz="4" w:space="0" w:color="auto"/>
              <w:right w:val="single" w:sz="4" w:space="0" w:color="auto"/>
            </w:tcBorders>
            <w:shd w:val="clear" w:color="auto" w:fill="auto"/>
            <w:vAlign w:val="center"/>
            <w:hideMark/>
          </w:tcPr>
          <w:p w14:paraId="08DDAFC8"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Elaborar el informe de gestión anual de la Entidad para aprobación del Despacho del Fiscal General de la Nación, y enviarlo al área correspondiente para su publicación en la página web institucional</w:t>
            </w:r>
          </w:p>
        </w:tc>
        <w:tc>
          <w:tcPr>
            <w:tcW w:w="2145" w:type="dxa"/>
            <w:tcBorders>
              <w:top w:val="nil"/>
              <w:left w:val="nil"/>
              <w:bottom w:val="single" w:sz="4" w:space="0" w:color="auto"/>
              <w:right w:val="single" w:sz="4" w:space="0" w:color="auto"/>
            </w:tcBorders>
            <w:shd w:val="clear" w:color="auto" w:fill="auto"/>
            <w:vAlign w:val="center"/>
            <w:hideMark/>
          </w:tcPr>
          <w:p w14:paraId="3BAD516A"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Informe de gestión elaborado y enviado a publicar en la página web institucional</w:t>
            </w:r>
          </w:p>
        </w:tc>
        <w:tc>
          <w:tcPr>
            <w:tcW w:w="1843" w:type="dxa"/>
            <w:tcBorders>
              <w:top w:val="nil"/>
              <w:left w:val="nil"/>
              <w:bottom w:val="single" w:sz="4" w:space="0" w:color="auto"/>
              <w:right w:val="single" w:sz="4" w:space="0" w:color="auto"/>
            </w:tcBorders>
            <w:shd w:val="clear" w:color="auto" w:fill="auto"/>
            <w:vAlign w:val="center"/>
            <w:hideMark/>
          </w:tcPr>
          <w:p w14:paraId="03192D79"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Políticas y Estrategia</w:t>
            </w:r>
          </w:p>
        </w:tc>
        <w:tc>
          <w:tcPr>
            <w:tcW w:w="1479" w:type="dxa"/>
            <w:tcBorders>
              <w:top w:val="nil"/>
              <w:left w:val="nil"/>
              <w:bottom w:val="single" w:sz="4" w:space="0" w:color="auto"/>
              <w:right w:val="single" w:sz="4" w:space="0" w:color="auto"/>
            </w:tcBorders>
            <w:shd w:val="clear" w:color="auto" w:fill="auto"/>
            <w:vAlign w:val="center"/>
            <w:hideMark/>
          </w:tcPr>
          <w:p w14:paraId="77F225E3"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2025-04-30</w:t>
            </w:r>
          </w:p>
        </w:tc>
      </w:tr>
      <w:tr w:rsidR="00BE5C6B" w:rsidRPr="00D60686" w14:paraId="19AFBB77" w14:textId="77777777" w:rsidTr="00CE31CA">
        <w:trPr>
          <w:trHeight w:val="1219"/>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3B8E493"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2.3</w:t>
            </w:r>
          </w:p>
        </w:tc>
        <w:tc>
          <w:tcPr>
            <w:tcW w:w="2920" w:type="dxa"/>
            <w:tcBorders>
              <w:top w:val="nil"/>
              <w:left w:val="nil"/>
              <w:bottom w:val="single" w:sz="4" w:space="0" w:color="auto"/>
              <w:right w:val="single" w:sz="4" w:space="0" w:color="auto"/>
            </w:tcBorders>
            <w:shd w:val="clear" w:color="auto" w:fill="auto"/>
            <w:vAlign w:val="center"/>
            <w:hideMark/>
          </w:tcPr>
          <w:p w14:paraId="67257CD1"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el Informe de gestión del Fiscal General</w:t>
            </w:r>
          </w:p>
        </w:tc>
        <w:tc>
          <w:tcPr>
            <w:tcW w:w="2145" w:type="dxa"/>
            <w:tcBorders>
              <w:top w:val="nil"/>
              <w:left w:val="nil"/>
              <w:bottom w:val="single" w:sz="4" w:space="0" w:color="auto"/>
              <w:right w:val="single" w:sz="4" w:space="0" w:color="auto"/>
            </w:tcBorders>
            <w:shd w:val="clear" w:color="auto" w:fill="auto"/>
            <w:vAlign w:val="center"/>
            <w:hideMark/>
          </w:tcPr>
          <w:p w14:paraId="24325E94"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Informe de Gestión publicado</w:t>
            </w:r>
          </w:p>
        </w:tc>
        <w:tc>
          <w:tcPr>
            <w:tcW w:w="1843" w:type="dxa"/>
            <w:tcBorders>
              <w:top w:val="nil"/>
              <w:left w:val="nil"/>
              <w:bottom w:val="single" w:sz="4" w:space="0" w:color="auto"/>
              <w:right w:val="single" w:sz="4" w:space="0" w:color="auto"/>
            </w:tcBorders>
            <w:shd w:val="clear" w:color="auto" w:fill="auto"/>
            <w:vAlign w:val="center"/>
            <w:hideMark/>
          </w:tcPr>
          <w:p w14:paraId="3B6328E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66244D20"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053217B0" w14:textId="77777777" w:rsidTr="00CE31CA">
        <w:trPr>
          <w:trHeight w:val="18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5B77ADB"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2.4</w:t>
            </w:r>
          </w:p>
        </w:tc>
        <w:tc>
          <w:tcPr>
            <w:tcW w:w="2920" w:type="dxa"/>
            <w:tcBorders>
              <w:top w:val="nil"/>
              <w:left w:val="nil"/>
              <w:bottom w:val="single" w:sz="4" w:space="0" w:color="auto"/>
              <w:right w:val="single" w:sz="4" w:space="0" w:color="auto"/>
            </w:tcBorders>
            <w:shd w:val="clear" w:color="auto" w:fill="auto"/>
            <w:vAlign w:val="center"/>
            <w:hideMark/>
          </w:tcPr>
          <w:p w14:paraId="6AF0E6FE"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la Ejecución Presupuestal Acumulada, iniciando con el mes de diciembre de la vigencia anterior, hasta julio de la vigencia actual</w:t>
            </w:r>
          </w:p>
        </w:tc>
        <w:tc>
          <w:tcPr>
            <w:tcW w:w="2145" w:type="dxa"/>
            <w:tcBorders>
              <w:top w:val="nil"/>
              <w:left w:val="nil"/>
              <w:bottom w:val="single" w:sz="4" w:space="0" w:color="auto"/>
              <w:right w:val="single" w:sz="4" w:space="0" w:color="auto"/>
            </w:tcBorders>
            <w:shd w:val="clear" w:color="auto" w:fill="auto"/>
            <w:vAlign w:val="center"/>
            <w:hideMark/>
          </w:tcPr>
          <w:p w14:paraId="36DA8A6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Ejecución Presupuestal Acumulada</w:t>
            </w:r>
          </w:p>
        </w:tc>
        <w:tc>
          <w:tcPr>
            <w:tcW w:w="1843" w:type="dxa"/>
            <w:tcBorders>
              <w:top w:val="nil"/>
              <w:left w:val="nil"/>
              <w:bottom w:val="single" w:sz="4" w:space="0" w:color="auto"/>
              <w:right w:val="single" w:sz="4" w:space="0" w:color="auto"/>
            </w:tcBorders>
            <w:shd w:val="clear" w:color="auto" w:fill="auto"/>
            <w:vAlign w:val="center"/>
            <w:hideMark/>
          </w:tcPr>
          <w:p w14:paraId="78FC22B9"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Subdirección Financiera</w:t>
            </w:r>
          </w:p>
        </w:tc>
        <w:tc>
          <w:tcPr>
            <w:tcW w:w="1479" w:type="dxa"/>
            <w:tcBorders>
              <w:top w:val="nil"/>
              <w:left w:val="nil"/>
              <w:bottom w:val="single" w:sz="4" w:space="0" w:color="auto"/>
              <w:right w:val="single" w:sz="4" w:space="0" w:color="auto"/>
            </w:tcBorders>
            <w:shd w:val="clear" w:color="auto" w:fill="auto"/>
            <w:vAlign w:val="center"/>
            <w:hideMark/>
          </w:tcPr>
          <w:p w14:paraId="7BCD11D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Mensual</w:t>
            </w:r>
          </w:p>
        </w:tc>
      </w:tr>
      <w:tr w:rsidR="00BE5C6B" w:rsidRPr="00D60686" w14:paraId="5B65CA25"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DC35F6D"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2.5</w:t>
            </w:r>
          </w:p>
        </w:tc>
        <w:tc>
          <w:tcPr>
            <w:tcW w:w="2920" w:type="dxa"/>
            <w:tcBorders>
              <w:top w:val="nil"/>
              <w:left w:val="nil"/>
              <w:bottom w:val="single" w:sz="4" w:space="0" w:color="auto"/>
              <w:right w:val="single" w:sz="4" w:space="0" w:color="auto"/>
            </w:tcBorders>
            <w:shd w:val="clear" w:color="auto" w:fill="auto"/>
            <w:vAlign w:val="center"/>
            <w:hideMark/>
          </w:tcPr>
          <w:p w14:paraId="7B30C40B"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las sentencias proferidas en el marco de la Ley 975 de 2005</w:t>
            </w:r>
          </w:p>
        </w:tc>
        <w:tc>
          <w:tcPr>
            <w:tcW w:w="2145" w:type="dxa"/>
            <w:tcBorders>
              <w:top w:val="nil"/>
              <w:left w:val="nil"/>
              <w:bottom w:val="single" w:sz="4" w:space="0" w:color="auto"/>
              <w:right w:val="single" w:sz="4" w:space="0" w:color="auto"/>
            </w:tcBorders>
            <w:shd w:val="clear" w:color="auto" w:fill="auto"/>
            <w:vAlign w:val="center"/>
            <w:hideMark/>
          </w:tcPr>
          <w:p w14:paraId="18DDC61F"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Sentencias publicadas</w:t>
            </w:r>
            <w:r w:rsidRPr="00D60686">
              <w:rPr>
                <w:rFonts w:ascii="Arial" w:eastAsia="Times New Roman" w:hAnsi="Arial" w:cs="Arial"/>
                <w:color w:val="000000"/>
                <w:kern w:val="0"/>
                <w:sz w:val="20"/>
                <w:szCs w:val="20"/>
                <w:lang w:eastAsia="es-CO"/>
                <w14:ligatures w14:val="none"/>
              </w:rPr>
              <w:br/>
              <w:t>(sección de Justicia Transicional)</w:t>
            </w:r>
          </w:p>
        </w:tc>
        <w:tc>
          <w:tcPr>
            <w:tcW w:w="1843" w:type="dxa"/>
            <w:tcBorders>
              <w:top w:val="nil"/>
              <w:left w:val="nil"/>
              <w:bottom w:val="single" w:sz="4" w:space="0" w:color="auto"/>
              <w:right w:val="single" w:sz="4" w:space="0" w:color="auto"/>
            </w:tcBorders>
            <w:shd w:val="clear" w:color="auto" w:fill="auto"/>
            <w:vAlign w:val="center"/>
            <w:hideMark/>
          </w:tcPr>
          <w:p w14:paraId="0F064AF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Justicia Transicional</w:t>
            </w:r>
          </w:p>
        </w:tc>
        <w:tc>
          <w:tcPr>
            <w:tcW w:w="1479" w:type="dxa"/>
            <w:tcBorders>
              <w:top w:val="nil"/>
              <w:left w:val="nil"/>
              <w:bottom w:val="single" w:sz="4" w:space="0" w:color="auto"/>
              <w:right w:val="single" w:sz="4" w:space="0" w:color="auto"/>
            </w:tcBorders>
            <w:shd w:val="clear" w:color="auto" w:fill="auto"/>
            <w:vAlign w:val="center"/>
            <w:hideMark/>
          </w:tcPr>
          <w:p w14:paraId="7F758B16"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2025-08-30</w:t>
            </w:r>
          </w:p>
        </w:tc>
      </w:tr>
      <w:tr w:rsidR="00BE5C6B" w:rsidRPr="00D60686" w14:paraId="441A40DF" w14:textId="77777777" w:rsidTr="00CE31CA">
        <w:trPr>
          <w:trHeight w:val="19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08D0B8"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2.6</w:t>
            </w:r>
          </w:p>
        </w:tc>
        <w:tc>
          <w:tcPr>
            <w:tcW w:w="2920" w:type="dxa"/>
            <w:tcBorders>
              <w:top w:val="nil"/>
              <w:left w:val="nil"/>
              <w:bottom w:val="single" w:sz="4" w:space="0" w:color="auto"/>
              <w:right w:val="single" w:sz="4" w:space="0" w:color="auto"/>
            </w:tcBorders>
            <w:shd w:val="clear" w:color="auto" w:fill="auto"/>
            <w:vAlign w:val="center"/>
            <w:hideMark/>
          </w:tcPr>
          <w:p w14:paraId="4C3C1688"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el consolidado de exhumaciones y entregas de cuerpos a familiares en el marco de la Ley 975 de 2005, con corte al 2024-06-30 y 2024-11-30</w:t>
            </w:r>
          </w:p>
        </w:tc>
        <w:tc>
          <w:tcPr>
            <w:tcW w:w="2145" w:type="dxa"/>
            <w:tcBorders>
              <w:top w:val="nil"/>
              <w:left w:val="nil"/>
              <w:bottom w:val="single" w:sz="4" w:space="0" w:color="auto"/>
              <w:right w:val="single" w:sz="4" w:space="0" w:color="auto"/>
            </w:tcBorders>
            <w:shd w:val="clear" w:color="auto" w:fill="auto"/>
            <w:vAlign w:val="center"/>
            <w:hideMark/>
          </w:tcPr>
          <w:p w14:paraId="38394AA1"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Consolidado publicado</w:t>
            </w:r>
            <w:r w:rsidRPr="00D60686">
              <w:rPr>
                <w:rFonts w:ascii="Arial" w:eastAsia="Times New Roman" w:hAnsi="Arial" w:cs="Arial"/>
                <w:color w:val="000000"/>
                <w:kern w:val="0"/>
                <w:sz w:val="20"/>
                <w:szCs w:val="20"/>
                <w:lang w:eastAsia="es-CO"/>
                <w14:ligatures w14:val="none"/>
              </w:rPr>
              <w:br/>
              <w:t>(sección de Justicia Transicional)</w:t>
            </w:r>
          </w:p>
        </w:tc>
        <w:tc>
          <w:tcPr>
            <w:tcW w:w="1843" w:type="dxa"/>
            <w:tcBorders>
              <w:top w:val="nil"/>
              <w:left w:val="nil"/>
              <w:bottom w:val="single" w:sz="4" w:space="0" w:color="auto"/>
              <w:right w:val="single" w:sz="4" w:space="0" w:color="auto"/>
            </w:tcBorders>
            <w:shd w:val="clear" w:color="auto" w:fill="auto"/>
            <w:vAlign w:val="center"/>
            <w:hideMark/>
          </w:tcPr>
          <w:p w14:paraId="08F0D98F"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Justicia Transicional</w:t>
            </w:r>
          </w:p>
        </w:tc>
        <w:tc>
          <w:tcPr>
            <w:tcW w:w="1479" w:type="dxa"/>
            <w:tcBorders>
              <w:top w:val="nil"/>
              <w:left w:val="nil"/>
              <w:bottom w:val="single" w:sz="4" w:space="0" w:color="auto"/>
              <w:right w:val="single" w:sz="4" w:space="0" w:color="auto"/>
            </w:tcBorders>
            <w:shd w:val="clear" w:color="auto" w:fill="auto"/>
            <w:vAlign w:val="center"/>
            <w:hideMark/>
          </w:tcPr>
          <w:p w14:paraId="1AD6F8FA"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2025-08-30</w:t>
            </w:r>
          </w:p>
        </w:tc>
      </w:tr>
      <w:tr w:rsidR="00BE5C6B" w:rsidRPr="00D60686" w14:paraId="7579689F" w14:textId="77777777" w:rsidTr="00CE31CA">
        <w:trPr>
          <w:trHeight w:val="2561"/>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E3791BD"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2.7</w:t>
            </w:r>
          </w:p>
        </w:tc>
        <w:tc>
          <w:tcPr>
            <w:tcW w:w="2920" w:type="dxa"/>
            <w:tcBorders>
              <w:top w:val="nil"/>
              <w:left w:val="nil"/>
              <w:bottom w:val="single" w:sz="4" w:space="0" w:color="auto"/>
              <w:right w:val="single" w:sz="4" w:space="0" w:color="auto"/>
            </w:tcBorders>
            <w:shd w:val="clear" w:color="auto" w:fill="auto"/>
            <w:vAlign w:val="center"/>
            <w:hideMark/>
          </w:tcPr>
          <w:p w14:paraId="74DEDA9F"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Emitir lineamientos para actualizar la información de ubicación de Sedes y Despachos de la FGN. Así como actualizar la información que sea reportada por las dependencias en la aplicación geográfica con que cuenta la Entidad</w:t>
            </w:r>
          </w:p>
        </w:tc>
        <w:tc>
          <w:tcPr>
            <w:tcW w:w="2145" w:type="dxa"/>
            <w:tcBorders>
              <w:top w:val="nil"/>
              <w:left w:val="nil"/>
              <w:bottom w:val="single" w:sz="4" w:space="0" w:color="auto"/>
              <w:right w:val="single" w:sz="4" w:space="0" w:color="auto"/>
            </w:tcBorders>
            <w:shd w:val="clear" w:color="auto" w:fill="auto"/>
            <w:vAlign w:val="center"/>
            <w:hideMark/>
          </w:tcPr>
          <w:p w14:paraId="2475F33C"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Lineamiento emitido e información reportada por las dependencias, actualizada en la aplicación geográfica</w:t>
            </w:r>
          </w:p>
        </w:tc>
        <w:tc>
          <w:tcPr>
            <w:tcW w:w="1843" w:type="dxa"/>
            <w:tcBorders>
              <w:top w:val="nil"/>
              <w:left w:val="nil"/>
              <w:bottom w:val="single" w:sz="4" w:space="0" w:color="auto"/>
              <w:right w:val="single" w:sz="4" w:space="0" w:color="auto"/>
            </w:tcBorders>
            <w:shd w:val="clear" w:color="auto" w:fill="auto"/>
            <w:vAlign w:val="center"/>
            <w:hideMark/>
          </w:tcPr>
          <w:p w14:paraId="5C0106CF"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Subdirección de Tecnologías de la Información y las Comunicaciones</w:t>
            </w:r>
          </w:p>
        </w:tc>
        <w:tc>
          <w:tcPr>
            <w:tcW w:w="1479" w:type="dxa"/>
            <w:tcBorders>
              <w:top w:val="nil"/>
              <w:left w:val="nil"/>
              <w:bottom w:val="single" w:sz="4" w:space="0" w:color="auto"/>
              <w:right w:val="single" w:sz="4" w:space="0" w:color="auto"/>
            </w:tcBorders>
            <w:shd w:val="clear" w:color="auto" w:fill="auto"/>
            <w:vAlign w:val="center"/>
            <w:hideMark/>
          </w:tcPr>
          <w:p w14:paraId="2E6F0E0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2025-04-30</w:t>
            </w:r>
          </w:p>
        </w:tc>
      </w:tr>
      <w:tr w:rsidR="00BE5C6B" w:rsidRPr="00D60686" w14:paraId="6A1FCBF6" w14:textId="77777777" w:rsidTr="00CE31CA">
        <w:trPr>
          <w:trHeight w:val="194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DAF8C4E"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2.8</w:t>
            </w:r>
          </w:p>
        </w:tc>
        <w:tc>
          <w:tcPr>
            <w:tcW w:w="2920" w:type="dxa"/>
            <w:tcBorders>
              <w:top w:val="nil"/>
              <w:left w:val="nil"/>
              <w:bottom w:val="single" w:sz="4" w:space="0" w:color="auto"/>
              <w:right w:val="single" w:sz="4" w:space="0" w:color="auto"/>
            </w:tcBorders>
            <w:shd w:val="clear" w:color="auto" w:fill="auto"/>
            <w:vAlign w:val="center"/>
            <w:hideMark/>
          </w:tcPr>
          <w:p w14:paraId="62A65F94"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los resultados operacionales relevantes de la Delegada contra la Criminalidad Organizada y sus Direcciones Especializadas</w:t>
            </w:r>
          </w:p>
        </w:tc>
        <w:tc>
          <w:tcPr>
            <w:tcW w:w="2145" w:type="dxa"/>
            <w:tcBorders>
              <w:top w:val="nil"/>
              <w:left w:val="nil"/>
              <w:bottom w:val="single" w:sz="4" w:space="0" w:color="auto"/>
              <w:right w:val="single" w:sz="4" w:space="0" w:color="auto"/>
            </w:tcBorders>
            <w:shd w:val="clear" w:color="auto" w:fill="auto"/>
            <w:vAlign w:val="center"/>
            <w:hideMark/>
          </w:tcPr>
          <w:p w14:paraId="23ADA96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 xml:space="preserve">Boletín Operacional </w:t>
            </w:r>
          </w:p>
        </w:tc>
        <w:tc>
          <w:tcPr>
            <w:tcW w:w="1843" w:type="dxa"/>
            <w:tcBorders>
              <w:top w:val="nil"/>
              <w:left w:val="nil"/>
              <w:bottom w:val="single" w:sz="4" w:space="0" w:color="auto"/>
              <w:right w:val="single" w:sz="4" w:space="0" w:color="auto"/>
            </w:tcBorders>
            <w:shd w:val="clear" w:color="auto" w:fill="auto"/>
            <w:vAlign w:val="center"/>
            <w:hideMark/>
          </w:tcPr>
          <w:p w14:paraId="584898D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Delegada contra la Criminalidad Organizada</w:t>
            </w:r>
          </w:p>
        </w:tc>
        <w:tc>
          <w:tcPr>
            <w:tcW w:w="1479" w:type="dxa"/>
            <w:tcBorders>
              <w:top w:val="nil"/>
              <w:left w:val="nil"/>
              <w:bottom w:val="single" w:sz="4" w:space="0" w:color="auto"/>
              <w:right w:val="single" w:sz="4" w:space="0" w:color="auto"/>
            </w:tcBorders>
            <w:shd w:val="clear" w:color="auto" w:fill="auto"/>
            <w:vAlign w:val="center"/>
            <w:hideMark/>
          </w:tcPr>
          <w:p w14:paraId="741BD0A2"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2025-07-15</w:t>
            </w:r>
          </w:p>
        </w:tc>
      </w:tr>
      <w:tr w:rsidR="00BE5C6B" w:rsidRPr="00D60686" w14:paraId="6A5794BB" w14:textId="77777777" w:rsidTr="00CE31CA">
        <w:trPr>
          <w:trHeight w:val="17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0E098F9"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2.9</w:t>
            </w:r>
          </w:p>
        </w:tc>
        <w:tc>
          <w:tcPr>
            <w:tcW w:w="2920" w:type="dxa"/>
            <w:tcBorders>
              <w:top w:val="nil"/>
              <w:left w:val="nil"/>
              <w:bottom w:val="single" w:sz="4" w:space="0" w:color="auto"/>
              <w:right w:val="single" w:sz="4" w:space="0" w:color="auto"/>
            </w:tcBorders>
            <w:shd w:val="clear" w:color="auto" w:fill="auto"/>
            <w:vAlign w:val="center"/>
            <w:hideMark/>
          </w:tcPr>
          <w:p w14:paraId="235964EC"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los resultados operativos de la lucha contra las finanzas de las organizaciones criminales en los territorios</w:t>
            </w:r>
          </w:p>
        </w:tc>
        <w:tc>
          <w:tcPr>
            <w:tcW w:w="2145" w:type="dxa"/>
            <w:tcBorders>
              <w:top w:val="nil"/>
              <w:left w:val="nil"/>
              <w:bottom w:val="single" w:sz="4" w:space="0" w:color="auto"/>
              <w:right w:val="single" w:sz="4" w:space="0" w:color="auto"/>
            </w:tcBorders>
            <w:shd w:val="clear" w:color="auto" w:fill="auto"/>
            <w:vAlign w:val="center"/>
            <w:hideMark/>
          </w:tcPr>
          <w:p w14:paraId="37816AC1"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Reporte de resultados</w:t>
            </w:r>
          </w:p>
        </w:tc>
        <w:tc>
          <w:tcPr>
            <w:tcW w:w="1843" w:type="dxa"/>
            <w:tcBorders>
              <w:top w:val="nil"/>
              <w:left w:val="nil"/>
              <w:bottom w:val="single" w:sz="4" w:space="0" w:color="auto"/>
              <w:right w:val="single" w:sz="4" w:space="0" w:color="auto"/>
            </w:tcBorders>
            <w:shd w:val="clear" w:color="auto" w:fill="auto"/>
            <w:vAlign w:val="center"/>
            <w:hideMark/>
          </w:tcPr>
          <w:p w14:paraId="7AE950B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Delegada para las Finanzas Criminales</w:t>
            </w:r>
          </w:p>
        </w:tc>
        <w:tc>
          <w:tcPr>
            <w:tcW w:w="1479" w:type="dxa"/>
            <w:tcBorders>
              <w:top w:val="nil"/>
              <w:left w:val="nil"/>
              <w:bottom w:val="single" w:sz="4" w:space="0" w:color="auto"/>
              <w:right w:val="single" w:sz="4" w:space="0" w:color="auto"/>
            </w:tcBorders>
            <w:shd w:val="clear" w:color="auto" w:fill="auto"/>
            <w:vAlign w:val="center"/>
            <w:hideMark/>
          </w:tcPr>
          <w:p w14:paraId="63CA7E2E"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w:t>
            </w:r>
            <w:r>
              <w:rPr>
                <w:rFonts w:ascii="Arial" w:eastAsia="Times New Roman" w:hAnsi="Arial" w:cs="Arial"/>
                <w:color w:val="000000"/>
                <w:kern w:val="0"/>
                <w:sz w:val="20"/>
                <w:szCs w:val="20"/>
                <w:lang w:eastAsia="es-CO"/>
                <w14:ligatures w14:val="none"/>
              </w:rPr>
              <w:t>2</w:t>
            </w:r>
            <w:r w:rsidRPr="00D60686">
              <w:rPr>
                <w:rFonts w:ascii="Arial" w:eastAsia="Times New Roman" w:hAnsi="Arial" w:cs="Arial"/>
                <w:color w:val="000000"/>
                <w:kern w:val="0"/>
                <w:sz w:val="20"/>
                <w:szCs w:val="20"/>
                <w:lang w:eastAsia="es-CO"/>
                <w14:ligatures w14:val="none"/>
              </w:rPr>
              <w:t>-</w:t>
            </w:r>
            <w:r>
              <w:rPr>
                <w:rFonts w:ascii="Arial" w:eastAsia="Times New Roman" w:hAnsi="Arial" w:cs="Arial"/>
                <w:color w:val="000000"/>
                <w:kern w:val="0"/>
                <w:sz w:val="20"/>
                <w:szCs w:val="20"/>
                <w:lang w:eastAsia="es-CO"/>
                <w14:ligatures w14:val="none"/>
              </w:rPr>
              <w:t>28</w:t>
            </w:r>
            <w:r>
              <w:rPr>
                <w:rStyle w:val="Refdenotaalpie"/>
                <w:rFonts w:ascii="Arial" w:eastAsia="Times New Roman" w:hAnsi="Arial" w:cs="Arial"/>
                <w:color w:val="000000"/>
                <w:kern w:val="0"/>
                <w:sz w:val="20"/>
                <w:szCs w:val="20"/>
                <w:lang w:eastAsia="es-CO"/>
                <w14:ligatures w14:val="none"/>
              </w:rPr>
              <w:footnoteReference w:id="3"/>
            </w:r>
            <w:r w:rsidRPr="00D60686">
              <w:rPr>
                <w:rFonts w:ascii="Arial" w:eastAsia="Times New Roman" w:hAnsi="Arial" w:cs="Arial"/>
                <w:color w:val="000000"/>
                <w:kern w:val="0"/>
                <w:sz w:val="20"/>
                <w:szCs w:val="20"/>
                <w:lang w:eastAsia="es-CO"/>
                <w14:ligatures w14:val="none"/>
              </w:rPr>
              <w:br/>
              <w:t>2025-05-31</w:t>
            </w:r>
            <w:r>
              <w:rPr>
                <w:rStyle w:val="Refdenotaalpie"/>
                <w:rFonts w:ascii="Arial" w:eastAsia="Times New Roman" w:hAnsi="Arial" w:cs="Arial"/>
                <w:color w:val="000000"/>
                <w:kern w:val="0"/>
                <w:sz w:val="20"/>
                <w:szCs w:val="20"/>
                <w:lang w:eastAsia="es-CO"/>
                <w14:ligatures w14:val="none"/>
              </w:rPr>
              <w:footnoteReference w:id="4"/>
            </w:r>
          </w:p>
        </w:tc>
      </w:tr>
      <w:tr w:rsidR="00BE5C6B" w:rsidRPr="00D60686" w14:paraId="3CD78B40"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CF1CAF6"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2.10</w:t>
            </w:r>
          </w:p>
        </w:tc>
        <w:tc>
          <w:tcPr>
            <w:tcW w:w="2920" w:type="dxa"/>
            <w:tcBorders>
              <w:top w:val="nil"/>
              <w:left w:val="nil"/>
              <w:bottom w:val="single" w:sz="4" w:space="0" w:color="auto"/>
              <w:right w:val="single" w:sz="4" w:space="0" w:color="auto"/>
            </w:tcBorders>
            <w:shd w:val="clear" w:color="auto" w:fill="auto"/>
            <w:vAlign w:val="center"/>
            <w:hideMark/>
          </w:tcPr>
          <w:p w14:paraId="230410F7"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los resultados misionales de seguridad ciudadana que impactan los territorios</w:t>
            </w:r>
          </w:p>
        </w:tc>
        <w:tc>
          <w:tcPr>
            <w:tcW w:w="2145" w:type="dxa"/>
            <w:tcBorders>
              <w:top w:val="nil"/>
              <w:left w:val="nil"/>
              <w:bottom w:val="single" w:sz="4" w:space="0" w:color="auto"/>
              <w:right w:val="single" w:sz="4" w:space="0" w:color="auto"/>
            </w:tcBorders>
            <w:shd w:val="clear" w:color="auto" w:fill="auto"/>
            <w:vAlign w:val="center"/>
            <w:hideMark/>
          </w:tcPr>
          <w:p w14:paraId="6E0BA626"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4FF1F88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10D7AB69"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2025-06-30</w:t>
            </w:r>
          </w:p>
        </w:tc>
      </w:tr>
      <w:tr w:rsidR="00BE5C6B" w:rsidRPr="00D60686" w14:paraId="6AB65ED2"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405E141"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2.11</w:t>
            </w:r>
          </w:p>
        </w:tc>
        <w:tc>
          <w:tcPr>
            <w:tcW w:w="2920" w:type="dxa"/>
            <w:tcBorders>
              <w:top w:val="nil"/>
              <w:left w:val="nil"/>
              <w:bottom w:val="single" w:sz="4" w:space="0" w:color="auto"/>
              <w:right w:val="single" w:sz="4" w:space="0" w:color="auto"/>
            </w:tcBorders>
            <w:shd w:val="clear" w:color="auto" w:fill="auto"/>
            <w:vAlign w:val="center"/>
            <w:hideMark/>
          </w:tcPr>
          <w:p w14:paraId="609F4DA2"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las sentencias en casos de sindicalistas, en el evento que sean proferidas</w:t>
            </w:r>
          </w:p>
        </w:tc>
        <w:tc>
          <w:tcPr>
            <w:tcW w:w="2145" w:type="dxa"/>
            <w:tcBorders>
              <w:top w:val="nil"/>
              <w:left w:val="nil"/>
              <w:bottom w:val="single" w:sz="4" w:space="0" w:color="auto"/>
              <w:right w:val="single" w:sz="4" w:space="0" w:color="auto"/>
            </w:tcBorders>
            <w:shd w:val="clear" w:color="auto" w:fill="auto"/>
            <w:vAlign w:val="center"/>
            <w:hideMark/>
          </w:tcPr>
          <w:p w14:paraId="5A722394"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Sentencias publicadas, en caso de ser proferidas</w:t>
            </w:r>
          </w:p>
        </w:tc>
        <w:tc>
          <w:tcPr>
            <w:tcW w:w="1843" w:type="dxa"/>
            <w:tcBorders>
              <w:top w:val="nil"/>
              <w:left w:val="nil"/>
              <w:bottom w:val="single" w:sz="4" w:space="0" w:color="auto"/>
              <w:right w:val="single" w:sz="4" w:space="0" w:color="auto"/>
            </w:tcBorders>
            <w:shd w:val="clear" w:color="auto" w:fill="auto"/>
            <w:vAlign w:val="center"/>
            <w:hideMark/>
          </w:tcPr>
          <w:p w14:paraId="67CBDBE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Especializada contra las Violaciones a los Derechos Humanos</w:t>
            </w:r>
          </w:p>
        </w:tc>
        <w:tc>
          <w:tcPr>
            <w:tcW w:w="1479" w:type="dxa"/>
            <w:tcBorders>
              <w:top w:val="nil"/>
              <w:left w:val="nil"/>
              <w:bottom w:val="single" w:sz="4" w:space="0" w:color="auto"/>
              <w:right w:val="single" w:sz="4" w:space="0" w:color="auto"/>
            </w:tcBorders>
            <w:shd w:val="clear" w:color="auto" w:fill="auto"/>
            <w:vAlign w:val="center"/>
            <w:hideMark/>
          </w:tcPr>
          <w:p w14:paraId="12BFFF6B"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2025-06-30</w:t>
            </w:r>
          </w:p>
        </w:tc>
      </w:tr>
      <w:tr w:rsidR="00BE5C6B" w:rsidRPr="00D60686" w14:paraId="635F0742"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1608BE8"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2.12</w:t>
            </w:r>
          </w:p>
        </w:tc>
        <w:tc>
          <w:tcPr>
            <w:tcW w:w="2920" w:type="dxa"/>
            <w:tcBorders>
              <w:top w:val="nil"/>
              <w:left w:val="nil"/>
              <w:bottom w:val="single" w:sz="4" w:space="0" w:color="auto"/>
              <w:right w:val="single" w:sz="4" w:space="0" w:color="auto"/>
            </w:tcBorders>
            <w:shd w:val="clear" w:color="auto" w:fill="auto"/>
            <w:vAlign w:val="center"/>
            <w:hideMark/>
          </w:tcPr>
          <w:p w14:paraId="1FE43985"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las sentencias de amenazas contra defensores a los Derechos Humanos en el evento que sean proferida</w:t>
            </w:r>
            <w:r>
              <w:rPr>
                <w:rFonts w:ascii="Arial" w:eastAsia="Times New Roman" w:hAnsi="Arial" w:cs="Arial"/>
                <w:color w:val="000000"/>
                <w:kern w:val="0"/>
                <w:sz w:val="20"/>
                <w:szCs w:val="20"/>
                <w:lang w:eastAsia="es-CO"/>
                <w14:ligatures w14:val="none"/>
              </w:rPr>
              <w:t>s</w:t>
            </w:r>
          </w:p>
        </w:tc>
        <w:tc>
          <w:tcPr>
            <w:tcW w:w="2145" w:type="dxa"/>
            <w:tcBorders>
              <w:top w:val="nil"/>
              <w:left w:val="nil"/>
              <w:bottom w:val="single" w:sz="4" w:space="0" w:color="auto"/>
              <w:right w:val="single" w:sz="4" w:space="0" w:color="auto"/>
            </w:tcBorders>
            <w:shd w:val="clear" w:color="auto" w:fill="auto"/>
            <w:vAlign w:val="center"/>
            <w:hideMark/>
          </w:tcPr>
          <w:p w14:paraId="117F6F12"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Sentencias publicadas, en caso de ser proferidas</w:t>
            </w:r>
          </w:p>
        </w:tc>
        <w:tc>
          <w:tcPr>
            <w:tcW w:w="1843" w:type="dxa"/>
            <w:tcBorders>
              <w:top w:val="nil"/>
              <w:left w:val="nil"/>
              <w:bottom w:val="single" w:sz="4" w:space="0" w:color="auto"/>
              <w:right w:val="single" w:sz="4" w:space="0" w:color="auto"/>
            </w:tcBorders>
            <w:shd w:val="clear" w:color="auto" w:fill="auto"/>
            <w:vAlign w:val="center"/>
            <w:hideMark/>
          </w:tcPr>
          <w:p w14:paraId="60D4D184"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Dirección Especializada contra las Violaciones a los Derechos Humanos</w:t>
            </w:r>
          </w:p>
        </w:tc>
        <w:tc>
          <w:tcPr>
            <w:tcW w:w="1479" w:type="dxa"/>
            <w:tcBorders>
              <w:top w:val="nil"/>
              <w:left w:val="nil"/>
              <w:bottom w:val="single" w:sz="4" w:space="0" w:color="auto"/>
              <w:right w:val="single" w:sz="4" w:space="0" w:color="auto"/>
            </w:tcBorders>
            <w:shd w:val="clear" w:color="auto" w:fill="auto"/>
            <w:vAlign w:val="center"/>
            <w:hideMark/>
          </w:tcPr>
          <w:p w14:paraId="5F7695D5"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2025-06-30</w:t>
            </w:r>
          </w:p>
        </w:tc>
      </w:tr>
      <w:tr w:rsidR="00BE5C6B" w:rsidRPr="00D60686" w14:paraId="3CFC07E8" w14:textId="77777777" w:rsidTr="00CE31CA">
        <w:trPr>
          <w:trHeight w:val="19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FA66AFB"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2.13</w:t>
            </w:r>
          </w:p>
        </w:tc>
        <w:tc>
          <w:tcPr>
            <w:tcW w:w="2920" w:type="dxa"/>
            <w:tcBorders>
              <w:top w:val="nil"/>
              <w:left w:val="nil"/>
              <w:bottom w:val="single" w:sz="4" w:space="0" w:color="auto"/>
              <w:right w:val="single" w:sz="4" w:space="0" w:color="auto"/>
            </w:tcBorders>
            <w:shd w:val="clear" w:color="auto" w:fill="auto"/>
            <w:vAlign w:val="center"/>
            <w:hideMark/>
          </w:tcPr>
          <w:p w14:paraId="3E6310A0"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Publicar en la página web institucional los resultados de los operativos estructurales en el marco de la estrategia de investigación de deforestación en el territorio nacional</w:t>
            </w:r>
          </w:p>
        </w:tc>
        <w:tc>
          <w:tcPr>
            <w:tcW w:w="2145" w:type="dxa"/>
            <w:tcBorders>
              <w:top w:val="nil"/>
              <w:left w:val="nil"/>
              <w:bottom w:val="single" w:sz="4" w:space="0" w:color="auto"/>
              <w:right w:val="single" w:sz="4" w:space="0" w:color="auto"/>
            </w:tcBorders>
            <w:shd w:val="clear" w:color="auto" w:fill="auto"/>
            <w:vAlign w:val="center"/>
            <w:hideMark/>
          </w:tcPr>
          <w:p w14:paraId="7981A41C"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Resultados publicados</w:t>
            </w:r>
          </w:p>
        </w:tc>
        <w:tc>
          <w:tcPr>
            <w:tcW w:w="1843" w:type="dxa"/>
            <w:tcBorders>
              <w:top w:val="nil"/>
              <w:left w:val="nil"/>
              <w:bottom w:val="single" w:sz="4" w:space="0" w:color="auto"/>
              <w:right w:val="single" w:sz="4" w:space="0" w:color="auto"/>
            </w:tcBorders>
            <w:shd w:val="clear" w:color="auto" w:fill="auto"/>
            <w:vAlign w:val="center"/>
            <w:hideMark/>
          </w:tcPr>
          <w:p w14:paraId="7D81CC2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Especializada para los Delitos contra los Recursos Naturales y el Medio Ambiente</w:t>
            </w:r>
          </w:p>
        </w:tc>
        <w:tc>
          <w:tcPr>
            <w:tcW w:w="1479" w:type="dxa"/>
            <w:tcBorders>
              <w:top w:val="nil"/>
              <w:left w:val="nil"/>
              <w:bottom w:val="single" w:sz="4" w:space="0" w:color="auto"/>
              <w:right w:val="single" w:sz="4" w:space="0" w:color="auto"/>
            </w:tcBorders>
            <w:shd w:val="clear" w:color="auto" w:fill="auto"/>
            <w:vAlign w:val="center"/>
            <w:hideMark/>
          </w:tcPr>
          <w:p w14:paraId="7781789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0AD5A85F"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BC81B09"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2.14</w:t>
            </w:r>
          </w:p>
        </w:tc>
        <w:tc>
          <w:tcPr>
            <w:tcW w:w="2920" w:type="dxa"/>
            <w:tcBorders>
              <w:top w:val="nil"/>
              <w:left w:val="nil"/>
              <w:bottom w:val="single" w:sz="4" w:space="0" w:color="auto"/>
              <w:right w:val="single" w:sz="4" w:space="0" w:color="auto"/>
            </w:tcBorders>
            <w:shd w:val="clear" w:color="auto" w:fill="auto"/>
            <w:vAlign w:val="center"/>
            <w:hideMark/>
          </w:tcPr>
          <w:p w14:paraId="36C1F43F"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los resultados operativos en contra de la minería ilegal en los territorios</w:t>
            </w:r>
          </w:p>
        </w:tc>
        <w:tc>
          <w:tcPr>
            <w:tcW w:w="2145" w:type="dxa"/>
            <w:tcBorders>
              <w:top w:val="nil"/>
              <w:left w:val="nil"/>
              <w:bottom w:val="single" w:sz="4" w:space="0" w:color="auto"/>
              <w:right w:val="single" w:sz="4" w:space="0" w:color="auto"/>
            </w:tcBorders>
            <w:shd w:val="clear" w:color="auto" w:fill="auto"/>
            <w:vAlign w:val="center"/>
            <w:hideMark/>
          </w:tcPr>
          <w:p w14:paraId="49C3F5C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Resultados publicados</w:t>
            </w:r>
          </w:p>
        </w:tc>
        <w:tc>
          <w:tcPr>
            <w:tcW w:w="1843" w:type="dxa"/>
            <w:tcBorders>
              <w:top w:val="nil"/>
              <w:left w:val="nil"/>
              <w:bottom w:val="single" w:sz="4" w:space="0" w:color="auto"/>
              <w:right w:val="single" w:sz="4" w:space="0" w:color="auto"/>
            </w:tcBorders>
            <w:shd w:val="clear" w:color="auto" w:fill="auto"/>
            <w:vAlign w:val="center"/>
            <w:hideMark/>
          </w:tcPr>
          <w:p w14:paraId="7DB85B1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Especializada para los Delitos contra los Recursos Naturales y el Medio Ambiente</w:t>
            </w:r>
          </w:p>
        </w:tc>
        <w:tc>
          <w:tcPr>
            <w:tcW w:w="1479" w:type="dxa"/>
            <w:tcBorders>
              <w:top w:val="nil"/>
              <w:left w:val="nil"/>
              <w:bottom w:val="single" w:sz="4" w:space="0" w:color="auto"/>
              <w:right w:val="single" w:sz="4" w:space="0" w:color="auto"/>
            </w:tcBorders>
            <w:shd w:val="clear" w:color="auto" w:fill="auto"/>
            <w:vAlign w:val="center"/>
            <w:hideMark/>
          </w:tcPr>
          <w:p w14:paraId="248B30A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65D02A56" w14:textId="77777777" w:rsidTr="00CE31CA">
        <w:trPr>
          <w:trHeight w:val="289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1A8FF1B"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2.15</w:t>
            </w:r>
          </w:p>
        </w:tc>
        <w:tc>
          <w:tcPr>
            <w:tcW w:w="2920" w:type="dxa"/>
            <w:tcBorders>
              <w:top w:val="nil"/>
              <w:left w:val="nil"/>
              <w:bottom w:val="single" w:sz="4" w:space="0" w:color="auto"/>
              <w:right w:val="single" w:sz="4" w:space="0" w:color="auto"/>
            </w:tcBorders>
            <w:shd w:val="clear" w:color="auto" w:fill="auto"/>
            <w:vAlign w:val="center"/>
            <w:hideMark/>
          </w:tcPr>
          <w:p w14:paraId="0B4F8A4D"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los resultados de los operativos relacionados con el eje temático de Propiedad Intelectual, específicamente la corrupción de alimentos, productos médicos o material profiláctico y licores, alterados, falsificados que atentan contra la salud pública de los colombianos</w:t>
            </w:r>
          </w:p>
        </w:tc>
        <w:tc>
          <w:tcPr>
            <w:tcW w:w="2145" w:type="dxa"/>
            <w:tcBorders>
              <w:top w:val="nil"/>
              <w:left w:val="nil"/>
              <w:bottom w:val="single" w:sz="4" w:space="0" w:color="auto"/>
              <w:right w:val="single" w:sz="4" w:space="0" w:color="auto"/>
            </w:tcBorders>
            <w:shd w:val="clear" w:color="auto" w:fill="auto"/>
            <w:vAlign w:val="center"/>
            <w:hideMark/>
          </w:tcPr>
          <w:p w14:paraId="05795723"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Resultados publicados</w:t>
            </w:r>
          </w:p>
        </w:tc>
        <w:tc>
          <w:tcPr>
            <w:tcW w:w="1843" w:type="dxa"/>
            <w:tcBorders>
              <w:top w:val="nil"/>
              <w:left w:val="nil"/>
              <w:bottom w:val="single" w:sz="4" w:space="0" w:color="auto"/>
              <w:right w:val="single" w:sz="4" w:space="0" w:color="auto"/>
            </w:tcBorders>
            <w:shd w:val="clear" w:color="auto" w:fill="auto"/>
            <w:vAlign w:val="center"/>
            <w:hideMark/>
          </w:tcPr>
          <w:p w14:paraId="1B107ECF"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Especializada contra las Violaciones a los Derechos Humanos</w:t>
            </w:r>
          </w:p>
        </w:tc>
        <w:tc>
          <w:tcPr>
            <w:tcW w:w="1479" w:type="dxa"/>
            <w:tcBorders>
              <w:top w:val="nil"/>
              <w:left w:val="nil"/>
              <w:bottom w:val="single" w:sz="4" w:space="0" w:color="auto"/>
              <w:right w:val="single" w:sz="4" w:space="0" w:color="auto"/>
            </w:tcBorders>
            <w:shd w:val="clear" w:color="auto" w:fill="auto"/>
            <w:vAlign w:val="center"/>
            <w:hideMark/>
          </w:tcPr>
          <w:p w14:paraId="62DD7B4D"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2025-06-30</w:t>
            </w:r>
          </w:p>
        </w:tc>
      </w:tr>
      <w:tr w:rsidR="00BE5C6B" w:rsidRPr="00D60686" w14:paraId="2D3DDF43" w14:textId="77777777" w:rsidTr="00CE31CA">
        <w:trPr>
          <w:trHeight w:val="21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F51E9F"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2.16</w:t>
            </w:r>
          </w:p>
        </w:tc>
        <w:tc>
          <w:tcPr>
            <w:tcW w:w="2920" w:type="dxa"/>
            <w:tcBorders>
              <w:top w:val="nil"/>
              <w:left w:val="nil"/>
              <w:bottom w:val="single" w:sz="4" w:space="0" w:color="auto"/>
              <w:right w:val="single" w:sz="4" w:space="0" w:color="auto"/>
            </w:tcBorders>
            <w:shd w:val="clear" w:color="auto" w:fill="auto"/>
            <w:vAlign w:val="center"/>
            <w:hideMark/>
          </w:tcPr>
          <w:p w14:paraId="3FA4C3DB"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los resultados de los operativos relacionados con el eje temático de trata de personas y/o tráfico de migrantes</w:t>
            </w:r>
          </w:p>
        </w:tc>
        <w:tc>
          <w:tcPr>
            <w:tcW w:w="2145" w:type="dxa"/>
            <w:tcBorders>
              <w:top w:val="nil"/>
              <w:left w:val="nil"/>
              <w:bottom w:val="single" w:sz="4" w:space="0" w:color="auto"/>
              <w:right w:val="single" w:sz="4" w:space="0" w:color="auto"/>
            </w:tcBorders>
            <w:shd w:val="clear" w:color="auto" w:fill="auto"/>
            <w:vAlign w:val="center"/>
            <w:hideMark/>
          </w:tcPr>
          <w:p w14:paraId="2EFA7968"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Resultados publicados</w:t>
            </w:r>
          </w:p>
        </w:tc>
        <w:tc>
          <w:tcPr>
            <w:tcW w:w="1843" w:type="dxa"/>
            <w:tcBorders>
              <w:top w:val="nil"/>
              <w:left w:val="nil"/>
              <w:bottom w:val="single" w:sz="4" w:space="0" w:color="auto"/>
              <w:right w:val="single" w:sz="4" w:space="0" w:color="auto"/>
            </w:tcBorders>
            <w:shd w:val="clear" w:color="auto" w:fill="auto"/>
            <w:vAlign w:val="center"/>
            <w:hideMark/>
          </w:tcPr>
          <w:p w14:paraId="5A10643F"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Especializada contra las Violaciones a los Derechos Humanos</w:t>
            </w:r>
          </w:p>
        </w:tc>
        <w:tc>
          <w:tcPr>
            <w:tcW w:w="1479" w:type="dxa"/>
            <w:tcBorders>
              <w:top w:val="nil"/>
              <w:left w:val="nil"/>
              <w:bottom w:val="single" w:sz="4" w:space="0" w:color="auto"/>
              <w:right w:val="single" w:sz="4" w:space="0" w:color="auto"/>
            </w:tcBorders>
            <w:shd w:val="clear" w:color="auto" w:fill="auto"/>
            <w:vAlign w:val="center"/>
            <w:hideMark/>
          </w:tcPr>
          <w:p w14:paraId="41E29A15"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2025-06-30</w:t>
            </w:r>
          </w:p>
        </w:tc>
      </w:tr>
      <w:tr w:rsidR="00BE5C6B" w:rsidRPr="00D60686" w14:paraId="29B6B76F" w14:textId="77777777" w:rsidTr="00CE31CA">
        <w:trPr>
          <w:trHeight w:val="369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9AAD9B1"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2.17</w:t>
            </w:r>
          </w:p>
        </w:tc>
        <w:tc>
          <w:tcPr>
            <w:tcW w:w="2920" w:type="dxa"/>
            <w:tcBorders>
              <w:top w:val="nil"/>
              <w:left w:val="nil"/>
              <w:bottom w:val="single" w:sz="4" w:space="0" w:color="auto"/>
              <w:right w:val="single" w:sz="4" w:space="0" w:color="auto"/>
            </w:tcBorders>
            <w:shd w:val="clear" w:color="auto" w:fill="auto"/>
            <w:vAlign w:val="center"/>
            <w:hideMark/>
          </w:tcPr>
          <w:p w14:paraId="6A6E38A9"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Elaborar Boletín operativo de los avances investigativos hacia el esclarecimiento en el marco de las estrategias de investigación y judicialización de homicidios en contra de Defensores de Derechos Humanos y graves afectaciones a Firmantes del Acuerdo de Paz. Así mismo, coordinar y evidenciar su publicación en la página web institucional con el área correspondiente</w:t>
            </w:r>
          </w:p>
        </w:tc>
        <w:tc>
          <w:tcPr>
            <w:tcW w:w="2145" w:type="dxa"/>
            <w:tcBorders>
              <w:top w:val="nil"/>
              <w:left w:val="nil"/>
              <w:bottom w:val="single" w:sz="4" w:space="0" w:color="auto"/>
              <w:right w:val="single" w:sz="4" w:space="0" w:color="auto"/>
            </w:tcBorders>
            <w:shd w:val="clear" w:color="auto" w:fill="auto"/>
            <w:vAlign w:val="center"/>
            <w:hideMark/>
          </w:tcPr>
          <w:p w14:paraId="218091A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Boletín elaborado, enviado y publicado</w:t>
            </w:r>
          </w:p>
        </w:tc>
        <w:tc>
          <w:tcPr>
            <w:tcW w:w="1843" w:type="dxa"/>
            <w:tcBorders>
              <w:top w:val="nil"/>
              <w:left w:val="nil"/>
              <w:bottom w:val="single" w:sz="4" w:space="0" w:color="auto"/>
              <w:right w:val="single" w:sz="4" w:space="0" w:color="auto"/>
            </w:tcBorders>
            <w:shd w:val="clear" w:color="auto" w:fill="auto"/>
            <w:vAlign w:val="center"/>
            <w:hideMark/>
          </w:tcPr>
          <w:p w14:paraId="5C614B0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Unidad Especial de Investigación</w:t>
            </w:r>
          </w:p>
        </w:tc>
        <w:tc>
          <w:tcPr>
            <w:tcW w:w="1479" w:type="dxa"/>
            <w:tcBorders>
              <w:top w:val="nil"/>
              <w:left w:val="nil"/>
              <w:bottom w:val="single" w:sz="4" w:space="0" w:color="auto"/>
              <w:right w:val="single" w:sz="4" w:space="0" w:color="auto"/>
            </w:tcBorders>
            <w:shd w:val="clear" w:color="auto" w:fill="auto"/>
            <w:vAlign w:val="center"/>
            <w:hideMark/>
          </w:tcPr>
          <w:p w14:paraId="1B871ED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r w:rsidRPr="00D60686">
              <w:rPr>
                <w:rFonts w:ascii="Arial" w:eastAsia="Times New Roman" w:hAnsi="Arial" w:cs="Arial"/>
                <w:kern w:val="0"/>
                <w:sz w:val="20"/>
                <w:szCs w:val="20"/>
                <w:lang w:eastAsia="es-CO"/>
                <w14:ligatures w14:val="none"/>
              </w:rPr>
              <w:br/>
              <w:t>2025-04-30</w:t>
            </w:r>
            <w:r w:rsidRPr="00D60686">
              <w:rPr>
                <w:rFonts w:ascii="Arial" w:eastAsia="Times New Roman" w:hAnsi="Arial" w:cs="Arial"/>
                <w:kern w:val="0"/>
                <w:sz w:val="20"/>
                <w:szCs w:val="20"/>
                <w:lang w:eastAsia="es-CO"/>
                <w14:ligatures w14:val="none"/>
              </w:rPr>
              <w:br/>
              <w:t>2025-07-31</w:t>
            </w:r>
          </w:p>
        </w:tc>
      </w:tr>
      <w:tr w:rsidR="00BE5C6B" w:rsidRPr="00D60686" w14:paraId="1E3D8110"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1A7DFEF"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2.18</w:t>
            </w:r>
          </w:p>
        </w:tc>
        <w:tc>
          <w:tcPr>
            <w:tcW w:w="2920" w:type="dxa"/>
            <w:tcBorders>
              <w:top w:val="nil"/>
              <w:left w:val="nil"/>
              <w:bottom w:val="single" w:sz="4" w:space="0" w:color="auto"/>
              <w:right w:val="single" w:sz="4" w:space="0" w:color="auto"/>
            </w:tcBorders>
            <w:shd w:val="clear" w:color="auto" w:fill="auto"/>
            <w:vAlign w:val="center"/>
            <w:hideMark/>
          </w:tcPr>
          <w:p w14:paraId="0046C006"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Realizar audiencia pública de rendición de cuentas a la ciudadanía</w:t>
            </w:r>
          </w:p>
        </w:tc>
        <w:tc>
          <w:tcPr>
            <w:tcW w:w="2145" w:type="dxa"/>
            <w:tcBorders>
              <w:top w:val="nil"/>
              <w:left w:val="nil"/>
              <w:bottom w:val="single" w:sz="4" w:space="0" w:color="auto"/>
              <w:right w:val="single" w:sz="4" w:space="0" w:color="auto"/>
            </w:tcBorders>
            <w:shd w:val="clear" w:color="auto" w:fill="auto"/>
            <w:vAlign w:val="center"/>
            <w:hideMark/>
          </w:tcPr>
          <w:p w14:paraId="354164BF"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Audiencia de rendición de cuentas</w:t>
            </w:r>
          </w:p>
        </w:tc>
        <w:tc>
          <w:tcPr>
            <w:tcW w:w="1843" w:type="dxa"/>
            <w:tcBorders>
              <w:top w:val="nil"/>
              <w:left w:val="nil"/>
              <w:bottom w:val="single" w:sz="4" w:space="0" w:color="auto"/>
              <w:right w:val="single" w:sz="4" w:space="0" w:color="auto"/>
            </w:tcBorders>
            <w:shd w:val="clear" w:color="auto" w:fill="auto"/>
            <w:vAlign w:val="center"/>
            <w:hideMark/>
          </w:tcPr>
          <w:p w14:paraId="28C2C09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52623FFC"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034EC34F" w14:textId="77777777" w:rsidTr="00CE31CA">
        <w:trPr>
          <w:trHeight w:val="20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88D0679"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2.19</w:t>
            </w:r>
          </w:p>
        </w:tc>
        <w:tc>
          <w:tcPr>
            <w:tcW w:w="2920" w:type="dxa"/>
            <w:tcBorders>
              <w:top w:val="nil"/>
              <w:left w:val="nil"/>
              <w:bottom w:val="single" w:sz="4" w:space="0" w:color="auto"/>
              <w:right w:val="single" w:sz="4" w:space="0" w:color="auto"/>
            </w:tcBorders>
            <w:shd w:val="clear" w:color="auto" w:fill="auto"/>
            <w:vAlign w:val="center"/>
            <w:hideMark/>
          </w:tcPr>
          <w:p w14:paraId="153E2AA0"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Realizar acciones de prevención de la corrupción, a través del Programa de prevención social del delito Futuro Colombia, en el marco de la temática cultura de la legalidad orientada a las comunidades priorizadas</w:t>
            </w:r>
          </w:p>
        </w:tc>
        <w:tc>
          <w:tcPr>
            <w:tcW w:w="2145" w:type="dxa"/>
            <w:tcBorders>
              <w:top w:val="nil"/>
              <w:left w:val="nil"/>
              <w:bottom w:val="single" w:sz="4" w:space="0" w:color="auto"/>
              <w:right w:val="single" w:sz="4" w:space="0" w:color="auto"/>
            </w:tcBorders>
            <w:shd w:val="clear" w:color="auto" w:fill="auto"/>
            <w:vAlign w:val="center"/>
            <w:hideMark/>
          </w:tcPr>
          <w:p w14:paraId="0CF5E75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Informe publicado en la página web institucional</w:t>
            </w:r>
          </w:p>
        </w:tc>
        <w:tc>
          <w:tcPr>
            <w:tcW w:w="1843" w:type="dxa"/>
            <w:tcBorders>
              <w:top w:val="nil"/>
              <w:left w:val="nil"/>
              <w:bottom w:val="single" w:sz="4" w:space="0" w:color="auto"/>
              <w:right w:val="single" w:sz="4" w:space="0" w:color="auto"/>
            </w:tcBorders>
            <w:shd w:val="clear" w:color="auto" w:fill="auto"/>
            <w:vAlign w:val="center"/>
            <w:hideMark/>
          </w:tcPr>
          <w:p w14:paraId="50B986D8"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 xml:space="preserve">Programa de Prevención Social del delito Futuro Colombia </w:t>
            </w:r>
          </w:p>
        </w:tc>
        <w:tc>
          <w:tcPr>
            <w:tcW w:w="1479" w:type="dxa"/>
            <w:tcBorders>
              <w:top w:val="nil"/>
              <w:left w:val="nil"/>
              <w:bottom w:val="single" w:sz="4" w:space="0" w:color="auto"/>
              <w:right w:val="single" w:sz="4" w:space="0" w:color="auto"/>
            </w:tcBorders>
            <w:shd w:val="clear" w:color="auto" w:fill="auto"/>
            <w:vAlign w:val="center"/>
            <w:hideMark/>
          </w:tcPr>
          <w:p w14:paraId="7876DED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r w:rsidRPr="00D60686">
              <w:rPr>
                <w:rFonts w:ascii="Arial" w:eastAsia="Times New Roman" w:hAnsi="Arial" w:cs="Arial"/>
                <w:kern w:val="0"/>
                <w:sz w:val="20"/>
                <w:szCs w:val="20"/>
                <w:lang w:eastAsia="es-CO"/>
                <w14:ligatures w14:val="none"/>
              </w:rPr>
              <w:br/>
              <w:t>2025-04-30</w:t>
            </w:r>
            <w:r w:rsidRPr="00D60686">
              <w:rPr>
                <w:rFonts w:ascii="Arial" w:eastAsia="Times New Roman" w:hAnsi="Arial" w:cs="Arial"/>
                <w:kern w:val="0"/>
                <w:sz w:val="20"/>
                <w:szCs w:val="20"/>
                <w:lang w:eastAsia="es-CO"/>
                <w14:ligatures w14:val="none"/>
              </w:rPr>
              <w:br/>
              <w:t>2025-07-31</w:t>
            </w:r>
          </w:p>
        </w:tc>
      </w:tr>
      <w:tr w:rsidR="00BE5C6B" w:rsidRPr="00D60686" w14:paraId="71C0EAD7" w14:textId="77777777" w:rsidTr="00CE31CA">
        <w:trPr>
          <w:trHeight w:val="167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FA756FB"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2.20</w:t>
            </w:r>
          </w:p>
        </w:tc>
        <w:tc>
          <w:tcPr>
            <w:tcW w:w="2920" w:type="dxa"/>
            <w:tcBorders>
              <w:top w:val="nil"/>
              <w:left w:val="nil"/>
              <w:bottom w:val="single" w:sz="4" w:space="0" w:color="auto"/>
              <w:right w:val="single" w:sz="4" w:space="0" w:color="auto"/>
            </w:tcBorders>
            <w:shd w:val="clear" w:color="auto" w:fill="auto"/>
            <w:vAlign w:val="center"/>
            <w:hideMark/>
          </w:tcPr>
          <w:p w14:paraId="51C0DE9C"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Publicar en la página web institucional, la programación de versiones libres y audiencias adelantadas en el marco de la Ley 975 de 2005</w:t>
            </w:r>
          </w:p>
        </w:tc>
        <w:tc>
          <w:tcPr>
            <w:tcW w:w="2145" w:type="dxa"/>
            <w:tcBorders>
              <w:top w:val="nil"/>
              <w:left w:val="nil"/>
              <w:bottom w:val="single" w:sz="4" w:space="0" w:color="auto"/>
              <w:right w:val="single" w:sz="4" w:space="0" w:color="auto"/>
            </w:tcBorders>
            <w:shd w:val="clear" w:color="auto" w:fill="auto"/>
            <w:vAlign w:val="center"/>
            <w:hideMark/>
          </w:tcPr>
          <w:p w14:paraId="6F28E827"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Programación publicada</w:t>
            </w:r>
            <w:r w:rsidRPr="00D60686">
              <w:rPr>
                <w:rFonts w:ascii="Arial" w:eastAsia="Times New Roman" w:hAnsi="Arial" w:cs="Arial"/>
                <w:color w:val="000000"/>
                <w:kern w:val="0"/>
                <w:sz w:val="20"/>
                <w:szCs w:val="20"/>
                <w:lang w:eastAsia="es-CO"/>
                <w14:ligatures w14:val="none"/>
              </w:rPr>
              <w:br/>
              <w:t>(sección de Justicia Transicional)</w:t>
            </w:r>
          </w:p>
        </w:tc>
        <w:tc>
          <w:tcPr>
            <w:tcW w:w="1843" w:type="dxa"/>
            <w:tcBorders>
              <w:top w:val="nil"/>
              <w:left w:val="nil"/>
              <w:bottom w:val="single" w:sz="4" w:space="0" w:color="auto"/>
              <w:right w:val="single" w:sz="4" w:space="0" w:color="auto"/>
            </w:tcBorders>
            <w:shd w:val="clear" w:color="auto" w:fill="auto"/>
            <w:vAlign w:val="center"/>
            <w:hideMark/>
          </w:tcPr>
          <w:p w14:paraId="0F5F061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Justicia Transicional</w:t>
            </w:r>
          </w:p>
        </w:tc>
        <w:tc>
          <w:tcPr>
            <w:tcW w:w="1479" w:type="dxa"/>
            <w:tcBorders>
              <w:top w:val="nil"/>
              <w:left w:val="nil"/>
              <w:bottom w:val="single" w:sz="4" w:space="0" w:color="auto"/>
              <w:right w:val="single" w:sz="4" w:space="0" w:color="auto"/>
            </w:tcBorders>
            <w:shd w:val="clear" w:color="auto" w:fill="auto"/>
            <w:vAlign w:val="center"/>
            <w:hideMark/>
          </w:tcPr>
          <w:p w14:paraId="4B78BB94"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2025-08-30</w:t>
            </w:r>
          </w:p>
        </w:tc>
      </w:tr>
      <w:tr w:rsidR="00BE5C6B" w:rsidRPr="00D60686" w14:paraId="3D770C81" w14:textId="77777777" w:rsidTr="00CE31CA">
        <w:trPr>
          <w:trHeight w:val="2703"/>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0FE1E4A"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2.21</w:t>
            </w:r>
          </w:p>
        </w:tc>
        <w:tc>
          <w:tcPr>
            <w:tcW w:w="2920" w:type="dxa"/>
            <w:tcBorders>
              <w:top w:val="nil"/>
              <w:left w:val="nil"/>
              <w:bottom w:val="single" w:sz="4" w:space="0" w:color="auto"/>
              <w:right w:val="single" w:sz="4" w:space="0" w:color="auto"/>
            </w:tcBorders>
            <w:shd w:val="clear" w:color="auto" w:fill="auto"/>
            <w:vAlign w:val="center"/>
            <w:hideMark/>
          </w:tcPr>
          <w:p w14:paraId="7FDCAACF"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Emitir lineamientos para promover la actualización del Calendario de eventos institucionales, incluyendo los espacios de diálogo y participación ciudadana que se adelanten como ejercicios de rendición de cuentas. Así como actualizarlo con la información reportada</w:t>
            </w:r>
          </w:p>
        </w:tc>
        <w:tc>
          <w:tcPr>
            <w:tcW w:w="2145" w:type="dxa"/>
            <w:tcBorders>
              <w:top w:val="nil"/>
              <w:left w:val="nil"/>
              <w:bottom w:val="single" w:sz="4" w:space="0" w:color="auto"/>
              <w:right w:val="single" w:sz="4" w:space="0" w:color="auto"/>
            </w:tcBorders>
            <w:shd w:val="clear" w:color="auto" w:fill="auto"/>
            <w:vAlign w:val="center"/>
            <w:hideMark/>
          </w:tcPr>
          <w:p w14:paraId="4F91D4AA"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Información reportada por las dependencias, actualizada en el "Calendario de actividades y eventos", del Menú "Transparencia y acceso a información" de la página web institucional</w:t>
            </w:r>
          </w:p>
        </w:tc>
        <w:tc>
          <w:tcPr>
            <w:tcW w:w="1843" w:type="dxa"/>
            <w:tcBorders>
              <w:top w:val="nil"/>
              <w:left w:val="nil"/>
              <w:bottom w:val="single" w:sz="4" w:space="0" w:color="auto"/>
              <w:right w:val="single" w:sz="4" w:space="0" w:color="auto"/>
            </w:tcBorders>
            <w:shd w:val="clear" w:color="auto" w:fill="auto"/>
            <w:vAlign w:val="center"/>
            <w:hideMark/>
          </w:tcPr>
          <w:p w14:paraId="2898553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77095E64"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37BD7D19"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B27732D"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2.22</w:t>
            </w:r>
          </w:p>
        </w:tc>
        <w:tc>
          <w:tcPr>
            <w:tcW w:w="2920" w:type="dxa"/>
            <w:tcBorders>
              <w:top w:val="nil"/>
              <w:left w:val="nil"/>
              <w:bottom w:val="single" w:sz="4" w:space="0" w:color="auto"/>
              <w:right w:val="single" w:sz="4" w:space="0" w:color="auto"/>
            </w:tcBorders>
            <w:shd w:val="clear" w:color="auto" w:fill="auto"/>
            <w:vAlign w:val="center"/>
            <w:hideMark/>
          </w:tcPr>
          <w:p w14:paraId="537A55AC"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Elaborar una estrategia de rendición de cuentas</w:t>
            </w:r>
          </w:p>
        </w:tc>
        <w:tc>
          <w:tcPr>
            <w:tcW w:w="2145" w:type="dxa"/>
            <w:tcBorders>
              <w:top w:val="nil"/>
              <w:left w:val="nil"/>
              <w:bottom w:val="single" w:sz="4" w:space="0" w:color="auto"/>
              <w:right w:val="single" w:sz="4" w:space="0" w:color="auto"/>
            </w:tcBorders>
            <w:shd w:val="clear" w:color="auto" w:fill="auto"/>
            <w:vAlign w:val="center"/>
            <w:hideMark/>
          </w:tcPr>
          <w:p w14:paraId="17357689"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Estrategia socializada</w:t>
            </w:r>
          </w:p>
        </w:tc>
        <w:tc>
          <w:tcPr>
            <w:tcW w:w="1843" w:type="dxa"/>
            <w:tcBorders>
              <w:top w:val="nil"/>
              <w:left w:val="nil"/>
              <w:bottom w:val="single" w:sz="4" w:space="0" w:color="auto"/>
              <w:right w:val="single" w:sz="4" w:space="0" w:color="auto"/>
            </w:tcBorders>
            <w:shd w:val="clear" w:color="auto" w:fill="auto"/>
            <w:vAlign w:val="center"/>
            <w:hideMark/>
          </w:tcPr>
          <w:p w14:paraId="79113172"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23A2CDCA"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2296CE1A"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B750331"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2.23</w:t>
            </w:r>
          </w:p>
        </w:tc>
        <w:tc>
          <w:tcPr>
            <w:tcW w:w="2920" w:type="dxa"/>
            <w:tcBorders>
              <w:top w:val="nil"/>
              <w:left w:val="nil"/>
              <w:bottom w:val="single" w:sz="4" w:space="0" w:color="auto"/>
              <w:right w:val="single" w:sz="4" w:space="0" w:color="auto"/>
            </w:tcBorders>
            <w:shd w:val="clear" w:color="auto" w:fill="auto"/>
            <w:vAlign w:val="center"/>
            <w:hideMark/>
          </w:tcPr>
          <w:p w14:paraId="53086A35"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Evaluar la rendición de cuentas, por parte de la ciudadanía</w:t>
            </w:r>
          </w:p>
        </w:tc>
        <w:tc>
          <w:tcPr>
            <w:tcW w:w="2145" w:type="dxa"/>
            <w:tcBorders>
              <w:top w:val="nil"/>
              <w:left w:val="nil"/>
              <w:bottom w:val="single" w:sz="4" w:space="0" w:color="auto"/>
              <w:right w:val="single" w:sz="4" w:space="0" w:color="auto"/>
            </w:tcBorders>
            <w:shd w:val="clear" w:color="auto" w:fill="auto"/>
            <w:vAlign w:val="center"/>
            <w:hideMark/>
          </w:tcPr>
          <w:p w14:paraId="04DF5364"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Observaciones de la ciudadanía</w:t>
            </w:r>
          </w:p>
        </w:tc>
        <w:tc>
          <w:tcPr>
            <w:tcW w:w="1843" w:type="dxa"/>
            <w:tcBorders>
              <w:top w:val="nil"/>
              <w:left w:val="nil"/>
              <w:bottom w:val="single" w:sz="4" w:space="0" w:color="auto"/>
              <w:right w:val="single" w:sz="4" w:space="0" w:color="auto"/>
            </w:tcBorders>
            <w:shd w:val="clear" w:color="auto" w:fill="auto"/>
            <w:vAlign w:val="center"/>
            <w:hideMark/>
          </w:tcPr>
          <w:p w14:paraId="068ED888"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31158B89"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63145154"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E6D924A"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2.24</w:t>
            </w:r>
          </w:p>
        </w:tc>
        <w:tc>
          <w:tcPr>
            <w:tcW w:w="2920" w:type="dxa"/>
            <w:tcBorders>
              <w:top w:val="nil"/>
              <w:left w:val="nil"/>
              <w:bottom w:val="single" w:sz="4" w:space="0" w:color="auto"/>
              <w:right w:val="single" w:sz="4" w:space="0" w:color="auto"/>
            </w:tcBorders>
            <w:shd w:val="clear" w:color="auto" w:fill="auto"/>
            <w:vAlign w:val="center"/>
            <w:hideMark/>
          </w:tcPr>
          <w:p w14:paraId="1C91E85E"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Elaborar informe de resultados, logros y dificultades de la rendición de cuentas de la Entidad</w:t>
            </w:r>
          </w:p>
        </w:tc>
        <w:tc>
          <w:tcPr>
            <w:tcW w:w="2145" w:type="dxa"/>
            <w:tcBorders>
              <w:top w:val="nil"/>
              <w:left w:val="nil"/>
              <w:bottom w:val="single" w:sz="4" w:space="0" w:color="auto"/>
              <w:right w:val="single" w:sz="4" w:space="0" w:color="auto"/>
            </w:tcBorders>
            <w:shd w:val="clear" w:color="auto" w:fill="auto"/>
            <w:vAlign w:val="center"/>
            <w:hideMark/>
          </w:tcPr>
          <w:p w14:paraId="248C1C91"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Informe publicado en la página web institucional</w:t>
            </w:r>
          </w:p>
        </w:tc>
        <w:tc>
          <w:tcPr>
            <w:tcW w:w="1843" w:type="dxa"/>
            <w:tcBorders>
              <w:top w:val="nil"/>
              <w:left w:val="nil"/>
              <w:bottom w:val="single" w:sz="4" w:space="0" w:color="auto"/>
              <w:right w:val="single" w:sz="4" w:space="0" w:color="auto"/>
            </w:tcBorders>
            <w:shd w:val="clear" w:color="auto" w:fill="auto"/>
            <w:vAlign w:val="center"/>
            <w:hideMark/>
          </w:tcPr>
          <w:p w14:paraId="2E30A5EB"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1B59E78A"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2C7AF71A" w14:textId="77777777" w:rsidTr="00CE31CA">
        <w:trPr>
          <w:trHeight w:val="19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80E633"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2.25</w:t>
            </w:r>
          </w:p>
        </w:tc>
        <w:tc>
          <w:tcPr>
            <w:tcW w:w="2920" w:type="dxa"/>
            <w:tcBorders>
              <w:top w:val="nil"/>
              <w:left w:val="nil"/>
              <w:bottom w:val="single" w:sz="4" w:space="0" w:color="auto"/>
              <w:right w:val="single" w:sz="4" w:space="0" w:color="auto"/>
            </w:tcBorders>
            <w:shd w:val="clear" w:color="auto" w:fill="auto"/>
            <w:vAlign w:val="center"/>
            <w:hideMark/>
          </w:tcPr>
          <w:p w14:paraId="750BEE78"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Elaborar reporte al Fiscal General de la Nación, del cumplimiento de la Audiencia Pública de Rendición de Cuentas</w:t>
            </w:r>
          </w:p>
        </w:tc>
        <w:tc>
          <w:tcPr>
            <w:tcW w:w="2145" w:type="dxa"/>
            <w:tcBorders>
              <w:top w:val="nil"/>
              <w:left w:val="nil"/>
              <w:bottom w:val="single" w:sz="4" w:space="0" w:color="auto"/>
              <w:right w:val="single" w:sz="4" w:space="0" w:color="auto"/>
            </w:tcBorders>
            <w:shd w:val="clear" w:color="auto" w:fill="auto"/>
            <w:vAlign w:val="center"/>
            <w:hideMark/>
          </w:tcPr>
          <w:p w14:paraId="65C8576B"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Reporte</w:t>
            </w:r>
          </w:p>
        </w:tc>
        <w:tc>
          <w:tcPr>
            <w:tcW w:w="1843" w:type="dxa"/>
            <w:tcBorders>
              <w:top w:val="nil"/>
              <w:left w:val="nil"/>
              <w:bottom w:val="single" w:sz="4" w:space="0" w:color="auto"/>
              <w:right w:val="single" w:sz="4" w:space="0" w:color="auto"/>
            </w:tcBorders>
            <w:shd w:val="clear" w:color="auto" w:fill="auto"/>
            <w:vAlign w:val="center"/>
            <w:hideMark/>
          </w:tcPr>
          <w:p w14:paraId="51CE9E6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Control Interno</w:t>
            </w:r>
          </w:p>
        </w:tc>
        <w:tc>
          <w:tcPr>
            <w:tcW w:w="1479" w:type="dxa"/>
            <w:tcBorders>
              <w:top w:val="nil"/>
              <w:left w:val="nil"/>
              <w:bottom w:val="single" w:sz="4" w:space="0" w:color="auto"/>
              <w:right w:val="single" w:sz="4" w:space="0" w:color="auto"/>
            </w:tcBorders>
            <w:shd w:val="clear" w:color="auto" w:fill="auto"/>
            <w:vAlign w:val="center"/>
            <w:hideMark/>
          </w:tcPr>
          <w:p w14:paraId="7E9EC866"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1FDD06A6"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46678A4"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2.26</w:t>
            </w:r>
          </w:p>
        </w:tc>
        <w:tc>
          <w:tcPr>
            <w:tcW w:w="2920" w:type="dxa"/>
            <w:tcBorders>
              <w:top w:val="nil"/>
              <w:left w:val="nil"/>
              <w:bottom w:val="single" w:sz="4" w:space="0" w:color="auto"/>
              <w:right w:val="single" w:sz="4" w:space="0" w:color="auto"/>
            </w:tcBorders>
            <w:shd w:val="clear" w:color="auto" w:fill="auto"/>
            <w:vAlign w:val="center"/>
            <w:hideMark/>
          </w:tcPr>
          <w:p w14:paraId="6A2ED709" w14:textId="77777777" w:rsidR="00BE5C6B" w:rsidRPr="00D60686" w:rsidRDefault="00BE5C6B" w:rsidP="00CE31CA">
            <w:pP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Elaborar plan de mejoramiento en rendición de cuentas</w:t>
            </w:r>
          </w:p>
        </w:tc>
        <w:tc>
          <w:tcPr>
            <w:tcW w:w="2145" w:type="dxa"/>
            <w:tcBorders>
              <w:top w:val="nil"/>
              <w:left w:val="nil"/>
              <w:bottom w:val="single" w:sz="4" w:space="0" w:color="auto"/>
              <w:right w:val="single" w:sz="4" w:space="0" w:color="auto"/>
            </w:tcBorders>
            <w:shd w:val="clear" w:color="auto" w:fill="auto"/>
            <w:vAlign w:val="center"/>
            <w:hideMark/>
          </w:tcPr>
          <w:p w14:paraId="21FC5B99"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Plan de mejora</w:t>
            </w:r>
          </w:p>
        </w:tc>
        <w:tc>
          <w:tcPr>
            <w:tcW w:w="1843" w:type="dxa"/>
            <w:tcBorders>
              <w:top w:val="nil"/>
              <w:left w:val="nil"/>
              <w:bottom w:val="single" w:sz="4" w:space="0" w:color="auto"/>
              <w:right w:val="single" w:sz="4" w:space="0" w:color="auto"/>
            </w:tcBorders>
            <w:shd w:val="clear" w:color="auto" w:fill="auto"/>
            <w:vAlign w:val="center"/>
            <w:hideMark/>
          </w:tcPr>
          <w:p w14:paraId="6952C29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79" w:type="dxa"/>
            <w:tcBorders>
              <w:top w:val="nil"/>
              <w:left w:val="nil"/>
              <w:bottom w:val="single" w:sz="4" w:space="0" w:color="auto"/>
              <w:right w:val="single" w:sz="4" w:space="0" w:color="auto"/>
            </w:tcBorders>
            <w:shd w:val="clear" w:color="auto" w:fill="auto"/>
            <w:vAlign w:val="center"/>
            <w:hideMark/>
          </w:tcPr>
          <w:p w14:paraId="26FF012E"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7E0F3E11" w14:textId="77777777" w:rsidTr="00CE31CA">
        <w:trPr>
          <w:trHeight w:val="2561"/>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54C5F9"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2.27</w:t>
            </w:r>
          </w:p>
        </w:tc>
        <w:tc>
          <w:tcPr>
            <w:tcW w:w="2920" w:type="dxa"/>
            <w:tcBorders>
              <w:top w:val="single" w:sz="4" w:space="0" w:color="auto"/>
              <w:left w:val="nil"/>
              <w:bottom w:val="single" w:sz="4" w:space="0" w:color="auto"/>
              <w:right w:val="single" w:sz="4" w:space="0" w:color="auto"/>
            </w:tcBorders>
            <w:shd w:val="clear" w:color="000000" w:fill="auto"/>
            <w:vAlign w:val="center"/>
            <w:hideMark/>
          </w:tcPr>
          <w:p w14:paraId="383BE016"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el (los) Informe (s) de Seguimiento para el reporte de avance de los indicadores del Plan Marco de Implementación (PMI) C.428</w:t>
            </w:r>
            <w:r>
              <w:rPr>
                <w:rStyle w:val="Refdenotaalpie"/>
                <w:rFonts w:ascii="Arial" w:eastAsia="Times New Roman" w:hAnsi="Arial" w:cs="Arial"/>
                <w:kern w:val="0"/>
                <w:sz w:val="20"/>
                <w:szCs w:val="20"/>
                <w:lang w:eastAsia="es-CO"/>
                <w14:ligatures w14:val="none"/>
              </w:rPr>
              <w:footnoteReference w:id="5"/>
            </w:r>
            <w:r w:rsidRPr="00D60686">
              <w:rPr>
                <w:rFonts w:ascii="Arial" w:eastAsia="Times New Roman" w:hAnsi="Arial" w:cs="Arial"/>
                <w:kern w:val="0"/>
                <w:sz w:val="20"/>
                <w:szCs w:val="20"/>
                <w:lang w:eastAsia="es-CO"/>
                <w14:ligatures w14:val="none"/>
              </w:rPr>
              <w:t>, C.429</w:t>
            </w:r>
            <w:r>
              <w:rPr>
                <w:rStyle w:val="Refdenotaalpie"/>
                <w:rFonts w:ascii="Arial" w:eastAsia="Times New Roman" w:hAnsi="Arial" w:cs="Arial"/>
                <w:kern w:val="0"/>
                <w:sz w:val="20"/>
                <w:szCs w:val="20"/>
                <w:lang w:eastAsia="es-CO"/>
                <w14:ligatures w14:val="none"/>
              </w:rPr>
              <w:footnoteReference w:id="6"/>
            </w:r>
            <w:r w:rsidRPr="00D60686">
              <w:rPr>
                <w:rFonts w:ascii="Arial" w:eastAsia="Times New Roman" w:hAnsi="Arial" w:cs="Arial"/>
                <w:kern w:val="0"/>
                <w:sz w:val="20"/>
                <w:szCs w:val="20"/>
                <w:lang w:eastAsia="es-CO"/>
                <w14:ligatures w14:val="none"/>
              </w:rPr>
              <w:t xml:space="preserve"> y C.430</w:t>
            </w:r>
            <w:r>
              <w:rPr>
                <w:rStyle w:val="Refdenotaalpie"/>
                <w:rFonts w:ascii="Arial" w:eastAsia="Times New Roman" w:hAnsi="Arial" w:cs="Arial"/>
                <w:kern w:val="0"/>
                <w:sz w:val="20"/>
                <w:szCs w:val="20"/>
                <w:lang w:eastAsia="es-CO"/>
                <w14:ligatures w14:val="none"/>
              </w:rPr>
              <w:footnoteReference w:id="7"/>
            </w:r>
            <w:r w:rsidRPr="00D60686">
              <w:rPr>
                <w:rFonts w:ascii="Arial" w:eastAsia="Times New Roman" w:hAnsi="Arial" w:cs="Arial"/>
                <w:kern w:val="0"/>
                <w:sz w:val="20"/>
                <w:szCs w:val="20"/>
                <w:lang w:eastAsia="es-CO"/>
                <w14:ligatures w14:val="none"/>
              </w:rPr>
              <w:t>, y enviarlo (s) al área correspondiente de la Entidad, para su registro</w:t>
            </w:r>
            <w:r>
              <w:rPr>
                <w:rStyle w:val="Refdenotaalpie"/>
                <w:rFonts w:ascii="Arial" w:eastAsia="Times New Roman" w:hAnsi="Arial" w:cs="Arial"/>
                <w:kern w:val="0"/>
                <w:sz w:val="20"/>
                <w:szCs w:val="20"/>
                <w:lang w:eastAsia="es-CO"/>
                <w14:ligatures w14:val="none"/>
              </w:rPr>
              <w:footnoteReference w:id="8"/>
            </w:r>
          </w:p>
        </w:tc>
        <w:tc>
          <w:tcPr>
            <w:tcW w:w="2145" w:type="dxa"/>
            <w:tcBorders>
              <w:top w:val="nil"/>
              <w:left w:val="nil"/>
              <w:bottom w:val="single" w:sz="4" w:space="0" w:color="auto"/>
              <w:right w:val="single" w:sz="4" w:space="0" w:color="auto"/>
            </w:tcBorders>
            <w:shd w:val="clear" w:color="auto" w:fill="auto"/>
            <w:vAlign w:val="center"/>
            <w:hideMark/>
          </w:tcPr>
          <w:p w14:paraId="6C1084EE"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Informe (s) elaborado (s) y enviado (s) para su registro</w:t>
            </w:r>
          </w:p>
        </w:tc>
        <w:tc>
          <w:tcPr>
            <w:tcW w:w="1843" w:type="dxa"/>
            <w:tcBorders>
              <w:top w:val="nil"/>
              <w:left w:val="nil"/>
              <w:bottom w:val="single" w:sz="4" w:space="0" w:color="auto"/>
              <w:right w:val="single" w:sz="4" w:space="0" w:color="auto"/>
            </w:tcBorders>
            <w:shd w:val="clear" w:color="auto" w:fill="auto"/>
            <w:vAlign w:val="center"/>
            <w:hideMark/>
          </w:tcPr>
          <w:p w14:paraId="50C88F9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Unidad Especial de Investigación</w:t>
            </w:r>
          </w:p>
        </w:tc>
        <w:tc>
          <w:tcPr>
            <w:tcW w:w="1479" w:type="dxa"/>
            <w:tcBorders>
              <w:top w:val="nil"/>
              <w:left w:val="nil"/>
              <w:bottom w:val="single" w:sz="4" w:space="0" w:color="auto"/>
              <w:right w:val="single" w:sz="4" w:space="0" w:color="auto"/>
            </w:tcBorders>
            <w:shd w:val="clear" w:color="auto" w:fill="auto"/>
            <w:vAlign w:val="center"/>
            <w:hideMark/>
          </w:tcPr>
          <w:p w14:paraId="3939EB9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r w:rsidRPr="00D60686">
              <w:rPr>
                <w:rFonts w:ascii="Arial" w:eastAsia="Times New Roman" w:hAnsi="Arial" w:cs="Arial"/>
                <w:kern w:val="0"/>
                <w:sz w:val="20"/>
                <w:szCs w:val="20"/>
                <w:lang w:eastAsia="es-CO"/>
                <w14:ligatures w14:val="none"/>
              </w:rPr>
              <w:br/>
              <w:t>2025-04-30</w:t>
            </w:r>
            <w:r w:rsidRPr="00D60686">
              <w:rPr>
                <w:rFonts w:ascii="Arial" w:eastAsia="Times New Roman" w:hAnsi="Arial" w:cs="Arial"/>
                <w:kern w:val="0"/>
                <w:sz w:val="20"/>
                <w:szCs w:val="20"/>
                <w:lang w:eastAsia="es-CO"/>
                <w14:ligatures w14:val="none"/>
              </w:rPr>
              <w:br/>
              <w:t>2025-07-31</w:t>
            </w:r>
          </w:p>
        </w:tc>
      </w:tr>
    </w:tbl>
    <w:p w14:paraId="29CCFFF3" w14:textId="77777777" w:rsidR="00BE5C6B" w:rsidRPr="004A6836" w:rsidRDefault="00BE5C6B" w:rsidP="00BE5C6B">
      <w:pPr>
        <w:jc w:val="both"/>
        <w:rPr>
          <w:rFonts w:ascii="Arial" w:hAnsi="Arial" w:cs="Arial"/>
        </w:rPr>
      </w:pPr>
    </w:p>
    <w:p w14:paraId="3883C4CD" w14:textId="77777777" w:rsidR="00BE5C6B" w:rsidRPr="004A6836" w:rsidRDefault="00BE5C6B" w:rsidP="00BE5C6B">
      <w:pPr>
        <w:jc w:val="both"/>
        <w:rPr>
          <w:rFonts w:ascii="Arial" w:hAnsi="Arial" w:cs="Arial"/>
        </w:rPr>
      </w:pPr>
    </w:p>
    <w:p w14:paraId="3221B6CD" w14:textId="77777777" w:rsidR="00BE5C6B" w:rsidRPr="004A6836" w:rsidRDefault="00BE5C6B" w:rsidP="00BE5C6B">
      <w:pPr>
        <w:jc w:val="both"/>
        <w:rPr>
          <w:rFonts w:ascii="Arial" w:hAnsi="Arial" w:cs="Arial"/>
        </w:rPr>
      </w:pPr>
    </w:p>
    <w:p w14:paraId="526EB781" w14:textId="77777777" w:rsidR="00BE5C6B" w:rsidRPr="004A6836" w:rsidRDefault="00BE5C6B" w:rsidP="00BE5C6B">
      <w:pPr>
        <w:jc w:val="both"/>
        <w:rPr>
          <w:rFonts w:ascii="Arial" w:hAnsi="Arial" w:cs="Arial"/>
        </w:rPr>
      </w:pPr>
    </w:p>
    <w:p w14:paraId="7C82B251" w14:textId="77777777" w:rsidR="00BE5C6B" w:rsidRPr="004A6836" w:rsidRDefault="00BE5C6B" w:rsidP="00BE5C6B">
      <w:pPr>
        <w:jc w:val="both"/>
        <w:rPr>
          <w:rFonts w:ascii="Arial" w:hAnsi="Arial" w:cs="Arial"/>
        </w:rPr>
      </w:pPr>
      <w:r w:rsidRPr="004A6836">
        <w:rPr>
          <w:rFonts w:ascii="Arial" w:hAnsi="Arial" w:cs="Arial"/>
        </w:rPr>
        <w:br w:type="page"/>
      </w:r>
    </w:p>
    <w:p w14:paraId="3CFFC131" w14:textId="77777777" w:rsidR="00BE5C6B" w:rsidRPr="004A6836" w:rsidRDefault="00BE5C6B" w:rsidP="00BE5C6B">
      <w:pPr>
        <w:pStyle w:val="Ttulo2"/>
        <w:rPr>
          <w:rFonts w:cs="Arial"/>
          <w:sz w:val="24"/>
          <w:szCs w:val="24"/>
        </w:rPr>
      </w:pPr>
      <w:bookmarkStart w:id="34" w:name="_Toc125105888"/>
      <w:bookmarkStart w:id="35" w:name="_Toc144389956"/>
      <w:bookmarkStart w:id="36" w:name="_Toc189208504"/>
      <w:bookmarkStart w:id="37" w:name="_Toc189213930"/>
      <w:r>
        <w:rPr>
          <w:rFonts w:cs="Arial"/>
        </w:rPr>
        <w:lastRenderedPageBreak/>
        <w:t>5</w:t>
      </w:r>
      <w:r w:rsidRPr="004A6836">
        <w:rPr>
          <w:rFonts w:cs="Arial"/>
        </w:rPr>
        <w:t>.</w:t>
      </w:r>
      <w:r>
        <w:rPr>
          <w:rFonts w:cs="Arial"/>
        </w:rPr>
        <w:t>3</w:t>
      </w:r>
      <w:r w:rsidRPr="004A6836">
        <w:rPr>
          <w:rFonts w:cs="Arial"/>
        </w:rPr>
        <w:t>. SERVICIO AL CIUDADANO</w:t>
      </w:r>
      <w:bookmarkEnd w:id="34"/>
      <w:bookmarkEnd w:id="35"/>
      <w:bookmarkEnd w:id="36"/>
      <w:bookmarkEnd w:id="37"/>
    </w:p>
    <w:p w14:paraId="3AA340B4" w14:textId="77777777" w:rsidR="00BE5C6B" w:rsidRDefault="00BE5C6B" w:rsidP="00BE5C6B">
      <w:pPr>
        <w:jc w:val="both"/>
        <w:rPr>
          <w:rFonts w:ascii="Arial" w:hAnsi="Arial" w:cs="Arial"/>
        </w:rPr>
      </w:pPr>
    </w:p>
    <w:tbl>
      <w:tblPr>
        <w:tblW w:w="8926" w:type="dxa"/>
        <w:tblCellMar>
          <w:left w:w="70" w:type="dxa"/>
          <w:right w:w="70" w:type="dxa"/>
        </w:tblCellMar>
        <w:tblLook w:val="04A0" w:firstRow="1" w:lastRow="0" w:firstColumn="1" w:lastColumn="0" w:noHBand="0" w:noVBand="1"/>
      </w:tblPr>
      <w:tblGrid>
        <w:gridCol w:w="600"/>
        <w:gridCol w:w="2920"/>
        <w:gridCol w:w="2145"/>
        <w:gridCol w:w="1843"/>
        <w:gridCol w:w="1418"/>
      </w:tblGrid>
      <w:tr w:rsidR="00BE5C6B" w:rsidRPr="00D60686" w14:paraId="324F6FFA" w14:textId="77777777" w:rsidTr="00CE31CA">
        <w:trPr>
          <w:trHeight w:val="600"/>
          <w:tblHeader/>
        </w:trPr>
        <w:tc>
          <w:tcPr>
            <w:tcW w:w="8926" w:type="dxa"/>
            <w:gridSpan w:val="5"/>
            <w:tcBorders>
              <w:top w:val="single" w:sz="4" w:space="0" w:color="auto"/>
              <w:left w:val="single" w:sz="4" w:space="0" w:color="auto"/>
              <w:bottom w:val="single" w:sz="4" w:space="0" w:color="auto"/>
              <w:right w:val="single" w:sz="4" w:space="0" w:color="auto"/>
            </w:tcBorders>
            <w:shd w:val="clear" w:color="000000" w:fill="808080"/>
            <w:vAlign w:val="center"/>
            <w:hideMark/>
          </w:tcPr>
          <w:p w14:paraId="23F6134E" w14:textId="77777777" w:rsidR="00BE5C6B" w:rsidRPr="00D60686" w:rsidRDefault="00BE5C6B" w:rsidP="00CE31CA">
            <w:pPr>
              <w:rPr>
                <w:rFonts w:ascii="Arial" w:eastAsia="Times New Roman" w:hAnsi="Arial" w:cs="Arial"/>
                <w:b/>
                <w:bCs/>
                <w:color w:val="FFFFFF"/>
                <w:kern w:val="0"/>
                <w:lang w:eastAsia="es-CO"/>
                <w14:ligatures w14:val="none"/>
              </w:rPr>
            </w:pPr>
            <w:r w:rsidRPr="00D60686">
              <w:rPr>
                <w:rFonts w:ascii="Arial" w:eastAsia="Times New Roman" w:hAnsi="Arial" w:cs="Arial"/>
                <w:b/>
                <w:bCs/>
                <w:color w:val="FFFFFF"/>
                <w:kern w:val="0"/>
                <w:lang w:eastAsia="es-CO"/>
                <w14:ligatures w14:val="none"/>
              </w:rPr>
              <w:t>3. SERVICIO AL CIUDADANO</w:t>
            </w:r>
          </w:p>
        </w:tc>
      </w:tr>
      <w:tr w:rsidR="00BE5C6B" w:rsidRPr="00D60686" w14:paraId="1B36992A" w14:textId="77777777" w:rsidTr="00CE31CA">
        <w:trPr>
          <w:trHeight w:val="500"/>
          <w:tblHeader/>
        </w:trPr>
        <w:tc>
          <w:tcPr>
            <w:tcW w:w="35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879F17"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 xml:space="preserve"> Actividades</w:t>
            </w:r>
          </w:p>
        </w:tc>
        <w:tc>
          <w:tcPr>
            <w:tcW w:w="2145" w:type="dxa"/>
            <w:tcBorders>
              <w:top w:val="nil"/>
              <w:left w:val="nil"/>
              <w:bottom w:val="single" w:sz="4" w:space="0" w:color="auto"/>
              <w:right w:val="single" w:sz="4" w:space="0" w:color="auto"/>
            </w:tcBorders>
            <w:shd w:val="clear" w:color="000000" w:fill="D9D9D9"/>
            <w:vAlign w:val="center"/>
            <w:hideMark/>
          </w:tcPr>
          <w:p w14:paraId="69EF03F4"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Meta o producto</w:t>
            </w:r>
          </w:p>
        </w:tc>
        <w:tc>
          <w:tcPr>
            <w:tcW w:w="1843" w:type="dxa"/>
            <w:tcBorders>
              <w:top w:val="nil"/>
              <w:left w:val="nil"/>
              <w:bottom w:val="single" w:sz="4" w:space="0" w:color="auto"/>
              <w:right w:val="single" w:sz="4" w:space="0" w:color="auto"/>
            </w:tcBorders>
            <w:shd w:val="clear" w:color="000000" w:fill="D9D9D9"/>
            <w:noWrap/>
            <w:vAlign w:val="center"/>
            <w:hideMark/>
          </w:tcPr>
          <w:p w14:paraId="1177963D" w14:textId="77777777" w:rsidR="00BE5C6B" w:rsidRPr="00D60686" w:rsidRDefault="00BE5C6B" w:rsidP="00CE31CA">
            <w:pPr>
              <w:jc w:val="center"/>
              <w:rPr>
                <w:rFonts w:ascii="Arial" w:eastAsia="Times New Roman" w:hAnsi="Arial" w:cs="Arial"/>
                <w:b/>
                <w:bCs/>
                <w:kern w:val="0"/>
                <w:lang w:eastAsia="es-CO"/>
                <w14:ligatures w14:val="none"/>
              </w:rPr>
            </w:pPr>
            <w:r w:rsidRPr="00D60686">
              <w:rPr>
                <w:rFonts w:ascii="Arial" w:eastAsia="Times New Roman" w:hAnsi="Arial" w:cs="Arial"/>
                <w:b/>
                <w:bCs/>
                <w:kern w:val="0"/>
                <w:lang w:eastAsia="es-CO"/>
                <w14:ligatures w14:val="none"/>
              </w:rPr>
              <w:t xml:space="preserve">Responsable </w:t>
            </w:r>
          </w:p>
        </w:tc>
        <w:tc>
          <w:tcPr>
            <w:tcW w:w="1418" w:type="dxa"/>
            <w:tcBorders>
              <w:top w:val="nil"/>
              <w:left w:val="nil"/>
              <w:bottom w:val="single" w:sz="4" w:space="0" w:color="auto"/>
              <w:right w:val="single" w:sz="4" w:space="0" w:color="auto"/>
            </w:tcBorders>
            <w:shd w:val="clear" w:color="000000" w:fill="D9D9D9"/>
            <w:vAlign w:val="center"/>
            <w:hideMark/>
          </w:tcPr>
          <w:p w14:paraId="33CB5989" w14:textId="77777777" w:rsidR="00BE5C6B" w:rsidRPr="00D60686" w:rsidRDefault="00BE5C6B" w:rsidP="00CE31CA">
            <w:pPr>
              <w:jc w:val="center"/>
              <w:rPr>
                <w:rFonts w:ascii="Arial" w:eastAsia="Times New Roman" w:hAnsi="Arial" w:cs="Arial"/>
                <w:b/>
                <w:bCs/>
                <w:kern w:val="0"/>
                <w:sz w:val="18"/>
                <w:szCs w:val="18"/>
                <w:lang w:eastAsia="es-CO"/>
                <w14:ligatures w14:val="none"/>
              </w:rPr>
            </w:pPr>
            <w:r w:rsidRPr="00D60686">
              <w:rPr>
                <w:rFonts w:ascii="Arial" w:eastAsia="Times New Roman" w:hAnsi="Arial" w:cs="Arial"/>
                <w:b/>
                <w:bCs/>
                <w:kern w:val="0"/>
                <w:sz w:val="18"/>
                <w:szCs w:val="18"/>
                <w:lang w:eastAsia="es-CO"/>
                <w14:ligatures w14:val="none"/>
              </w:rPr>
              <w:t>Fecha programada</w:t>
            </w:r>
          </w:p>
        </w:tc>
      </w:tr>
      <w:tr w:rsidR="00BE5C6B" w:rsidRPr="00D60686" w14:paraId="04BAA0DB" w14:textId="77777777" w:rsidTr="00CE31CA">
        <w:trPr>
          <w:trHeight w:val="18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89EA32C"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w:t>
            </w:r>
          </w:p>
        </w:tc>
        <w:tc>
          <w:tcPr>
            <w:tcW w:w="2920" w:type="dxa"/>
            <w:tcBorders>
              <w:top w:val="nil"/>
              <w:left w:val="nil"/>
              <w:bottom w:val="single" w:sz="4" w:space="0" w:color="auto"/>
              <w:right w:val="single" w:sz="4" w:space="0" w:color="auto"/>
            </w:tcBorders>
            <w:shd w:val="clear" w:color="auto" w:fill="auto"/>
            <w:vAlign w:val="center"/>
            <w:hideMark/>
          </w:tcPr>
          <w:p w14:paraId="18E68A55"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insumo para el diseño de campaña comunicativa interna y externa para la difusión de la Caracterización de los Usuarios de la Entidad</w:t>
            </w:r>
          </w:p>
        </w:tc>
        <w:tc>
          <w:tcPr>
            <w:tcW w:w="2145" w:type="dxa"/>
            <w:tcBorders>
              <w:top w:val="nil"/>
              <w:left w:val="nil"/>
              <w:bottom w:val="single" w:sz="4" w:space="0" w:color="auto"/>
              <w:right w:val="single" w:sz="4" w:space="0" w:color="auto"/>
            </w:tcBorders>
            <w:shd w:val="clear" w:color="auto" w:fill="auto"/>
            <w:vAlign w:val="center"/>
            <w:hideMark/>
          </w:tcPr>
          <w:p w14:paraId="5F558CF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Documento insumo para el diseño de la campaña</w:t>
            </w:r>
          </w:p>
        </w:tc>
        <w:tc>
          <w:tcPr>
            <w:tcW w:w="1843" w:type="dxa"/>
            <w:tcBorders>
              <w:top w:val="nil"/>
              <w:left w:val="nil"/>
              <w:bottom w:val="single" w:sz="4" w:space="0" w:color="auto"/>
              <w:right w:val="single" w:sz="4" w:space="0" w:color="auto"/>
            </w:tcBorders>
            <w:shd w:val="clear" w:color="auto" w:fill="auto"/>
            <w:vAlign w:val="center"/>
            <w:hideMark/>
          </w:tcPr>
          <w:p w14:paraId="700D880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5228DD32"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2025-04-30</w:t>
            </w:r>
          </w:p>
        </w:tc>
      </w:tr>
      <w:tr w:rsidR="00BE5C6B" w:rsidRPr="00D60686" w14:paraId="403BF0E8" w14:textId="77777777" w:rsidTr="00CE31CA">
        <w:trPr>
          <w:trHeight w:val="18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6B9B54C"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3.2</w:t>
            </w:r>
          </w:p>
        </w:tc>
        <w:tc>
          <w:tcPr>
            <w:tcW w:w="2920" w:type="dxa"/>
            <w:tcBorders>
              <w:top w:val="nil"/>
              <w:left w:val="nil"/>
              <w:bottom w:val="single" w:sz="4" w:space="0" w:color="auto"/>
              <w:right w:val="single" w:sz="4" w:space="0" w:color="auto"/>
            </w:tcBorders>
            <w:shd w:val="clear" w:color="auto" w:fill="auto"/>
            <w:vAlign w:val="center"/>
            <w:hideMark/>
          </w:tcPr>
          <w:p w14:paraId="1D6CDFE1"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Diseñar, implementar y divulgar una campaña comunicativa interna y externa para la difusión de la Caracterización de los Usuarios de la Entidad</w:t>
            </w:r>
          </w:p>
        </w:tc>
        <w:tc>
          <w:tcPr>
            <w:tcW w:w="2145" w:type="dxa"/>
            <w:tcBorders>
              <w:top w:val="nil"/>
              <w:left w:val="nil"/>
              <w:bottom w:val="single" w:sz="4" w:space="0" w:color="auto"/>
              <w:right w:val="single" w:sz="4" w:space="0" w:color="auto"/>
            </w:tcBorders>
            <w:shd w:val="clear" w:color="auto" w:fill="auto"/>
            <w:vAlign w:val="center"/>
            <w:hideMark/>
          </w:tcPr>
          <w:p w14:paraId="74D5883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3ED778C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18" w:type="dxa"/>
            <w:tcBorders>
              <w:top w:val="nil"/>
              <w:left w:val="nil"/>
              <w:bottom w:val="single" w:sz="4" w:space="0" w:color="auto"/>
              <w:right w:val="single" w:sz="4" w:space="0" w:color="auto"/>
            </w:tcBorders>
            <w:shd w:val="clear" w:color="auto" w:fill="auto"/>
            <w:vAlign w:val="center"/>
            <w:hideMark/>
          </w:tcPr>
          <w:p w14:paraId="6B41393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7E60A36B" w14:textId="77777777" w:rsidTr="00CE31CA">
        <w:trPr>
          <w:trHeight w:val="20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695C188"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3.3</w:t>
            </w:r>
          </w:p>
        </w:tc>
        <w:tc>
          <w:tcPr>
            <w:tcW w:w="2920" w:type="dxa"/>
            <w:tcBorders>
              <w:top w:val="nil"/>
              <w:left w:val="nil"/>
              <w:bottom w:val="single" w:sz="4" w:space="0" w:color="auto"/>
              <w:right w:val="single" w:sz="4" w:space="0" w:color="auto"/>
            </w:tcBorders>
            <w:shd w:val="clear" w:color="auto" w:fill="auto"/>
            <w:vAlign w:val="center"/>
            <w:hideMark/>
          </w:tcPr>
          <w:p w14:paraId="4A2E62A9"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insumo para el diseño de campaña comunicativa interna y externa para la difusión de los servicios de la Entidad contenidos en el Portafolio de Servicios y la existencia del Menú Atención y Servicios a la Ciudadanía</w:t>
            </w:r>
          </w:p>
        </w:tc>
        <w:tc>
          <w:tcPr>
            <w:tcW w:w="2145" w:type="dxa"/>
            <w:tcBorders>
              <w:top w:val="nil"/>
              <w:left w:val="nil"/>
              <w:bottom w:val="single" w:sz="4" w:space="0" w:color="auto"/>
              <w:right w:val="single" w:sz="4" w:space="0" w:color="auto"/>
            </w:tcBorders>
            <w:shd w:val="clear" w:color="auto" w:fill="auto"/>
            <w:vAlign w:val="center"/>
            <w:hideMark/>
          </w:tcPr>
          <w:p w14:paraId="708BC89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Documento insumo para el diseño de la campaña</w:t>
            </w:r>
          </w:p>
        </w:tc>
        <w:tc>
          <w:tcPr>
            <w:tcW w:w="1843" w:type="dxa"/>
            <w:tcBorders>
              <w:top w:val="nil"/>
              <w:left w:val="nil"/>
              <w:bottom w:val="single" w:sz="4" w:space="0" w:color="auto"/>
              <w:right w:val="single" w:sz="4" w:space="0" w:color="auto"/>
            </w:tcBorders>
            <w:shd w:val="clear" w:color="auto" w:fill="auto"/>
            <w:vAlign w:val="center"/>
            <w:hideMark/>
          </w:tcPr>
          <w:p w14:paraId="3D9AD82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7862B90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2025-04-30</w:t>
            </w:r>
          </w:p>
        </w:tc>
      </w:tr>
      <w:tr w:rsidR="00BE5C6B" w:rsidRPr="00D60686" w14:paraId="72ACCE7E" w14:textId="77777777" w:rsidTr="00CE31CA">
        <w:trPr>
          <w:trHeight w:val="20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C6A3F79"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3.4</w:t>
            </w:r>
          </w:p>
        </w:tc>
        <w:tc>
          <w:tcPr>
            <w:tcW w:w="2920" w:type="dxa"/>
            <w:tcBorders>
              <w:top w:val="nil"/>
              <w:left w:val="nil"/>
              <w:bottom w:val="single" w:sz="4" w:space="0" w:color="auto"/>
              <w:right w:val="single" w:sz="4" w:space="0" w:color="auto"/>
            </w:tcBorders>
            <w:shd w:val="clear" w:color="auto" w:fill="auto"/>
            <w:vAlign w:val="center"/>
            <w:hideMark/>
          </w:tcPr>
          <w:p w14:paraId="7311EBAE"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Diseñar, implementar y divulgar una campaña comunicativa interna y externa para la difusión de los servicios de la Entidad contenidos en el Portafolio de Servicios y la existencia del Menú Atención y Servicios a la Ciudadanía</w:t>
            </w:r>
          </w:p>
        </w:tc>
        <w:tc>
          <w:tcPr>
            <w:tcW w:w="2145" w:type="dxa"/>
            <w:tcBorders>
              <w:top w:val="nil"/>
              <w:left w:val="nil"/>
              <w:bottom w:val="single" w:sz="4" w:space="0" w:color="auto"/>
              <w:right w:val="single" w:sz="4" w:space="0" w:color="auto"/>
            </w:tcBorders>
            <w:shd w:val="clear" w:color="auto" w:fill="auto"/>
            <w:vAlign w:val="center"/>
            <w:hideMark/>
          </w:tcPr>
          <w:p w14:paraId="118B738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2DDC3C6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18" w:type="dxa"/>
            <w:tcBorders>
              <w:top w:val="nil"/>
              <w:left w:val="nil"/>
              <w:bottom w:val="single" w:sz="4" w:space="0" w:color="auto"/>
              <w:right w:val="single" w:sz="4" w:space="0" w:color="auto"/>
            </w:tcBorders>
            <w:shd w:val="clear" w:color="auto" w:fill="auto"/>
            <w:vAlign w:val="center"/>
            <w:hideMark/>
          </w:tcPr>
          <w:p w14:paraId="7505983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2025-07-31</w:t>
            </w:r>
          </w:p>
        </w:tc>
      </w:tr>
      <w:tr w:rsidR="00BE5C6B" w:rsidRPr="00D60686" w14:paraId="78D4036F" w14:textId="77777777" w:rsidTr="00CE31CA">
        <w:trPr>
          <w:trHeight w:val="23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A7A9C40"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3.5</w:t>
            </w:r>
          </w:p>
        </w:tc>
        <w:tc>
          <w:tcPr>
            <w:tcW w:w="2920" w:type="dxa"/>
            <w:tcBorders>
              <w:top w:val="nil"/>
              <w:left w:val="nil"/>
              <w:bottom w:val="single" w:sz="4" w:space="0" w:color="auto"/>
              <w:right w:val="single" w:sz="4" w:space="0" w:color="auto"/>
            </w:tcBorders>
            <w:shd w:val="clear" w:color="auto" w:fill="auto"/>
            <w:vAlign w:val="center"/>
            <w:hideMark/>
          </w:tcPr>
          <w:p w14:paraId="7CC9336A"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Desarrollar acciones formativas en temáticas relacionadas con el mejoramiento del servicio al ciudadano incluidas en el Plan Institucional de Formación y Capacitación (PIFC) 202</w:t>
            </w:r>
            <w:r>
              <w:rPr>
                <w:rFonts w:ascii="Arial" w:eastAsia="Times New Roman" w:hAnsi="Arial" w:cs="Arial"/>
                <w:kern w:val="0"/>
                <w:sz w:val="20"/>
                <w:szCs w:val="20"/>
                <w:lang w:eastAsia="es-CO"/>
                <w14:ligatures w14:val="none"/>
              </w:rPr>
              <w:t>5</w:t>
            </w:r>
          </w:p>
        </w:tc>
        <w:tc>
          <w:tcPr>
            <w:tcW w:w="2145" w:type="dxa"/>
            <w:tcBorders>
              <w:top w:val="nil"/>
              <w:left w:val="nil"/>
              <w:bottom w:val="single" w:sz="4" w:space="0" w:color="auto"/>
              <w:right w:val="single" w:sz="4" w:space="0" w:color="auto"/>
            </w:tcBorders>
            <w:shd w:val="clear" w:color="auto" w:fill="auto"/>
            <w:vAlign w:val="center"/>
            <w:hideMark/>
          </w:tcPr>
          <w:p w14:paraId="4DC6667D"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Acciones formativas ejecutadas</w:t>
            </w:r>
          </w:p>
        </w:tc>
        <w:tc>
          <w:tcPr>
            <w:tcW w:w="1843" w:type="dxa"/>
            <w:tcBorders>
              <w:top w:val="nil"/>
              <w:left w:val="nil"/>
              <w:bottom w:val="single" w:sz="4" w:space="0" w:color="auto"/>
              <w:right w:val="single" w:sz="4" w:space="0" w:color="auto"/>
            </w:tcBorders>
            <w:shd w:val="clear" w:color="auto" w:fill="auto"/>
            <w:vAlign w:val="center"/>
            <w:hideMark/>
          </w:tcPr>
          <w:p w14:paraId="4F56A259"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Dirección de Altos Estudios</w:t>
            </w:r>
          </w:p>
        </w:tc>
        <w:tc>
          <w:tcPr>
            <w:tcW w:w="1418" w:type="dxa"/>
            <w:tcBorders>
              <w:top w:val="nil"/>
              <w:left w:val="nil"/>
              <w:bottom w:val="single" w:sz="4" w:space="0" w:color="auto"/>
              <w:right w:val="single" w:sz="4" w:space="0" w:color="auto"/>
            </w:tcBorders>
            <w:shd w:val="clear" w:color="auto" w:fill="auto"/>
            <w:vAlign w:val="center"/>
            <w:hideMark/>
          </w:tcPr>
          <w:p w14:paraId="499F2179"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w:t>
            </w:r>
            <w:r>
              <w:rPr>
                <w:rFonts w:ascii="Arial" w:eastAsia="Times New Roman" w:hAnsi="Arial" w:cs="Arial"/>
                <w:color w:val="000000"/>
                <w:kern w:val="0"/>
                <w:sz w:val="20"/>
                <w:szCs w:val="20"/>
                <w:lang w:eastAsia="es-CO"/>
                <w14:ligatures w14:val="none"/>
              </w:rPr>
              <w:t>06-30</w:t>
            </w:r>
          </w:p>
        </w:tc>
      </w:tr>
      <w:tr w:rsidR="00BE5C6B" w:rsidRPr="00D60686" w14:paraId="3BBD6432" w14:textId="77777777" w:rsidTr="00CE31CA">
        <w:trPr>
          <w:trHeight w:val="196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894A96A"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3.6</w:t>
            </w:r>
          </w:p>
        </w:tc>
        <w:tc>
          <w:tcPr>
            <w:tcW w:w="2920" w:type="dxa"/>
            <w:tcBorders>
              <w:top w:val="nil"/>
              <w:left w:val="nil"/>
              <w:bottom w:val="single" w:sz="4" w:space="0" w:color="auto"/>
              <w:right w:val="single" w:sz="4" w:space="0" w:color="auto"/>
            </w:tcBorders>
            <w:shd w:val="clear" w:color="auto" w:fill="auto"/>
            <w:vAlign w:val="center"/>
            <w:hideMark/>
          </w:tcPr>
          <w:p w14:paraId="7A343D84"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Fortalecer las competencias de los servidores del Proceso Gestión de Denuncias y Análisis de Información, a través de jornadas de sensibilización o capacitación</w:t>
            </w:r>
          </w:p>
        </w:tc>
        <w:tc>
          <w:tcPr>
            <w:tcW w:w="2145" w:type="dxa"/>
            <w:tcBorders>
              <w:top w:val="nil"/>
              <w:left w:val="nil"/>
              <w:bottom w:val="single" w:sz="4" w:space="0" w:color="auto"/>
              <w:right w:val="single" w:sz="4" w:space="0" w:color="auto"/>
            </w:tcBorders>
            <w:shd w:val="clear" w:color="auto" w:fill="auto"/>
            <w:vAlign w:val="center"/>
            <w:hideMark/>
          </w:tcPr>
          <w:p w14:paraId="4128F47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Control de asistencia física o virtual</w:t>
            </w:r>
          </w:p>
        </w:tc>
        <w:tc>
          <w:tcPr>
            <w:tcW w:w="1843" w:type="dxa"/>
            <w:tcBorders>
              <w:top w:val="nil"/>
              <w:left w:val="nil"/>
              <w:bottom w:val="single" w:sz="4" w:space="0" w:color="auto"/>
              <w:right w:val="single" w:sz="4" w:space="0" w:color="auto"/>
            </w:tcBorders>
            <w:shd w:val="clear" w:color="auto" w:fill="auto"/>
            <w:vAlign w:val="center"/>
            <w:hideMark/>
          </w:tcPr>
          <w:p w14:paraId="5B36D79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61F9805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36743020" w14:textId="77777777" w:rsidTr="00CE31CA">
        <w:trPr>
          <w:trHeight w:val="17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B99CCA"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3.7</w:t>
            </w:r>
          </w:p>
        </w:tc>
        <w:tc>
          <w:tcPr>
            <w:tcW w:w="2920" w:type="dxa"/>
            <w:tcBorders>
              <w:top w:val="nil"/>
              <w:left w:val="nil"/>
              <w:bottom w:val="single" w:sz="4" w:space="0" w:color="auto"/>
              <w:right w:val="single" w:sz="4" w:space="0" w:color="auto"/>
            </w:tcBorders>
            <w:shd w:val="clear" w:color="auto" w:fill="auto"/>
            <w:vAlign w:val="center"/>
            <w:hideMark/>
          </w:tcPr>
          <w:p w14:paraId="4AC0EE4A"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insumo para el diseño de campaña comunicativa interna y externa para la difusión de la Carta del Trato Digno</w:t>
            </w:r>
          </w:p>
        </w:tc>
        <w:tc>
          <w:tcPr>
            <w:tcW w:w="2145" w:type="dxa"/>
            <w:tcBorders>
              <w:top w:val="nil"/>
              <w:left w:val="nil"/>
              <w:bottom w:val="single" w:sz="4" w:space="0" w:color="auto"/>
              <w:right w:val="single" w:sz="4" w:space="0" w:color="auto"/>
            </w:tcBorders>
            <w:shd w:val="clear" w:color="auto" w:fill="auto"/>
            <w:vAlign w:val="center"/>
            <w:hideMark/>
          </w:tcPr>
          <w:p w14:paraId="66825EE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Documento insumo para el diseño de la campaña</w:t>
            </w:r>
          </w:p>
        </w:tc>
        <w:tc>
          <w:tcPr>
            <w:tcW w:w="1843" w:type="dxa"/>
            <w:tcBorders>
              <w:top w:val="nil"/>
              <w:left w:val="nil"/>
              <w:bottom w:val="single" w:sz="4" w:space="0" w:color="auto"/>
              <w:right w:val="single" w:sz="4" w:space="0" w:color="auto"/>
            </w:tcBorders>
            <w:shd w:val="clear" w:color="auto" w:fill="auto"/>
            <w:vAlign w:val="center"/>
            <w:hideMark/>
          </w:tcPr>
          <w:p w14:paraId="3280A654"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0C79C48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2025-04-30</w:t>
            </w:r>
          </w:p>
        </w:tc>
      </w:tr>
      <w:tr w:rsidR="00BE5C6B" w:rsidRPr="00D60686" w14:paraId="3D3043A4" w14:textId="77777777" w:rsidTr="00CE31CA">
        <w:trPr>
          <w:trHeight w:val="17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2671C5C"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3.8</w:t>
            </w:r>
          </w:p>
        </w:tc>
        <w:tc>
          <w:tcPr>
            <w:tcW w:w="2920" w:type="dxa"/>
            <w:tcBorders>
              <w:top w:val="nil"/>
              <w:left w:val="nil"/>
              <w:bottom w:val="single" w:sz="4" w:space="0" w:color="auto"/>
              <w:right w:val="single" w:sz="4" w:space="0" w:color="auto"/>
            </w:tcBorders>
            <w:shd w:val="clear" w:color="auto" w:fill="auto"/>
            <w:vAlign w:val="center"/>
            <w:hideMark/>
          </w:tcPr>
          <w:p w14:paraId="68B7BC01"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Diseñar, implementar y divulgar una campaña comunicativa interna y externa para la difusión de la Carta de Trato Digno</w:t>
            </w:r>
          </w:p>
        </w:tc>
        <w:tc>
          <w:tcPr>
            <w:tcW w:w="2145" w:type="dxa"/>
            <w:tcBorders>
              <w:top w:val="nil"/>
              <w:left w:val="nil"/>
              <w:bottom w:val="single" w:sz="4" w:space="0" w:color="auto"/>
              <w:right w:val="single" w:sz="4" w:space="0" w:color="auto"/>
            </w:tcBorders>
            <w:shd w:val="clear" w:color="auto" w:fill="auto"/>
            <w:vAlign w:val="center"/>
            <w:hideMark/>
          </w:tcPr>
          <w:p w14:paraId="6BB4503F"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7F77719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18" w:type="dxa"/>
            <w:tcBorders>
              <w:top w:val="nil"/>
              <w:left w:val="nil"/>
              <w:bottom w:val="single" w:sz="4" w:space="0" w:color="auto"/>
              <w:right w:val="single" w:sz="4" w:space="0" w:color="auto"/>
            </w:tcBorders>
            <w:shd w:val="clear" w:color="auto" w:fill="auto"/>
            <w:vAlign w:val="center"/>
            <w:hideMark/>
          </w:tcPr>
          <w:p w14:paraId="244D1BC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62609C18" w14:textId="77777777" w:rsidTr="00CE31CA">
        <w:trPr>
          <w:trHeight w:val="19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F9FBEF2"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3.9</w:t>
            </w:r>
          </w:p>
        </w:tc>
        <w:tc>
          <w:tcPr>
            <w:tcW w:w="2920" w:type="dxa"/>
            <w:tcBorders>
              <w:top w:val="nil"/>
              <w:left w:val="nil"/>
              <w:bottom w:val="single" w:sz="4" w:space="0" w:color="auto"/>
              <w:right w:val="single" w:sz="4" w:space="0" w:color="auto"/>
            </w:tcBorders>
            <w:shd w:val="clear" w:color="auto" w:fill="auto"/>
            <w:vAlign w:val="center"/>
            <w:hideMark/>
          </w:tcPr>
          <w:p w14:paraId="2E6D37FC"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insumo para el diseño de campaña comunicativa al interior de la Entidad, para la difusión de los aspectos contenidos en el Manual de Atención al Usuario</w:t>
            </w:r>
          </w:p>
        </w:tc>
        <w:tc>
          <w:tcPr>
            <w:tcW w:w="2145" w:type="dxa"/>
            <w:tcBorders>
              <w:top w:val="nil"/>
              <w:left w:val="nil"/>
              <w:bottom w:val="single" w:sz="4" w:space="0" w:color="auto"/>
              <w:right w:val="single" w:sz="4" w:space="0" w:color="auto"/>
            </w:tcBorders>
            <w:shd w:val="clear" w:color="auto" w:fill="auto"/>
            <w:vAlign w:val="center"/>
            <w:hideMark/>
          </w:tcPr>
          <w:p w14:paraId="2F0991F2"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Documento insumo para el diseño de la campaña</w:t>
            </w:r>
          </w:p>
        </w:tc>
        <w:tc>
          <w:tcPr>
            <w:tcW w:w="1843" w:type="dxa"/>
            <w:tcBorders>
              <w:top w:val="nil"/>
              <w:left w:val="nil"/>
              <w:bottom w:val="single" w:sz="4" w:space="0" w:color="auto"/>
              <w:right w:val="single" w:sz="4" w:space="0" w:color="auto"/>
            </w:tcBorders>
            <w:shd w:val="clear" w:color="auto" w:fill="auto"/>
            <w:vAlign w:val="center"/>
            <w:hideMark/>
          </w:tcPr>
          <w:p w14:paraId="1D30AAC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6F13B70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2025-04-30</w:t>
            </w:r>
          </w:p>
        </w:tc>
      </w:tr>
      <w:tr w:rsidR="00BE5C6B" w:rsidRPr="00D60686" w14:paraId="3EBF59F2" w14:textId="77777777" w:rsidTr="00CE31CA">
        <w:trPr>
          <w:trHeight w:val="196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F5132F1"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3.10</w:t>
            </w:r>
          </w:p>
        </w:tc>
        <w:tc>
          <w:tcPr>
            <w:tcW w:w="2920" w:type="dxa"/>
            <w:tcBorders>
              <w:top w:val="nil"/>
              <w:left w:val="nil"/>
              <w:bottom w:val="single" w:sz="4" w:space="0" w:color="auto"/>
              <w:right w:val="single" w:sz="4" w:space="0" w:color="auto"/>
            </w:tcBorders>
            <w:shd w:val="clear" w:color="auto" w:fill="auto"/>
            <w:vAlign w:val="center"/>
            <w:hideMark/>
          </w:tcPr>
          <w:p w14:paraId="591C0271"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Diseñar, implementar y divulgar una campaña comunicativa al interior de la Entidad, para la difusión de los aspectos contenidos en el Manual de Atención al Usuario</w:t>
            </w:r>
          </w:p>
        </w:tc>
        <w:tc>
          <w:tcPr>
            <w:tcW w:w="2145" w:type="dxa"/>
            <w:tcBorders>
              <w:top w:val="nil"/>
              <w:left w:val="nil"/>
              <w:bottom w:val="single" w:sz="4" w:space="0" w:color="auto"/>
              <w:right w:val="single" w:sz="4" w:space="0" w:color="auto"/>
            </w:tcBorders>
            <w:shd w:val="clear" w:color="auto" w:fill="auto"/>
            <w:vAlign w:val="center"/>
            <w:hideMark/>
          </w:tcPr>
          <w:p w14:paraId="2296A06A"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0794C38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18" w:type="dxa"/>
            <w:tcBorders>
              <w:top w:val="nil"/>
              <w:left w:val="nil"/>
              <w:bottom w:val="single" w:sz="4" w:space="0" w:color="auto"/>
              <w:right w:val="single" w:sz="4" w:space="0" w:color="auto"/>
            </w:tcBorders>
            <w:shd w:val="clear" w:color="auto" w:fill="auto"/>
            <w:vAlign w:val="center"/>
            <w:hideMark/>
          </w:tcPr>
          <w:p w14:paraId="711E9ECF"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3F34D721" w14:textId="77777777" w:rsidTr="00CE31CA">
        <w:trPr>
          <w:trHeight w:val="16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DEA5E5F"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3.11</w:t>
            </w:r>
          </w:p>
        </w:tc>
        <w:tc>
          <w:tcPr>
            <w:tcW w:w="2920" w:type="dxa"/>
            <w:tcBorders>
              <w:top w:val="nil"/>
              <w:left w:val="nil"/>
              <w:bottom w:val="single" w:sz="4" w:space="0" w:color="auto"/>
              <w:right w:val="single" w:sz="4" w:space="0" w:color="auto"/>
            </w:tcBorders>
            <w:shd w:val="clear" w:color="auto" w:fill="auto"/>
            <w:vAlign w:val="center"/>
            <w:hideMark/>
          </w:tcPr>
          <w:p w14:paraId="33334AF6"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Realizar adecuaciones locativas o mantenimientos en las sedes de la Entidad, con el propósito de mejorar el servicio y la atención al ciudadano</w:t>
            </w:r>
          </w:p>
        </w:tc>
        <w:tc>
          <w:tcPr>
            <w:tcW w:w="2145" w:type="dxa"/>
            <w:tcBorders>
              <w:top w:val="nil"/>
              <w:left w:val="nil"/>
              <w:bottom w:val="single" w:sz="4" w:space="0" w:color="auto"/>
              <w:right w:val="single" w:sz="4" w:space="0" w:color="auto"/>
            </w:tcBorders>
            <w:shd w:val="clear" w:color="auto" w:fill="auto"/>
            <w:vAlign w:val="center"/>
            <w:hideMark/>
          </w:tcPr>
          <w:p w14:paraId="51CFA12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br/>
              <w:t>Sedes intervenidas</w:t>
            </w:r>
          </w:p>
        </w:tc>
        <w:tc>
          <w:tcPr>
            <w:tcW w:w="1843" w:type="dxa"/>
            <w:tcBorders>
              <w:top w:val="nil"/>
              <w:left w:val="nil"/>
              <w:bottom w:val="single" w:sz="4" w:space="0" w:color="auto"/>
              <w:right w:val="single" w:sz="4" w:space="0" w:color="auto"/>
            </w:tcBorders>
            <w:shd w:val="clear" w:color="auto" w:fill="auto"/>
            <w:vAlign w:val="center"/>
            <w:hideMark/>
          </w:tcPr>
          <w:p w14:paraId="25660A38"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Subdirección de Bienes</w:t>
            </w:r>
          </w:p>
        </w:tc>
        <w:tc>
          <w:tcPr>
            <w:tcW w:w="1418" w:type="dxa"/>
            <w:tcBorders>
              <w:top w:val="nil"/>
              <w:left w:val="nil"/>
              <w:bottom w:val="single" w:sz="4" w:space="0" w:color="auto"/>
              <w:right w:val="single" w:sz="4" w:space="0" w:color="auto"/>
            </w:tcBorders>
            <w:shd w:val="clear" w:color="auto" w:fill="auto"/>
            <w:vAlign w:val="center"/>
            <w:hideMark/>
          </w:tcPr>
          <w:p w14:paraId="56A2D0E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067D45F4" w14:textId="77777777" w:rsidTr="00CE31CA">
        <w:trPr>
          <w:trHeight w:val="166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2DE314"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3.12</w:t>
            </w:r>
          </w:p>
        </w:tc>
        <w:tc>
          <w:tcPr>
            <w:tcW w:w="2920" w:type="dxa"/>
            <w:tcBorders>
              <w:top w:val="nil"/>
              <w:left w:val="nil"/>
              <w:bottom w:val="single" w:sz="4" w:space="0" w:color="auto"/>
              <w:right w:val="single" w:sz="4" w:space="0" w:color="auto"/>
            </w:tcBorders>
            <w:shd w:val="clear" w:color="auto" w:fill="auto"/>
            <w:vAlign w:val="center"/>
            <w:hideMark/>
          </w:tcPr>
          <w:p w14:paraId="206D6B28"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insumo para el diseño de campaña comunicativa interna y externa para la difusión de los Canales de Atención al Ciudadano</w:t>
            </w:r>
          </w:p>
        </w:tc>
        <w:tc>
          <w:tcPr>
            <w:tcW w:w="2145" w:type="dxa"/>
            <w:tcBorders>
              <w:top w:val="nil"/>
              <w:left w:val="nil"/>
              <w:bottom w:val="single" w:sz="4" w:space="0" w:color="auto"/>
              <w:right w:val="single" w:sz="4" w:space="0" w:color="auto"/>
            </w:tcBorders>
            <w:shd w:val="clear" w:color="auto" w:fill="auto"/>
            <w:vAlign w:val="center"/>
            <w:hideMark/>
          </w:tcPr>
          <w:p w14:paraId="20B49ECC"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Documento insumo para el diseño de la campaña</w:t>
            </w:r>
          </w:p>
        </w:tc>
        <w:tc>
          <w:tcPr>
            <w:tcW w:w="1843" w:type="dxa"/>
            <w:tcBorders>
              <w:top w:val="nil"/>
              <w:left w:val="nil"/>
              <w:bottom w:val="single" w:sz="4" w:space="0" w:color="auto"/>
              <w:right w:val="single" w:sz="4" w:space="0" w:color="auto"/>
            </w:tcBorders>
            <w:shd w:val="clear" w:color="auto" w:fill="auto"/>
            <w:vAlign w:val="center"/>
            <w:hideMark/>
          </w:tcPr>
          <w:p w14:paraId="4C3CB39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4FC2FD53"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2025-04-30</w:t>
            </w:r>
          </w:p>
        </w:tc>
      </w:tr>
      <w:tr w:rsidR="00BE5C6B" w:rsidRPr="00D60686" w14:paraId="10F34A22" w14:textId="77777777" w:rsidTr="00CE31CA">
        <w:trPr>
          <w:trHeight w:val="17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EF14B3B"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3.13</w:t>
            </w:r>
          </w:p>
        </w:tc>
        <w:tc>
          <w:tcPr>
            <w:tcW w:w="2920" w:type="dxa"/>
            <w:tcBorders>
              <w:top w:val="nil"/>
              <w:left w:val="nil"/>
              <w:bottom w:val="single" w:sz="4" w:space="0" w:color="auto"/>
              <w:right w:val="single" w:sz="4" w:space="0" w:color="auto"/>
            </w:tcBorders>
            <w:shd w:val="clear" w:color="auto" w:fill="auto"/>
            <w:vAlign w:val="center"/>
            <w:hideMark/>
          </w:tcPr>
          <w:p w14:paraId="59DFC2A4"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Diseñar, implementar y divulgar una campaña comunicativa interna y externa para la difusión de los Canales de Atención al Ciudadano</w:t>
            </w:r>
          </w:p>
        </w:tc>
        <w:tc>
          <w:tcPr>
            <w:tcW w:w="2145" w:type="dxa"/>
            <w:tcBorders>
              <w:top w:val="nil"/>
              <w:left w:val="nil"/>
              <w:bottom w:val="single" w:sz="4" w:space="0" w:color="auto"/>
              <w:right w:val="single" w:sz="4" w:space="0" w:color="auto"/>
            </w:tcBorders>
            <w:shd w:val="clear" w:color="auto" w:fill="auto"/>
            <w:vAlign w:val="center"/>
            <w:hideMark/>
          </w:tcPr>
          <w:p w14:paraId="783AEDDC"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07C3FA6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18" w:type="dxa"/>
            <w:tcBorders>
              <w:top w:val="nil"/>
              <w:left w:val="nil"/>
              <w:bottom w:val="single" w:sz="4" w:space="0" w:color="auto"/>
              <w:right w:val="single" w:sz="4" w:space="0" w:color="auto"/>
            </w:tcBorders>
            <w:shd w:val="clear" w:color="auto" w:fill="auto"/>
            <w:vAlign w:val="center"/>
            <w:hideMark/>
          </w:tcPr>
          <w:p w14:paraId="046AD17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3CF88CE2" w14:textId="77777777" w:rsidTr="00CE31CA">
        <w:trPr>
          <w:trHeight w:val="25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06FA3C9"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3.14</w:t>
            </w:r>
          </w:p>
        </w:tc>
        <w:tc>
          <w:tcPr>
            <w:tcW w:w="2920" w:type="dxa"/>
            <w:tcBorders>
              <w:top w:val="nil"/>
              <w:left w:val="nil"/>
              <w:bottom w:val="single" w:sz="4" w:space="0" w:color="auto"/>
              <w:right w:val="single" w:sz="4" w:space="0" w:color="auto"/>
            </w:tcBorders>
            <w:shd w:val="clear" w:color="auto" w:fill="auto"/>
            <w:vAlign w:val="center"/>
            <w:hideMark/>
          </w:tcPr>
          <w:p w14:paraId="35EB4105"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Definir y formalizar los requerimientos funcionales para proponer mejoras en los sistemas de información de recepción de denuncias, con la finalidad de permitir un mejor acceso de los ciudadanos a la administración de justicia</w:t>
            </w:r>
          </w:p>
        </w:tc>
        <w:tc>
          <w:tcPr>
            <w:tcW w:w="2145" w:type="dxa"/>
            <w:tcBorders>
              <w:top w:val="nil"/>
              <w:left w:val="nil"/>
              <w:bottom w:val="single" w:sz="4" w:space="0" w:color="auto"/>
              <w:right w:val="single" w:sz="4" w:space="0" w:color="auto"/>
            </w:tcBorders>
            <w:shd w:val="clear" w:color="auto" w:fill="auto"/>
            <w:vAlign w:val="center"/>
            <w:hideMark/>
          </w:tcPr>
          <w:p w14:paraId="1D2A1EFB"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Acta (s) de reunión o requerimiento (s)</w:t>
            </w:r>
          </w:p>
        </w:tc>
        <w:tc>
          <w:tcPr>
            <w:tcW w:w="1843" w:type="dxa"/>
            <w:tcBorders>
              <w:top w:val="nil"/>
              <w:left w:val="nil"/>
              <w:bottom w:val="single" w:sz="4" w:space="0" w:color="auto"/>
              <w:right w:val="single" w:sz="4" w:space="0" w:color="auto"/>
            </w:tcBorders>
            <w:shd w:val="clear" w:color="auto" w:fill="auto"/>
            <w:vAlign w:val="center"/>
            <w:hideMark/>
          </w:tcPr>
          <w:p w14:paraId="73F34591"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56C0C954"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2025-06-30</w:t>
            </w:r>
          </w:p>
        </w:tc>
      </w:tr>
      <w:tr w:rsidR="00BE5C6B" w:rsidRPr="00D60686" w14:paraId="732B1EA1"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6418D20"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3.15</w:t>
            </w:r>
          </w:p>
        </w:tc>
        <w:tc>
          <w:tcPr>
            <w:tcW w:w="2920" w:type="dxa"/>
            <w:tcBorders>
              <w:top w:val="nil"/>
              <w:left w:val="nil"/>
              <w:bottom w:val="single" w:sz="4" w:space="0" w:color="auto"/>
              <w:right w:val="single" w:sz="4" w:space="0" w:color="auto"/>
            </w:tcBorders>
            <w:shd w:val="clear" w:color="auto" w:fill="auto"/>
            <w:vAlign w:val="center"/>
            <w:hideMark/>
          </w:tcPr>
          <w:p w14:paraId="3BCFC1FE"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Permitir el acceso a través del Chat del Centro de Contacto para la atención en temas relacionados con atención, orientación al usuario y recepción de la denuncia</w:t>
            </w:r>
          </w:p>
        </w:tc>
        <w:tc>
          <w:tcPr>
            <w:tcW w:w="2145" w:type="dxa"/>
            <w:tcBorders>
              <w:top w:val="nil"/>
              <w:left w:val="nil"/>
              <w:bottom w:val="single" w:sz="4" w:space="0" w:color="auto"/>
              <w:right w:val="single" w:sz="4" w:space="0" w:color="auto"/>
            </w:tcBorders>
            <w:shd w:val="clear" w:color="auto" w:fill="auto"/>
            <w:vAlign w:val="center"/>
            <w:hideMark/>
          </w:tcPr>
          <w:p w14:paraId="2C51FE0C"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Registros de interacción del chat</w:t>
            </w:r>
          </w:p>
        </w:tc>
        <w:tc>
          <w:tcPr>
            <w:tcW w:w="1843" w:type="dxa"/>
            <w:tcBorders>
              <w:top w:val="nil"/>
              <w:left w:val="nil"/>
              <w:bottom w:val="single" w:sz="4" w:space="0" w:color="auto"/>
              <w:right w:val="single" w:sz="4" w:space="0" w:color="auto"/>
            </w:tcBorders>
            <w:shd w:val="clear" w:color="auto" w:fill="auto"/>
            <w:vAlign w:val="center"/>
            <w:hideMark/>
          </w:tcPr>
          <w:p w14:paraId="608BE4DB"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71D77EDF"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2025-06-30</w:t>
            </w:r>
          </w:p>
        </w:tc>
      </w:tr>
      <w:tr w:rsidR="00BE5C6B" w:rsidRPr="00D60686" w14:paraId="7B877A95"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842FCCD"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3.16</w:t>
            </w:r>
          </w:p>
        </w:tc>
        <w:tc>
          <w:tcPr>
            <w:tcW w:w="2920" w:type="dxa"/>
            <w:tcBorders>
              <w:top w:val="nil"/>
              <w:left w:val="nil"/>
              <w:bottom w:val="single" w:sz="4" w:space="0" w:color="auto"/>
              <w:right w:val="single" w:sz="4" w:space="0" w:color="auto"/>
            </w:tcBorders>
            <w:shd w:val="clear" w:color="auto" w:fill="auto"/>
            <w:vAlign w:val="center"/>
            <w:hideMark/>
          </w:tcPr>
          <w:p w14:paraId="1CE9171F"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Socializar el Procedimiento para la recepción, tratamiento y seguimiento de las PQR</w:t>
            </w:r>
          </w:p>
        </w:tc>
        <w:tc>
          <w:tcPr>
            <w:tcW w:w="2145" w:type="dxa"/>
            <w:tcBorders>
              <w:top w:val="nil"/>
              <w:left w:val="nil"/>
              <w:bottom w:val="single" w:sz="4" w:space="0" w:color="auto"/>
              <w:right w:val="single" w:sz="4" w:space="0" w:color="auto"/>
            </w:tcBorders>
            <w:shd w:val="clear" w:color="auto" w:fill="auto"/>
            <w:vAlign w:val="center"/>
            <w:hideMark/>
          </w:tcPr>
          <w:p w14:paraId="3528C127"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Acta o Control de asistencia</w:t>
            </w:r>
          </w:p>
        </w:tc>
        <w:tc>
          <w:tcPr>
            <w:tcW w:w="1843" w:type="dxa"/>
            <w:tcBorders>
              <w:top w:val="nil"/>
              <w:left w:val="nil"/>
              <w:bottom w:val="single" w:sz="4" w:space="0" w:color="auto"/>
              <w:right w:val="single" w:sz="4" w:space="0" w:color="auto"/>
            </w:tcBorders>
            <w:shd w:val="clear" w:color="auto" w:fill="auto"/>
            <w:vAlign w:val="center"/>
            <w:hideMark/>
          </w:tcPr>
          <w:p w14:paraId="7786B42E"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Subdirección de Gestión Documental</w:t>
            </w:r>
          </w:p>
        </w:tc>
        <w:tc>
          <w:tcPr>
            <w:tcW w:w="1418" w:type="dxa"/>
            <w:tcBorders>
              <w:top w:val="nil"/>
              <w:left w:val="nil"/>
              <w:bottom w:val="single" w:sz="4" w:space="0" w:color="auto"/>
              <w:right w:val="single" w:sz="4" w:space="0" w:color="auto"/>
            </w:tcBorders>
            <w:shd w:val="clear" w:color="auto" w:fill="auto"/>
            <w:vAlign w:val="center"/>
            <w:hideMark/>
          </w:tcPr>
          <w:p w14:paraId="05BB3FB3"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2025-05-30</w:t>
            </w:r>
          </w:p>
        </w:tc>
      </w:tr>
      <w:tr w:rsidR="00BE5C6B" w:rsidRPr="00D60686" w14:paraId="0989D7AC" w14:textId="77777777" w:rsidTr="00CE31CA">
        <w:trPr>
          <w:trHeight w:val="20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76AE0D"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3.17</w:t>
            </w:r>
          </w:p>
        </w:tc>
        <w:tc>
          <w:tcPr>
            <w:tcW w:w="2920" w:type="dxa"/>
            <w:tcBorders>
              <w:top w:val="nil"/>
              <w:left w:val="nil"/>
              <w:bottom w:val="single" w:sz="4" w:space="0" w:color="auto"/>
              <w:right w:val="single" w:sz="4" w:space="0" w:color="auto"/>
            </w:tcBorders>
            <w:shd w:val="clear" w:color="auto" w:fill="auto"/>
            <w:vAlign w:val="center"/>
            <w:hideMark/>
          </w:tcPr>
          <w:p w14:paraId="3EFFEF61"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insumo para el diseño de campaña comunicativa interna sobre la responsabilidad de los Servidores públicos frente a los derechos de los ciudadanos</w:t>
            </w:r>
          </w:p>
        </w:tc>
        <w:tc>
          <w:tcPr>
            <w:tcW w:w="2145" w:type="dxa"/>
            <w:tcBorders>
              <w:top w:val="nil"/>
              <w:left w:val="nil"/>
              <w:bottom w:val="single" w:sz="4" w:space="0" w:color="auto"/>
              <w:right w:val="single" w:sz="4" w:space="0" w:color="auto"/>
            </w:tcBorders>
            <w:shd w:val="clear" w:color="auto" w:fill="auto"/>
            <w:vAlign w:val="center"/>
            <w:hideMark/>
          </w:tcPr>
          <w:p w14:paraId="7B8F411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Documento insumo para el diseño de la campaña</w:t>
            </w:r>
          </w:p>
        </w:tc>
        <w:tc>
          <w:tcPr>
            <w:tcW w:w="1843" w:type="dxa"/>
            <w:tcBorders>
              <w:top w:val="nil"/>
              <w:left w:val="nil"/>
              <w:bottom w:val="single" w:sz="4" w:space="0" w:color="auto"/>
              <w:right w:val="single" w:sz="4" w:space="0" w:color="auto"/>
            </w:tcBorders>
            <w:shd w:val="clear" w:color="auto" w:fill="auto"/>
            <w:vAlign w:val="center"/>
            <w:hideMark/>
          </w:tcPr>
          <w:p w14:paraId="41C0FBE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238D949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2025-04-30</w:t>
            </w:r>
          </w:p>
        </w:tc>
      </w:tr>
      <w:tr w:rsidR="00BE5C6B" w:rsidRPr="00D60686" w14:paraId="4349B340" w14:textId="77777777" w:rsidTr="00CE31CA">
        <w:trPr>
          <w:trHeight w:val="187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823962A"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3.18</w:t>
            </w:r>
          </w:p>
        </w:tc>
        <w:tc>
          <w:tcPr>
            <w:tcW w:w="2920" w:type="dxa"/>
            <w:tcBorders>
              <w:top w:val="nil"/>
              <w:left w:val="nil"/>
              <w:bottom w:val="single" w:sz="4" w:space="0" w:color="auto"/>
              <w:right w:val="single" w:sz="4" w:space="0" w:color="auto"/>
            </w:tcBorders>
            <w:shd w:val="clear" w:color="auto" w:fill="auto"/>
            <w:vAlign w:val="center"/>
            <w:hideMark/>
          </w:tcPr>
          <w:p w14:paraId="584470F8"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Diseñar, implementar y divulgar una campaña comunicativa interna sobre la responsabilidad de los Servidores públicos frente a los derechos de los ciudadanos</w:t>
            </w:r>
          </w:p>
        </w:tc>
        <w:tc>
          <w:tcPr>
            <w:tcW w:w="2145" w:type="dxa"/>
            <w:tcBorders>
              <w:top w:val="nil"/>
              <w:left w:val="nil"/>
              <w:bottom w:val="single" w:sz="4" w:space="0" w:color="auto"/>
              <w:right w:val="single" w:sz="4" w:space="0" w:color="auto"/>
            </w:tcBorders>
            <w:shd w:val="clear" w:color="auto" w:fill="auto"/>
            <w:vAlign w:val="center"/>
            <w:hideMark/>
          </w:tcPr>
          <w:p w14:paraId="54AEBE4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4EC657A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18" w:type="dxa"/>
            <w:tcBorders>
              <w:top w:val="nil"/>
              <w:left w:val="nil"/>
              <w:bottom w:val="single" w:sz="4" w:space="0" w:color="auto"/>
              <w:right w:val="single" w:sz="4" w:space="0" w:color="auto"/>
            </w:tcBorders>
            <w:shd w:val="clear" w:color="auto" w:fill="auto"/>
            <w:vAlign w:val="center"/>
            <w:hideMark/>
          </w:tcPr>
          <w:p w14:paraId="2A1D5B7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7C4351FA"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6E76BD"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3.19</w:t>
            </w:r>
          </w:p>
        </w:tc>
        <w:tc>
          <w:tcPr>
            <w:tcW w:w="2920" w:type="dxa"/>
            <w:tcBorders>
              <w:top w:val="nil"/>
              <w:left w:val="nil"/>
              <w:bottom w:val="single" w:sz="4" w:space="0" w:color="auto"/>
              <w:right w:val="single" w:sz="4" w:space="0" w:color="auto"/>
            </w:tcBorders>
            <w:shd w:val="clear" w:color="auto" w:fill="auto"/>
            <w:vAlign w:val="center"/>
            <w:hideMark/>
          </w:tcPr>
          <w:p w14:paraId="11CE1E5C"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Realizar campañas de comunicación con mensajes preventivos sobre los delitos de mayor impacto</w:t>
            </w:r>
          </w:p>
        </w:tc>
        <w:tc>
          <w:tcPr>
            <w:tcW w:w="2145" w:type="dxa"/>
            <w:tcBorders>
              <w:top w:val="nil"/>
              <w:left w:val="nil"/>
              <w:bottom w:val="single" w:sz="4" w:space="0" w:color="auto"/>
              <w:right w:val="single" w:sz="4" w:space="0" w:color="auto"/>
            </w:tcBorders>
            <w:shd w:val="clear" w:color="auto" w:fill="auto"/>
            <w:vAlign w:val="center"/>
            <w:hideMark/>
          </w:tcPr>
          <w:p w14:paraId="2B6F5FE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Registros de divulgación</w:t>
            </w:r>
          </w:p>
        </w:tc>
        <w:tc>
          <w:tcPr>
            <w:tcW w:w="1843" w:type="dxa"/>
            <w:tcBorders>
              <w:top w:val="nil"/>
              <w:left w:val="nil"/>
              <w:bottom w:val="single" w:sz="4" w:space="0" w:color="auto"/>
              <w:right w:val="single" w:sz="4" w:space="0" w:color="auto"/>
            </w:tcBorders>
            <w:shd w:val="clear" w:color="auto" w:fill="auto"/>
            <w:vAlign w:val="center"/>
            <w:hideMark/>
          </w:tcPr>
          <w:p w14:paraId="6ABEE86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Comunicaciones</w:t>
            </w:r>
          </w:p>
        </w:tc>
        <w:tc>
          <w:tcPr>
            <w:tcW w:w="1418" w:type="dxa"/>
            <w:tcBorders>
              <w:top w:val="nil"/>
              <w:left w:val="nil"/>
              <w:bottom w:val="single" w:sz="4" w:space="0" w:color="auto"/>
              <w:right w:val="single" w:sz="4" w:space="0" w:color="auto"/>
            </w:tcBorders>
            <w:shd w:val="clear" w:color="auto" w:fill="auto"/>
            <w:vAlign w:val="center"/>
            <w:hideMark/>
          </w:tcPr>
          <w:p w14:paraId="38E675D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2025-06-30</w:t>
            </w:r>
          </w:p>
        </w:tc>
      </w:tr>
      <w:tr w:rsidR="00BE5C6B" w:rsidRPr="00D60686" w14:paraId="14E51356" w14:textId="77777777" w:rsidTr="00CE31CA">
        <w:trPr>
          <w:trHeight w:val="191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DACEFB6"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3.20</w:t>
            </w:r>
          </w:p>
        </w:tc>
        <w:tc>
          <w:tcPr>
            <w:tcW w:w="2920" w:type="dxa"/>
            <w:tcBorders>
              <w:top w:val="nil"/>
              <w:left w:val="nil"/>
              <w:bottom w:val="single" w:sz="4" w:space="0" w:color="auto"/>
              <w:right w:val="single" w:sz="4" w:space="0" w:color="auto"/>
            </w:tcBorders>
            <w:shd w:val="clear" w:color="auto" w:fill="auto"/>
            <w:vAlign w:val="center"/>
            <w:hideMark/>
          </w:tcPr>
          <w:p w14:paraId="2E74F7C1"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Evaluar el funcionamiento del Centro de Contacto respecto al nivel de atención y nivel de abandono del total de interacciones recibidas</w:t>
            </w:r>
          </w:p>
        </w:tc>
        <w:tc>
          <w:tcPr>
            <w:tcW w:w="2145" w:type="dxa"/>
            <w:tcBorders>
              <w:top w:val="nil"/>
              <w:left w:val="nil"/>
              <w:bottom w:val="single" w:sz="4" w:space="0" w:color="auto"/>
              <w:right w:val="single" w:sz="4" w:space="0" w:color="auto"/>
            </w:tcBorders>
            <w:shd w:val="clear" w:color="auto" w:fill="auto"/>
            <w:vAlign w:val="center"/>
            <w:hideMark/>
          </w:tcPr>
          <w:p w14:paraId="58516A6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Documento</w:t>
            </w:r>
          </w:p>
        </w:tc>
        <w:tc>
          <w:tcPr>
            <w:tcW w:w="1843" w:type="dxa"/>
            <w:tcBorders>
              <w:top w:val="nil"/>
              <w:left w:val="nil"/>
              <w:bottom w:val="single" w:sz="4" w:space="0" w:color="auto"/>
              <w:right w:val="single" w:sz="4" w:space="0" w:color="auto"/>
            </w:tcBorders>
            <w:shd w:val="clear" w:color="auto" w:fill="auto"/>
            <w:vAlign w:val="center"/>
            <w:hideMark/>
          </w:tcPr>
          <w:p w14:paraId="466BA93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2B486F5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r w:rsidRPr="00D60686">
              <w:rPr>
                <w:rFonts w:ascii="Arial" w:eastAsia="Times New Roman" w:hAnsi="Arial" w:cs="Arial"/>
                <w:kern w:val="0"/>
                <w:sz w:val="20"/>
                <w:szCs w:val="20"/>
                <w:lang w:eastAsia="es-CO"/>
                <w14:ligatures w14:val="none"/>
              </w:rPr>
              <w:br/>
              <w:t>2025-04-15</w:t>
            </w:r>
            <w:r w:rsidRPr="00D60686">
              <w:rPr>
                <w:rFonts w:ascii="Arial" w:eastAsia="Times New Roman" w:hAnsi="Arial" w:cs="Arial"/>
                <w:kern w:val="0"/>
                <w:sz w:val="20"/>
                <w:szCs w:val="20"/>
                <w:lang w:eastAsia="es-CO"/>
                <w14:ligatures w14:val="none"/>
              </w:rPr>
              <w:br/>
              <w:t>2025-07-15</w:t>
            </w:r>
          </w:p>
        </w:tc>
      </w:tr>
      <w:tr w:rsidR="00BE5C6B" w:rsidRPr="00D60686" w14:paraId="1E87C0B8" w14:textId="77777777" w:rsidTr="00CE31CA">
        <w:trPr>
          <w:trHeight w:val="17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32387D6"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3.21</w:t>
            </w:r>
          </w:p>
        </w:tc>
        <w:tc>
          <w:tcPr>
            <w:tcW w:w="2920" w:type="dxa"/>
            <w:tcBorders>
              <w:top w:val="nil"/>
              <w:left w:val="nil"/>
              <w:bottom w:val="single" w:sz="4" w:space="0" w:color="auto"/>
              <w:right w:val="single" w:sz="4" w:space="0" w:color="auto"/>
            </w:tcBorders>
            <w:shd w:val="clear" w:color="auto" w:fill="auto"/>
            <w:vAlign w:val="center"/>
            <w:hideMark/>
          </w:tcPr>
          <w:p w14:paraId="751EDC0E"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Elaborar informe de PQRS para identificar oportunidades de mejora en la prestación de los servicios de la Entidad, y publicarlo en la página web institucional</w:t>
            </w:r>
          </w:p>
        </w:tc>
        <w:tc>
          <w:tcPr>
            <w:tcW w:w="2145" w:type="dxa"/>
            <w:tcBorders>
              <w:top w:val="nil"/>
              <w:left w:val="nil"/>
              <w:bottom w:val="single" w:sz="4" w:space="0" w:color="auto"/>
              <w:right w:val="single" w:sz="4" w:space="0" w:color="auto"/>
            </w:tcBorders>
            <w:shd w:val="clear" w:color="auto" w:fill="auto"/>
            <w:vAlign w:val="center"/>
            <w:hideMark/>
          </w:tcPr>
          <w:p w14:paraId="3BECF195"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Informe con oportunidades de mejora publicado</w:t>
            </w:r>
          </w:p>
        </w:tc>
        <w:tc>
          <w:tcPr>
            <w:tcW w:w="1843" w:type="dxa"/>
            <w:tcBorders>
              <w:top w:val="nil"/>
              <w:left w:val="nil"/>
              <w:bottom w:val="single" w:sz="4" w:space="0" w:color="auto"/>
              <w:right w:val="single" w:sz="4" w:space="0" w:color="auto"/>
            </w:tcBorders>
            <w:shd w:val="clear" w:color="auto" w:fill="auto"/>
            <w:vAlign w:val="center"/>
            <w:hideMark/>
          </w:tcPr>
          <w:p w14:paraId="0BFCBB92"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Subdirección de Gestión Documental</w:t>
            </w:r>
          </w:p>
        </w:tc>
        <w:tc>
          <w:tcPr>
            <w:tcW w:w="1418" w:type="dxa"/>
            <w:tcBorders>
              <w:top w:val="nil"/>
              <w:left w:val="nil"/>
              <w:bottom w:val="single" w:sz="4" w:space="0" w:color="auto"/>
              <w:right w:val="single" w:sz="4" w:space="0" w:color="auto"/>
            </w:tcBorders>
            <w:shd w:val="clear" w:color="auto" w:fill="auto"/>
            <w:vAlign w:val="center"/>
            <w:hideMark/>
          </w:tcPr>
          <w:p w14:paraId="79B48CB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r w:rsidRPr="00D60686">
              <w:rPr>
                <w:rFonts w:ascii="Arial" w:eastAsia="Times New Roman" w:hAnsi="Arial" w:cs="Arial"/>
                <w:kern w:val="0"/>
                <w:sz w:val="20"/>
                <w:szCs w:val="20"/>
                <w:lang w:eastAsia="es-CO"/>
                <w14:ligatures w14:val="none"/>
              </w:rPr>
              <w:br/>
              <w:t>2025-04-30</w:t>
            </w:r>
            <w:r w:rsidRPr="00D60686">
              <w:rPr>
                <w:rFonts w:ascii="Arial" w:eastAsia="Times New Roman" w:hAnsi="Arial" w:cs="Arial"/>
                <w:kern w:val="0"/>
                <w:sz w:val="20"/>
                <w:szCs w:val="20"/>
                <w:lang w:eastAsia="es-CO"/>
                <w14:ligatures w14:val="none"/>
              </w:rPr>
              <w:br/>
              <w:t>2025-07-31</w:t>
            </w:r>
          </w:p>
        </w:tc>
      </w:tr>
      <w:tr w:rsidR="00BE5C6B" w:rsidRPr="00D60686" w14:paraId="49430BAF"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8F92424"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3.22</w:t>
            </w:r>
          </w:p>
        </w:tc>
        <w:tc>
          <w:tcPr>
            <w:tcW w:w="2920" w:type="dxa"/>
            <w:tcBorders>
              <w:top w:val="nil"/>
              <w:left w:val="nil"/>
              <w:bottom w:val="single" w:sz="4" w:space="0" w:color="auto"/>
              <w:right w:val="single" w:sz="4" w:space="0" w:color="auto"/>
            </w:tcBorders>
            <w:shd w:val="clear" w:color="auto" w:fill="auto"/>
            <w:vAlign w:val="center"/>
            <w:hideMark/>
          </w:tcPr>
          <w:p w14:paraId="68EC55FD"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Analizar y publicar en la página web institucional, los resultados de la encuesta de satisfacción del Formulario Virtual de PQRS</w:t>
            </w:r>
          </w:p>
        </w:tc>
        <w:tc>
          <w:tcPr>
            <w:tcW w:w="2145" w:type="dxa"/>
            <w:tcBorders>
              <w:top w:val="nil"/>
              <w:left w:val="nil"/>
              <w:bottom w:val="single" w:sz="4" w:space="0" w:color="auto"/>
              <w:right w:val="single" w:sz="4" w:space="0" w:color="auto"/>
            </w:tcBorders>
            <w:shd w:val="clear" w:color="auto" w:fill="auto"/>
            <w:vAlign w:val="center"/>
            <w:hideMark/>
          </w:tcPr>
          <w:p w14:paraId="4DABADBD"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Informe publicado</w:t>
            </w:r>
          </w:p>
        </w:tc>
        <w:tc>
          <w:tcPr>
            <w:tcW w:w="1843" w:type="dxa"/>
            <w:tcBorders>
              <w:top w:val="nil"/>
              <w:left w:val="nil"/>
              <w:bottom w:val="single" w:sz="4" w:space="0" w:color="auto"/>
              <w:right w:val="single" w:sz="4" w:space="0" w:color="auto"/>
            </w:tcBorders>
            <w:shd w:val="clear" w:color="auto" w:fill="auto"/>
            <w:vAlign w:val="center"/>
            <w:hideMark/>
          </w:tcPr>
          <w:p w14:paraId="4E351BE7"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Subdirección de Gestión Documental</w:t>
            </w:r>
          </w:p>
        </w:tc>
        <w:tc>
          <w:tcPr>
            <w:tcW w:w="1418" w:type="dxa"/>
            <w:tcBorders>
              <w:top w:val="nil"/>
              <w:left w:val="nil"/>
              <w:bottom w:val="single" w:sz="4" w:space="0" w:color="auto"/>
              <w:right w:val="single" w:sz="4" w:space="0" w:color="auto"/>
            </w:tcBorders>
            <w:shd w:val="clear" w:color="auto" w:fill="auto"/>
            <w:vAlign w:val="center"/>
            <w:hideMark/>
          </w:tcPr>
          <w:p w14:paraId="667C4A80"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2025-08-29</w:t>
            </w:r>
          </w:p>
        </w:tc>
      </w:tr>
      <w:tr w:rsidR="00BE5C6B" w:rsidRPr="00D60686" w14:paraId="264E14DE" w14:textId="77777777" w:rsidTr="00CE31CA">
        <w:trPr>
          <w:trHeight w:val="17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C2403BB"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3.23</w:t>
            </w:r>
          </w:p>
        </w:tc>
        <w:tc>
          <w:tcPr>
            <w:tcW w:w="2920" w:type="dxa"/>
            <w:tcBorders>
              <w:top w:val="nil"/>
              <w:left w:val="nil"/>
              <w:bottom w:val="single" w:sz="4" w:space="0" w:color="auto"/>
              <w:right w:val="single" w:sz="4" w:space="0" w:color="auto"/>
            </w:tcBorders>
            <w:shd w:val="clear" w:color="auto" w:fill="auto"/>
            <w:vAlign w:val="center"/>
            <w:hideMark/>
          </w:tcPr>
          <w:p w14:paraId="7CAFD786"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Aplicar encuesta para medir el nivel de percepción de la satisfacción de los usuarios en cuanto a la calidad del servicio prestado por la Entidad</w:t>
            </w:r>
          </w:p>
        </w:tc>
        <w:tc>
          <w:tcPr>
            <w:tcW w:w="2145" w:type="dxa"/>
            <w:tcBorders>
              <w:top w:val="nil"/>
              <w:left w:val="nil"/>
              <w:bottom w:val="single" w:sz="4" w:space="0" w:color="auto"/>
              <w:right w:val="single" w:sz="4" w:space="0" w:color="auto"/>
            </w:tcBorders>
            <w:shd w:val="clear" w:color="auto" w:fill="auto"/>
            <w:vAlign w:val="center"/>
            <w:hideMark/>
          </w:tcPr>
          <w:p w14:paraId="00EC3189"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Informe elaborado y publicado en la página web institucional</w:t>
            </w:r>
          </w:p>
        </w:tc>
        <w:tc>
          <w:tcPr>
            <w:tcW w:w="1843" w:type="dxa"/>
            <w:tcBorders>
              <w:top w:val="nil"/>
              <w:left w:val="nil"/>
              <w:bottom w:val="single" w:sz="4" w:space="0" w:color="auto"/>
              <w:right w:val="single" w:sz="4" w:space="0" w:color="auto"/>
            </w:tcBorders>
            <w:shd w:val="clear" w:color="auto" w:fill="auto"/>
            <w:vAlign w:val="center"/>
            <w:hideMark/>
          </w:tcPr>
          <w:p w14:paraId="00350002"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Atención al Usuario, Intervención Temprana y Asignaciones</w:t>
            </w:r>
          </w:p>
        </w:tc>
        <w:tc>
          <w:tcPr>
            <w:tcW w:w="1418" w:type="dxa"/>
            <w:tcBorders>
              <w:top w:val="nil"/>
              <w:left w:val="nil"/>
              <w:bottom w:val="single" w:sz="4" w:space="0" w:color="auto"/>
              <w:right w:val="single" w:sz="4" w:space="0" w:color="auto"/>
            </w:tcBorders>
            <w:shd w:val="clear" w:color="auto" w:fill="auto"/>
            <w:vAlign w:val="center"/>
            <w:hideMark/>
          </w:tcPr>
          <w:p w14:paraId="0C4DF8CA"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2025-02-28</w:t>
            </w:r>
            <w:r w:rsidRPr="00D60686">
              <w:rPr>
                <w:rFonts w:ascii="Arial" w:eastAsia="Times New Roman" w:hAnsi="Arial" w:cs="Arial"/>
                <w:kern w:val="0"/>
                <w:sz w:val="20"/>
                <w:szCs w:val="20"/>
                <w:lang w:eastAsia="es-CO"/>
                <w14:ligatures w14:val="none"/>
              </w:rPr>
              <w:br/>
              <w:t>2025-08-30</w:t>
            </w:r>
          </w:p>
        </w:tc>
      </w:tr>
      <w:tr w:rsidR="00BE5C6B" w:rsidRPr="00D60686" w14:paraId="214CD382" w14:textId="77777777" w:rsidTr="00CE31CA">
        <w:trPr>
          <w:trHeight w:val="185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C834E8F"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lastRenderedPageBreak/>
              <w:t>3.24</w:t>
            </w:r>
          </w:p>
        </w:tc>
        <w:tc>
          <w:tcPr>
            <w:tcW w:w="2920" w:type="dxa"/>
            <w:tcBorders>
              <w:top w:val="nil"/>
              <w:left w:val="nil"/>
              <w:bottom w:val="single" w:sz="4" w:space="0" w:color="auto"/>
              <w:right w:val="single" w:sz="4" w:space="0" w:color="auto"/>
            </w:tcBorders>
            <w:shd w:val="clear" w:color="auto" w:fill="auto"/>
            <w:vAlign w:val="center"/>
            <w:hideMark/>
          </w:tcPr>
          <w:p w14:paraId="7469897B"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Aplicar encuesta semestral de percepción para medir la satisfacción de los usuarios del Programa de Protección y Asistencia de la FGN, en cuanto a la calidad del servicio de protección prestado</w:t>
            </w:r>
          </w:p>
        </w:tc>
        <w:tc>
          <w:tcPr>
            <w:tcW w:w="2145" w:type="dxa"/>
            <w:tcBorders>
              <w:top w:val="nil"/>
              <w:left w:val="nil"/>
              <w:bottom w:val="single" w:sz="4" w:space="0" w:color="auto"/>
              <w:right w:val="single" w:sz="4" w:space="0" w:color="auto"/>
            </w:tcBorders>
            <w:shd w:val="clear" w:color="auto" w:fill="auto"/>
            <w:vAlign w:val="center"/>
            <w:hideMark/>
          </w:tcPr>
          <w:p w14:paraId="0FCC231B"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 xml:space="preserve">Informe </w:t>
            </w:r>
          </w:p>
        </w:tc>
        <w:tc>
          <w:tcPr>
            <w:tcW w:w="1843" w:type="dxa"/>
            <w:tcBorders>
              <w:top w:val="nil"/>
              <w:left w:val="nil"/>
              <w:bottom w:val="single" w:sz="4" w:space="0" w:color="auto"/>
              <w:right w:val="single" w:sz="4" w:space="0" w:color="auto"/>
            </w:tcBorders>
            <w:shd w:val="clear" w:color="auto" w:fill="auto"/>
            <w:vAlign w:val="center"/>
            <w:hideMark/>
          </w:tcPr>
          <w:p w14:paraId="256B7A2F"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Protección y Asistencia</w:t>
            </w:r>
          </w:p>
        </w:tc>
        <w:tc>
          <w:tcPr>
            <w:tcW w:w="1418" w:type="dxa"/>
            <w:tcBorders>
              <w:top w:val="nil"/>
              <w:left w:val="nil"/>
              <w:bottom w:val="single" w:sz="4" w:space="0" w:color="auto"/>
              <w:right w:val="single" w:sz="4" w:space="0" w:color="auto"/>
            </w:tcBorders>
            <w:shd w:val="clear" w:color="auto" w:fill="auto"/>
            <w:vAlign w:val="center"/>
            <w:hideMark/>
          </w:tcPr>
          <w:p w14:paraId="273B1978"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2025-05-31</w:t>
            </w:r>
          </w:p>
        </w:tc>
      </w:tr>
      <w:tr w:rsidR="00BE5C6B" w:rsidRPr="00D60686" w14:paraId="0BAD6DD3" w14:textId="77777777" w:rsidTr="00CE31CA">
        <w:trPr>
          <w:trHeight w:val="21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B5ADD93" w14:textId="77777777" w:rsidR="00BE5C6B" w:rsidRPr="00D60686" w:rsidRDefault="00BE5C6B" w:rsidP="00CE31CA">
            <w:pPr>
              <w:jc w:val="center"/>
              <w:rPr>
                <w:rFonts w:ascii="Arial" w:eastAsia="Times New Roman" w:hAnsi="Arial" w:cs="Arial"/>
                <w:color w:val="000000"/>
                <w:kern w:val="0"/>
                <w:sz w:val="16"/>
                <w:szCs w:val="16"/>
                <w:lang w:eastAsia="es-CO"/>
                <w14:ligatures w14:val="none"/>
              </w:rPr>
            </w:pPr>
            <w:r w:rsidRPr="00D60686">
              <w:rPr>
                <w:rFonts w:ascii="Arial" w:eastAsia="Times New Roman" w:hAnsi="Arial" w:cs="Arial"/>
                <w:color w:val="000000"/>
                <w:kern w:val="0"/>
                <w:sz w:val="16"/>
                <w:szCs w:val="16"/>
                <w:lang w:eastAsia="es-CO"/>
                <w14:ligatures w14:val="none"/>
              </w:rPr>
              <w:t>3.25</w:t>
            </w:r>
          </w:p>
        </w:tc>
        <w:tc>
          <w:tcPr>
            <w:tcW w:w="2920" w:type="dxa"/>
            <w:tcBorders>
              <w:top w:val="nil"/>
              <w:left w:val="nil"/>
              <w:bottom w:val="single" w:sz="4" w:space="0" w:color="auto"/>
              <w:right w:val="single" w:sz="4" w:space="0" w:color="auto"/>
            </w:tcBorders>
            <w:shd w:val="clear" w:color="auto" w:fill="auto"/>
            <w:vAlign w:val="center"/>
            <w:hideMark/>
          </w:tcPr>
          <w:p w14:paraId="07F2FE7D" w14:textId="77777777" w:rsidR="00BE5C6B" w:rsidRPr="00D60686" w:rsidRDefault="00BE5C6B" w:rsidP="00CE31CA">
            <w:pP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Realizar análisis de recurrencia de PQRS, implementación de acciones para mejoramiento del servicio y seguimiento a la eficacia de las mejoras implementadas al Programa de Protección y Asistencia</w:t>
            </w:r>
          </w:p>
        </w:tc>
        <w:tc>
          <w:tcPr>
            <w:tcW w:w="2145" w:type="dxa"/>
            <w:tcBorders>
              <w:top w:val="nil"/>
              <w:left w:val="nil"/>
              <w:bottom w:val="single" w:sz="4" w:space="0" w:color="auto"/>
              <w:right w:val="single" w:sz="4" w:space="0" w:color="auto"/>
            </w:tcBorders>
            <w:shd w:val="clear" w:color="auto" w:fill="auto"/>
            <w:vAlign w:val="center"/>
            <w:hideMark/>
          </w:tcPr>
          <w:p w14:paraId="1019A9BA" w14:textId="77777777" w:rsidR="00BE5C6B" w:rsidRPr="00D60686" w:rsidRDefault="00BE5C6B" w:rsidP="00CE31CA">
            <w:pPr>
              <w:jc w:val="center"/>
              <w:rPr>
                <w:rFonts w:ascii="Arial" w:eastAsia="Times New Roman" w:hAnsi="Arial" w:cs="Arial"/>
                <w:color w:val="000000"/>
                <w:kern w:val="0"/>
                <w:sz w:val="20"/>
                <w:szCs w:val="20"/>
                <w:lang w:eastAsia="es-CO"/>
                <w14:ligatures w14:val="none"/>
              </w:rPr>
            </w:pPr>
            <w:r w:rsidRPr="00D60686">
              <w:rPr>
                <w:rFonts w:ascii="Arial" w:eastAsia="Times New Roman" w:hAnsi="Arial" w:cs="Arial"/>
                <w:color w:val="000000"/>
                <w:kern w:val="0"/>
                <w:sz w:val="20"/>
                <w:szCs w:val="20"/>
                <w:lang w:eastAsia="es-CO"/>
                <w14:ligatures w14:val="none"/>
              </w:rPr>
              <w:t>Informe o Acta</w:t>
            </w:r>
          </w:p>
        </w:tc>
        <w:tc>
          <w:tcPr>
            <w:tcW w:w="1843" w:type="dxa"/>
            <w:tcBorders>
              <w:top w:val="nil"/>
              <w:left w:val="nil"/>
              <w:bottom w:val="single" w:sz="4" w:space="0" w:color="auto"/>
              <w:right w:val="single" w:sz="4" w:space="0" w:color="auto"/>
            </w:tcBorders>
            <w:shd w:val="clear" w:color="auto" w:fill="auto"/>
            <w:vAlign w:val="center"/>
            <w:hideMark/>
          </w:tcPr>
          <w:p w14:paraId="4390ED68"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Dirección de Protección y Asistencia</w:t>
            </w:r>
          </w:p>
        </w:tc>
        <w:tc>
          <w:tcPr>
            <w:tcW w:w="1418" w:type="dxa"/>
            <w:tcBorders>
              <w:top w:val="nil"/>
              <w:left w:val="nil"/>
              <w:bottom w:val="single" w:sz="4" w:space="0" w:color="auto"/>
              <w:right w:val="single" w:sz="4" w:space="0" w:color="auto"/>
            </w:tcBorders>
            <w:shd w:val="clear" w:color="auto" w:fill="auto"/>
            <w:vAlign w:val="center"/>
            <w:hideMark/>
          </w:tcPr>
          <w:p w14:paraId="29F08866" w14:textId="77777777" w:rsidR="00BE5C6B" w:rsidRPr="00D60686" w:rsidRDefault="00BE5C6B" w:rsidP="00CE31CA">
            <w:pPr>
              <w:jc w:val="center"/>
              <w:rPr>
                <w:rFonts w:ascii="Arial" w:eastAsia="Times New Roman" w:hAnsi="Arial" w:cs="Arial"/>
                <w:kern w:val="0"/>
                <w:sz w:val="20"/>
                <w:szCs w:val="20"/>
                <w:lang w:eastAsia="es-CO"/>
                <w14:ligatures w14:val="none"/>
              </w:rPr>
            </w:pPr>
            <w:r w:rsidRPr="00D60686">
              <w:rPr>
                <w:rFonts w:ascii="Arial" w:eastAsia="Times New Roman" w:hAnsi="Arial" w:cs="Arial"/>
                <w:kern w:val="0"/>
                <w:sz w:val="20"/>
                <w:szCs w:val="20"/>
                <w:lang w:eastAsia="es-CO"/>
                <w14:ligatures w14:val="none"/>
              </w:rPr>
              <w:t>2025-01-31</w:t>
            </w:r>
            <w:r w:rsidRPr="00D60686">
              <w:rPr>
                <w:rFonts w:ascii="Arial" w:eastAsia="Times New Roman" w:hAnsi="Arial" w:cs="Arial"/>
                <w:kern w:val="0"/>
                <w:sz w:val="20"/>
                <w:szCs w:val="20"/>
                <w:lang w:eastAsia="es-CO"/>
                <w14:ligatures w14:val="none"/>
              </w:rPr>
              <w:br/>
              <w:t>2025-04-30</w:t>
            </w:r>
            <w:r w:rsidRPr="00D60686">
              <w:rPr>
                <w:rFonts w:ascii="Arial" w:eastAsia="Times New Roman" w:hAnsi="Arial" w:cs="Arial"/>
                <w:kern w:val="0"/>
                <w:sz w:val="20"/>
                <w:szCs w:val="20"/>
                <w:lang w:eastAsia="es-CO"/>
                <w14:ligatures w14:val="none"/>
              </w:rPr>
              <w:br/>
              <w:t>2025-07-31</w:t>
            </w:r>
          </w:p>
        </w:tc>
      </w:tr>
    </w:tbl>
    <w:p w14:paraId="175AF70B" w14:textId="77777777" w:rsidR="00BE5C6B" w:rsidRDefault="00BE5C6B" w:rsidP="00BE5C6B">
      <w:pPr>
        <w:jc w:val="both"/>
        <w:rPr>
          <w:rFonts w:ascii="Arial" w:hAnsi="Arial" w:cs="Arial"/>
        </w:rPr>
      </w:pPr>
    </w:p>
    <w:p w14:paraId="17C42E1A" w14:textId="77777777" w:rsidR="00BE5C6B" w:rsidRDefault="00BE5C6B" w:rsidP="00BE5C6B">
      <w:pPr>
        <w:jc w:val="both"/>
        <w:rPr>
          <w:rFonts w:ascii="Arial" w:hAnsi="Arial" w:cs="Arial"/>
        </w:rPr>
      </w:pPr>
    </w:p>
    <w:p w14:paraId="5C294B66" w14:textId="77777777" w:rsidR="00BE5C6B" w:rsidRDefault="00BE5C6B" w:rsidP="00BE5C6B">
      <w:pPr>
        <w:jc w:val="both"/>
        <w:rPr>
          <w:rFonts w:ascii="Arial" w:hAnsi="Arial" w:cs="Arial"/>
        </w:rPr>
      </w:pPr>
    </w:p>
    <w:p w14:paraId="373E6B7C" w14:textId="77777777" w:rsidR="00BE5C6B" w:rsidRDefault="00BE5C6B" w:rsidP="00BE5C6B">
      <w:pPr>
        <w:jc w:val="both"/>
        <w:rPr>
          <w:rFonts w:ascii="Arial" w:hAnsi="Arial" w:cs="Arial"/>
        </w:rPr>
      </w:pPr>
    </w:p>
    <w:p w14:paraId="70AE4F4F" w14:textId="77777777" w:rsidR="00BE5C6B" w:rsidRPr="004A6836" w:rsidRDefault="00BE5C6B" w:rsidP="00BE5C6B">
      <w:pPr>
        <w:jc w:val="both"/>
        <w:rPr>
          <w:rFonts w:ascii="Arial" w:hAnsi="Arial" w:cs="Arial"/>
        </w:rPr>
      </w:pPr>
    </w:p>
    <w:p w14:paraId="6A256CAD" w14:textId="77777777" w:rsidR="00BE5C6B" w:rsidRPr="004A6836" w:rsidRDefault="00BE5C6B" w:rsidP="00BE5C6B">
      <w:pPr>
        <w:jc w:val="both"/>
        <w:rPr>
          <w:rFonts w:ascii="Arial" w:hAnsi="Arial" w:cs="Arial"/>
        </w:rPr>
      </w:pPr>
    </w:p>
    <w:p w14:paraId="38C7271A" w14:textId="77777777" w:rsidR="00BE5C6B" w:rsidRPr="004A6836" w:rsidRDefault="00BE5C6B" w:rsidP="00BE5C6B">
      <w:pPr>
        <w:jc w:val="both"/>
        <w:rPr>
          <w:rFonts w:ascii="Arial" w:hAnsi="Arial" w:cs="Arial"/>
        </w:rPr>
      </w:pPr>
      <w:r w:rsidRPr="004A6836">
        <w:rPr>
          <w:rFonts w:ascii="Arial" w:hAnsi="Arial" w:cs="Arial"/>
        </w:rPr>
        <w:br w:type="page"/>
      </w:r>
    </w:p>
    <w:p w14:paraId="4B33ECC2" w14:textId="77777777" w:rsidR="00BE5C6B" w:rsidRPr="004A6836" w:rsidRDefault="00BE5C6B" w:rsidP="00BE5C6B">
      <w:pPr>
        <w:pStyle w:val="Ttulo2"/>
        <w:rPr>
          <w:rFonts w:cs="Arial"/>
        </w:rPr>
      </w:pPr>
      <w:bookmarkStart w:id="38" w:name="_Toc125105889"/>
      <w:bookmarkStart w:id="39" w:name="_Toc144389957"/>
      <w:bookmarkStart w:id="40" w:name="_Toc189208505"/>
      <w:bookmarkStart w:id="41" w:name="_Toc189213931"/>
      <w:r>
        <w:rPr>
          <w:rFonts w:cs="Arial"/>
        </w:rPr>
        <w:lastRenderedPageBreak/>
        <w:t>5</w:t>
      </w:r>
      <w:r w:rsidRPr="004A6836">
        <w:rPr>
          <w:rFonts w:cs="Arial"/>
        </w:rPr>
        <w:t>.</w:t>
      </w:r>
      <w:r>
        <w:rPr>
          <w:rFonts w:cs="Arial"/>
        </w:rPr>
        <w:t>4</w:t>
      </w:r>
      <w:r w:rsidRPr="004A6836">
        <w:rPr>
          <w:rFonts w:cs="Arial"/>
        </w:rPr>
        <w:t>. TRANSPARENCIA Y ACCESO DE LA INFORMACIÓN</w:t>
      </w:r>
      <w:bookmarkEnd w:id="38"/>
      <w:bookmarkEnd w:id="39"/>
      <w:bookmarkEnd w:id="40"/>
      <w:bookmarkEnd w:id="41"/>
    </w:p>
    <w:p w14:paraId="220E9FED" w14:textId="77777777" w:rsidR="00BE5C6B" w:rsidRPr="004A6836" w:rsidRDefault="00BE5C6B" w:rsidP="00BE5C6B">
      <w:pPr>
        <w:jc w:val="both"/>
        <w:rPr>
          <w:rFonts w:ascii="Arial" w:hAnsi="Arial" w:cs="Arial"/>
        </w:rPr>
      </w:pPr>
    </w:p>
    <w:tbl>
      <w:tblPr>
        <w:tblW w:w="8650" w:type="dxa"/>
        <w:tblLayout w:type="fixed"/>
        <w:tblCellMar>
          <w:left w:w="70" w:type="dxa"/>
          <w:right w:w="70" w:type="dxa"/>
        </w:tblCellMar>
        <w:tblLook w:val="04A0" w:firstRow="1" w:lastRow="0" w:firstColumn="1" w:lastColumn="0" w:noHBand="0" w:noVBand="1"/>
      </w:tblPr>
      <w:tblGrid>
        <w:gridCol w:w="600"/>
        <w:gridCol w:w="2920"/>
        <w:gridCol w:w="2145"/>
        <w:gridCol w:w="1701"/>
        <w:gridCol w:w="1276"/>
        <w:gridCol w:w="8"/>
      </w:tblGrid>
      <w:tr w:rsidR="00BE5C6B" w:rsidRPr="0064450E" w14:paraId="503B2DB7" w14:textId="77777777" w:rsidTr="00CE31CA">
        <w:trPr>
          <w:trHeight w:val="600"/>
          <w:tblHeader/>
        </w:trPr>
        <w:tc>
          <w:tcPr>
            <w:tcW w:w="8650" w:type="dxa"/>
            <w:gridSpan w:val="6"/>
            <w:tcBorders>
              <w:top w:val="single" w:sz="4" w:space="0" w:color="auto"/>
              <w:left w:val="single" w:sz="4" w:space="0" w:color="auto"/>
              <w:bottom w:val="single" w:sz="4" w:space="0" w:color="auto"/>
              <w:right w:val="single" w:sz="4" w:space="0" w:color="auto"/>
            </w:tcBorders>
            <w:shd w:val="clear" w:color="000000" w:fill="808080"/>
            <w:vAlign w:val="center"/>
            <w:hideMark/>
          </w:tcPr>
          <w:p w14:paraId="261A0B96" w14:textId="77777777" w:rsidR="00BE5C6B" w:rsidRPr="0064450E" w:rsidRDefault="00BE5C6B" w:rsidP="00CE31CA">
            <w:pPr>
              <w:rPr>
                <w:rFonts w:ascii="Arial" w:eastAsia="Times New Roman" w:hAnsi="Arial" w:cs="Arial"/>
                <w:b/>
                <w:bCs/>
                <w:color w:val="FFFFFF"/>
                <w:kern w:val="0"/>
                <w:lang w:eastAsia="es-CO"/>
                <w14:ligatures w14:val="none"/>
              </w:rPr>
            </w:pPr>
            <w:r w:rsidRPr="0064450E">
              <w:rPr>
                <w:rFonts w:ascii="Arial" w:eastAsia="Times New Roman" w:hAnsi="Arial" w:cs="Arial"/>
                <w:b/>
                <w:bCs/>
                <w:color w:val="FFFFFF"/>
                <w:kern w:val="0"/>
                <w:lang w:eastAsia="es-CO"/>
                <w14:ligatures w14:val="none"/>
              </w:rPr>
              <w:t>4. TRANSPARENCIA Y ACCESO DE LA INFORMACIÓN</w:t>
            </w:r>
          </w:p>
        </w:tc>
      </w:tr>
      <w:tr w:rsidR="00BE5C6B" w:rsidRPr="0064450E" w14:paraId="75B953BC" w14:textId="77777777" w:rsidTr="00CE31CA">
        <w:trPr>
          <w:gridAfter w:val="1"/>
          <w:wAfter w:w="8" w:type="dxa"/>
          <w:trHeight w:val="500"/>
          <w:tblHeader/>
        </w:trPr>
        <w:tc>
          <w:tcPr>
            <w:tcW w:w="35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55B67A" w14:textId="77777777" w:rsidR="00BE5C6B" w:rsidRPr="0064450E" w:rsidRDefault="00BE5C6B" w:rsidP="00CE31CA">
            <w:pPr>
              <w:jc w:val="center"/>
              <w:rPr>
                <w:rFonts w:ascii="Arial" w:eastAsia="Times New Roman" w:hAnsi="Arial" w:cs="Arial"/>
                <w:b/>
                <w:bCs/>
                <w:kern w:val="0"/>
                <w:lang w:eastAsia="es-CO"/>
                <w14:ligatures w14:val="none"/>
              </w:rPr>
            </w:pPr>
            <w:r w:rsidRPr="0064450E">
              <w:rPr>
                <w:rFonts w:ascii="Arial" w:eastAsia="Times New Roman" w:hAnsi="Arial" w:cs="Arial"/>
                <w:b/>
                <w:bCs/>
                <w:kern w:val="0"/>
                <w:lang w:eastAsia="es-CO"/>
                <w14:ligatures w14:val="none"/>
              </w:rPr>
              <w:t xml:space="preserve"> Actividades</w:t>
            </w:r>
          </w:p>
        </w:tc>
        <w:tc>
          <w:tcPr>
            <w:tcW w:w="2145" w:type="dxa"/>
            <w:tcBorders>
              <w:top w:val="nil"/>
              <w:left w:val="nil"/>
              <w:bottom w:val="single" w:sz="4" w:space="0" w:color="auto"/>
              <w:right w:val="single" w:sz="4" w:space="0" w:color="auto"/>
            </w:tcBorders>
            <w:shd w:val="clear" w:color="000000" w:fill="D9D9D9"/>
            <w:vAlign w:val="center"/>
            <w:hideMark/>
          </w:tcPr>
          <w:p w14:paraId="38461680" w14:textId="77777777" w:rsidR="00BE5C6B" w:rsidRPr="0064450E" w:rsidRDefault="00BE5C6B" w:rsidP="00CE31CA">
            <w:pPr>
              <w:jc w:val="center"/>
              <w:rPr>
                <w:rFonts w:ascii="Arial" w:eastAsia="Times New Roman" w:hAnsi="Arial" w:cs="Arial"/>
                <w:b/>
                <w:bCs/>
                <w:kern w:val="0"/>
                <w:lang w:eastAsia="es-CO"/>
                <w14:ligatures w14:val="none"/>
              </w:rPr>
            </w:pPr>
            <w:r w:rsidRPr="0064450E">
              <w:rPr>
                <w:rFonts w:ascii="Arial" w:eastAsia="Times New Roman" w:hAnsi="Arial" w:cs="Arial"/>
                <w:b/>
                <w:bCs/>
                <w:kern w:val="0"/>
                <w:lang w:eastAsia="es-CO"/>
                <w14:ligatures w14:val="none"/>
              </w:rPr>
              <w:t>Meta o producto</w:t>
            </w:r>
          </w:p>
        </w:tc>
        <w:tc>
          <w:tcPr>
            <w:tcW w:w="1701" w:type="dxa"/>
            <w:tcBorders>
              <w:top w:val="nil"/>
              <w:left w:val="nil"/>
              <w:bottom w:val="single" w:sz="4" w:space="0" w:color="auto"/>
              <w:right w:val="single" w:sz="4" w:space="0" w:color="auto"/>
            </w:tcBorders>
            <w:shd w:val="clear" w:color="000000" w:fill="D9D9D9"/>
            <w:noWrap/>
            <w:vAlign w:val="center"/>
            <w:hideMark/>
          </w:tcPr>
          <w:p w14:paraId="73D9FE78" w14:textId="77777777" w:rsidR="00BE5C6B" w:rsidRPr="0064450E" w:rsidRDefault="00BE5C6B" w:rsidP="00CE31CA">
            <w:pPr>
              <w:jc w:val="center"/>
              <w:rPr>
                <w:rFonts w:ascii="Arial" w:eastAsia="Times New Roman" w:hAnsi="Arial" w:cs="Arial"/>
                <w:b/>
                <w:bCs/>
                <w:kern w:val="0"/>
                <w:lang w:eastAsia="es-CO"/>
                <w14:ligatures w14:val="none"/>
              </w:rPr>
            </w:pPr>
            <w:r w:rsidRPr="0064450E">
              <w:rPr>
                <w:rFonts w:ascii="Arial" w:eastAsia="Times New Roman" w:hAnsi="Arial" w:cs="Arial"/>
                <w:b/>
                <w:bCs/>
                <w:kern w:val="0"/>
                <w:lang w:eastAsia="es-CO"/>
                <w14:ligatures w14:val="none"/>
              </w:rPr>
              <w:t>Responsable</w:t>
            </w:r>
          </w:p>
        </w:tc>
        <w:tc>
          <w:tcPr>
            <w:tcW w:w="1276" w:type="dxa"/>
            <w:tcBorders>
              <w:top w:val="nil"/>
              <w:left w:val="nil"/>
              <w:bottom w:val="single" w:sz="4" w:space="0" w:color="auto"/>
              <w:right w:val="single" w:sz="4" w:space="0" w:color="auto"/>
            </w:tcBorders>
            <w:shd w:val="clear" w:color="000000" w:fill="D9D9D9"/>
            <w:vAlign w:val="center"/>
            <w:hideMark/>
          </w:tcPr>
          <w:p w14:paraId="0D0436DC" w14:textId="77777777" w:rsidR="00BE5C6B" w:rsidRPr="0064450E" w:rsidRDefault="00BE5C6B" w:rsidP="00CE31CA">
            <w:pPr>
              <w:jc w:val="center"/>
              <w:rPr>
                <w:rFonts w:ascii="Arial" w:eastAsia="Times New Roman" w:hAnsi="Arial" w:cs="Arial"/>
                <w:b/>
                <w:bCs/>
                <w:kern w:val="0"/>
                <w:sz w:val="18"/>
                <w:szCs w:val="18"/>
                <w:lang w:eastAsia="es-CO"/>
                <w14:ligatures w14:val="none"/>
              </w:rPr>
            </w:pPr>
            <w:r w:rsidRPr="0064450E">
              <w:rPr>
                <w:rFonts w:ascii="Arial" w:eastAsia="Times New Roman" w:hAnsi="Arial" w:cs="Arial"/>
                <w:b/>
                <w:bCs/>
                <w:kern w:val="0"/>
                <w:sz w:val="18"/>
                <w:szCs w:val="18"/>
                <w:lang w:eastAsia="es-CO"/>
                <w14:ligatures w14:val="none"/>
              </w:rPr>
              <w:t>Fecha programada</w:t>
            </w:r>
          </w:p>
        </w:tc>
      </w:tr>
      <w:tr w:rsidR="00BE5C6B" w:rsidRPr="0064450E" w14:paraId="79BE8864" w14:textId="77777777" w:rsidTr="00CE31CA">
        <w:trPr>
          <w:gridAfter w:val="1"/>
          <w:wAfter w:w="8" w:type="dxa"/>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1CE4DE1"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4.1</w:t>
            </w:r>
          </w:p>
        </w:tc>
        <w:tc>
          <w:tcPr>
            <w:tcW w:w="2920" w:type="dxa"/>
            <w:tcBorders>
              <w:top w:val="nil"/>
              <w:left w:val="nil"/>
              <w:bottom w:val="single" w:sz="4" w:space="0" w:color="auto"/>
              <w:right w:val="single" w:sz="4" w:space="0" w:color="auto"/>
            </w:tcBorders>
            <w:shd w:val="clear" w:color="auto" w:fill="auto"/>
            <w:vAlign w:val="center"/>
            <w:hideMark/>
          </w:tcPr>
          <w:p w14:paraId="428E90DF"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Publicar o actualizar información en datos abiertos en la página web institucional y en el Portal de Datos Abiertos</w:t>
            </w:r>
          </w:p>
        </w:tc>
        <w:tc>
          <w:tcPr>
            <w:tcW w:w="2145" w:type="dxa"/>
            <w:tcBorders>
              <w:top w:val="nil"/>
              <w:left w:val="nil"/>
              <w:bottom w:val="single" w:sz="4" w:space="0" w:color="auto"/>
              <w:right w:val="single" w:sz="4" w:space="0" w:color="auto"/>
            </w:tcBorders>
            <w:shd w:val="clear" w:color="auto" w:fill="auto"/>
            <w:vAlign w:val="center"/>
            <w:hideMark/>
          </w:tcPr>
          <w:p w14:paraId="7258969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Información publicada</w:t>
            </w:r>
          </w:p>
        </w:tc>
        <w:tc>
          <w:tcPr>
            <w:tcW w:w="1701" w:type="dxa"/>
            <w:tcBorders>
              <w:top w:val="nil"/>
              <w:left w:val="nil"/>
              <w:bottom w:val="single" w:sz="4" w:space="0" w:color="auto"/>
              <w:right w:val="single" w:sz="4" w:space="0" w:color="auto"/>
            </w:tcBorders>
            <w:shd w:val="clear" w:color="auto" w:fill="auto"/>
            <w:vAlign w:val="center"/>
            <w:hideMark/>
          </w:tcPr>
          <w:p w14:paraId="4B955DE4"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Políticas y Estrategia</w:t>
            </w:r>
          </w:p>
        </w:tc>
        <w:tc>
          <w:tcPr>
            <w:tcW w:w="1276" w:type="dxa"/>
            <w:tcBorders>
              <w:top w:val="nil"/>
              <w:left w:val="nil"/>
              <w:bottom w:val="single" w:sz="4" w:space="0" w:color="auto"/>
              <w:right w:val="single" w:sz="4" w:space="0" w:color="auto"/>
            </w:tcBorders>
            <w:shd w:val="clear" w:color="auto" w:fill="auto"/>
            <w:vAlign w:val="center"/>
            <w:hideMark/>
          </w:tcPr>
          <w:p w14:paraId="3C3FE199"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2025-04-07</w:t>
            </w:r>
            <w:r w:rsidRPr="0064450E">
              <w:rPr>
                <w:rFonts w:ascii="Arial" w:eastAsia="Times New Roman" w:hAnsi="Arial" w:cs="Arial"/>
                <w:kern w:val="0"/>
                <w:sz w:val="20"/>
                <w:szCs w:val="20"/>
                <w:lang w:eastAsia="es-CO"/>
                <w14:ligatures w14:val="none"/>
              </w:rPr>
              <w:br/>
              <w:t>2025-07-07</w:t>
            </w:r>
          </w:p>
        </w:tc>
      </w:tr>
      <w:tr w:rsidR="00BE5C6B" w:rsidRPr="0064450E" w14:paraId="39113638" w14:textId="77777777" w:rsidTr="00CE31CA">
        <w:trPr>
          <w:gridAfter w:val="1"/>
          <w:wAfter w:w="8" w:type="dxa"/>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834E0E"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4.2</w:t>
            </w:r>
          </w:p>
        </w:tc>
        <w:tc>
          <w:tcPr>
            <w:tcW w:w="2920" w:type="dxa"/>
            <w:tcBorders>
              <w:top w:val="nil"/>
              <w:left w:val="nil"/>
              <w:bottom w:val="single" w:sz="4" w:space="0" w:color="auto"/>
              <w:right w:val="single" w:sz="4" w:space="0" w:color="auto"/>
            </w:tcBorders>
            <w:shd w:val="clear" w:color="auto" w:fill="auto"/>
            <w:vAlign w:val="center"/>
            <w:hideMark/>
          </w:tcPr>
          <w:p w14:paraId="51562DF3"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Realizar seguimiento al nivel de implementación de la Ley 1712 de 2014 - Ley de Transparencia y del acceso a la información pública</w:t>
            </w:r>
          </w:p>
        </w:tc>
        <w:tc>
          <w:tcPr>
            <w:tcW w:w="2145" w:type="dxa"/>
            <w:tcBorders>
              <w:top w:val="nil"/>
              <w:left w:val="nil"/>
              <w:bottom w:val="single" w:sz="4" w:space="0" w:color="auto"/>
              <w:right w:val="single" w:sz="4" w:space="0" w:color="auto"/>
            </w:tcBorders>
            <w:shd w:val="clear" w:color="auto" w:fill="auto"/>
            <w:vAlign w:val="center"/>
            <w:hideMark/>
          </w:tcPr>
          <w:p w14:paraId="722DAC53"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Acta de seguimiento al nivel de implementación de la Ley 1712 de 2014</w:t>
            </w:r>
          </w:p>
        </w:tc>
        <w:tc>
          <w:tcPr>
            <w:tcW w:w="1701" w:type="dxa"/>
            <w:tcBorders>
              <w:top w:val="nil"/>
              <w:left w:val="nil"/>
              <w:bottom w:val="single" w:sz="4" w:space="0" w:color="auto"/>
              <w:right w:val="single" w:sz="4" w:space="0" w:color="auto"/>
            </w:tcBorders>
            <w:shd w:val="clear" w:color="auto" w:fill="auto"/>
            <w:vAlign w:val="center"/>
            <w:hideMark/>
          </w:tcPr>
          <w:p w14:paraId="5D38DF51"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Control Interno</w:t>
            </w:r>
          </w:p>
        </w:tc>
        <w:tc>
          <w:tcPr>
            <w:tcW w:w="1276" w:type="dxa"/>
            <w:tcBorders>
              <w:top w:val="nil"/>
              <w:left w:val="nil"/>
              <w:bottom w:val="single" w:sz="4" w:space="0" w:color="auto"/>
              <w:right w:val="single" w:sz="4" w:space="0" w:color="auto"/>
            </w:tcBorders>
            <w:shd w:val="clear" w:color="auto" w:fill="auto"/>
            <w:vAlign w:val="center"/>
            <w:hideMark/>
          </w:tcPr>
          <w:p w14:paraId="69DC074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2025-07-28</w:t>
            </w:r>
          </w:p>
        </w:tc>
      </w:tr>
      <w:tr w:rsidR="00BE5C6B" w:rsidRPr="0064450E" w14:paraId="02D2ADD6" w14:textId="77777777" w:rsidTr="00CE31CA">
        <w:trPr>
          <w:gridAfter w:val="1"/>
          <w:wAfter w:w="8" w:type="dxa"/>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459D7FC"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4.3</w:t>
            </w:r>
          </w:p>
        </w:tc>
        <w:tc>
          <w:tcPr>
            <w:tcW w:w="2920" w:type="dxa"/>
            <w:tcBorders>
              <w:top w:val="nil"/>
              <w:left w:val="nil"/>
              <w:bottom w:val="single" w:sz="4" w:space="0" w:color="auto"/>
              <w:right w:val="single" w:sz="4" w:space="0" w:color="auto"/>
            </w:tcBorders>
            <w:shd w:val="clear" w:color="auto" w:fill="auto"/>
            <w:vAlign w:val="center"/>
            <w:hideMark/>
          </w:tcPr>
          <w:p w14:paraId="65BFCFFD"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Seguimiento a la publicación de procesos contractuales en el SECOP y en la página web de la Entidad</w:t>
            </w:r>
          </w:p>
        </w:tc>
        <w:tc>
          <w:tcPr>
            <w:tcW w:w="2145" w:type="dxa"/>
            <w:tcBorders>
              <w:top w:val="nil"/>
              <w:left w:val="nil"/>
              <w:bottom w:val="single" w:sz="4" w:space="0" w:color="auto"/>
              <w:right w:val="single" w:sz="4" w:space="0" w:color="auto"/>
            </w:tcBorders>
            <w:shd w:val="clear" w:color="auto" w:fill="auto"/>
            <w:vAlign w:val="center"/>
            <w:hideMark/>
          </w:tcPr>
          <w:p w14:paraId="0A9AF6E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1 informe cuatrimestral</w:t>
            </w:r>
          </w:p>
        </w:tc>
        <w:tc>
          <w:tcPr>
            <w:tcW w:w="1701" w:type="dxa"/>
            <w:tcBorders>
              <w:top w:val="nil"/>
              <w:left w:val="nil"/>
              <w:bottom w:val="single" w:sz="4" w:space="0" w:color="auto"/>
              <w:right w:val="single" w:sz="4" w:space="0" w:color="auto"/>
            </w:tcBorders>
            <w:shd w:val="clear" w:color="auto" w:fill="auto"/>
            <w:vAlign w:val="center"/>
            <w:hideMark/>
          </w:tcPr>
          <w:p w14:paraId="75FEB529"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Gestión Contractual</w:t>
            </w:r>
          </w:p>
        </w:tc>
        <w:tc>
          <w:tcPr>
            <w:tcW w:w="1276" w:type="dxa"/>
            <w:tcBorders>
              <w:top w:val="nil"/>
              <w:left w:val="nil"/>
              <w:bottom w:val="single" w:sz="4" w:space="0" w:color="auto"/>
              <w:right w:val="single" w:sz="4" w:space="0" w:color="auto"/>
            </w:tcBorders>
            <w:shd w:val="clear" w:color="auto" w:fill="auto"/>
            <w:vAlign w:val="center"/>
            <w:hideMark/>
          </w:tcPr>
          <w:p w14:paraId="4778DD68"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2025-04-30</w:t>
            </w:r>
            <w:r w:rsidRPr="0064450E">
              <w:rPr>
                <w:rFonts w:ascii="Arial" w:eastAsia="Times New Roman" w:hAnsi="Arial" w:cs="Arial"/>
                <w:kern w:val="0"/>
                <w:sz w:val="20"/>
                <w:szCs w:val="20"/>
                <w:lang w:eastAsia="es-CO"/>
                <w14:ligatures w14:val="none"/>
              </w:rPr>
              <w:br/>
              <w:t>2025-08-31</w:t>
            </w:r>
          </w:p>
        </w:tc>
      </w:tr>
      <w:tr w:rsidR="00BE5C6B" w:rsidRPr="0064450E" w14:paraId="6E21C1AB" w14:textId="77777777" w:rsidTr="00CE31CA">
        <w:trPr>
          <w:gridAfter w:val="1"/>
          <w:wAfter w:w="8" w:type="dxa"/>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763900E"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4.4</w:t>
            </w:r>
          </w:p>
        </w:tc>
        <w:tc>
          <w:tcPr>
            <w:tcW w:w="2920" w:type="dxa"/>
            <w:tcBorders>
              <w:top w:val="nil"/>
              <w:left w:val="nil"/>
              <w:bottom w:val="single" w:sz="4" w:space="0" w:color="auto"/>
              <w:right w:val="single" w:sz="4" w:space="0" w:color="auto"/>
            </w:tcBorders>
            <w:shd w:val="clear" w:color="auto" w:fill="auto"/>
            <w:vAlign w:val="center"/>
            <w:hideMark/>
          </w:tcPr>
          <w:p w14:paraId="719A5475"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Socializar y de ser necesario actualizar, los lineamientos de la Guía para la administración y actualización del portal web institucional</w:t>
            </w:r>
          </w:p>
        </w:tc>
        <w:tc>
          <w:tcPr>
            <w:tcW w:w="2145" w:type="dxa"/>
            <w:tcBorders>
              <w:top w:val="nil"/>
              <w:left w:val="nil"/>
              <w:bottom w:val="single" w:sz="4" w:space="0" w:color="auto"/>
              <w:right w:val="single" w:sz="4" w:space="0" w:color="auto"/>
            </w:tcBorders>
            <w:shd w:val="clear" w:color="auto" w:fill="auto"/>
            <w:vAlign w:val="center"/>
            <w:hideMark/>
          </w:tcPr>
          <w:p w14:paraId="48A70883"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Acta (s) o Control (es) de asistencia de la (s) socialización (es)</w:t>
            </w:r>
          </w:p>
        </w:tc>
        <w:tc>
          <w:tcPr>
            <w:tcW w:w="1701" w:type="dxa"/>
            <w:tcBorders>
              <w:top w:val="nil"/>
              <w:left w:val="nil"/>
              <w:bottom w:val="single" w:sz="4" w:space="0" w:color="auto"/>
              <w:right w:val="single" w:sz="4" w:space="0" w:color="auto"/>
            </w:tcBorders>
            <w:shd w:val="clear" w:color="auto" w:fill="auto"/>
            <w:vAlign w:val="center"/>
            <w:hideMark/>
          </w:tcPr>
          <w:p w14:paraId="4AFE54B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1A05DDFC"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2025-06-30</w:t>
            </w:r>
          </w:p>
        </w:tc>
      </w:tr>
      <w:tr w:rsidR="00BE5C6B" w:rsidRPr="0064450E" w14:paraId="780A2C3A" w14:textId="77777777" w:rsidTr="00CE31CA">
        <w:trPr>
          <w:gridAfter w:val="1"/>
          <w:wAfter w:w="8" w:type="dxa"/>
          <w:trHeight w:val="191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00FB502"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4.5</w:t>
            </w:r>
          </w:p>
        </w:tc>
        <w:tc>
          <w:tcPr>
            <w:tcW w:w="2920" w:type="dxa"/>
            <w:tcBorders>
              <w:top w:val="nil"/>
              <w:left w:val="nil"/>
              <w:bottom w:val="single" w:sz="4" w:space="0" w:color="auto"/>
              <w:right w:val="single" w:sz="4" w:space="0" w:color="auto"/>
            </w:tcBorders>
            <w:shd w:val="clear" w:color="auto" w:fill="auto"/>
            <w:vAlign w:val="center"/>
            <w:hideMark/>
          </w:tcPr>
          <w:p w14:paraId="159FD92F"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Revisar y actualizar los lineamientos de la "Guía para la Actualización de Instrumentos de Gestión de Información Pública (IGIP)"</w:t>
            </w:r>
          </w:p>
        </w:tc>
        <w:tc>
          <w:tcPr>
            <w:tcW w:w="2145" w:type="dxa"/>
            <w:tcBorders>
              <w:top w:val="nil"/>
              <w:left w:val="nil"/>
              <w:bottom w:val="single" w:sz="4" w:space="0" w:color="auto"/>
              <w:right w:val="single" w:sz="4" w:space="0" w:color="auto"/>
            </w:tcBorders>
            <w:shd w:val="clear" w:color="auto" w:fill="auto"/>
            <w:vAlign w:val="center"/>
            <w:hideMark/>
          </w:tcPr>
          <w:p w14:paraId="305B902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Guía actualizada y publicada en el SGI</w:t>
            </w:r>
          </w:p>
        </w:tc>
        <w:tc>
          <w:tcPr>
            <w:tcW w:w="1701" w:type="dxa"/>
            <w:tcBorders>
              <w:top w:val="nil"/>
              <w:left w:val="nil"/>
              <w:bottom w:val="single" w:sz="4" w:space="0" w:color="auto"/>
              <w:right w:val="single" w:sz="4" w:space="0" w:color="auto"/>
            </w:tcBorders>
            <w:shd w:val="clear" w:color="auto" w:fill="auto"/>
            <w:vAlign w:val="center"/>
            <w:hideMark/>
          </w:tcPr>
          <w:p w14:paraId="43B6FFB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5E7CE280"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2025-04-30</w:t>
            </w:r>
          </w:p>
        </w:tc>
      </w:tr>
      <w:tr w:rsidR="00BE5C6B" w:rsidRPr="0064450E" w14:paraId="4FDED5DE" w14:textId="77777777" w:rsidTr="00CE31CA">
        <w:trPr>
          <w:gridAfter w:val="1"/>
          <w:wAfter w:w="8" w:type="dxa"/>
          <w:trHeight w:val="17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94FA435"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4.6</w:t>
            </w:r>
          </w:p>
        </w:tc>
        <w:tc>
          <w:tcPr>
            <w:tcW w:w="2920" w:type="dxa"/>
            <w:tcBorders>
              <w:top w:val="nil"/>
              <w:left w:val="nil"/>
              <w:bottom w:val="single" w:sz="4" w:space="0" w:color="auto"/>
              <w:right w:val="single" w:sz="4" w:space="0" w:color="auto"/>
            </w:tcBorders>
            <w:shd w:val="clear" w:color="auto" w:fill="auto"/>
            <w:vAlign w:val="center"/>
            <w:hideMark/>
          </w:tcPr>
          <w:p w14:paraId="3F5B57E6"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Comunicar a las dependencias responsables las oportunidades de mejora producto del informe de PQRS, para que estas las implementen</w:t>
            </w:r>
          </w:p>
        </w:tc>
        <w:tc>
          <w:tcPr>
            <w:tcW w:w="2145" w:type="dxa"/>
            <w:tcBorders>
              <w:top w:val="nil"/>
              <w:left w:val="nil"/>
              <w:bottom w:val="single" w:sz="4" w:space="0" w:color="auto"/>
              <w:right w:val="single" w:sz="4" w:space="0" w:color="auto"/>
            </w:tcBorders>
            <w:shd w:val="clear" w:color="auto" w:fill="auto"/>
            <w:vAlign w:val="center"/>
            <w:hideMark/>
          </w:tcPr>
          <w:p w14:paraId="2E47F9CF"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Oficio o correo de comunicación</w:t>
            </w:r>
          </w:p>
        </w:tc>
        <w:tc>
          <w:tcPr>
            <w:tcW w:w="1701" w:type="dxa"/>
            <w:tcBorders>
              <w:top w:val="nil"/>
              <w:left w:val="nil"/>
              <w:bottom w:val="single" w:sz="4" w:space="0" w:color="auto"/>
              <w:right w:val="single" w:sz="4" w:space="0" w:color="auto"/>
            </w:tcBorders>
            <w:shd w:val="clear" w:color="auto" w:fill="auto"/>
            <w:vAlign w:val="center"/>
            <w:hideMark/>
          </w:tcPr>
          <w:p w14:paraId="1A47393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396AC39B"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2025-01-31</w:t>
            </w:r>
            <w:r w:rsidRPr="0064450E">
              <w:rPr>
                <w:rFonts w:ascii="Arial" w:eastAsia="Times New Roman" w:hAnsi="Arial" w:cs="Arial"/>
                <w:color w:val="000000"/>
                <w:kern w:val="0"/>
                <w:sz w:val="20"/>
                <w:szCs w:val="20"/>
                <w:lang w:eastAsia="es-CO"/>
                <w14:ligatures w14:val="none"/>
              </w:rPr>
              <w:br/>
              <w:t>2025-04-30</w:t>
            </w:r>
            <w:r w:rsidRPr="0064450E">
              <w:rPr>
                <w:rFonts w:ascii="Arial" w:eastAsia="Times New Roman" w:hAnsi="Arial" w:cs="Arial"/>
                <w:color w:val="000000"/>
                <w:kern w:val="0"/>
                <w:sz w:val="20"/>
                <w:szCs w:val="20"/>
                <w:lang w:eastAsia="es-CO"/>
                <w14:ligatures w14:val="none"/>
              </w:rPr>
              <w:br/>
              <w:t>2025-07-31</w:t>
            </w:r>
          </w:p>
        </w:tc>
      </w:tr>
      <w:tr w:rsidR="00BE5C6B" w:rsidRPr="0064450E" w14:paraId="7F6292F5" w14:textId="77777777" w:rsidTr="00CE31CA">
        <w:trPr>
          <w:gridAfter w:val="1"/>
          <w:wAfter w:w="8" w:type="dxa"/>
          <w:trHeight w:val="166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2BF8735"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lastRenderedPageBreak/>
              <w:t>4.7</w:t>
            </w:r>
          </w:p>
        </w:tc>
        <w:tc>
          <w:tcPr>
            <w:tcW w:w="2920" w:type="dxa"/>
            <w:tcBorders>
              <w:top w:val="nil"/>
              <w:left w:val="nil"/>
              <w:bottom w:val="single" w:sz="4" w:space="0" w:color="auto"/>
              <w:right w:val="single" w:sz="4" w:space="0" w:color="auto"/>
            </w:tcBorders>
            <w:shd w:val="clear" w:color="auto" w:fill="auto"/>
            <w:vAlign w:val="center"/>
            <w:hideMark/>
          </w:tcPr>
          <w:p w14:paraId="78B2C2C2" w14:textId="77777777" w:rsidR="00BE5C6B" w:rsidRPr="0064450E" w:rsidRDefault="00BE5C6B" w:rsidP="00CE31CA">
            <w:pP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Realizar seguimiento a las acciones de mejora implementadas por las dependencias responsables, producto del informe de PQRS</w:t>
            </w:r>
          </w:p>
        </w:tc>
        <w:tc>
          <w:tcPr>
            <w:tcW w:w="2145" w:type="dxa"/>
            <w:tcBorders>
              <w:top w:val="nil"/>
              <w:left w:val="nil"/>
              <w:bottom w:val="single" w:sz="4" w:space="0" w:color="auto"/>
              <w:right w:val="single" w:sz="4" w:space="0" w:color="auto"/>
            </w:tcBorders>
            <w:shd w:val="clear" w:color="auto" w:fill="auto"/>
            <w:vAlign w:val="center"/>
            <w:hideMark/>
          </w:tcPr>
          <w:p w14:paraId="7CE689C1"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Informe</w:t>
            </w:r>
          </w:p>
        </w:tc>
        <w:tc>
          <w:tcPr>
            <w:tcW w:w="1701" w:type="dxa"/>
            <w:tcBorders>
              <w:top w:val="nil"/>
              <w:left w:val="nil"/>
              <w:bottom w:val="single" w:sz="4" w:space="0" w:color="auto"/>
              <w:right w:val="single" w:sz="4" w:space="0" w:color="auto"/>
            </w:tcBorders>
            <w:shd w:val="clear" w:color="auto" w:fill="auto"/>
            <w:vAlign w:val="center"/>
            <w:hideMark/>
          </w:tcPr>
          <w:p w14:paraId="333FA5ED"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2BCD55D5"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2025-01-31</w:t>
            </w:r>
            <w:r w:rsidRPr="0064450E">
              <w:rPr>
                <w:rFonts w:ascii="Arial" w:eastAsia="Times New Roman" w:hAnsi="Arial" w:cs="Arial"/>
                <w:color w:val="000000"/>
                <w:kern w:val="0"/>
                <w:sz w:val="20"/>
                <w:szCs w:val="20"/>
                <w:lang w:eastAsia="es-CO"/>
                <w14:ligatures w14:val="none"/>
              </w:rPr>
              <w:br/>
              <w:t>2025-07-31</w:t>
            </w:r>
          </w:p>
        </w:tc>
      </w:tr>
      <w:tr w:rsidR="00BE5C6B" w:rsidRPr="0064450E" w14:paraId="3566B364" w14:textId="77777777" w:rsidTr="00CE31CA">
        <w:trPr>
          <w:gridAfter w:val="1"/>
          <w:wAfter w:w="8" w:type="dxa"/>
          <w:trHeight w:val="2159"/>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3ACC542"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4.8</w:t>
            </w:r>
          </w:p>
        </w:tc>
        <w:tc>
          <w:tcPr>
            <w:tcW w:w="2920" w:type="dxa"/>
            <w:tcBorders>
              <w:top w:val="nil"/>
              <w:left w:val="nil"/>
              <w:bottom w:val="single" w:sz="4" w:space="0" w:color="auto"/>
              <w:right w:val="single" w:sz="4" w:space="0" w:color="auto"/>
            </w:tcBorders>
            <w:shd w:val="clear" w:color="auto" w:fill="auto"/>
            <w:vAlign w:val="center"/>
            <w:hideMark/>
          </w:tcPr>
          <w:p w14:paraId="16181905"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Actualizar el Registro de Activos de Información (RAI) y publicarlo en el Portal de Datos Abiertos. Así como coordinar y evidenciar su publicación en la página web institucional con el área correspondiente</w:t>
            </w:r>
          </w:p>
        </w:tc>
        <w:tc>
          <w:tcPr>
            <w:tcW w:w="2145" w:type="dxa"/>
            <w:tcBorders>
              <w:top w:val="nil"/>
              <w:left w:val="nil"/>
              <w:bottom w:val="single" w:sz="4" w:space="0" w:color="auto"/>
              <w:right w:val="single" w:sz="4" w:space="0" w:color="auto"/>
            </w:tcBorders>
            <w:shd w:val="clear" w:color="auto" w:fill="auto"/>
            <w:vAlign w:val="center"/>
            <w:hideMark/>
          </w:tcPr>
          <w:p w14:paraId="35849674"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Registro de Activos de información (RAI) actualizado y publicado</w:t>
            </w:r>
          </w:p>
        </w:tc>
        <w:tc>
          <w:tcPr>
            <w:tcW w:w="1701" w:type="dxa"/>
            <w:tcBorders>
              <w:top w:val="nil"/>
              <w:left w:val="nil"/>
              <w:bottom w:val="single" w:sz="4" w:space="0" w:color="auto"/>
              <w:right w:val="single" w:sz="4" w:space="0" w:color="auto"/>
            </w:tcBorders>
            <w:shd w:val="clear" w:color="auto" w:fill="auto"/>
            <w:vAlign w:val="center"/>
            <w:hideMark/>
          </w:tcPr>
          <w:p w14:paraId="3A8CBE7A"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44741C19"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2025-05-30</w:t>
            </w:r>
          </w:p>
        </w:tc>
      </w:tr>
      <w:tr w:rsidR="00BE5C6B" w:rsidRPr="0064450E" w14:paraId="40805F26" w14:textId="77777777" w:rsidTr="00CE31CA">
        <w:trPr>
          <w:gridAfter w:val="1"/>
          <w:wAfter w:w="8" w:type="dxa"/>
          <w:trHeight w:val="23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FFCC1AB"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4.9</w:t>
            </w:r>
          </w:p>
        </w:tc>
        <w:tc>
          <w:tcPr>
            <w:tcW w:w="2920" w:type="dxa"/>
            <w:tcBorders>
              <w:top w:val="nil"/>
              <w:left w:val="nil"/>
              <w:bottom w:val="single" w:sz="4" w:space="0" w:color="auto"/>
              <w:right w:val="single" w:sz="4" w:space="0" w:color="auto"/>
            </w:tcBorders>
            <w:shd w:val="clear" w:color="auto" w:fill="auto"/>
            <w:vAlign w:val="center"/>
            <w:hideMark/>
          </w:tcPr>
          <w:p w14:paraId="5E9E9BC1"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Actualizar el Esquema de Publicación de Información (EPI) y publicarlo en el Portal de Datos Abiertos. Así como coordinar y evidenciar su publicación en la página web institucional con el área correspondiente</w:t>
            </w:r>
          </w:p>
        </w:tc>
        <w:tc>
          <w:tcPr>
            <w:tcW w:w="2145" w:type="dxa"/>
            <w:tcBorders>
              <w:top w:val="nil"/>
              <w:left w:val="nil"/>
              <w:bottom w:val="single" w:sz="4" w:space="0" w:color="auto"/>
              <w:right w:val="single" w:sz="4" w:space="0" w:color="auto"/>
            </w:tcBorders>
            <w:shd w:val="clear" w:color="auto" w:fill="auto"/>
            <w:vAlign w:val="center"/>
            <w:hideMark/>
          </w:tcPr>
          <w:p w14:paraId="05CA24C4"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Esquema de Publicación de Información (EPI) actualizado y publicado</w:t>
            </w:r>
          </w:p>
        </w:tc>
        <w:tc>
          <w:tcPr>
            <w:tcW w:w="1701" w:type="dxa"/>
            <w:tcBorders>
              <w:top w:val="nil"/>
              <w:left w:val="nil"/>
              <w:bottom w:val="single" w:sz="4" w:space="0" w:color="auto"/>
              <w:right w:val="single" w:sz="4" w:space="0" w:color="auto"/>
            </w:tcBorders>
            <w:shd w:val="clear" w:color="auto" w:fill="auto"/>
            <w:vAlign w:val="center"/>
            <w:hideMark/>
          </w:tcPr>
          <w:p w14:paraId="36F12B0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5D0C6B61"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2025-05-30</w:t>
            </w:r>
          </w:p>
        </w:tc>
      </w:tr>
      <w:tr w:rsidR="00BE5C6B" w:rsidRPr="0064450E" w14:paraId="7DE0F820" w14:textId="77777777" w:rsidTr="00CE31CA">
        <w:trPr>
          <w:gridAfter w:val="1"/>
          <w:wAfter w:w="8" w:type="dxa"/>
          <w:trHeight w:val="1997"/>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CF18C3"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4.10</w:t>
            </w:r>
          </w:p>
        </w:tc>
        <w:tc>
          <w:tcPr>
            <w:tcW w:w="2920" w:type="dxa"/>
            <w:tcBorders>
              <w:top w:val="nil"/>
              <w:left w:val="nil"/>
              <w:bottom w:val="single" w:sz="4" w:space="0" w:color="auto"/>
              <w:right w:val="single" w:sz="4" w:space="0" w:color="auto"/>
            </w:tcBorders>
            <w:shd w:val="clear" w:color="auto" w:fill="auto"/>
            <w:vAlign w:val="center"/>
            <w:hideMark/>
          </w:tcPr>
          <w:p w14:paraId="7EF5B027"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Elaborar insumo para el diseño de campaña comunicativa interna y externa para para dar a conocer la (s) herramienta (s) dispuesta (s) en la página web institucional, para el acceso de ciudadanos con algún tipo de discapacidad</w:t>
            </w:r>
          </w:p>
        </w:tc>
        <w:tc>
          <w:tcPr>
            <w:tcW w:w="2145" w:type="dxa"/>
            <w:tcBorders>
              <w:top w:val="nil"/>
              <w:left w:val="nil"/>
              <w:bottom w:val="single" w:sz="4" w:space="0" w:color="auto"/>
              <w:right w:val="single" w:sz="4" w:space="0" w:color="auto"/>
            </w:tcBorders>
            <w:shd w:val="clear" w:color="auto" w:fill="auto"/>
            <w:vAlign w:val="center"/>
            <w:hideMark/>
          </w:tcPr>
          <w:p w14:paraId="3273B4AA"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Documento insumo para el diseño de la campaña</w:t>
            </w:r>
          </w:p>
        </w:tc>
        <w:tc>
          <w:tcPr>
            <w:tcW w:w="1701" w:type="dxa"/>
            <w:tcBorders>
              <w:top w:val="nil"/>
              <w:left w:val="nil"/>
              <w:bottom w:val="single" w:sz="4" w:space="0" w:color="auto"/>
              <w:right w:val="single" w:sz="4" w:space="0" w:color="auto"/>
            </w:tcBorders>
            <w:shd w:val="clear" w:color="auto" w:fill="auto"/>
            <w:vAlign w:val="center"/>
            <w:hideMark/>
          </w:tcPr>
          <w:p w14:paraId="1BE6B833"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7D353937"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2025-04-30</w:t>
            </w:r>
          </w:p>
        </w:tc>
      </w:tr>
      <w:tr w:rsidR="00BE5C6B" w:rsidRPr="0064450E" w14:paraId="122F7C41" w14:textId="77777777" w:rsidTr="00CE31CA">
        <w:trPr>
          <w:gridAfter w:val="1"/>
          <w:wAfter w:w="8" w:type="dxa"/>
          <w:trHeight w:val="2278"/>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A9BDB49"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4.11</w:t>
            </w:r>
          </w:p>
        </w:tc>
        <w:tc>
          <w:tcPr>
            <w:tcW w:w="2920" w:type="dxa"/>
            <w:tcBorders>
              <w:top w:val="nil"/>
              <w:left w:val="nil"/>
              <w:bottom w:val="single" w:sz="4" w:space="0" w:color="auto"/>
              <w:right w:val="single" w:sz="4" w:space="0" w:color="auto"/>
            </w:tcBorders>
            <w:shd w:val="clear" w:color="auto" w:fill="auto"/>
            <w:vAlign w:val="center"/>
            <w:hideMark/>
          </w:tcPr>
          <w:p w14:paraId="08385C82"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Diseñar, implementar y divulgar una campaña comunicativa interna y externa para dar a conocer la (s) herramienta (s) dispuesta (s) en la página web institucional, para el acceso de ciudadanos con algún tipo de discapacidad</w:t>
            </w:r>
          </w:p>
        </w:tc>
        <w:tc>
          <w:tcPr>
            <w:tcW w:w="2145" w:type="dxa"/>
            <w:tcBorders>
              <w:top w:val="nil"/>
              <w:left w:val="nil"/>
              <w:bottom w:val="single" w:sz="4" w:space="0" w:color="auto"/>
              <w:right w:val="single" w:sz="4" w:space="0" w:color="auto"/>
            </w:tcBorders>
            <w:shd w:val="clear" w:color="auto" w:fill="auto"/>
            <w:vAlign w:val="center"/>
            <w:hideMark/>
          </w:tcPr>
          <w:p w14:paraId="7541AAA9"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Registros de divulgación</w:t>
            </w:r>
          </w:p>
        </w:tc>
        <w:tc>
          <w:tcPr>
            <w:tcW w:w="1701" w:type="dxa"/>
            <w:tcBorders>
              <w:top w:val="nil"/>
              <w:left w:val="nil"/>
              <w:bottom w:val="single" w:sz="4" w:space="0" w:color="auto"/>
              <w:right w:val="single" w:sz="4" w:space="0" w:color="auto"/>
            </w:tcBorders>
            <w:shd w:val="clear" w:color="auto" w:fill="auto"/>
            <w:vAlign w:val="center"/>
            <w:hideMark/>
          </w:tcPr>
          <w:p w14:paraId="733D0183"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067002F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2025-06-30</w:t>
            </w:r>
          </w:p>
        </w:tc>
      </w:tr>
      <w:tr w:rsidR="00BE5C6B" w:rsidRPr="0064450E" w14:paraId="3FC34CE8" w14:textId="77777777" w:rsidTr="00CE31CA">
        <w:trPr>
          <w:gridAfter w:val="1"/>
          <w:wAfter w:w="8" w:type="dxa"/>
          <w:trHeight w:val="18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2BE8302"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lastRenderedPageBreak/>
              <w:t>4.12</w:t>
            </w:r>
          </w:p>
        </w:tc>
        <w:tc>
          <w:tcPr>
            <w:tcW w:w="2920" w:type="dxa"/>
            <w:tcBorders>
              <w:top w:val="nil"/>
              <w:left w:val="nil"/>
              <w:bottom w:val="single" w:sz="4" w:space="0" w:color="auto"/>
              <w:right w:val="single" w:sz="4" w:space="0" w:color="auto"/>
            </w:tcBorders>
            <w:shd w:val="clear" w:color="auto" w:fill="auto"/>
            <w:vAlign w:val="center"/>
            <w:hideMark/>
          </w:tcPr>
          <w:p w14:paraId="21B4C2D0" w14:textId="77777777" w:rsidR="00BE5C6B" w:rsidRPr="0064450E" w:rsidRDefault="00BE5C6B" w:rsidP="00CE31CA">
            <w:pP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Emitir lineamientos para actualizar el directorio de traductores indígenas publicado en la Intranet. Así como realizar seguimiento a la publicación de la información</w:t>
            </w:r>
          </w:p>
        </w:tc>
        <w:tc>
          <w:tcPr>
            <w:tcW w:w="2145" w:type="dxa"/>
            <w:tcBorders>
              <w:top w:val="nil"/>
              <w:left w:val="nil"/>
              <w:bottom w:val="single" w:sz="4" w:space="0" w:color="auto"/>
              <w:right w:val="single" w:sz="4" w:space="0" w:color="auto"/>
            </w:tcBorders>
            <w:shd w:val="clear" w:color="auto" w:fill="auto"/>
            <w:vAlign w:val="center"/>
            <w:hideMark/>
          </w:tcPr>
          <w:p w14:paraId="2EA26C4C"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Lineamiento emitido y documento (s) de seguimiento a la información publicada</w:t>
            </w:r>
          </w:p>
        </w:tc>
        <w:tc>
          <w:tcPr>
            <w:tcW w:w="1701" w:type="dxa"/>
            <w:tcBorders>
              <w:top w:val="nil"/>
              <w:left w:val="nil"/>
              <w:bottom w:val="single" w:sz="4" w:space="0" w:color="auto"/>
              <w:right w:val="single" w:sz="4" w:space="0" w:color="auto"/>
            </w:tcBorders>
            <w:shd w:val="clear" w:color="auto" w:fill="auto"/>
            <w:vAlign w:val="center"/>
            <w:hideMark/>
          </w:tcPr>
          <w:p w14:paraId="2821651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242F25A1"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2025-03-31</w:t>
            </w:r>
          </w:p>
        </w:tc>
      </w:tr>
      <w:tr w:rsidR="00BE5C6B" w:rsidRPr="0064450E" w14:paraId="2E9590B2" w14:textId="77777777" w:rsidTr="00CE31CA">
        <w:trPr>
          <w:gridAfter w:val="1"/>
          <w:wAfter w:w="8" w:type="dxa"/>
          <w:trHeight w:val="18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26A3BB2"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4.13</w:t>
            </w:r>
          </w:p>
        </w:tc>
        <w:tc>
          <w:tcPr>
            <w:tcW w:w="2920" w:type="dxa"/>
            <w:tcBorders>
              <w:top w:val="nil"/>
              <w:left w:val="nil"/>
              <w:bottom w:val="single" w:sz="4" w:space="0" w:color="auto"/>
              <w:right w:val="single" w:sz="4" w:space="0" w:color="auto"/>
            </w:tcBorders>
            <w:shd w:val="clear" w:color="auto" w:fill="auto"/>
            <w:vAlign w:val="center"/>
            <w:hideMark/>
          </w:tcPr>
          <w:p w14:paraId="0080E639" w14:textId="77777777" w:rsidR="00BE5C6B" w:rsidRPr="0064450E" w:rsidRDefault="00BE5C6B" w:rsidP="00CE31CA">
            <w:pP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Publicar en la página web institucional video (s) con lengua de señas colombiana con información sobre seguridad ciudadana</w:t>
            </w:r>
          </w:p>
        </w:tc>
        <w:tc>
          <w:tcPr>
            <w:tcW w:w="2145" w:type="dxa"/>
            <w:tcBorders>
              <w:top w:val="nil"/>
              <w:left w:val="nil"/>
              <w:bottom w:val="single" w:sz="4" w:space="0" w:color="auto"/>
              <w:right w:val="single" w:sz="4" w:space="0" w:color="auto"/>
            </w:tcBorders>
            <w:shd w:val="clear" w:color="auto" w:fill="auto"/>
            <w:vAlign w:val="center"/>
            <w:hideMark/>
          </w:tcPr>
          <w:p w14:paraId="6C0CC1EA"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Registros de divulgación</w:t>
            </w:r>
          </w:p>
        </w:tc>
        <w:tc>
          <w:tcPr>
            <w:tcW w:w="1701" w:type="dxa"/>
            <w:tcBorders>
              <w:top w:val="nil"/>
              <w:left w:val="nil"/>
              <w:bottom w:val="single" w:sz="4" w:space="0" w:color="auto"/>
              <w:right w:val="single" w:sz="4" w:space="0" w:color="auto"/>
            </w:tcBorders>
            <w:shd w:val="clear" w:color="auto" w:fill="auto"/>
            <w:vAlign w:val="center"/>
            <w:hideMark/>
          </w:tcPr>
          <w:p w14:paraId="40782A7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5D01F15E"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2025-02-28</w:t>
            </w:r>
            <w:r w:rsidRPr="0064450E">
              <w:rPr>
                <w:rFonts w:ascii="Arial" w:eastAsia="Times New Roman" w:hAnsi="Arial" w:cs="Arial"/>
                <w:color w:val="000000"/>
                <w:kern w:val="0"/>
                <w:sz w:val="20"/>
                <w:szCs w:val="20"/>
                <w:lang w:eastAsia="es-CO"/>
                <w14:ligatures w14:val="none"/>
              </w:rPr>
              <w:br/>
              <w:t>2025-04-30</w:t>
            </w:r>
            <w:r w:rsidRPr="0064450E">
              <w:rPr>
                <w:rFonts w:ascii="Arial" w:eastAsia="Times New Roman" w:hAnsi="Arial" w:cs="Arial"/>
                <w:color w:val="000000"/>
                <w:kern w:val="0"/>
                <w:sz w:val="20"/>
                <w:szCs w:val="20"/>
                <w:lang w:eastAsia="es-CO"/>
                <w14:ligatures w14:val="none"/>
              </w:rPr>
              <w:br/>
              <w:t>2025-06-30</w:t>
            </w:r>
            <w:r w:rsidRPr="0064450E">
              <w:rPr>
                <w:rFonts w:ascii="Arial" w:eastAsia="Times New Roman" w:hAnsi="Arial" w:cs="Arial"/>
                <w:color w:val="000000"/>
                <w:kern w:val="0"/>
                <w:sz w:val="20"/>
                <w:szCs w:val="20"/>
                <w:lang w:eastAsia="es-CO"/>
                <w14:ligatures w14:val="none"/>
              </w:rPr>
              <w:br/>
              <w:t>2025-08-3</w:t>
            </w:r>
            <w:r>
              <w:rPr>
                <w:rFonts w:ascii="Arial" w:eastAsia="Times New Roman" w:hAnsi="Arial" w:cs="Arial"/>
                <w:color w:val="000000"/>
                <w:kern w:val="0"/>
                <w:sz w:val="20"/>
                <w:szCs w:val="20"/>
                <w:lang w:eastAsia="es-CO"/>
                <w14:ligatures w14:val="none"/>
              </w:rPr>
              <w:t>0</w:t>
            </w:r>
          </w:p>
        </w:tc>
      </w:tr>
      <w:tr w:rsidR="00BE5C6B" w:rsidRPr="0064450E" w14:paraId="2BBC35A7" w14:textId="77777777" w:rsidTr="00CE31CA">
        <w:trPr>
          <w:gridAfter w:val="1"/>
          <w:wAfter w:w="8" w:type="dxa"/>
          <w:trHeight w:val="1664"/>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ADCC592"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4.14</w:t>
            </w:r>
          </w:p>
        </w:tc>
        <w:tc>
          <w:tcPr>
            <w:tcW w:w="2920" w:type="dxa"/>
            <w:tcBorders>
              <w:top w:val="nil"/>
              <w:left w:val="nil"/>
              <w:bottom w:val="single" w:sz="4" w:space="0" w:color="auto"/>
              <w:right w:val="single" w:sz="4" w:space="0" w:color="auto"/>
            </w:tcBorders>
            <w:shd w:val="clear" w:color="auto" w:fill="auto"/>
            <w:vAlign w:val="center"/>
            <w:hideMark/>
          </w:tcPr>
          <w:p w14:paraId="429441C3" w14:textId="77777777" w:rsidR="00BE5C6B" w:rsidRPr="0064450E" w:rsidRDefault="00BE5C6B" w:rsidP="00CE31CA">
            <w:pP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Realizar seguimiento a la implementación de Señalética Inclusiva en los Centros de Atención de la Fiscalía "CAF"</w:t>
            </w:r>
          </w:p>
        </w:tc>
        <w:tc>
          <w:tcPr>
            <w:tcW w:w="2145" w:type="dxa"/>
            <w:tcBorders>
              <w:top w:val="nil"/>
              <w:left w:val="nil"/>
              <w:bottom w:val="single" w:sz="4" w:space="0" w:color="auto"/>
              <w:right w:val="single" w:sz="4" w:space="0" w:color="auto"/>
            </w:tcBorders>
            <w:shd w:val="clear" w:color="auto" w:fill="auto"/>
            <w:vAlign w:val="center"/>
            <w:hideMark/>
          </w:tcPr>
          <w:p w14:paraId="4CABB9DE"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Informe</w:t>
            </w:r>
          </w:p>
        </w:tc>
        <w:tc>
          <w:tcPr>
            <w:tcW w:w="1701" w:type="dxa"/>
            <w:tcBorders>
              <w:top w:val="nil"/>
              <w:left w:val="nil"/>
              <w:bottom w:val="single" w:sz="4" w:space="0" w:color="auto"/>
              <w:right w:val="single" w:sz="4" w:space="0" w:color="auto"/>
            </w:tcBorders>
            <w:shd w:val="clear" w:color="auto" w:fill="auto"/>
            <w:vAlign w:val="center"/>
            <w:hideMark/>
          </w:tcPr>
          <w:p w14:paraId="7306664B"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578F339F"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2025-06-30</w:t>
            </w:r>
          </w:p>
        </w:tc>
      </w:tr>
      <w:tr w:rsidR="00BE5C6B" w:rsidRPr="0064450E" w14:paraId="2667DD65" w14:textId="77777777" w:rsidTr="00CE31CA">
        <w:trPr>
          <w:gridAfter w:val="1"/>
          <w:wAfter w:w="8" w:type="dxa"/>
          <w:trHeight w:val="16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E6307CE"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4.15</w:t>
            </w:r>
          </w:p>
        </w:tc>
        <w:tc>
          <w:tcPr>
            <w:tcW w:w="2920" w:type="dxa"/>
            <w:tcBorders>
              <w:top w:val="nil"/>
              <w:left w:val="nil"/>
              <w:bottom w:val="single" w:sz="4" w:space="0" w:color="auto"/>
              <w:right w:val="single" w:sz="4" w:space="0" w:color="auto"/>
            </w:tcBorders>
            <w:shd w:val="clear" w:color="auto" w:fill="auto"/>
            <w:vAlign w:val="center"/>
            <w:hideMark/>
          </w:tcPr>
          <w:p w14:paraId="682F5641" w14:textId="77777777" w:rsidR="00BE5C6B" w:rsidRPr="0064450E" w:rsidRDefault="00BE5C6B" w:rsidP="00CE31CA">
            <w:pP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Elaborar informe de solicitudes de acceso a información y publicarlo en la página web institucional</w:t>
            </w:r>
          </w:p>
        </w:tc>
        <w:tc>
          <w:tcPr>
            <w:tcW w:w="2145" w:type="dxa"/>
            <w:tcBorders>
              <w:top w:val="nil"/>
              <w:left w:val="nil"/>
              <w:bottom w:val="single" w:sz="4" w:space="0" w:color="auto"/>
              <w:right w:val="single" w:sz="4" w:space="0" w:color="auto"/>
            </w:tcBorders>
            <w:shd w:val="clear" w:color="auto" w:fill="auto"/>
            <w:vAlign w:val="center"/>
            <w:hideMark/>
          </w:tcPr>
          <w:p w14:paraId="7B0CF585"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Informe elaborado y publicado</w:t>
            </w:r>
          </w:p>
        </w:tc>
        <w:tc>
          <w:tcPr>
            <w:tcW w:w="1701" w:type="dxa"/>
            <w:tcBorders>
              <w:top w:val="nil"/>
              <w:left w:val="nil"/>
              <w:bottom w:val="single" w:sz="4" w:space="0" w:color="auto"/>
              <w:right w:val="single" w:sz="4" w:space="0" w:color="auto"/>
            </w:tcBorders>
            <w:shd w:val="clear" w:color="auto" w:fill="auto"/>
            <w:vAlign w:val="center"/>
            <w:hideMark/>
          </w:tcPr>
          <w:p w14:paraId="3B33DD76"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4FC3D24E" w14:textId="77777777" w:rsidR="00BE5C6B" w:rsidRPr="0064450E" w:rsidRDefault="00BE5C6B" w:rsidP="00CE31CA">
            <w:pPr>
              <w:jc w:val="center"/>
              <w:rPr>
                <w:rFonts w:ascii="Arial" w:eastAsia="Times New Roman" w:hAnsi="Arial" w:cs="Arial"/>
                <w:color w:val="000000"/>
                <w:kern w:val="0"/>
                <w:sz w:val="20"/>
                <w:szCs w:val="20"/>
                <w:lang w:eastAsia="es-CO"/>
                <w14:ligatures w14:val="none"/>
              </w:rPr>
            </w:pPr>
            <w:r w:rsidRPr="0064450E">
              <w:rPr>
                <w:rFonts w:ascii="Arial" w:eastAsia="Times New Roman" w:hAnsi="Arial" w:cs="Arial"/>
                <w:color w:val="000000"/>
                <w:kern w:val="0"/>
                <w:sz w:val="20"/>
                <w:szCs w:val="20"/>
                <w:lang w:eastAsia="es-CO"/>
                <w14:ligatures w14:val="none"/>
              </w:rPr>
              <w:t>2025-01-31</w:t>
            </w:r>
            <w:r w:rsidRPr="0064450E">
              <w:rPr>
                <w:rFonts w:ascii="Arial" w:eastAsia="Times New Roman" w:hAnsi="Arial" w:cs="Arial"/>
                <w:color w:val="000000"/>
                <w:kern w:val="0"/>
                <w:sz w:val="20"/>
                <w:szCs w:val="20"/>
                <w:lang w:eastAsia="es-CO"/>
                <w14:ligatures w14:val="none"/>
              </w:rPr>
              <w:br/>
              <w:t>2025-07-31</w:t>
            </w:r>
          </w:p>
        </w:tc>
      </w:tr>
    </w:tbl>
    <w:p w14:paraId="79A5241C" w14:textId="77777777" w:rsidR="00BE5C6B" w:rsidRPr="004A6836" w:rsidRDefault="00BE5C6B" w:rsidP="00BE5C6B">
      <w:pPr>
        <w:jc w:val="both"/>
        <w:rPr>
          <w:rFonts w:ascii="Arial" w:hAnsi="Arial" w:cs="Arial"/>
        </w:rPr>
      </w:pPr>
    </w:p>
    <w:p w14:paraId="4F673DC2" w14:textId="77777777" w:rsidR="00BE5C6B" w:rsidRPr="004A6836" w:rsidRDefault="00BE5C6B" w:rsidP="00BE5C6B">
      <w:pPr>
        <w:jc w:val="both"/>
        <w:rPr>
          <w:rFonts w:ascii="Arial" w:hAnsi="Arial" w:cs="Arial"/>
        </w:rPr>
      </w:pPr>
    </w:p>
    <w:p w14:paraId="46B9116B" w14:textId="77777777" w:rsidR="00BE5C6B" w:rsidRPr="004A6836" w:rsidRDefault="00BE5C6B" w:rsidP="00BE5C6B">
      <w:pPr>
        <w:jc w:val="both"/>
        <w:rPr>
          <w:rFonts w:ascii="Arial" w:hAnsi="Arial" w:cs="Arial"/>
        </w:rPr>
      </w:pPr>
      <w:r w:rsidRPr="004A6836">
        <w:rPr>
          <w:rFonts w:ascii="Arial" w:hAnsi="Arial" w:cs="Arial"/>
        </w:rPr>
        <w:br w:type="page"/>
      </w:r>
    </w:p>
    <w:p w14:paraId="44DE1CD3" w14:textId="77777777" w:rsidR="00BE5C6B" w:rsidRPr="004A6836" w:rsidRDefault="00BE5C6B" w:rsidP="00BE5C6B">
      <w:pPr>
        <w:pStyle w:val="Ttulo2"/>
        <w:rPr>
          <w:rFonts w:cs="Arial"/>
        </w:rPr>
      </w:pPr>
      <w:bookmarkStart w:id="42" w:name="_Toc125105890"/>
      <w:bookmarkStart w:id="43" w:name="_Toc144389958"/>
      <w:bookmarkStart w:id="44" w:name="_Toc189208506"/>
      <w:bookmarkStart w:id="45" w:name="_Toc189213932"/>
      <w:r>
        <w:rPr>
          <w:rFonts w:cs="Arial"/>
        </w:rPr>
        <w:lastRenderedPageBreak/>
        <w:t>5</w:t>
      </w:r>
      <w:r w:rsidRPr="004A6836">
        <w:rPr>
          <w:rFonts w:cs="Arial"/>
        </w:rPr>
        <w:t>.</w:t>
      </w:r>
      <w:r>
        <w:rPr>
          <w:rFonts w:cs="Arial"/>
        </w:rPr>
        <w:t>5</w:t>
      </w:r>
      <w:r w:rsidRPr="004A6836">
        <w:rPr>
          <w:rFonts w:cs="Arial"/>
        </w:rPr>
        <w:t>. INICIATIVAS ADICIONALES</w:t>
      </w:r>
      <w:bookmarkEnd w:id="42"/>
      <w:bookmarkEnd w:id="43"/>
      <w:bookmarkEnd w:id="44"/>
      <w:bookmarkEnd w:id="45"/>
    </w:p>
    <w:p w14:paraId="18049429" w14:textId="77777777" w:rsidR="00BE5C6B" w:rsidRPr="004A6836" w:rsidRDefault="00BE5C6B" w:rsidP="00BE5C6B">
      <w:pPr>
        <w:jc w:val="both"/>
        <w:rPr>
          <w:rFonts w:ascii="Arial" w:hAnsi="Arial" w:cs="Arial"/>
        </w:rPr>
      </w:pPr>
    </w:p>
    <w:tbl>
      <w:tblPr>
        <w:tblW w:w="8642" w:type="dxa"/>
        <w:tblLayout w:type="fixed"/>
        <w:tblCellMar>
          <w:left w:w="70" w:type="dxa"/>
          <w:right w:w="70" w:type="dxa"/>
        </w:tblCellMar>
        <w:tblLook w:val="04A0" w:firstRow="1" w:lastRow="0" w:firstColumn="1" w:lastColumn="0" w:noHBand="0" w:noVBand="1"/>
      </w:tblPr>
      <w:tblGrid>
        <w:gridCol w:w="600"/>
        <w:gridCol w:w="2920"/>
        <w:gridCol w:w="2145"/>
        <w:gridCol w:w="1701"/>
        <w:gridCol w:w="1276"/>
      </w:tblGrid>
      <w:tr w:rsidR="00BE5C6B" w:rsidRPr="0064450E" w14:paraId="66F68DA3" w14:textId="77777777" w:rsidTr="00CE31CA">
        <w:trPr>
          <w:trHeight w:val="600"/>
          <w:tblHeader/>
        </w:trPr>
        <w:tc>
          <w:tcPr>
            <w:tcW w:w="8642" w:type="dxa"/>
            <w:gridSpan w:val="5"/>
            <w:tcBorders>
              <w:top w:val="single" w:sz="4" w:space="0" w:color="auto"/>
              <w:left w:val="single" w:sz="4" w:space="0" w:color="auto"/>
              <w:bottom w:val="single" w:sz="4" w:space="0" w:color="auto"/>
              <w:right w:val="single" w:sz="4" w:space="0" w:color="auto"/>
            </w:tcBorders>
            <w:shd w:val="clear" w:color="000000" w:fill="808080"/>
            <w:vAlign w:val="center"/>
            <w:hideMark/>
          </w:tcPr>
          <w:p w14:paraId="02B4A3A4" w14:textId="77777777" w:rsidR="00BE5C6B" w:rsidRPr="0064450E" w:rsidRDefault="00BE5C6B" w:rsidP="00CE31CA">
            <w:pPr>
              <w:rPr>
                <w:rFonts w:ascii="Arial" w:eastAsia="Times New Roman" w:hAnsi="Arial" w:cs="Arial"/>
                <w:b/>
                <w:bCs/>
                <w:color w:val="FFFFFF"/>
                <w:kern w:val="0"/>
                <w:lang w:eastAsia="es-CO"/>
                <w14:ligatures w14:val="none"/>
              </w:rPr>
            </w:pPr>
            <w:r w:rsidRPr="0064450E">
              <w:rPr>
                <w:rFonts w:ascii="Arial" w:eastAsia="Times New Roman" w:hAnsi="Arial" w:cs="Arial"/>
                <w:b/>
                <w:bCs/>
                <w:color w:val="FFFFFF"/>
                <w:kern w:val="0"/>
                <w:lang w:eastAsia="es-CO"/>
                <w14:ligatures w14:val="none"/>
              </w:rPr>
              <w:t>5. INICIATIVAS ADICIONALES:</w:t>
            </w:r>
            <w:r w:rsidRPr="0064450E">
              <w:rPr>
                <w:rFonts w:ascii="Arial" w:eastAsia="Times New Roman" w:hAnsi="Arial" w:cs="Arial"/>
                <w:b/>
                <w:bCs/>
                <w:color w:val="FFFFFF"/>
                <w:kern w:val="0"/>
                <w:lang w:eastAsia="es-CO"/>
                <w14:ligatures w14:val="none"/>
              </w:rPr>
              <w:br/>
              <w:t>FORTALECIMIENTO DE LA TRANSPARENCIA INSTITUCIONAL</w:t>
            </w:r>
          </w:p>
        </w:tc>
      </w:tr>
      <w:tr w:rsidR="00BE5C6B" w:rsidRPr="0064450E" w14:paraId="373F7AC1" w14:textId="77777777" w:rsidTr="00CE31CA">
        <w:trPr>
          <w:trHeight w:val="500"/>
          <w:tblHeader/>
        </w:trPr>
        <w:tc>
          <w:tcPr>
            <w:tcW w:w="35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A495DD" w14:textId="77777777" w:rsidR="00BE5C6B" w:rsidRPr="0064450E" w:rsidRDefault="00BE5C6B" w:rsidP="00CE31CA">
            <w:pPr>
              <w:jc w:val="center"/>
              <w:rPr>
                <w:rFonts w:ascii="Arial" w:eastAsia="Times New Roman" w:hAnsi="Arial" w:cs="Arial"/>
                <w:b/>
                <w:bCs/>
                <w:kern w:val="0"/>
                <w:lang w:eastAsia="es-CO"/>
                <w14:ligatures w14:val="none"/>
              </w:rPr>
            </w:pPr>
            <w:r w:rsidRPr="0064450E">
              <w:rPr>
                <w:rFonts w:ascii="Arial" w:eastAsia="Times New Roman" w:hAnsi="Arial" w:cs="Arial"/>
                <w:b/>
                <w:bCs/>
                <w:kern w:val="0"/>
                <w:lang w:eastAsia="es-CO"/>
                <w14:ligatures w14:val="none"/>
              </w:rPr>
              <w:t xml:space="preserve"> Actividades</w:t>
            </w:r>
          </w:p>
        </w:tc>
        <w:tc>
          <w:tcPr>
            <w:tcW w:w="2145" w:type="dxa"/>
            <w:tcBorders>
              <w:top w:val="nil"/>
              <w:left w:val="nil"/>
              <w:bottom w:val="single" w:sz="4" w:space="0" w:color="auto"/>
              <w:right w:val="single" w:sz="4" w:space="0" w:color="auto"/>
            </w:tcBorders>
            <w:shd w:val="clear" w:color="000000" w:fill="D9D9D9"/>
            <w:vAlign w:val="center"/>
            <w:hideMark/>
          </w:tcPr>
          <w:p w14:paraId="1415FC21" w14:textId="77777777" w:rsidR="00BE5C6B" w:rsidRPr="0064450E" w:rsidRDefault="00BE5C6B" w:rsidP="00CE31CA">
            <w:pPr>
              <w:jc w:val="center"/>
              <w:rPr>
                <w:rFonts w:ascii="Arial" w:eastAsia="Times New Roman" w:hAnsi="Arial" w:cs="Arial"/>
                <w:b/>
                <w:bCs/>
                <w:kern w:val="0"/>
                <w:lang w:eastAsia="es-CO"/>
                <w14:ligatures w14:val="none"/>
              </w:rPr>
            </w:pPr>
            <w:r w:rsidRPr="0064450E">
              <w:rPr>
                <w:rFonts w:ascii="Arial" w:eastAsia="Times New Roman" w:hAnsi="Arial" w:cs="Arial"/>
                <w:b/>
                <w:bCs/>
                <w:kern w:val="0"/>
                <w:lang w:eastAsia="es-CO"/>
                <w14:ligatures w14:val="none"/>
              </w:rPr>
              <w:t>Meta o producto</w:t>
            </w:r>
          </w:p>
        </w:tc>
        <w:tc>
          <w:tcPr>
            <w:tcW w:w="1701" w:type="dxa"/>
            <w:tcBorders>
              <w:top w:val="nil"/>
              <w:left w:val="nil"/>
              <w:bottom w:val="single" w:sz="4" w:space="0" w:color="auto"/>
              <w:right w:val="single" w:sz="4" w:space="0" w:color="auto"/>
            </w:tcBorders>
            <w:shd w:val="clear" w:color="000000" w:fill="D9D9D9"/>
            <w:noWrap/>
            <w:vAlign w:val="center"/>
            <w:hideMark/>
          </w:tcPr>
          <w:p w14:paraId="2A764459" w14:textId="77777777" w:rsidR="00BE5C6B" w:rsidRPr="0064450E" w:rsidRDefault="00BE5C6B" w:rsidP="00CE31CA">
            <w:pPr>
              <w:jc w:val="center"/>
              <w:rPr>
                <w:rFonts w:ascii="Arial" w:eastAsia="Times New Roman" w:hAnsi="Arial" w:cs="Arial"/>
                <w:b/>
                <w:bCs/>
                <w:kern w:val="0"/>
                <w:lang w:eastAsia="es-CO"/>
                <w14:ligatures w14:val="none"/>
              </w:rPr>
            </w:pPr>
            <w:r w:rsidRPr="0064450E">
              <w:rPr>
                <w:rFonts w:ascii="Arial" w:eastAsia="Times New Roman" w:hAnsi="Arial" w:cs="Arial"/>
                <w:b/>
                <w:bCs/>
                <w:kern w:val="0"/>
                <w:lang w:eastAsia="es-CO"/>
                <w14:ligatures w14:val="none"/>
              </w:rPr>
              <w:t>Responsable</w:t>
            </w:r>
          </w:p>
        </w:tc>
        <w:tc>
          <w:tcPr>
            <w:tcW w:w="1276" w:type="dxa"/>
            <w:tcBorders>
              <w:top w:val="nil"/>
              <w:left w:val="nil"/>
              <w:bottom w:val="single" w:sz="4" w:space="0" w:color="auto"/>
              <w:right w:val="single" w:sz="4" w:space="0" w:color="auto"/>
            </w:tcBorders>
            <w:shd w:val="clear" w:color="000000" w:fill="D9D9D9"/>
            <w:vAlign w:val="center"/>
            <w:hideMark/>
          </w:tcPr>
          <w:p w14:paraId="1628D351" w14:textId="77777777" w:rsidR="00BE5C6B" w:rsidRPr="0064450E" w:rsidRDefault="00BE5C6B" w:rsidP="00CE31CA">
            <w:pPr>
              <w:jc w:val="center"/>
              <w:rPr>
                <w:rFonts w:ascii="Arial" w:eastAsia="Times New Roman" w:hAnsi="Arial" w:cs="Arial"/>
                <w:b/>
                <w:bCs/>
                <w:kern w:val="0"/>
                <w:sz w:val="18"/>
                <w:szCs w:val="18"/>
                <w:lang w:eastAsia="es-CO"/>
                <w14:ligatures w14:val="none"/>
              </w:rPr>
            </w:pPr>
            <w:r w:rsidRPr="0064450E">
              <w:rPr>
                <w:rFonts w:ascii="Arial" w:eastAsia="Times New Roman" w:hAnsi="Arial" w:cs="Arial"/>
                <w:b/>
                <w:bCs/>
                <w:kern w:val="0"/>
                <w:sz w:val="18"/>
                <w:szCs w:val="18"/>
                <w:lang w:eastAsia="es-CO"/>
                <w14:ligatures w14:val="none"/>
              </w:rPr>
              <w:t>Fecha programada</w:t>
            </w:r>
          </w:p>
        </w:tc>
      </w:tr>
      <w:tr w:rsidR="00BE5C6B" w:rsidRPr="0064450E" w14:paraId="4F7A5119" w14:textId="77777777" w:rsidTr="00CE31CA">
        <w:trPr>
          <w:trHeight w:val="166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9551E06"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5.1</w:t>
            </w:r>
          </w:p>
        </w:tc>
        <w:tc>
          <w:tcPr>
            <w:tcW w:w="2920" w:type="dxa"/>
            <w:tcBorders>
              <w:top w:val="nil"/>
              <w:left w:val="nil"/>
              <w:bottom w:val="single" w:sz="4" w:space="0" w:color="auto"/>
              <w:right w:val="single" w:sz="4" w:space="0" w:color="auto"/>
            </w:tcBorders>
            <w:shd w:val="clear" w:color="auto" w:fill="auto"/>
            <w:vAlign w:val="center"/>
            <w:hideMark/>
          </w:tcPr>
          <w:p w14:paraId="716D92D6"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Asesorar a las dependencias para el avance o resultados de la Estrategia para el Fortalecimiento de la Transparencia Institucional</w:t>
            </w:r>
          </w:p>
        </w:tc>
        <w:tc>
          <w:tcPr>
            <w:tcW w:w="2145" w:type="dxa"/>
            <w:tcBorders>
              <w:top w:val="nil"/>
              <w:left w:val="nil"/>
              <w:bottom w:val="single" w:sz="4" w:space="0" w:color="auto"/>
              <w:right w:val="single" w:sz="4" w:space="0" w:color="auto"/>
            </w:tcBorders>
            <w:shd w:val="clear" w:color="auto" w:fill="auto"/>
            <w:vAlign w:val="center"/>
            <w:hideMark/>
          </w:tcPr>
          <w:p w14:paraId="13A70099"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Acta, Control de asistencia o correo electrónico</w:t>
            </w:r>
          </w:p>
        </w:tc>
        <w:tc>
          <w:tcPr>
            <w:tcW w:w="1701" w:type="dxa"/>
            <w:tcBorders>
              <w:top w:val="nil"/>
              <w:left w:val="nil"/>
              <w:bottom w:val="single" w:sz="4" w:space="0" w:color="auto"/>
              <w:right w:val="single" w:sz="4" w:space="0" w:color="auto"/>
            </w:tcBorders>
            <w:shd w:val="clear" w:color="auto" w:fill="auto"/>
            <w:vAlign w:val="center"/>
            <w:hideMark/>
          </w:tcPr>
          <w:p w14:paraId="08CEB3F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7CD9ED8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2025-06-30</w:t>
            </w:r>
          </w:p>
        </w:tc>
      </w:tr>
      <w:tr w:rsidR="00BE5C6B" w:rsidRPr="0064450E" w14:paraId="62F22ED1" w14:textId="77777777" w:rsidTr="00CE31CA">
        <w:trPr>
          <w:trHeight w:val="207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2860C11"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5.2</w:t>
            </w:r>
          </w:p>
        </w:tc>
        <w:tc>
          <w:tcPr>
            <w:tcW w:w="2920" w:type="dxa"/>
            <w:tcBorders>
              <w:top w:val="nil"/>
              <w:left w:val="nil"/>
              <w:bottom w:val="single" w:sz="4" w:space="0" w:color="auto"/>
              <w:right w:val="single" w:sz="4" w:space="0" w:color="auto"/>
            </w:tcBorders>
            <w:shd w:val="clear" w:color="auto" w:fill="auto"/>
            <w:vAlign w:val="center"/>
            <w:hideMark/>
          </w:tcPr>
          <w:p w14:paraId="0B89B5CE"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Establecer y documentar el estado de avance o cumplimiento de las actividades que hacen parte de la implementación de la Política de Gobierno Digital en la entidad</w:t>
            </w:r>
          </w:p>
        </w:tc>
        <w:tc>
          <w:tcPr>
            <w:tcW w:w="2145" w:type="dxa"/>
            <w:tcBorders>
              <w:top w:val="nil"/>
              <w:left w:val="nil"/>
              <w:bottom w:val="single" w:sz="4" w:space="0" w:color="auto"/>
              <w:right w:val="single" w:sz="4" w:space="0" w:color="auto"/>
            </w:tcBorders>
            <w:shd w:val="clear" w:color="auto" w:fill="auto"/>
            <w:vAlign w:val="center"/>
            <w:hideMark/>
          </w:tcPr>
          <w:p w14:paraId="3D105A35"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Documento con el estado de avance o cumplimiento de las actividades que hacen parte de la implementación de la Política de Gobierno Digital en la entidad</w:t>
            </w:r>
          </w:p>
        </w:tc>
        <w:tc>
          <w:tcPr>
            <w:tcW w:w="1701" w:type="dxa"/>
            <w:tcBorders>
              <w:top w:val="nil"/>
              <w:left w:val="nil"/>
              <w:bottom w:val="single" w:sz="4" w:space="0" w:color="auto"/>
              <w:right w:val="single" w:sz="4" w:space="0" w:color="auto"/>
            </w:tcBorders>
            <w:shd w:val="clear" w:color="auto" w:fill="auto"/>
            <w:vAlign w:val="center"/>
            <w:hideMark/>
          </w:tcPr>
          <w:p w14:paraId="376169D6"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Tecnologías de la Información y las Comunicaciones</w:t>
            </w:r>
          </w:p>
        </w:tc>
        <w:tc>
          <w:tcPr>
            <w:tcW w:w="1276" w:type="dxa"/>
            <w:tcBorders>
              <w:top w:val="nil"/>
              <w:left w:val="nil"/>
              <w:bottom w:val="single" w:sz="4" w:space="0" w:color="auto"/>
              <w:right w:val="single" w:sz="4" w:space="0" w:color="auto"/>
            </w:tcBorders>
            <w:shd w:val="clear" w:color="auto" w:fill="auto"/>
            <w:vAlign w:val="center"/>
            <w:hideMark/>
          </w:tcPr>
          <w:p w14:paraId="2F2614A1"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w:t>
            </w:r>
            <w:r>
              <w:rPr>
                <w:rFonts w:ascii="Arial" w:eastAsia="Times New Roman" w:hAnsi="Arial" w:cs="Arial"/>
                <w:kern w:val="0"/>
                <w:sz w:val="20"/>
                <w:szCs w:val="20"/>
                <w:lang w:eastAsia="es-CO"/>
                <w14:ligatures w14:val="none"/>
              </w:rPr>
              <w:t>6</w:t>
            </w:r>
            <w:r w:rsidRPr="0064450E">
              <w:rPr>
                <w:rFonts w:ascii="Arial" w:eastAsia="Times New Roman" w:hAnsi="Arial" w:cs="Arial"/>
                <w:kern w:val="0"/>
                <w:sz w:val="20"/>
                <w:szCs w:val="20"/>
                <w:lang w:eastAsia="es-CO"/>
                <w14:ligatures w14:val="none"/>
              </w:rPr>
              <w:t>-30</w:t>
            </w:r>
          </w:p>
        </w:tc>
      </w:tr>
      <w:tr w:rsidR="00BE5C6B" w:rsidRPr="0064450E" w14:paraId="7A949EE1" w14:textId="77777777" w:rsidTr="00CE31CA">
        <w:trPr>
          <w:trHeight w:val="36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FFAE8F4"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5.3</w:t>
            </w:r>
          </w:p>
        </w:tc>
        <w:tc>
          <w:tcPr>
            <w:tcW w:w="2920" w:type="dxa"/>
            <w:tcBorders>
              <w:top w:val="single" w:sz="4" w:space="0" w:color="auto"/>
              <w:left w:val="nil"/>
              <w:bottom w:val="single" w:sz="4" w:space="0" w:color="auto"/>
              <w:right w:val="single" w:sz="4" w:space="0" w:color="auto"/>
            </w:tcBorders>
            <w:shd w:val="clear" w:color="000000" w:fill="auto"/>
            <w:vAlign w:val="center"/>
            <w:hideMark/>
          </w:tcPr>
          <w:p w14:paraId="57C7E175"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Aplicar alguna de las herramientas que permiten revisar los criterios de accesibilidad de las páginas web, con el propósito de analizar que el sitio web oficial de la FGN cumpla mínimo con los estándares AA de la Guía de Accesibilidad de Contenidos Web versión 2.1</w:t>
            </w:r>
            <w:r>
              <w:rPr>
                <w:rStyle w:val="Refdenotaalpie"/>
                <w:rFonts w:ascii="Arial" w:eastAsia="Times New Roman" w:hAnsi="Arial" w:cs="Arial"/>
                <w:kern w:val="0"/>
                <w:sz w:val="20"/>
                <w:szCs w:val="20"/>
                <w:lang w:eastAsia="es-CO"/>
                <w14:ligatures w14:val="none"/>
              </w:rPr>
              <w:footnoteReference w:id="9"/>
            </w:r>
            <w:r w:rsidRPr="0064450E">
              <w:rPr>
                <w:rFonts w:ascii="Arial" w:eastAsia="Times New Roman" w:hAnsi="Arial" w:cs="Arial"/>
                <w:kern w:val="0"/>
                <w:sz w:val="20"/>
                <w:szCs w:val="20"/>
                <w:lang w:eastAsia="es-CO"/>
                <w14:ligatures w14:val="none"/>
              </w:rPr>
              <w:t>.</w:t>
            </w:r>
            <w:r>
              <w:rPr>
                <w:rStyle w:val="Refdenotaalpie"/>
                <w:rFonts w:ascii="Arial" w:eastAsia="Times New Roman" w:hAnsi="Arial" w:cs="Arial"/>
                <w:kern w:val="0"/>
                <w:sz w:val="20"/>
                <w:szCs w:val="20"/>
                <w:lang w:eastAsia="es-CO"/>
                <w14:ligatures w14:val="none"/>
              </w:rPr>
              <w:footnoteReference w:id="10"/>
            </w:r>
            <w:r>
              <w:rPr>
                <w:rFonts w:ascii="Arial" w:eastAsia="Times New Roman" w:hAnsi="Arial" w:cs="Arial"/>
                <w:kern w:val="0"/>
                <w:sz w:val="20"/>
                <w:szCs w:val="20"/>
                <w:lang w:eastAsia="es-CO"/>
                <w14:ligatures w14:val="none"/>
              </w:rPr>
              <w:t xml:space="preserve"> A</w:t>
            </w:r>
            <w:r w:rsidRPr="0064450E">
              <w:rPr>
                <w:rFonts w:ascii="Arial" w:eastAsia="Times New Roman" w:hAnsi="Arial" w:cs="Arial"/>
                <w:kern w:val="0"/>
                <w:sz w:val="20"/>
                <w:szCs w:val="20"/>
                <w:lang w:eastAsia="es-CO"/>
                <w14:ligatures w14:val="none"/>
              </w:rPr>
              <w:t>sí como elaborar informe con los errores identificados y formular plan de trabajo para corregirlos o eliminarlos</w:t>
            </w:r>
          </w:p>
        </w:tc>
        <w:tc>
          <w:tcPr>
            <w:tcW w:w="2145" w:type="dxa"/>
            <w:tcBorders>
              <w:top w:val="nil"/>
              <w:left w:val="nil"/>
              <w:bottom w:val="single" w:sz="4" w:space="0" w:color="auto"/>
              <w:right w:val="single" w:sz="4" w:space="0" w:color="auto"/>
            </w:tcBorders>
            <w:shd w:val="clear" w:color="auto" w:fill="auto"/>
            <w:vAlign w:val="center"/>
            <w:hideMark/>
          </w:tcPr>
          <w:p w14:paraId="2A21396B"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Herramienta aplicada, informe de resultados elaborado y Plan de Trabajo oficializado</w:t>
            </w:r>
          </w:p>
        </w:tc>
        <w:tc>
          <w:tcPr>
            <w:tcW w:w="1701" w:type="dxa"/>
            <w:tcBorders>
              <w:top w:val="nil"/>
              <w:left w:val="nil"/>
              <w:bottom w:val="single" w:sz="4" w:space="0" w:color="auto"/>
              <w:right w:val="single" w:sz="4" w:space="0" w:color="auto"/>
            </w:tcBorders>
            <w:shd w:val="clear" w:color="auto" w:fill="auto"/>
            <w:vAlign w:val="center"/>
            <w:hideMark/>
          </w:tcPr>
          <w:p w14:paraId="57A497A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Tecnologías de la Información y las Comunicaciones</w:t>
            </w:r>
          </w:p>
        </w:tc>
        <w:tc>
          <w:tcPr>
            <w:tcW w:w="1276" w:type="dxa"/>
            <w:tcBorders>
              <w:top w:val="nil"/>
              <w:left w:val="nil"/>
              <w:bottom w:val="single" w:sz="4" w:space="0" w:color="auto"/>
              <w:right w:val="single" w:sz="4" w:space="0" w:color="auto"/>
            </w:tcBorders>
            <w:shd w:val="clear" w:color="auto" w:fill="auto"/>
            <w:vAlign w:val="center"/>
            <w:hideMark/>
          </w:tcPr>
          <w:p w14:paraId="605A12EB"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2025-03-31</w:t>
            </w:r>
          </w:p>
        </w:tc>
      </w:tr>
      <w:tr w:rsidR="00BE5C6B" w:rsidRPr="0064450E" w14:paraId="231C8F54" w14:textId="77777777" w:rsidTr="00CE31CA">
        <w:trPr>
          <w:trHeight w:val="224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2A011F4"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5.4</w:t>
            </w:r>
          </w:p>
        </w:tc>
        <w:tc>
          <w:tcPr>
            <w:tcW w:w="2920" w:type="dxa"/>
            <w:tcBorders>
              <w:top w:val="nil"/>
              <w:left w:val="nil"/>
              <w:bottom w:val="single" w:sz="4" w:space="0" w:color="auto"/>
              <w:right w:val="single" w:sz="4" w:space="0" w:color="auto"/>
            </w:tcBorders>
            <w:shd w:val="clear" w:color="auto" w:fill="auto"/>
            <w:vAlign w:val="center"/>
            <w:hideMark/>
          </w:tcPr>
          <w:p w14:paraId="41DD8CFD"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Elaborar informe de las acciones implementadas para corregir o eliminar los errores identificados con la evaluación de accesibilidad de la página web</w:t>
            </w:r>
          </w:p>
        </w:tc>
        <w:tc>
          <w:tcPr>
            <w:tcW w:w="2145" w:type="dxa"/>
            <w:tcBorders>
              <w:top w:val="nil"/>
              <w:left w:val="nil"/>
              <w:bottom w:val="single" w:sz="4" w:space="0" w:color="auto"/>
              <w:right w:val="single" w:sz="4" w:space="0" w:color="auto"/>
            </w:tcBorders>
            <w:shd w:val="clear" w:color="auto" w:fill="auto"/>
            <w:vAlign w:val="center"/>
            <w:hideMark/>
          </w:tcPr>
          <w:p w14:paraId="6B76AD75"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Informe de los errores corregidos o eliminados</w:t>
            </w:r>
          </w:p>
        </w:tc>
        <w:tc>
          <w:tcPr>
            <w:tcW w:w="1701" w:type="dxa"/>
            <w:tcBorders>
              <w:top w:val="nil"/>
              <w:left w:val="nil"/>
              <w:bottom w:val="single" w:sz="4" w:space="0" w:color="auto"/>
              <w:right w:val="single" w:sz="4" w:space="0" w:color="auto"/>
            </w:tcBorders>
            <w:shd w:val="clear" w:color="auto" w:fill="auto"/>
            <w:vAlign w:val="center"/>
            <w:hideMark/>
          </w:tcPr>
          <w:p w14:paraId="42E962C1"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Tecnologías de la Información y las Comunicaciones</w:t>
            </w:r>
          </w:p>
        </w:tc>
        <w:tc>
          <w:tcPr>
            <w:tcW w:w="1276" w:type="dxa"/>
            <w:tcBorders>
              <w:top w:val="nil"/>
              <w:left w:val="nil"/>
              <w:bottom w:val="single" w:sz="4" w:space="0" w:color="auto"/>
              <w:right w:val="single" w:sz="4" w:space="0" w:color="auto"/>
            </w:tcBorders>
            <w:shd w:val="clear" w:color="auto" w:fill="auto"/>
            <w:vAlign w:val="center"/>
            <w:hideMark/>
          </w:tcPr>
          <w:p w14:paraId="0E7E6CB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2025-07-31</w:t>
            </w:r>
          </w:p>
        </w:tc>
      </w:tr>
      <w:tr w:rsidR="00BE5C6B" w:rsidRPr="0064450E" w14:paraId="70532D59"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9B358DE"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lastRenderedPageBreak/>
              <w:t>5.5</w:t>
            </w:r>
          </w:p>
        </w:tc>
        <w:tc>
          <w:tcPr>
            <w:tcW w:w="2920" w:type="dxa"/>
            <w:tcBorders>
              <w:top w:val="nil"/>
              <w:left w:val="nil"/>
              <w:bottom w:val="single" w:sz="4" w:space="0" w:color="auto"/>
              <w:right w:val="single" w:sz="4" w:space="0" w:color="auto"/>
            </w:tcBorders>
            <w:shd w:val="clear" w:color="auto" w:fill="auto"/>
            <w:vAlign w:val="center"/>
            <w:hideMark/>
          </w:tcPr>
          <w:p w14:paraId="1064FDD7"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Desarrollar acciones formativas en Código de Ética incluidas en el Plan Institucional de Formación y Capacitación (PIFC) 202</w:t>
            </w:r>
            <w:r>
              <w:rPr>
                <w:rFonts w:ascii="Arial" w:eastAsia="Times New Roman" w:hAnsi="Arial" w:cs="Arial"/>
                <w:kern w:val="0"/>
                <w:sz w:val="20"/>
                <w:szCs w:val="20"/>
                <w:lang w:eastAsia="es-CO"/>
                <w14:ligatures w14:val="none"/>
              </w:rPr>
              <w:t>5</w:t>
            </w:r>
          </w:p>
        </w:tc>
        <w:tc>
          <w:tcPr>
            <w:tcW w:w="2145" w:type="dxa"/>
            <w:tcBorders>
              <w:top w:val="nil"/>
              <w:left w:val="nil"/>
              <w:bottom w:val="single" w:sz="4" w:space="0" w:color="auto"/>
              <w:right w:val="single" w:sz="4" w:space="0" w:color="auto"/>
            </w:tcBorders>
            <w:shd w:val="clear" w:color="auto" w:fill="auto"/>
            <w:vAlign w:val="center"/>
            <w:hideMark/>
          </w:tcPr>
          <w:p w14:paraId="0D6AD5A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Acciones formativas ejecutadas</w:t>
            </w:r>
          </w:p>
        </w:tc>
        <w:tc>
          <w:tcPr>
            <w:tcW w:w="1701" w:type="dxa"/>
            <w:tcBorders>
              <w:top w:val="nil"/>
              <w:left w:val="nil"/>
              <w:bottom w:val="single" w:sz="4" w:space="0" w:color="auto"/>
              <w:right w:val="single" w:sz="4" w:space="0" w:color="auto"/>
            </w:tcBorders>
            <w:shd w:val="clear" w:color="auto" w:fill="auto"/>
            <w:vAlign w:val="center"/>
            <w:hideMark/>
          </w:tcPr>
          <w:p w14:paraId="569267FD"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Altos Estudios</w:t>
            </w:r>
          </w:p>
        </w:tc>
        <w:tc>
          <w:tcPr>
            <w:tcW w:w="1276" w:type="dxa"/>
            <w:tcBorders>
              <w:top w:val="nil"/>
              <w:left w:val="nil"/>
              <w:bottom w:val="single" w:sz="4" w:space="0" w:color="auto"/>
              <w:right w:val="single" w:sz="4" w:space="0" w:color="auto"/>
            </w:tcBorders>
            <w:shd w:val="clear" w:color="auto" w:fill="auto"/>
            <w:vAlign w:val="center"/>
            <w:hideMark/>
          </w:tcPr>
          <w:p w14:paraId="49AC4155"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w:t>
            </w:r>
            <w:r>
              <w:rPr>
                <w:rFonts w:ascii="Arial" w:eastAsia="Times New Roman" w:hAnsi="Arial" w:cs="Arial"/>
                <w:kern w:val="0"/>
                <w:sz w:val="20"/>
                <w:szCs w:val="20"/>
                <w:lang w:eastAsia="es-CO"/>
                <w14:ligatures w14:val="none"/>
              </w:rPr>
              <w:t>06-30</w:t>
            </w:r>
          </w:p>
        </w:tc>
      </w:tr>
      <w:tr w:rsidR="00BE5C6B" w:rsidRPr="0064450E" w14:paraId="654D9F74" w14:textId="77777777" w:rsidTr="00CE31CA">
        <w:trPr>
          <w:trHeight w:val="18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1FF9682"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5.6</w:t>
            </w:r>
          </w:p>
        </w:tc>
        <w:tc>
          <w:tcPr>
            <w:tcW w:w="2920" w:type="dxa"/>
            <w:tcBorders>
              <w:top w:val="nil"/>
              <w:left w:val="nil"/>
              <w:bottom w:val="single" w:sz="4" w:space="0" w:color="auto"/>
              <w:right w:val="single" w:sz="4" w:space="0" w:color="auto"/>
            </w:tcBorders>
            <w:shd w:val="clear" w:color="auto" w:fill="auto"/>
            <w:vAlign w:val="center"/>
            <w:hideMark/>
          </w:tcPr>
          <w:p w14:paraId="053DD7B7"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Divulgar campañas internas para que los servidores realicen el curso virtual “Integridad, Transparencia y Lucha contra la corrupción” del Departamento Administrativo de la Función Pública (DAFP)</w:t>
            </w:r>
          </w:p>
        </w:tc>
        <w:tc>
          <w:tcPr>
            <w:tcW w:w="2145" w:type="dxa"/>
            <w:tcBorders>
              <w:top w:val="nil"/>
              <w:left w:val="nil"/>
              <w:bottom w:val="single" w:sz="4" w:space="0" w:color="auto"/>
              <w:right w:val="single" w:sz="4" w:space="0" w:color="auto"/>
            </w:tcBorders>
            <w:shd w:val="clear" w:color="auto" w:fill="auto"/>
            <w:vAlign w:val="center"/>
            <w:hideMark/>
          </w:tcPr>
          <w:p w14:paraId="30893CD5"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Registros de divulgación</w:t>
            </w:r>
          </w:p>
        </w:tc>
        <w:tc>
          <w:tcPr>
            <w:tcW w:w="1701" w:type="dxa"/>
            <w:tcBorders>
              <w:top w:val="nil"/>
              <w:left w:val="nil"/>
              <w:bottom w:val="single" w:sz="4" w:space="0" w:color="auto"/>
              <w:right w:val="single" w:sz="4" w:space="0" w:color="auto"/>
            </w:tcBorders>
            <w:shd w:val="clear" w:color="auto" w:fill="auto"/>
            <w:vAlign w:val="center"/>
            <w:hideMark/>
          </w:tcPr>
          <w:p w14:paraId="1BEF777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Altos Estudios</w:t>
            </w:r>
          </w:p>
        </w:tc>
        <w:tc>
          <w:tcPr>
            <w:tcW w:w="1276" w:type="dxa"/>
            <w:tcBorders>
              <w:top w:val="nil"/>
              <w:left w:val="nil"/>
              <w:bottom w:val="single" w:sz="4" w:space="0" w:color="auto"/>
              <w:right w:val="single" w:sz="4" w:space="0" w:color="auto"/>
            </w:tcBorders>
            <w:shd w:val="clear" w:color="auto" w:fill="auto"/>
            <w:vAlign w:val="center"/>
            <w:hideMark/>
          </w:tcPr>
          <w:p w14:paraId="4CC60F81"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w:t>
            </w:r>
            <w:r>
              <w:rPr>
                <w:rFonts w:ascii="Arial" w:eastAsia="Times New Roman" w:hAnsi="Arial" w:cs="Arial"/>
                <w:kern w:val="0"/>
                <w:sz w:val="20"/>
                <w:szCs w:val="20"/>
                <w:lang w:eastAsia="es-CO"/>
                <w14:ligatures w14:val="none"/>
              </w:rPr>
              <w:t>06-30</w:t>
            </w:r>
          </w:p>
        </w:tc>
      </w:tr>
      <w:tr w:rsidR="00BE5C6B" w:rsidRPr="0064450E" w14:paraId="1B724849"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DEB0BF1"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5.7</w:t>
            </w:r>
          </w:p>
        </w:tc>
        <w:tc>
          <w:tcPr>
            <w:tcW w:w="2920" w:type="dxa"/>
            <w:tcBorders>
              <w:top w:val="nil"/>
              <w:left w:val="nil"/>
              <w:bottom w:val="single" w:sz="4" w:space="0" w:color="auto"/>
              <w:right w:val="single" w:sz="4" w:space="0" w:color="auto"/>
            </w:tcBorders>
            <w:shd w:val="clear" w:color="auto" w:fill="auto"/>
            <w:vAlign w:val="center"/>
            <w:hideMark/>
          </w:tcPr>
          <w:p w14:paraId="6D35FE7B"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Elaborar y publicar en la página web institucional el Informe de Evaluación del Desempeño Laboral de la vigencia 2024</w:t>
            </w:r>
          </w:p>
        </w:tc>
        <w:tc>
          <w:tcPr>
            <w:tcW w:w="2145" w:type="dxa"/>
            <w:tcBorders>
              <w:top w:val="nil"/>
              <w:left w:val="nil"/>
              <w:bottom w:val="single" w:sz="4" w:space="0" w:color="auto"/>
              <w:right w:val="single" w:sz="4" w:space="0" w:color="auto"/>
            </w:tcBorders>
            <w:shd w:val="clear" w:color="auto" w:fill="auto"/>
            <w:vAlign w:val="center"/>
            <w:hideMark/>
          </w:tcPr>
          <w:p w14:paraId="4B709E1B"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Informe publicado en la página web</w:t>
            </w:r>
          </w:p>
        </w:tc>
        <w:tc>
          <w:tcPr>
            <w:tcW w:w="1701" w:type="dxa"/>
            <w:tcBorders>
              <w:top w:val="nil"/>
              <w:left w:val="nil"/>
              <w:bottom w:val="single" w:sz="4" w:space="0" w:color="auto"/>
              <w:right w:val="single" w:sz="4" w:space="0" w:color="auto"/>
            </w:tcBorders>
            <w:shd w:val="clear" w:color="auto" w:fill="auto"/>
            <w:vAlign w:val="center"/>
            <w:hideMark/>
          </w:tcPr>
          <w:p w14:paraId="3A6E618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Subdirección de Talento Humano</w:t>
            </w:r>
          </w:p>
        </w:tc>
        <w:tc>
          <w:tcPr>
            <w:tcW w:w="1276" w:type="dxa"/>
            <w:tcBorders>
              <w:top w:val="nil"/>
              <w:left w:val="nil"/>
              <w:bottom w:val="single" w:sz="4" w:space="0" w:color="auto"/>
              <w:right w:val="single" w:sz="4" w:space="0" w:color="auto"/>
            </w:tcBorders>
            <w:shd w:val="clear" w:color="auto" w:fill="auto"/>
            <w:vAlign w:val="center"/>
            <w:hideMark/>
          </w:tcPr>
          <w:p w14:paraId="37A04B37"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2025-07-31</w:t>
            </w:r>
          </w:p>
        </w:tc>
      </w:tr>
      <w:tr w:rsidR="00BE5C6B" w:rsidRPr="0064450E" w14:paraId="6DE884C9" w14:textId="77777777" w:rsidTr="00CE31CA">
        <w:trPr>
          <w:trHeight w:val="193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A4BE10E"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5.8</w:t>
            </w:r>
          </w:p>
        </w:tc>
        <w:tc>
          <w:tcPr>
            <w:tcW w:w="2920" w:type="dxa"/>
            <w:tcBorders>
              <w:top w:val="nil"/>
              <w:left w:val="nil"/>
              <w:bottom w:val="single" w:sz="4" w:space="0" w:color="auto"/>
              <w:right w:val="single" w:sz="4" w:space="0" w:color="auto"/>
            </w:tcBorders>
            <w:shd w:val="clear" w:color="auto" w:fill="auto"/>
            <w:vAlign w:val="center"/>
            <w:hideMark/>
          </w:tcPr>
          <w:p w14:paraId="1C0582F8"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Realizar monitoreo a actividades de responsabilidad de las dependencias, de la Estrategia para el Fortalecimiento de la Transparencia Institucional</w:t>
            </w:r>
          </w:p>
        </w:tc>
        <w:tc>
          <w:tcPr>
            <w:tcW w:w="2145" w:type="dxa"/>
            <w:tcBorders>
              <w:top w:val="nil"/>
              <w:left w:val="nil"/>
              <w:bottom w:val="single" w:sz="4" w:space="0" w:color="auto"/>
              <w:right w:val="single" w:sz="4" w:space="0" w:color="auto"/>
            </w:tcBorders>
            <w:shd w:val="clear" w:color="auto" w:fill="auto"/>
            <w:vAlign w:val="center"/>
            <w:hideMark/>
          </w:tcPr>
          <w:p w14:paraId="1A7E365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Acta, Control de asistencia o correo electrónico</w:t>
            </w:r>
          </w:p>
        </w:tc>
        <w:tc>
          <w:tcPr>
            <w:tcW w:w="1701" w:type="dxa"/>
            <w:tcBorders>
              <w:top w:val="nil"/>
              <w:left w:val="nil"/>
              <w:bottom w:val="single" w:sz="4" w:space="0" w:color="auto"/>
              <w:right w:val="single" w:sz="4" w:space="0" w:color="auto"/>
            </w:tcBorders>
            <w:shd w:val="clear" w:color="auto" w:fill="auto"/>
            <w:vAlign w:val="center"/>
            <w:hideMark/>
          </w:tcPr>
          <w:p w14:paraId="76F8788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3535D992"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2025-06-30</w:t>
            </w:r>
          </w:p>
        </w:tc>
      </w:tr>
      <w:tr w:rsidR="00BE5C6B" w:rsidRPr="0064450E" w14:paraId="4D977D19" w14:textId="77777777" w:rsidTr="00CE31CA">
        <w:trPr>
          <w:trHeight w:val="14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3B0F8E" w14:textId="77777777" w:rsidR="00BE5C6B" w:rsidRPr="0064450E" w:rsidRDefault="00BE5C6B" w:rsidP="00CE31CA">
            <w:pPr>
              <w:jc w:val="center"/>
              <w:rPr>
                <w:rFonts w:ascii="Arial" w:eastAsia="Times New Roman" w:hAnsi="Arial" w:cs="Arial"/>
                <w:kern w:val="0"/>
                <w:sz w:val="16"/>
                <w:szCs w:val="16"/>
                <w:lang w:eastAsia="es-CO"/>
                <w14:ligatures w14:val="none"/>
              </w:rPr>
            </w:pPr>
            <w:r w:rsidRPr="0064450E">
              <w:rPr>
                <w:rFonts w:ascii="Arial" w:eastAsia="Times New Roman" w:hAnsi="Arial" w:cs="Arial"/>
                <w:kern w:val="0"/>
                <w:sz w:val="16"/>
                <w:szCs w:val="16"/>
                <w:lang w:eastAsia="es-CO"/>
                <w14:ligatures w14:val="none"/>
              </w:rPr>
              <w:t>5.9</w:t>
            </w:r>
          </w:p>
        </w:tc>
        <w:tc>
          <w:tcPr>
            <w:tcW w:w="2920" w:type="dxa"/>
            <w:tcBorders>
              <w:top w:val="nil"/>
              <w:left w:val="nil"/>
              <w:bottom w:val="single" w:sz="4" w:space="0" w:color="auto"/>
              <w:right w:val="single" w:sz="4" w:space="0" w:color="auto"/>
            </w:tcBorders>
            <w:shd w:val="clear" w:color="auto" w:fill="auto"/>
            <w:vAlign w:val="center"/>
            <w:hideMark/>
          </w:tcPr>
          <w:p w14:paraId="50D069DD" w14:textId="77777777" w:rsidR="00BE5C6B" w:rsidRPr="0064450E" w:rsidRDefault="00BE5C6B" w:rsidP="00CE31CA">
            <w:pP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Dar a conocer los avances o resultados de la Estrategia para el Fortalecimiento de la Transparencia Institucional</w:t>
            </w:r>
          </w:p>
        </w:tc>
        <w:tc>
          <w:tcPr>
            <w:tcW w:w="2145" w:type="dxa"/>
            <w:tcBorders>
              <w:top w:val="nil"/>
              <w:left w:val="nil"/>
              <w:bottom w:val="single" w:sz="4" w:space="0" w:color="auto"/>
              <w:right w:val="single" w:sz="4" w:space="0" w:color="auto"/>
            </w:tcBorders>
            <w:shd w:val="clear" w:color="auto" w:fill="auto"/>
            <w:vAlign w:val="center"/>
            <w:hideMark/>
          </w:tcPr>
          <w:p w14:paraId="667A34B9"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Acta, control de asistencia o correo electrónico</w:t>
            </w:r>
          </w:p>
        </w:tc>
        <w:tc>
          <w:tcPr>
            <w:tcW w:w="1701" w:type="dxa"/>
            <w:tcBorders>
              <w:top w:val="nil"/>
              <w:left w:val="nil"/>
              <w:bottom w:val="single" w:sz="4" w:space="0" w:color="auto"/>
              <w:right w:val="single" w:sz="4" w:space="0" w:color="auto"/>
            </w:tcBorders>
            <w:shd w:val="clear" w:color="auto" w:fill="auto"/>
            <w:vAlign w:val="center"/>
            <w:hideMark/>
          </w:tcPr>
          <w:p w14:paraId="79459D8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7EBA568E" w14:textId="77777777" w:rsidR="00BE5C6B" w:rsidRPr="0064450E" w:rsidRDefault="00BE5C6B" w:rsidP="00CE31CA">
            <w:pPr>
              <w:jc w:val="center"/>
              <w:rPr>
                <w:rFonts w:ascii="Arial" w:eastAsia="Times New Roman" w:hAnsi="Arial" w:cs="Arial"/>
                <w:kern w:val="0"/>
                <w:sz w:val="20"/>
                <w:szCs w:val="20"/>
                <w:lang w:eastAsia="es-CO"/>
                <w14:ligatures w14:val="none"/>
              </w:rPr>
            </w:pPr>
            <w:r w:rsidRPr="0064450E">
              <w:rPr>
                <w:rFonts w:ascii="Arial" w:eastAsia="Times New Roman" w:hAnsi="Arial" w:cs="Arial"/>
                <w:kern w:val="0"/>
                <w:sz w:val="20"/>
                <w:szCs w:val="20"/>
                <w:lang w:eastAsia="es-CO"/>
                <w14:ligatures w14:val="none"/>
              </w:rPr>
              <w:t>2025-06-30</w:t>
            </w:r>
          </w:p>
        </w:tc>
      </w:tr>
    </w:tbl>
    <w:p w14:paraId="47A6F722" w14:textId="77777777" w:rsidR="00BE5C6B" w:rsidRPr="004A6836" w:rsidRDefault="00BE5C6B" w:rsidP="00BE5C6B">
      <w:pPr>
        <w:jc w:val="both"/>
        <w:rPr>
          <w:rFonts w:ascii="Arial" w:hAnsi="Arial" w:cs="Arial"/>
        </w:rPr>
      </w:pPr>
    </w:p>
    <w:p w14:paraId="6B639F07" w14:textId="77777777" w:rsidR="00BE5C6B" w:rsidRPr="004A6836" w:rsidRDefault="00BE5C6B" w:rsidP="00BE5C6B">
      <w:pPr>
        <w:jc w:val="both"/>
        <w:rPr>
          <w:rFonts w:ascii="Arial" w:hAnsi="Arial" w:cs="Arial"/>
        </w:rPr>
      </w:pPr>
    </w:p>
    <w:p w14:paraId="75BE3427" w14:textId="77777777" w:rsidR="00B0740E" w:rsidRPr="004A6836" w:rsidRDefault="00B0740E" w:rsidP="00B765CF">
      <w:pPr>
        <w:jc w:val="both"/>
        <w:rPr>
          <w:rFonts w:ascii="Arial" w:hAnsi="Arial" w:cs="Arial"/>
        </w:rPr>
      </w:pPr>
    </w:p>
    <w:p w14:paraId="3716CDF6" w14:textId="77777777" w:rsidR="001B3548" w:rsidRDefault="001B3548" w:rsidP="00B765CF">
      <w:pPr>
        <w:jc w:val="both"/>
        <w:rPr>
          <w:rFonts w:ascii="Arial" w:hAnsi="Arial" w:cs="Arial"/>
        </w:rPr>
      </w:pPr>
    </w:p>
    <w:p w14:paraId="1615F429" w14:textId="77777777" w:rsidR="006E08DE" w:rsidRPr="004A6836" w:rsidRDefault="006E08DE" w:rsidP="00B765CF">
      <w:pPr>
        <w:jc w:val="both"/>
        <w:rPr>
          <w:rFonts w:ascii="Arial" w:hAnsi="Arial" w:cs="Arial"/>
        </w:rPr>
      </w:pPr>
    </w:p>
    <w:p w14:paraId="4D8B3722" w14:textId="0CABEB30" w:rsidR="00965E86" w:rsidRDefault="00965E86">
      <w:pPr>
        <w:rPr>
          <w:rFonts w:ascii="Arial" w:hAnsi="Arial" w:cs="Arial"/>
        </w:rPr>
      </w:pPr>
      <w:r>
        <w:rPr>
          <w:rFonts w:ascii="Arial" w:hAnsi="Arial" w:cs="Arial"/>
        </w:rPr>
        <w:br w:type="page"/>
      </w:r>
    </w:p>
    <w:p w14:paraId="3A6A53A6" w14:textId="74912B30" w:rsidR="009A157B" w:rsidRPr="004A6836" w:rsidRDefault="00EE348B" w:rsidP="006E08DE">
      <w:pPr>
        <w:rPr>
          <w:rFonts w:ascii="Arial" w:hAnsi="Arial" w:cs="Arial"/>
        </w:rPr>
      </w:pPr>
      <w:r>
        <w:rPr>
          <w:rFonts w:ascii="Arial" w:hAnsi="Arial" w:cs="Arial"/>
          <w:noProof/>
        </w:rPr>
        <w:lastRenderedPageBreak/>
        <w:drawing>
          <wp:anchor distT="0" distB="0" distL="114300" distR="114300" simplePos="0" relativeHeight="251687936" behindDoc="0" locked="0" layoutInCell="1" allowOverlap="1" wp14:anchorId="0032BBD0" wp14:editId="34E620E6">
            <wp:simplePos x="0" y="0"/>
            <wp:positionH relativeFrom="column">
              <wp:posOffset>-1072820</wp:posOffset>
            </wp:positionH>
            <wp:positionV relativeFrom="paragraph">
              <wp:posOffset>-1144575</wp:posOffset>
            </wp:positionV>
            <wp:extent cx="7772680" cy="100584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racaratu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6053" cy="10075706"/>
                    </a:xfrm>
                    <a:prstGeom prst="rect">
                      <a:avLst/>
                    </a:prstGeom>
                  </pic:spPr>
                </pic:pic>
              </a:graphicData>
            </a:graphic>
            <wp14:sizeRelH relativeFrom="page">
              <wp14:pctWidth>0</wp14:pctWidth>
            </wp14:sizeRelH>
            <wp14:sizeRelV relativeFrom="page">
              <wp14:pctHeight>0</wp14:pctHeight>
            </wp14:sizeRelV>
          </wp:anchor>
        </w:drawing>
      </w:r>
    </w:p>
    <w:sectPr w:rsidR="009A157B" w:rsidRPr="004A6836" w:rsidSect="008E1ADF">
      <w:headerReference w:type="default" r:id="rId14"/>
      <w:footerReference w:type="even" r:id="rId15"/>
      <w:footerReference w:type="default" r:id="rId16"/>
      <w:headerReference w:type="first" r:id="rId17"/>
      <w:pgSz w:w="12240" w:h="15840"/>
      <w:pgMar w:top="1814"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501A7" w14:textId="77777777" w:rsidR="00256B33" w:rsidRDefault="00256B33" w:rsidP="00B0740E">
      <w:r>
        <w:separator/>
      </w:r>
    </w:p>
  </w:endnote>
  <w:endnote w:type="continuationSeparator" w:id="0">
    <w:p w14:paraId="34E18030" w14:textId="77777777" w:rsidR="00256B33" w:rsidRDefault="00256B33" w:rsidP="00B07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02523011"/>
      <w:docPartObj>
        <w:docPartGallery w:val="Page Numbers (Bottom of Page)"/>
        <w:docPartUnique/>
      </w:docPartObj>
    </w:sdtPr>
    <w:sdtContent>
      <w:p w14:paraId="3B9A36A4" w14:textId="76B8EF53" w:rsidR="008E1ADF" w:rsidRDefault="008E1ADF" w:rsidP="00D6092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8587F0B" w14:textId="77777777" w:rsidR="008E1ADF" w:rsidRDefault="008E1A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26482890"/>
      <w:docPartObj>
        <w:docPartGallery w:val="Page Numbers (Bottom of Page)"/>
        <w:docPartUnique/>
      </w:docPartObj>
    </w:sdtPr>
    <w:sdtContent>
      <w:p w14:paraId="11C6F093" w14:textId="5974BA53" w:rsidR="008E1ADF" w:rsidRDefault="008E1ADF" w:rsidP="00261A88">
        <w:pPr>
          <w:pStyle w:val="Piedepgina"/>
          <w:framePr w:wrap="none" w:vAnchor="text" w:hAnchor="page" w:x="10360" w:y="54"/>
          <w:rPr>
            <w:rStyle w:val="Nmerodepgina"/>
          </w:rPr>
        </w:pPr>
        <w:r w:rsidRPr="00BE5C6B">
          <w:rPr>
            <w:rStyle w:val="Nmerodepgina"/>
            <w:rFonts w:ascii="Arial" w:hAnsi="Arial" w:cs="Arial"/>
          </w:rPr>
          <w:fldChar w:fldCharType="begin"/>
        </w:r>
        <w:r w:rsidRPr="00BE5C6B">
          <w:rPr>
            <w:rStyle w:val="Nmerodepgina"/>
            <w:rFonts w:ascii="Arial" w:hAnsi="Arial" w:cs="Arial"/>
          </w:rPr>
          <w:instrText xml:space="preserve"> PAGE </w:instrText>
        </w:r>
        <w:r w:rsidRPr="00BE5C6B">
          <w:rPr>
            <w:rStyle w:val="Nmerodepgina"/>
            <w:rFonts w:ascii="Arial" w:hAnsi="Arial" w:cs="Arial"/>
          </w:rPr>
          <w:fldChar w:fldCharType="separate"/>
        </w:r>
        <w:r w:rsidRPr="00BE5C6B">
          <w:rPr>
            <w:rStyle w:val="Nmerodepgina"/>
            <w:rFonts w:ascii="Arial" w:hAnsi="Arial" w:cs="Arial"/>
            <w:noProof/>
          </w:rPr>
          <w:t>27</w:t>
        </w:r>
        <w:r w:rsidRPr="00BE5C6B">
          <w:rPr>
            <w:rStyle w:val="Nmerodepgina"/>
            <w:rFonts w:ascii="Arial" w:hAnsi="Arial" w:cs="Arial"/>
          </w:rPr>
          <w:fldChar w:fldCharType="end"/>
        </w:r>
      </w:p>
    </w:sdtContent>
  </w:sdt>
  <w:p w14:paraId="34283FB4" w14:textId="57FB4ABB" w:rsidR="00C947EC" w:rsidRPr="005C03D2" w:rsidRDefault="00CE6715">
    <w:pPr>
      <w:pStyle w:val="Piedepgina"/>
      <w:jc w:val="right"/>
      <w:rPr>
        <w:rFonts w:ascii="Arial" w:hAnsi="Arial" w:cs="Arial"/>
      </w:rPr>
    </w:pPr>
    <w:r>
      <w:rPr>
        <w:noProof/>
      </w:rPr>
      <mc:AlternateContent>
        <mc:Choice Requires="wps">
          <w:drawing>
            <wp:anchor distT="0" distB="0" distL="114300" distR="114300" simplePos="0" relativeHeight="251666432" behindDoc="0" locked="0" layoutInCell="1" allowOverlap="1" wp14:anchorId="42CE8DCB" wp14:editId="660215D8">
              <wp:simplePos x="0" y="0"/>
              <wp:positionH relativeFrom="column">
                <wp:posOffset>-278784</wp:posOffset>
              </wp:positionH>
              <wp:positionV relativeFrom="paragraph">
                <wp:posOffset>-23618</wp:posOffset>
              </wp:positionV>
              <wp:extent cx="3108960" cy="270344"/>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108960" cy="270344"/>
                      </a:xfrm>
                      <a:prstGeom prst="rect">
                        <a:avLst/>
                      </a:prstGeom>
                      <a:noFill/>
                      <a:ln w="6350">
                        <a:noFill/>
                      </a:ln>
                    </wps:spPr>
                    <wps:txbx>
                      <w:txbxContent>
                        <w:p w14:paraId="46102D5B" w14:textId="139CC282" w:rsidR="00CE6715" w:rsidRPr="00CE6715" w:rsidRDefault="00CE6715" w:rsidP="00CE6715">
                          <w:pPr>
                            <w:jc w:val="both"/>
                            <w:rPr>
                              <w:rFonts w:ascii="Arial" w:hAnsi="Arial" w:cs="Arial"/>
                              <w:color w:val="0070C0"/>
                              <w:sz w:val="16"/>
                              <w:szCs w:val="16"/>
                              <w:lang w:val="es-ES"/>
                            </w:rPr>
                          </w:pPr>
                          <w:hyperlink w:anchor="TABLA" w:history="1">
                            <w:r w:rsidRPr="00CE6715">
                              <w:rPr>
                                <w:rStyle w:val="Hipervnculo"/>
                                <w:rFonts w:ascii="Arial" w:hAnsi="Arial" w:cs="Arial"/>
                                <w:sz w:val="16"/>
                                <w:szCs w:val="16"/>
                                <w:lang w:val="es-ES"/>
                              </w:rPr>
                              <w:t>Clic aquí para regresar a la Tabla de Contenido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E8DCB" id="_x0000_t202" coordsize="21600,21600" o:spt="202" path="m,l,21600r21600,l21600,xe">
              <v:stroke joinstyle="miter"/>
              <v:path gradientshapeok="t" o:connecttype="rect"/>
            </v:shapetype>
            <v:shape id="Cuadro de texto 14" o:spid="_x0000_s1028" type="#_x0000_t202" style="position:absolute;left:0;text-align:left;margin-left:-21.95pt;margin-top:-1.85pt;width:244.8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bYFwIAACw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" filled="f" stroked="f" strokeweight=".5pt">
              <v:textbox>
                <w:txbxContent>
                  <w:p w14:paraId="46102D5B" w14:textId="139CC282" w:rsidR="00CE6715" w:rsidRPr="00CE6715" w:rsidRDefault="00CE6715" w:rsidP="00CE6715">
                    <w:pPr>
                      <w:jc w:val="both"/>
                      <w:rPr>
                        <w:rFonts w:ascii="Arial" w:hAnsi="Arial" w:cs="Arial"/>
                        <w:color w:val="0070C0"/>
                        <w:sz w:val="16"/>
                        <w:szCs w:val="16"/>
                        <w:lang w:val="es-ES"/>
                      </w:rPr>
                    </w:pPr>
                    <w:hyperlink w:anchor="TABLA" w:history="1">
                      <w:r w:rsidRPr="00CE6715">
                        <w:rPr>
                          <w:rStyle w:val="Hipervnculo"/>
                          <w:rFonts w:ascii="Arial" w:hAnsi="Arial" w:cs="Arial"/>
                          <w:sz w:val="16"/>
                          <w:szCs w:val="16"/>
                          <w:lang w:val="es-ES"/>
                        </w:rPr>
                        <w:t>Clic aquí para regresar a la Tabla de Contenido</w:t>
                      </w:r>
                    </w:hyperlink>
                  </w:p>
                </w:txbxContent>
              </v:textbox>
            </v:shape>
          </w:pict>
        </mc:Fallback>
      </mc:AlternateContent>
    </w:r>
  </w:p>
  <w:p w14:paraId="090A119A" w14:textId="325DEA89" w:rsidR="00C947EC" w:rsidRDefault="00C947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7684D" w14:textId="77777777" w:rsidR="00256B33" w:rsidRDefault="00256B33" w:rsidP="00B0740E">
      <w:r>
        <w:separator/>
      </w:r>
    </w:p>
  </w:footnote>
  <w:footnote w:type="continuationSeparator" w:id="0">
    <w:p w14:paraId="7477A9AE" w14:textId="77777777" w:rsidR="00256B33" w:rsidRDefault="00256B33" w:rsidP="00B0740E">
      <w:r>
        <w:continuationSeparator/>
      </w:r>
    </w:p>
  </w:footnote>
  <w:footnote w:id="1">
    <w:p w14:paraId="6A7C8F1A" w14:textId="77777777" w:rsidR="00BE5C6B" w:rsidRPr="009754E3" w:rsidRDefault="00BE5C6B" w:rsidP="00BE5C6B">
      <w:pPr>
        <w:pStyle w:val="Textonotapie"/>
        <w:rPr>
          <w:lang w:val="es-ES"/>
        </w:rPr>
      </w:pPr>
      <w:r>
        <w:rPr>
          <w:rStyle w:val="Refdenotaalpie"/>
        </w:rPr>
        <w:footnoteRef/>
      </w:r>
      <w:r>
        <w:t xml:space="preserve"> </w:t>
      </w:r>
      <w:r>
        <w:rPr>
          <w:lang w:val="es-ES"/>
        </w:rPr>
        <w:t xml:space="preserve">Anexo Técnico Programas de Transparencia y Ética Pública. Versión 1 - 2024. Secretaría de Transparencia. Decreto 1122 de 2024. Pág. 18.  </w:t>
      </w:r>
    </w:p>
  </w:footnote>
  <w:footnote w:id="2">
    <w:p w14:paraId="478AD3DA" w14:textId="77777777" w:rsidR="00BE5C6B" w:rsidRPr="00CD0F72" w:rsidRDefault="00BE5C6B" w:rsidP="00BE5C6B">
      <w:pPr>
        <w:pStyle w:val="Textonotapie"/>
        <w:rPr>
          <w:lang w:val="es-ES"/>
        </w:rPr>
      </w:pPr>
      <w:r>
        <w:rPr>
          <w:rStyle w:val="Refdenotaalpie"/>
        </w:rPr>
        <w:footnoteRef/>
      </w:r>
      <w:r>
        <w:t xml:space="preserve"> </w:t>
      </w:r>
      <w:r>
        <w:rPr>
          <w:lang w:val="es-ES"/>
        </w:rPr>
        <w:t>Lavado de activos (LA), financiación del terrorismo (FT), y proliferación de armas de destrucción masiva (FP).</w:t>
      </w:r>
    </w:p>
  </w:footnote>
  <w:footnote w:id="3">
    <w:p w14:paraId="33EE3DB8" w14:textId="77777777" w:rsidR="00BE5C6B" w:rsidRPr="007B4FF6" w:rsidRDefault="00BE5C6B" w:rsidP="00BE5C6B">
      <w:pPr>
        <w:pStyle w:val="Textonotapie"/>
        <w:rPr>
          <w:rFonts w:cs="Arial"/>
          <w:lang w:val="es-ES"/>
        </w:rPr>
      </w:pPr>
      <w:r w:rsidRPr="007B4FF6">
        <w:rPr>
          <w:rStyle w:val="Refdenotaalpie"/>
          <w:rFonts w:cs="Arial"/>
        </w:rPr>
        <w:footnoteRef/>
      </w:r>
      <w:r w:rsidRPr="007B4FF6">
        <w:rPr>
          <w:rFonts w:cs="Arial"/>
        </w:rPr>
        <w:t xml:space="preserve"> Informe con los resultados de la vigencia 2024 con corte 31 de diciembre.</w:t>
      </w:r>
    </w:p>
  </w:footnote>
  <w:footnote w:id="4">
    <w:p w14:paraId="55C2886B" w14:textId="77777777" w:rsidR="00BE5C6B" w:rsidRPr="007B4FF6" w:rsidRDefault="00BE5C6B" w:rsidP="00BE5C6B">
      <w:pPr>
        <w:pStyle w:val="Textonotapie"/>
        <w:rPr>
          <w:rFonts w:cs="Arial"/>
          <w:lang w:val="es-ES"/>
        </w:rPr>
      </w:pPr>
      <w:r w:rsidRPr="007B4FF6">
        <w:rPr>
          <w:rStyle w:val="Refdenotaalpie"/>
          <w:rFonts w:cs="Arial"/>
        </w:rPr>
        <w:footnoteRef/>
      </w:r>
      <w:r w:rsidRPr="007B4FF6">
        <w:rPr>
          <w:rFonts w:cs="Arial"/>
        </w:rPr>
        <w:t xml:space="preserve"> Reporte (s) con periodicidad cuatrimestral corte abril.</w:t>
      </w:r>
    </w:p>
  </w:footnote>
  <w:footnote w:id="5">
    <w:p w14:paraId="22F86324" w14:textId="77777777" w:rsidR="00BE5C6B" w:rsidRPr="00F66698" w:rsidRDefault="00BE5C6B" w:rsidP="00BE5C6B">
      <w:pPr>
        <w:pStyle w:val="Textonotapie"/>
        <w:rPr>
          <w:lang w:val="es-ES"/>
        </w:rPr>
      </w:pPr>
      <w:r>
        <w:rPr>
          <w:rStyle w:val="Refdenotaalpie"/>
        </w:rPr>
        <w:footnoteRef/>
      </w:r>
      <w:r>
        <w:t xml:space="preserve"> Imputaciones realizadas sobre los casos priorizados por la Unidad Especial de Desmantelamiento.</w:t>
      </w:r>
    </w:p>
  </w:footnote>
  <w:footnote w:id="6">
    <w:p w14:paraId="2E000FA1" w14:textId="77777777" w:rsidR="00BE5C6B" w:rsidRPr="00F66698" w:rsidRDefault="00BE5C6B" w:rsidP="00BE5C6B">
      <w:pPr>
        <w:pStyle w:val="Textonotapie"/>
        <w:rPr>
          <w:lang w:val="es-ES"/>
        </w:rPr>
      </w:pPr>
      <w:r>
        <w:rPr>
          <w:rStyle w:val="Refdenotaalpie"/>
        </w:rPr>
        <w:footnoteRef/>
      </w:r>
      <w:r>
        <w:t xml:space="preserve"> Acusaciones sobre imputaciones realizadas.</w:t>
      </w:r>
    </w:p>
  </w:footnote>
  <w:footnote w:id="7">
    <w:p w14:paraId="53646C21" w14:textId="77777777" w:rsidR="00BE5C6B" w:rsidRPr="00F66698" w:rsidRDefault="00BE5C6B" w:rsidP="00BE5C6B">
      <w:pPr>
        <w:pStyle w:val="Textonotapie"/>
        <w:rPr>
          <w:lang w:val="es-ES"/>
        </w:rPr>
      </w:pPr>
      <w:r>
        <w:rPr>
          <w:rStyle w:val="Refdenotaalpie"/>
        </w:rPr>
        <w:footnoteRef/>
      </w:r>
      <w:r>
        <w:t xml:space="preserve"> Porcentaje de organizaciones criminales judicializadas de las identificadas.</w:t>
      </w:r>
    </w:p>
  </w:footnote>
  <w:footnote w:id="8">
    <w:p w14:paraId="4E950342" w14:textId="77777777" w:rsidR="00BE5C6B" w:rsidRPr="00F66698" w:rsidRDefault="00BE5C6B" w:rsidP="00BE5C6B">
      <w:pPr>
        <w:pStyle w:val="Textonotapie"/>
      </w:pPr>
    </w:p>
  </w:footnote>
  <w:footnote w:id="9">
    <w:p w14:paraId="45AAC994" w14:textId="77777777" w:rsidR="00BE5C6B" w:rsidRPr="006E08DE" w:rsidRDefault="00BE5C6B" w:rsidP="00BE5C6B">
      <w:pPr>
        <w:pStyle w:val="Textonotapie"/>
        <w:rPr>
          <w:lang w:val="es-ES"/>
        </w:rPr>
      </w:pPr>
      <w:r>
        <w:rPr>
          <w:rStyle w:val="Refdenotaalpie"/>
        </w:rPr>
        <w:footnoteRef/>
      </w:r>
      <w:r>
        <w:t xml:space="preserve"> </w:t>
      </w:r>
      <w:r w:rsidRPr="006E08DE">
        <w:t xml:space="preserve">Guía de Accesibilidad de Contenidos Web – Web Content </w:t>
      </w:r>
      <w:proofErr w:type="spellStart"/>
      <w:r w:rsidRPr="006E08DE">
        <w:t>Accesibillity</w:t>
      </w:r>
      <w:proofErr w:type="spellEnd"/>
      <w:r w:rsidRPr="006E08DE">
        <w:t xml:space="preserve"> </w:t>
      </w:r>
      <w:proofErr w:type="spellStart"/>
      <w:r w:rsidRPr="006E08DE">
        <w:t>Guidelines</w:t>
      </w:r>
      <w:proofErr w:type="spellEnd"/>
      <w:r w:rsidRPr="006E08DE">
        <w:t xml:space="preserve"> - WCAG, por sus siglas en inglés, expedida por el </w:t>
      </w:r>
      <w:proofErr w:type="spellStart"/>
      <w:r w:rsidRPr="006E08DE">
        <w:t>World</w:t>
      </w:r>
      <w:proofErr w:type="spellEnd"/>
      <w:r w:rsidRPr="006E08DE">
        <w:t xml:space="preserve"> Web </w:t>
      </w:r>
      <w:proofErr w:type="spellStart"/>
      <w:r w:rsidRPr="006E08DE">
        <w:t>Consortium</w:t>
      </w:r>
      <w:proofErr w:type="spellEnd"/>
      <w:r w:rsidRPr="006E08DE">
        <w:t xml:space="preserve"> - W3C.</w:t>
      </w:r>
    </w:p>
  </w:footnote>
  <w:footnote w:id="10">
    <w:p w14:paraId="4403FAFF" w14:textId="77777777" w:rsidR="00BE5C6B" w:rsidRPr="006E08DE" w:rsidRDefault="00BE5C6B" w:rsidP="00BE5C6B">
      <w:pPr>
        <w:pStyle w:val="Textonotapie"/>
        <w:rPr>
          <w:lang w:val="es-ES"/>
        </w:rPr>
      </w:pPr>
      <w:r>
        <w:rPr>
          <w:rStyle w:val="Refdenotaalpie"/>
        </w:rPr>
        <w:footnoteRef/>
      </w:r>
      <w:r>
        <w:t xml:space="preserve"> </w:t>
      </w:r>
      <w:r w:rsidRPr="006E08DE">
        <w:t>O aquella que la modifique o derogue.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2116" w14:textId="4DD25544" w:rsidR="00C947EC" w:rsidRPr="00326626" w:rsidRDefault="00326626" w:rsidP="00BE5C6B">
    <w:pPr>
      <w:pStyle w:val="Encabezado"/>
      <w:jc w:val="right"/>
      <w:rPr>
        <w:rFonts w:ascii="Arial" w:hAnsi="Arial" w:cs="Arial"/>
        <w:noProof/>
        <w:sz w:val="22"/>
      </w:rPr>
    </w:pPr>
    <w:r w:rsidRPr="00326626">
      <w:rPr>
        <w:rFonts w:ascii="Arial" w:hAnsi="Arial" w:cs="Arial"/>
        <w:b/>
        <w:bCs/>
        <w:noProof/>
        <w:color w:val="4472C4" w:themeColor="accent1"/>
        <w:sz w:val="22"/>
      </w:rPr>
      <w:t>PLAN DE TRANSICIÓN</w:t>
    </w:r>
  </w:p>
  <w:p w14:paraId="4588653B" w14:textId="4A87EC78" w:rsidR="00C947EC" w:rsidRPr="00C947EC" w:rsidRDefault="00C947EC" w:rsidP="00BE5C6B">
    <w:pPr>
      <w:pStyle w:val="Encabezado"/>
      <w:jc w:val="right"/>
      <w:rPr>
        <w:rFonts w:ascii="Arial" w:hAnsi="Arial" w:cs="Arial"/>
        <w:noProof/>
        <w:sz w:val="21"/>
      </w:rPr>
    </w:pPr>
    <w:r w:rsidRPr="00C947EC">
      <w:rPr>
        <w:rFonts w:ascii="Arial" w:hAnsi="Arial" w:cs="Arial"/>
        <w:noProof/>
        <w:sz w:val="21"/>
      </w:rPr>
      <w:t xml:space="preserve">para el </w:t>
    </w:r>
    <w:r w:rsidRPr="00BE5C6B">
      <w:rPr>
        <w:rFonts w:ascii="Arial" w:hAnsi="Arial" w:cs="Arial"/>
        <w:noProof/>
        <w:sz w:val="21"/>
      </w:rPr>
      <w:t>Programa</w:t>
    </w:r>
    <w:r w:rsidRPr="00C947EC">
      <w:rPr>
        <w:rFonts w:ascii="Arial" w:hAnsi="Arial" w:cs="Arial"/>
        <w:noProof/>
        <w:sz w:val="21"/>
      </w:rPr>
      <w:t xml:space="preserve"> de Transparencia y Ética Pública (PTEP)</w:t>
    </w:r>
  </w:p>
  <w:p w14:paraId="6CC2255C" w14:textId="2DF674DD" w:rsidR="00C947EC" w:rsidRPr="00BE5C6B" w:rsidRDefault="00C947EC" w:rsidP="00BE5C6B">
    <w:pPr>
      <w:pStyle w:val="Encabezado"/>
      <w:jc w:val="right"/>
      <w:rPr>
        <w:rFonts w:ascii="Arial" w:hAnsi="Arial" w:cs="Arial"/>
        <w:iCs/>
        <w:sz w:val="21"/>
      </w:rPr>
    </w:pPr>
    <w:r w:rsidRPr="00BE5C6B">
      <w:rPr>
        <w:rFonts w:ascii="Arial" w:hAnsi="Arial" w:cs="Arial"/>
        <w:iCs/>
        <w:noProof/>
        <w:sz w:val="20"/>
      </w:rPr>
      <w:t xml:space="preserve">1 </w:t>
    </w:r>
    <w:r w:rsidR="00375B47" w:rsidRPr="00BE5C6B">
      <w:rPr>
        <w:rFonts w:ascii="Arial" w:hAnsi="Arial" w:cs="Arial"/>
        <w:iCs/>
        <w:noProof/>
        <w:sz w:val="20"/>
      </w:rPr>
      <w:t xml:space="preserve">de </w:t>
    </w:r>
    <w:r w:rsidRPr="00BE5C6B">
      <w:rPr>
        <w:rFonts w:ascii="Arial" w:hAnsi="Arial" w:cs="Arial"/>
        <w:iCs/>
        <w:noProof/>
        <w:sz w:val="20"/>
      </w:rPr>
      <w:t>enero al 30 de agosto de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3FFC" w14:textId="611EB6E9" w:rsidR="00C947EC" w:rsidRDefault="00EE348B">
    <w:pPr>
      <w:pStyle w:val="Encabezado"/>
    </w:pPr>
    <w:r>
      <w:rPr>
        <w:noProof/>
      </w:rPr>
      <w:drawing>
        <wp:anchor distT="0" distB="0" distL="114300" distR="114300" simplePos="0" relativeHeight="251664384" behindDoc="0" locked="0" layoutInCell="1" allowOverlap="1" wp14:anchorId="6A644CD1" wp14:editId="2D15E853">
          <wp:simplePos x="0" y="0"/>
          <wp:positionH relativeFrom="column">
            <wp:posOffset>-1080135</wp:posOffset>
          </wp:positionH>
          <wp:positionV relativeFrom="paragraph">
            <wp:posOffset>-442900</wp:posOffset>
          </wp:positionV>
          <wp:extent cx="7885786" cy="10204767"/>
          <wp:effectExtent l="0" t="0" r="127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atula.jpg"/>
                  <pic:cNvPicPr/>
                </pic:nvPicPr>
                <pic:blipFill>
                  <a:blip r:embed="rId1">
                    <a:extLst>
                      <a:ext uri="{28A0092B-C50C-407E-A947-70E740481C1C}">
                        <a14:useLocalDpi xmlns:a14="http://schemas.microsoft.com/office/drawing/2010/main" val="0"/>
                      </a:ext>
                    </a:extLst>
                  </a:blip>
                  <a:stretch>
                    <a:fillRect/>
                  </a:stretch>
                </pic:blipFill>
                <pic:spPr>
                  <a:xfrm>
                    <a:off x="0" y="0"/>
                    <a:ext cx="7890479" cy="10210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2890"/>
    <w:multiLevelType w:val="multilevel"/>
    <w:tmpl w:val="CF7C439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1D54F64"/>
    <w:multiLevelType w:val="hybridMultilevel"/>
    <w:tmpl w:val="3B161288"/>
    <w:lvl w:ilvl="0" w:tplc="D996C80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62970206">
    <w:abstractNumId w:val="0"/>
  </w:num>
  <w:num w:numId="2" w16cid:durableId="1035498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0E"/>
    <w:rsid w:val="00015E86"/>
    <w:rsid w:val="000225EF"/>
    <w:rsid w:val="0002293A"/>
    <w:rsid w:val="000239F1"/>
    <w:rsid w:val="00035D7D"/>
    <w:rsid w:val="00036B29"/>
    <w:rsid w:val="0004647E"/>
    <w:rsid w:val="00055CD0"/>
    <w:rsid w:val="00056CA4"/>
    <w:rsid w:val="00064828"/>
    <w:rsid w:val="00072349"/>
    <w:rsid w:val="000749F7"/>
    <w:rsid w:val="000B0B34"/>
    <w:rsid w:val="000B28A6"/>
    <w:rsid w:val="000B5829"/>
    <w:rsid w:val="000C00D2"/>
    <w:rsid w:val="000C0859"/>
    <w:rsid w:val="000D7BCD"/>
    <w:rsid w:val="000F4BD6"/>
    <w:rsid w:val="0011072E"/>
    <w:rsid w:val="00115981"/>
    <w:rsid w:val="001164CA"/>
    <w:rsid w:val="001275FB"/>
    <w:rsid w:val="00154B62"/>
    <w:rsid w:val="001573F1"/>
    <w:rsid w:val="0017065A"/>
    <w:rsid w:val="0018080D"/>
    <w:rsid w:val="001876DC"/>
    <w:rsid w:val="001A3536"/>
    <w:rsid w:val="001B1E9F"/>
    <w:rsid w:val="001B3548"/>
    <w:rsid w:val="001B6E16"/>
    <w:rsid w:val="001D4E7D"/>
    <w:rsid w:val="001E0654"/>
    <w:rsid w:val="001E089A"/>
    <w:rsid w:val="001E5031"/>
    <w:rsid w:val="00204389"/>
    <w:rsid w:val="0021092C"/>
    <w:rsid w:val="00213874"/>
    <w:rsid w:val="002152A4"/>
    <w:rsid w:val="00222B12"/>
    <w:rsid w:val="00224D2E"/>
    <w:rsid w:val="00230651"/>
    <w:rsid w:val="00232BAE"/>
    <w:rsid w:val="00242853"/>
    <w:rsid w:val="00251C42"/>
    <w:rsid w:val="00255CA2"/>
    <w:rsid w:val="00256B33"/>
    <w:rsid w:val="002572DE"/>
    <w:rsid w:val="00261A88"/>
    <w:rsid w:val="00264815"/>
    <w:rsid w:val="00274847"/>
    <w:rsid w:val="002A22CE"/>
    <w:rsid w:val="002C1953"/>
    <w:rsid w:val="002E5630"/>
    <w:rsid w:val="00301227"/>
    <w:rsid w:val="0032465A"/>
    <w:rsid w:val="00326626"/>
    <w:rsid w:val="00337104"/>
    <w:rsid w:val="00354F6A"/>
    <w:rsid w:val="00372D0D"/>
    <w:rsid w:val="00374038"/>
    <w:rsid w:val="003740DF"/>
    <w:rsid w:val="00375B47"/>
    <w:rsid w:val="003770A6"/>
    <w:rsid w:val="0038444F"/>
    <w:rsid w:val="003846F2"/>
    <w:rsid w:val="00386233"/>
    <w:rsid w:val="00391514"/>
    <w:rsid w:val="00394B06"/>
    <w:rsid w:val="003A3D69"/>
    <w:rsid w:val="003A458A"/>
    <w:rsid w:val="003A57E4"/>
    <w:rsid w:val="003A6457"/>
    <w:rsid w:val="003A6F5E"/>
    <w:rsid w:val="003B1858"/>
    <w:rsid w:val="003B56FB"/>
    <w:rsid w:val="003B6B86"/>
    <w:rsid w:val="00400480"/>
    <w:rsid w:val="00402C78"/>
    <w:rsid w:val="0043006E"/>
    <w:rsid w:val="004A0C87"/>
    <w:rsid w:val="004A40F4"/>
    <w:rsid w:val="004A6836"/>
    <w:rsid w:val="004B0BD2"/>
    <w:rsid w:val="004D0B99"/>
    <w:rsid w:val="004D0FDF"/>
    <w:rsid w:val="004D590D"/>
    <w:rsid w:val="004F37C2"/>
    <w:rsid w:val="004F7EEB"/>
    <w:rsid w:val="00506B4F"/>
    <w:rsid w:val="00511F4D"/>
    <w:rsid w:val="005371C5"/>
    <w:rsid w:val="00543729"/>
    <w:rsid w:val="00545044"/>
    <w:rsid w:val="00564BBE"/>
    <w:rsid w:val="0059720F"/>
    <w:rsid w:val="00597405"/>
    <w:rsid w:val="005C03D2"/>
    <w:rsid w:val="005C0D6F"/>
    <w:rsid w:val="005C46E5"/>
    <w:rsid w:val="005C488E"/>
    <w:rsid w:val="005D7FC7"/>
    <w:rsid w:val="005E467F"/>
    <w:rsid w:val="005F1883"/>
    <w:rsid w:val="005F2DC0"/>
    <w:rsid w:val="006020ED"/>
    <w:rsid w:val="006042D2"/>
    <w:rsid w:val="00617B14"/>
    <w:rsid w:val="00626C9A"/>
    <w:rsid w:val="00630446"/>
    <w:rsid w:val="0063516C"/>
    <w:rsid w:val="0064450E"/>
    <w:rsid w:val="00650949"/>
    <w:rsid w:val="006532F0"/>
    <w:rsid w:val="006713A6"/>
    <w:rsid w:val="00673431"/>
    <w:rsid w:val="006836F4"/>
    <w:rsid w:val="00687F43"/>
    <w:rsid w:val="006969DB"/>
    <w:rsid w:val="00696E71"/>
    <w:rsid w:val="006A56DD"/>
    <w:rsid w:val="006D069F"/>
    <w:rsid w:val="006D7BA1"/>
    <w:rsid w:val="006E07E6"/>
    <w:rsid w:val="006E08DE"/>
    <w:rsid w:val="006F3D4F"/>
    <w:rsid w:val="006F540F"/>
    <w:rsid w:val="00700944"/>
    <w:rsid w:val="00706488"/>
    <w:rsid w:val="00712E2B"/>
    <w:rsid w:val="00744505"/>
    <w:rsid w:val="00744AE0"/>
    <w:rsid w:val="007711D1"/>
    <w:rsid w:val="0077144E"/>
    <w:rsid w:val="007836BF"/>
    <w:rsid w:val="00793F16"/>
    <w:rsid w:val="007A0F33"/>
    <w:rsid w:val="007A7B43"/>
    <w:rsid w:val="007B1CF0"/>
    <w:rsid w:val="007B1DCC"/>
    <w:rsid w:val="007C0D5E"/>
    <w:rsid w:val="007F0649"/>
    <w:rsid w:val="007F6EA7"/>
    <w:rsid w:val="00806752"/>
    <w:rsid w:val="00811669"/>
    <w:rsid w:val="00812AF2"/>
    <w:rsid w:val="008132CB"/>
    <w:rsid w:val="00814AC6"/>
    <w:rsid w:val="00824F6C"/>
    <w:rsid w:val="008253BD"/>
    <w:rsid w:val="0083005E"/>
    <w:rsid w:val="008303D8"/>
    <w:rsid w:val="0085075A"/>
    <w:rsid w:val="0085185B"/>
    <w:rsid w:val="00865E53"/>
    <w:rsid w:val="0087268B"/>
    <w:rsid w:val="0087406C"/>
    <w:rsid w:val="00874727"/>
    <w:rsid w:val="00882257"/>
    <w:rsid w:val="00882CF1"/>
    <w:rsid w:val="00886174"/>
    <w:rsid w:val="008912B4"/>
    <w:rsid w:val="00891D11"/>
    <w:rsid w:val="008A13CE"/>
    <w:rsid w:val="008A4C12"/>
    <w:rsid w:val="008B54C2"/>
    <w:rsid w:val="008B6D44"/>
    <w:rsid w:val="008C0A0F"/>
    <w:rsid w:val="008C249F"/>
    <w:rsid w:val="008D3DEE"/>
    <w:rsid w:val="008E1ADF"/>
    <w:rsid w:val="008E477A"/>
    <w:rsid w:val="008E5035"/>
    <w:rsid w:val="008E5116"/>
    <w:rsid w:val="008E6988"/>
    <w:rsid w:val="008F232F"/>
    <w:rsid w:val="0090349B"/>
    <w:rsid w:val="009058C9"/>
    <w:rsid w:val="00906BCC"/>
    <w:rsid w:val="009407EF"/>
    <w:rsid w:val="009464B5"/>
    <w:rsid w:val="009505F1"/>
    <w:rsid w:val="009511E3"/>
    <w:rsid w:val="0095267A"/>
    <w:rsid w:val="00961C3E"/>
    <w:rsid w:val="00962489"/>
    <w:rsid w:val="00965E86"/>
    <w:rsid w:val="009668EA"/>
    <w:rsid w:val="00967751"/>
    <w:rsid w:val="0097161C"/>
    <w:rsid w:val="009754E3"/>
    <w:rsid w:val="00980AAF"/>
    <w:rsid w:val="00990687"/>
    <w:rsid w:val="009A157B"/>
    <w:rsid w:val="009B0B37"/>
    <w:rsid w:val="009E0F11"/>
    <w:rsid w:val="009E4DD4"/>
    <w:rsid w:val="009E7E8A"/>
    <w:rsid w:val="009F29BE"/>
    <w:rsid w:val="00A00319"/>
    <w:rsid w:val="00A03949"/>
    <w:rsid w:val="00A1404E"/>
    <w:rsid w:val="00A14F00"/>
    <w:rsid w:val="00A200D9"/>
    <w:rsid w:val="00A21BBA"/>
    <w:rsid w:val="00A2434B"/>
    <w:rsid w:val="00A37F63"/>
    <w:rsid w:val="00A602B7"/>
    <w:rsid w:val="00A80C90"/>
    <w:rsid w:val="00AA7594"/>
    <w:rsid w:val="00AB4F43"/>
    <w:rsid w:val="00AE7F00"/>
    <w:rsid w:val="00B0740E"/>
    <w:rsid w:val="00B13999"/>
    <w:rsid w:val="00B20CBD"/>
    <w:rsid w:val="00B2143B"/>
    <w:rsid w:val="00B35479"/>
    <w:rsid w:val="00B71BD7"/>
    <w:rsid w:val="00B73F6A"/>
    <w:rsid w:val="00B765CF"/>
    <w:rsid w:val="00B86EBF"/>
    <w:rsid w:val="00B94E87"/>
    <w:rsid w:val="00B963C9"/>
    <w:rsid w:val="00BA69C1"/>
    <w:rsid w:val="00BD1118"/>
    <w:rsid w:val="00BE5C6B"/>
    <w:rsid w:val="00BF24BB"/>
    <w:rsid w:val="00BF4BB8"/>
    <w:rsid w:val="00C01973"/>
    <w:rsid w:val="00C072AB"/>
    <w:rsid w:val="00C0745C"/>
    <w:rsid w:val="00C373D4"/>
    <w:rsid w:val="00C37996"/>
    <w:rsid w:val="00C423BE"/>
    <w:rsid w:val="00C424D3"/>
    <w:rsid w:val="00C811C7"/>
    <w:rsid w:val="00C93E1A"/>
    <w:rsid w:val="00C947EC"/>
    <w:rsid w:val="00CA4E7C"/>
    <w:rsid w:val="00CA5181"/>
    <w:rsid w:val="00CB0714"/>
    <w:rsid w:val="00CC1E26"/>
    <w:rsid w:val="00CD0F72"/>
    <w:rsid w:val="00CE399D"/>
    <w:rsid w:val="00CE6715"/>
    <w:rsid w:val="00CF469E"/>
    <w:rsid w:val="00CF6FEB"/>
    <w:rsid w:val="00CF79C4"/>
    <w:rsid w:val="00D05826"/>
    <w:rsid w:val="00D23D47"/>
    <w:rsid w:val="00D40312"/>
    <w:rsid w:val="00D40DC8"/>
    <w:rsid w:val="00D51165"/>
    <w:rsid w:val="00D53C67"/>
    <w:rsid w:val="00D60686"/>
    <w:rsid w:val="00D61804"/>
    <w:rsid w:val="00D64239"/>
    <w:rsid w:val="00D71056"/>
    <w:rsid w:val="00D726A2"/>
    <w:rsid w:val="00D824BA"/>
    <w:rsid w:val="00D91F1A"/>
    <w:rsid w:val="00DA3442"/>
    <w:rsid w:val="00DC1DBA"/>
    <w:rsid w:val="00DC1F4E"/>
    <w:rsid w:val="00DC389A"/>
    <w:rsid w:val="00DC46B5"/>
    <w:rsid w:val="00DC4917"/>
    <w:rsid w:val="00DD6CAF"/>
    <w:rsid w:val="00DE1B39"/>
    <w:rsid w:val="00DE3EA0"/>
    <w:rsid w:val="00DF6479"/>
    <w:rsid w:val="00E0774C"/>
    <w:rsid w:val="00E13EAC"/>
    <w:rsid w:val="00E153C0"/>
    <w:rsid w:val="00E32F82"/>
    <w:rsid w:val="00E45BB2"/>
    <w:rsid w:val="00E519ED"/>
    <w:rsid w:val="00E53E7D"/>
    <w:rsid w:val="00E634B1"/>
    <w:rsid w:val="00E77741"/>
    <w:rsid w:val="00E818AC"/>
    <w:rsid w:val="00EB20DF"/>
    <w:rsid w:val="00EB2EDC"/>
    <w:rsid w:val="00EE064E"/>
    <w:rsid w:val="00EE1095"/>
    <w:rsid w:val="00EE348B"/>
    <w:rsid w:val="00EE6FB9"/>
    <w:rsid w:val="00EF0AA9"/>
    <w:rsid w:val="00EF3123"/>
    <w:rsid w:val="00EF677B"/>
    <w:rsid w:val="00F00FF3"/>
    <w:rsid w:val="00F1185D"/>
    <w:rsid w:val="00F15B9A"/>
    <w:rsid w:val="00F15F7B"/>
    <w:rsid w:val="00F404BA"/>
    <w:rsid w:val="00F60F6B"/>
    <w:rsid w:val="00F6321D"/>
    <w:rsid w:val="00F718DC"/>
    <w:rsid w:val="00F75169"/>
    <w:rsid w:val="00F80632"/>
    <w:rsid w:val="00F86373"/>
    <w:rsid w:val="00FA054D"/>
    <w:rsid w:val="00FC5F1B"/>
    <w:rsid w:val="00FF76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FA3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F11"/>
  </w:style>
  <w:style w:type="paragraph" w:styleId="Ttulo1">
    <w:name w:val="heading 1"/>
    <w:basedOn w:val="Normal"/>
    <w:next w:val="Normal"/>
    <w:link w:val="Ttulo1Car"/>
    <w:uiPriority w:val="9"/>
    <w:qFormat/>
    <w:rsid w:val="00DA3442"/>
    <w:pPr>
      <w:keepNext/>
      <w:keepLines/>
      <w:spacing w:line="360" w:lineRule="auto"/>
      <w:jc w:val="both"/>
      <w:outlineLvl w:val="0"/>
    </w:pPr>
    <w:rPr>
      <w:rFonts w:ascii="Arial" w:eastAsiaTheme="majorEastAsia" w:hAnsi="Arial" w:cstheme="majorBidi"/>
      <w:b/>
      <w:kern w:val="0"/>
      <w:sz w:val="28"/>
      <w:szCs w:val="32"/>
      <w14:ligatures w14:val="none"/>
    </w:rPr>
  </w:style>
  <w:style w:type="paragraph" w:styleId="Ttulo2">
    <w:name w:val="heading 2"/>
    <w:basedOn w:val="Normal"/>
    <w:next w:val="Normal"/>
    <w:link w:val="Ttulo2Car"/>
    <w:uiPriority w:val="9"/>
    <w:unhideWhenUsed/>
    <w:qFormat/>
    <w:rsid w:val="00DA3442"/>
    <w:pPr>
      <w:keepNext/>
      <w:keepLines/>
      <w:spacing w:line="360" w:lineRule="auto"/>
      <w:jc w:val="both"/>
      <w:outlineLvl w:val="1"/>
    </w:pPr>
    <w:rPr>
      <w:rFonts w:ascii="Arial" w:eastAsiaTheme="majorEastAsia" w:hAnsi="Arial" w:cstheme="majorBidi"/>
      <w:b/>
      <w:kern w:val="0"/>
      <w:sz w:val="28"/>
      <w:szCs w:val="26"/>
      <w14:ligatures w14:val="none"/>
    </w:rPr>
  </w:style>
  <w:style w:type="paragraph" w:styleId="Ttulo3">
    <w:name w:val="heading 3"/>
    <w:basedOn w:val="Normal"/>
    <w:next w:val="Normal"/>
    <w:link w:val="Ttulo3Car"/>
    <w:uiPriority w:val="9"/>
    <w:unhideWhenUsed/>
    <w:qFormat/>
    <w:rsid w:val="00EF3123"/>
    <w:pPr>
      <w:keepNext/>
      <w:keepLines/>
      <w:spacing w:line="360" w:lineRule="auto"/>
      <w:jc w:val="both"/>
      <w:outlineLvl w:val="2"/>
    </w:pPr>
    <w:rPr>
      <w:rFonts w:ascii="Arial" w:eastAsiaTheme="majorEastAsia" w:hAnsi="Arial" w:cstheme="majorBidi"/>
      <w:b/>
      <w:color w:val="2F5496" w:themeColor="accent1" w:themeShade="BF"/>
      <w:kern w:val="0"/>
      <w:sz w:val="32"/>
      <w14:ligatures w14:val="none"/>
    </w:rPr>
  </w:style>
  <w:style w:type="paragraph" w:styleId="Ttulo4">
    <w:name w:val="heading 4"/>
    <w:basedOn w:val="Normal"/>
    <w:next w:val="Normal"/>
    <w:link w:val="Ttulo4Car"/>
    <w:uiPriority w:val="9"/>
    <w:unhideWhenUsed/>
    <w:qFormat/>
    <w:rsid w:val="00D824BA"/>
    <w:pPr>
      <w:keepNext/>
      <w:keepLines/>
      <w:spacing w:line="360" w:lineRule="auto"/>
      <w:jc w:val="both"/>
      <w:outlineLvl w:val="3"/>
    </w:pPr>
    <w:rPr>
      <w:rFonts w:ascii="Calibri" w:eastAsiaTheme="majorEastAsia" w:hAnsi="Calibri" w:cstheme="majorBidi"/>
      <w:b/>
      <w:iCs/>
      <w:color w:val="2F5496" w:themeColor="accent1" w:themeShade="BF"/>
      <w:kern w:val="0"/>
      <w14:ligatures w14:val="none"/>
    </w:rPr>
  </w:style>
  <w:style w:type="paragraph" w:styleId="Ttulo5">
    <w:name w:val="heading 5"/>
    <w:basedOn w:val="Normal"/>
    <w:next w:val="Normal"/>
    <w:link w:val="Ttulo5Car"/>
    <w:uiPriority w:val="9"/>
    <w:unhideWhenUsed/>
    <w:qFormat/>
    <w:rsid w:val="00D824BA"/>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740E"/>
    <w:pPr>
      <w:tabs>
        <w:tab w:val="center" w:pos="4419"/>
        <w:tab w:val="right" w:pos="8838"/>
      </w:tabs>
    </w:pPr>
  </w:style>
  <w:style w:type="character" w:customStyle="1" w:styleId="EncabezadoCar">
    <w:name w:val="Encabezado Car"/>
    <w:basedOn w:val="Fuentedeprrafopredeter"/>
    <w:link w:val="Encabezado"/>
    <w:uiPriority w:val="99"/>
    <w:rsid w:val="00B0740E"/>
  </w:style>
  <w:style w:type="paragraph" w:styleId="Piedepgina">
    <w:name w:val="footer"/>
    <w:basedOn w:val="Normal"/>
    <w:link w:val="PiedepginaCar"/>
    <w:uiPriority w:val="99"/>
    <w:unhideWhenUsed/>
    <w:rsid w:val="00B0740E"/>
    <w:pPr>
      <w:tabs>
        <w:tab w:val="center" w:pos="4419"/>
        <w:tab w:val="right" w:pos="8838"/>
      </w:tabs>
    </w:pPr>
  </w:style>
  <w:style w:type="character" w:customStyle="1" w:styleId="PiedepginaCar">
    <w:name w:val="Pie de página Car"/>
    <w:basedOn w:val="Fuentedeprrafopredeter"/>
    <w:link w:val="Piedepgina"/>
    <w:uiPriority w:val="99"/>
    <w:rsid w:val="00B0740E"/>
  </w:style>
  <w:style w:type="character" w:customStyle="1" w:styleId="Ttulo1Car">
    <w:name w:val="Título 1 Car"/>
    <w:basedOn w:val="Fuentedeprrafopredeter"/>
    <w:link w:val="Ttulo1"/>
    <w:uiPriority w:val="9"/>
    <w:rsid w:val="00DA3442"/>
    <w:rPr>
      <w:rFonts w:ascii="Arial" w:eastAsiaTheme="majorEastAsia" w:hAnsi="Arial" w:cstheme="majorBidi"/>
      <w:b/>
      <w:kern w:val="0"/>
      <w:sz w:val="28"/>
      <w:szCs w:val="32"/>
      <w14:ligatures w14:val="none"/>
    </w:rPr>
  </w:style>
  <w:style w:type="character" w:customStyle="1" w:styleId="Ttulo2Car">
    <w:name w:val="Título 2 Car"/>
    <w:basedOn w:val="Fuentedeprrafopredeter"/>
    <w:link w:val="Ttulo2"/>
    <w:uiPriority w:val="9"/>
    <w:rsid w:val="00DA3442"/>
    <w:rPr>
      <w:rFonts w:ascii="Arial" w:eastAsiaTheme="majorEastAsia" w:hAnsi="Arial" w:cstheme="majorBidi"/>
      <w:b/>
      <w:kern w:val="0"/>
      <w:sz w:val="28"/>
      <w:szCs w:val="26"/>
      <w14:ligatures w14:val="none"/>
    </w:rPr>
  </w:style>
  <w:style w:type="character" w:customStyle="1" w:styleId="Ttulo3Car">
    <w:name w:val="Título 3 Car"/>
    <w:basedOn w:val="Fuentedeprrafopredeter"/>
    <w:link w:val="Ttulo3"/>
    <w:uiPriority w:val="9"/>
    <w:rsid w:val="00EF3123"/>
    <w:rPr>
      <w:rFonts w:ascii="Arial" w:eastAsiaTheme="majorEastAsia" w:hAnsi="Arial" w:cstheme="majorBidi"/>
      <w:b/>
      <w:color w:val="2F5496" w:themeColor="accent1" w:themeShade="BF"/>
      <w:kern w:val="0"/>
      <w:sz w:val="32"/>
      <w14:ligatures w14:val="none"/>
    </w:rPr>
  </w:style>
  <w:style w:type="character" w:customStyle="1" w:styleId="Ttulo4Car">
    <w:name w:val="Título 4 Car"/>
    <w:basedOn w:val="Fuentedeprrafopredeter"/>
    <w:link w:val="Ttulo4"/>
    <w:uiPriority w:val="9"/>
    <w:rsid w:val="00D824BA"/>
    <w:rPr>
      <w:rFonts w:ascii="Calibri" w:eastAsiaTheme="majorEastAsia" w:hAnsi="Calibri" w:cstheme="majorBidi"/>
      <w:b/>
      <w:iCs/>
      <w:color w:val="2F5496" w:themeColor="accent1" w:themeShade="BF"/>
      <w:kern w:val="0"/>
      <w14:ligatures w14:val="none"/>
    </w:rPr>
  </w:style>
  <w:style w:type="paragraph" w:styleId="Sinespaciado">
    <w:name w:val="No Spacing"/>
    <w:link w:val="SinespaciadoCar"/>
    <w:uiPriority w:val="1"/>
    <w:qFormat/>
    <w:rsid w:val="00D51165"/>
    <w:rPr>
      <w:rFonts w:eastAsiaTheme="minorEastAsia"/>
      <w:kern w:val="0"/>
      <w:sz w:val="22"/>
      <w:szCs w:val="22"/>
      <w:lang w:val="en-US" w:eastAsia="zh-CN"/>
      <w14:ligatures w14:val="none"/>
    </w:rPr>
  </w:style>
  <w:style w:type="paragraph" w:styleId="TtuloTDC">
    <w:name w:val="TOC Heading"/>
    <w:basedOn w:val="Ttulo1"/>
    <w:next w:val="Normal"/>
    <w:uiPriority w:val="39"/>
    <w:unhideWhenUsed/>
    <w:qFormat/>
    <w:rsid w:val="00D51165"/>
    <w:pPr>
      <w:spacing w:before="240" w:line="259" w:lineRule="auto"/>
      <w:jc w:val="left"/>
      <w:outlineLvl w:val="9"/>
    </w:pPr>
    <w:rPr>
      <w:rFonts w:asciiTheme="majorHAnsi" w:hAnsiTheme="majorHAnsi"/>
      <w:lang w:eastAsia="es-CO"/>
    </w:rPr>
  </w:style>
  <w:style w:type="paragraph" w:styleId="TDC1">
    <w:name w:val="toc 1"/>
    <w:basedOn w:val="Normal"/>
    <w:next w:val="Normal"/>
    <w:autoRedefine/>
    <w:uiPriority w:val="39"/>
    <w:unhideWhenUsed/>
    <w:rsid w:val="00D51165"/>
    <w:pPr>
      <w:spacing w:after="100"/>
      <w:jc w:val="both"/>
    </w:pPr>
    <w:rPr>
      <w:rFonts w:ascii="Arial" w:hAnsi="Arial"/>
      <w:kern w:val="0"/>
      <w14:ligatures w14:val="none"/>
    </w:rPr>
  </w:style>
  <w:style w:type="paragraph" w:styleId="TDC2">
    <w:name w:val="toc 2"/>
    <w:basedOn w:val="Normal"/>
    <w:next w:val="Normal"/>
    <w:autoRedefine/>
    <w:uiPriority w:val="39"/>
    <w:unhideWhenUsed/>
    <w:rsid w:val="00D51165"/>
    <w:pPr>
      <w:spacing w:after="100"/>
      <w:ind w:left="240"/>
      <w:jc w:val="both"/>
    </w:pPr>
    <w:rPr>
      <w:rFonts w:ascii="Arial" w:hAnsi="Arial"/>
      <w:kern w:val="0"/>
      <w14:ligatures w14:val="none"/>
    </w:rPr>
  </w:style>
  <w:style w:type="paragraph" w:styleId="TDC3">
    <w:name w:val="toc 3"/>
    <w:basedOn w:val="Normal"/>
    <w:next w:val="Normal"/>
    <w:autoRedefine/>
    <w:uiPriority w:val="39"/>
    <w:unhideWhenUsed/>
    <w:rsid w:val="00D51165"/>
    <w:pPr>
      <w:spacing w:after="100"/>
      <w:ind w:left="480"/>
      <w:jc w:val="both"/>
    </w:pPr>
    <w:rPr>
      <w:rFonts w:ascii="Arial" w:hAnsi="Arial"/>
      <w:kern w:val="0"/>
      <w14:ligatures w14:val="none"/>
    </w:rPr>
  </w:style>
  <w:style w:type="character" w:styleId="Hipervnculo">
    <w:name w:val="Hyperlink"/>
    <w:basedOn w:val="Fuentedeprrafopredeter"/>
    <w:uiPriority w:val="99"/>
    <w:unhideWhenUsed/>
    <w:rsid w:val="00D51165"/>
    <w:rPr>
      <w:color w:val="0563C1" w:themeColor="hyperlink"/>
      <w:u w:val="single"/>
    </w:rPr>
  </w:style>
  <w:style w:type="paragraph" w:styleId="Prrafodelista">
    <w:name w:val="List Paragraph"/>
    <w:basedOn w:val="Normal"/>
    <w:uiPriority w:val="34"/>
    <w:qFormat/>
    <w:rsid w:val="00D51165"/>
    <w:pPr>
      <w:ind w:left="720"/>
      <w:contextualSpacing/>
      <w:jc w:val="both"/>
    </w:pPr>
    <w:rPr>
      <w:rFonts w:ascii="Arial" w:hAnsi="Arial"/>
      <w:kern w:val="0"/>
      <w14:ligatures w14:val="none"/>
    </w:rPr>
  </w:style>
  <w:style w:type="table" w:styleId="Tablaconcuadrcula1clara-nfasis1">
    <w:name w:val="Grid Table 1 Light Accent 1"/>
    <w:basedOn w:val="Tablanormal"/>
    <w:uiPriority w:val="46"/>
    <w:rsid w:val="00D51165"/>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D51165"/>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Tablanormal"/>
    <w:uiPriority w:val="48"/>
    <w:rsid w:val="00D51165"/>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
    <w:name w:val="Table Grid"/>
    <w:basedOn w:val="Tablanormal"/>
    <w:uiPriority w:val="59"/>
    <w:rsid w:val="00D51165"/>
    <w:rPr>
      <w:kern w:val="0"/>
      <w:sz w:val="20"/>
      <w:szCs w:val="20"/>
      <w:lang w:eastAsia="es-C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1clara-nfasis6">
    <w:name w:val="Grid Table 1 Light Accent 6"/>
    <w:basedOn w:val="Tablanormal"/>
    <w:uiPriority w:val="46"/>
    <w:rsid w:val="00D51165"/>
    <w:rPr>
      <w:kern w:val="0"/>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D51165"/>
    <w:rPr>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lista3-nfasis2">
    <w:name w:val="List Table 3 Accent 2"/>
    <w:basedOn w:val="Tablanormal"/>
    <w:uiPriority w:val="48"/>
    <w:rsid w:val="00D51165"/>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Mencinsinresolver1">
    <w:name w:val="Mención sin resolver1"/>
    <w:basedOn w:val="Fuentedeprrafopredeter"/>
    <w:uiPriority w:val="99"/>
    <w:semiHidden/>
    <w:unhideWhenUsed/>
    <w:rsid w:val="00D51165"/>
    <w:rPr>
      <w:color w:val="605E5C"/>
      <w:shd w:val="clear" w:color="auto" w:fill="E1DFDD"/>
    </w:rPr>
  </w:style>
  <w:style w:type="table" w:styleId="Tabladelista4-nfasis5">
    <w:name w:val="List Table 4 Accent 5"/>
    <w:basedOn w:val="Tablanormal"/>
    <w:uiPriority w:val="49"/>
    <w:rsid w:val="00D51165"/>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1">
    <w:name w:val="Grid Table 5 Dark Accent 1"/>
    <w:basedOn w:val="Tablanormal"/>
    <w:uiPriority w:val="50"/>
    <w:rsid w:val="00D51165"/>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notapie">
    <w:name w:val="footnote text"/>
    <w:basedOn w:val="Normal"/>
    <w:link w:val="TextonotapieCar"/>
    <w:uiPriority w:val="99"/>
    <w:semiHidden/>
    <w:unhideWhenUsed/>
    <w:rsid w:val="00D51165"/>
    <w:pPr>
      <w:jc w:val="both"/>
    </w:pPr>
    <w:rPr>
      <w:rFonts w:ascii="Arial" w:hAnsi="Arial"/>
      <w:kern w:val="0"/>
      <w:sz w:val="20"/>
      <w:szCs w:val="20"/>
      <w14:ligatures w14:val="none"/>
    </w:rPr>
  </w:style>
  <w:style w:type="character" w:customStyle="1" w:styleId="TextonotapieCar">
    <w:name w:val="Texto nota pie Car"/>
    <w:basedOn w:val="Fuentedeprrafopredeter"/>
    <w:link w:val="Textonotapie"/>
    <w:uiPriority w:val="99"/>
    <w:semiHidden/>
    <w:rsid w:val="00D51165"/>
    <w:rPr>
      <w:rFonts w:ascii="Arial" w:hAnsi="Arial"/>
      <w:kern w:val="0"/>
      <w:sz w:val="20"/>
      <w:szCs w:val="20"/>
      <w14:ligatures w14:val="none"/>
    </w:rPr>
  </w:style>
  <w:style w:type="character" w:styleId="Refdenotaalpie">
    <w:name w:val="footnote reference"/>
    <w:basedOn w:val="Fuentedeprrafopredeter"/>
    <w:uiPriority w:val="99"/>
    <w:semiHidden/>
    <w:unhideWhenUsed/>
    <w:rsid w:val="00D51165"/>
    <w:rPr>
      <w:vertAlign w:val="superscript"/>
    </w:rPr>
  </w:style>
  <w:style w:type="character" w:styleId="Mencinsinresolver">
    <w:name w:val="Unresolved Mention"/>
    <w:basedOn w:val="Fuentedeprrafopredeter"/>
    <w:uiPriority w:val="99"/>
    <w:semiHidden/>
    <w:unhideWhenUsed/>
    <w:rsid w:val="0087268B"/>
    <w:rPr>
      <w:color w:val="605E5C"/>
      <w:shd w:val="clear" w:color="auto" w:fill="E1DFDD"/>
    </w:rPr>
  </w:style>
  <w:style w:type="character" w:styleId="Nmerodepgina">
    <w:name w:val="page number"/>
    <w:basedOn w:val="Fuentedeprrafopredeter"/>
    <w:uiPriority w:val="99"/>
    <w:unhideWhenUsed/>
    <w:rsid w:val="009058C9"/>
  </w:style>
  <w:style w:type="character" w:customStyle="1" w:styleId="Ttulo5Car">
    <w:name w:val="Título 5 Car"/>
    <w:basedOn w:val="Fuentedeprrafopredeter"/>
    <w:link w:val="Ttulo5"/>
    <w:uiPriority w:val="9"/>
    <w:rsid w:val="00D824BA"/>
    <w:rPr>
      <w:rFonts w:asciiTheme="majorHAnsi" w:eastAsiaTheme="majorEastAsia" w:hAnsiTheme="majorHAnsi" w:cstheme="majorBidi"/>
      <w:color w:val="2F5496" w:themeColor="accent1" w:themeShade="BF"/>
    </w:rPr>
  </w:style>
  <w:style w:type="character" w:styleId="Hipervnculovisitado">
    <w:name w:val="FollowedHyperlink"/>
    <w:basedOn w:val="Fuentedeprrafopredeter"/>
    <w:uiPriority w:val="99"/>
    <w:semiHidden/>
    <w:unhideWhenUsed/>
    <w:rsid w:val="00812AF2"/>
    <w:rPr>
      <w:color w:val="954F72" w:themeColor="followedHyperlink"/>
      <w:u w:val="single"/>
    </w:rPr>
  </w:style>
  <w:style w:type="table" w:styleId="Tabladelista4-nfasis6">
    <w:name w:val="List Table 4 Accent 6"/>
    <w:basedOn w:val="Tablanormal"/>
    <w:uiPriority w:val="49"/>
    <w:rsid w:val="000C08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inespaciadoCar">
    <w:name w:val="Sin espaciado Car"/>
    <w:basedOn w:val="Fuentedeprrafopredeter"/>
    <w:link w:val="Sinespaciado"/>
    <w:uiPriority w:val="1"/>
    <w:rsid w:val="00F15F7B"/>
    <w:rPr>
      <w:rFonts w:eastAsiaTheme="minorEastAsia"/>
      <w:kern w:val="0"/>
      <w:sz w:val="22"/>
      <w:szCs w:val="22"/>
      <w:lang w:val="en-US" w:eastAsia="zh-CN"/>
      <w14:ligatures w14:val="none"/>
    </w:rPr>
  </w:style>
  <w:style w:type="paragraph" w:styleId="NormalWeb">
    <w:name w:val="Normal (Web)"/>
    <w:basedOn w:val="Normal"/>
    <w:uiPriority w:val="99"/>
    <w:semiHidden/>
    <w:unhideWhenUsed/>
    <w:rsid w:val="00C947EC"/>
    <w:pPr>
      <w:spacing w:before="100" w:beforeAutospacing="1" w:after="100" w:afterAutospacing="1"/>
    </w:pPr>
    <w:rPr>
      <w:rFonts w:ascii="Times New Roman" w:eastAsiaTheme="minorEastAsia" w:hAnsi="Times New Roman" w:cs="Times New Roman"/>
      <w:kern w:val="0"/>
      <w:lang w:eastAsia="es-ES_tradnl"/>
      <w14:ligatures w14:val="none"/>
    </w:rPr>
  </w:style>
  <w:style w:type="paragraph" w:styleId="Textodeglobo">
    <w:name w:val="Balloon Text"/>
    <w:basedOn w:val="Normal"/>
    <w:link w:val="TextodegloboCar"/>
    <w:uiPriority w:val="99"/>
    <w:semiHidden/>
    <w:unhideWhenUsed/>
    <w:rsid w:val="00264815"/>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6481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66109">
      <w:bodyDiv w:val="1"/>
      <w:marLeft w:val="0"/>
      <w:marRight w:val="0"/>
      <w:marTop w:val="0"/>
      <w:marBottom w:val="0"/>
      <w:divBdr>
        <w:top w:val="none" w:sz="0" w:space="0" w:color="auto"/>
        <w:left w:val="none" w:sz="0" w:space="0" w:color="auto"/>
        <w:bottom w:val="none" w:sz="0" w:space="0" w:color="auto"/>
        <w:right w:val="none" w:sz="0" w:space="0" w:color="auto"/>
      </w:divBdr>
    </w:div>
    <w:div w:id="93717995">
      <w:bodyDiv w:val="1"/>
      <w:marLeft w:val="0"/>
      <w:marRight w:val="0"/>
      <w:marTop w:val="0"/>
      <w:marBottom w:val="0"/>
      <w:divBdr>
        <w:top w:val="none" w:sz="0" w:space="0" w:color="auto"/>
        <w:left w:val="none" w:sz="0" w:space="0" w:color="auto"/>
        <w:bottom w:val="none" w:sz="0" w:space="0" w:color="auto"/>
        <w:right w:val="none" w:sz="0" w:space="0" w:color="auto"/>
      </w:divBdr>
    </w:div>
    <w:div w:id="240675620">
      <w:bodyDiv w:val="1"/>
      <w:marLeft w:val="0"/>
      <w:marRight w:val="0"/>
      <w:marTop w:val="0"/>
      <w:marBottom w:val="0"/>
      <w:divBdr>
        <w:top w:val="none" w:sz="0" w:space="0" w:color="auto"/>
        <w:left w:val="none" w:sz="0" w:space="0" w:color="auto"/>
        <w:bottom w:val="none" w:sz="0" w:space="0" w:color="auto"/>
        <w:right w:val="none" w:sz="0" w:space="0" w:color="auto"/>
      </w:divBdr>
    </w:div>
    <w:div w:id="274749299">
      <w:bodyDiv w:val="1"/>
      <w:marLeft w:val="0"/>
      <w:marRight w:val="0"/>
      <w:marTop w:val="0"/>
      <w:marBottom w:val="0"/>
      <w:divBdr>
        <w:top w:val="none" w:sz="0" w:space="0" w:color="auto"/>
        <w:left w:val="none" w:sz="0" w:space="0" w:color="auto"/>
        <w:bottom w:val="none" w:sz="0" w:space="0" w:color="auto"/>
        <w:right w:val="none" w:sz="0" w:space="0" w:color="auto"/>
      </w:divBdr>
    </w:div>
    <w:div w:id="290483903">
      <w:bodyDiv w:val="1"/>
      <w:marLeft w:val="0"/>
      <w:marRight w:val="0"/>
      <w:marTop w:val="0"/>
      <w:marBottom w:val="0"/>
      <w:divBdr>
        <w:top w:val="none" w:sz="0" w:space="0" w:color="auto"/>
        <w:left w:val="none" w:sz="0" w:space="0" w:color="auto"/>
        <w:bottom w:val="none" w:sz="0" w:space="0" w:color="auto"/>
        <w:right w:val="none" w:sz="0" w:space="0" w:color="auto"/>
      </w:divBdr>
    </w:div>
    <w:div w:id="337389610">
      <w:bodyDiv w:val="1"/>
      <w:marLeft w:val="0"/>
      <w:marRight w:val="0"/>
      <w:marTop w:val="0"/>
      <w:marBottom w:val="0"/>
      <w:divBdr>
        <w:top w:val="none" w:sz="0" w:space="0" w:color="auto"/>
        <w:left w:val="none" w:sz="0" w:space="0" w:color="auto"/>
        <w:bottom w:val="none" w:sz="0" w:space="0" w:color="auto"/>
        <w:right w:val="none" w:sz="0" w:space="0" w:color="auto"/>
      </w:divBdr>
    </w:div>
    <w:div w:id="473718387">
      <w:bodyDiv w:val="1"/>
      <w:marLeft w:val="0"/>
      <w:marRight w:val="0"/>
      <w:marTop w:val="0"/>
      <w:marBottom w:val="0"/>
      <w:divBdr>
        <w:top w:val="none" w:sz="0" w:space="0" w:color="auto"/>
        <w:left w:val="none" w:sz="0" w:space="0" w:color="auto"/>
        <w:bottom w:val="none" w:sz="0" w:space="0" w:color="auto"/>
        <w:right w:val="none" w:sz="0" w:space="0" w:color="auto"/>
      </w:divBdr>
    </w:div>
    <w:div w:id="502939866">
      <w:bodyDiv w:val="1"/>
      <w:marLeft w:val="0"/>
      <w:marRight w:val="0"/>
      <w:marTop w:val="0"/>
      <w:marBottom w:val="0"/>
      <w:divBdr>
        <w:top w:val="none" w:sz="0" w:space="0" w:color="auto"/>
        <w:left w:val="none" w:sz="0" w:space="0" w:color="auto"/>
        <w:bottom w:val="none" w:sz="0" w:space="0" w:color="auto"/>
        <w:right w:val="none" w:sz="0" w:space="0" w:color="auto"/>
      </w:divBdr>
    </w:div>
    <w:div w:id="636648811">
      <w:bodyDiv w:val="1"/>
      <w:marLeft w:val="0"/>
      <w:marRight w:val="0"/>
      <w:marTop w:val="0"/>
      <w:marBottom w:val="0"/>
      <w:divBdr>
        <w:top w:val="none" w:sz="0" w:space="0" w:color="auto"/>
        <w:left w:val="none" w:sz="0" w:space="0" w:color="auto"/>
        <w:bottom w:val="none" w:sz="0" w:space="0" w:color="auto"/>
        <w:right w:val="none" w:sz="0" w:space="0" w:color="auto"/>
      </w:divBdr>
    </w:div>
    <w:div w:id="689338325">
      <w:bodyDiv w:val="1"/>
      <w:marLeft w:val="0"/>
      <w:marRight w:val="0"/>
      <w:marTop w:val="0"/>
      <w:marBottom w:val="0"/>
      <w:divBdr>
        <w:top w:val="none" w:sz="0" w:space="0" w:color="auto"/>
        <w:left w:val="none" w:sz="0" w:space="0" w:color="auto"/>
        <w:bottom w:val="none" w:sz="0" w:space="0" w:color="auto"/>
        <w:right w:val="none" w:sz="0" w:space="0" w:color="auto"/>
      </w:divBdr>
    </w:div>
    <w:div w:id="762996131">
      <w:bodyDiv w:val="1"/>
      <w:marLeft w:val="0"/>
      <w:marRight w:val="0"/>
      <w:marTop w:val="0"/>
      <w:marBottom w:val="0"/>
      <w:divBdr>
        <w:top w:val="none" w:sz="0" w:space="0" w:color="auto"/>
        <w:left w:val="none" w:sz="0" w:space="0" w:color="auto"/>
        <w:bottom w:val="none" w:sz="0" w:space="0" w:color="auto"/>
        <w:right w:val="none" w:sz="0" w:space="0" w:color="auto"/>
      </w:divBdr>
    </w:div>
    <w:div w:id="815729468">
      <w:bodyDiv w:val="1"/>
      <w:marLeft w:val="0"/>
      <w:marRight w:val="0"/>
      <w:marTop w:val="0"/>
      <w:marBottom w:val="0"/>
      <w:divBdr>
        <w:top w:val="none" w:sz="0" w:space="0" w:color="auto"/>
        <w:left w:val="none" w:sz="0" w:space="0" w:color="auto"/>
        <w:bottom w:val="none" w:sz="0" w:space="0" w:color="auto"/>
        <w:right w:val="none" w:sz="0" w:space="0" w:color="auto"/>
      </w:divBdr>
    </w:div>
    <w:div w:id="1075586678">
      <w:bodyDiv w:val="1"/>
      <w:marLeft w:val="0"/>
      <w:marRight w:val="0"/>
      <w:marTop w:val="0"/>
      <w:marBottom w:val="0"/>
      <w:divBdr>
        <w:top w:val="none" w:sz="0" w:space="0" w:color="auto"/>
        <w:left w:val="none" w:sz="0" w:space="0" w:color="auto"/>
        <w:bottom w:val="none" w:sz="0" w:space="0" w:color="auto"/>
        <w:right w:val="none" w:sz="0" w:space="0" w:color="auto"/>
      </w:divBdr>
    </w:div>
    <w:div w:id="1146893450">
      <w:bodyDiv w:val="1"/>
      <w:marLeft w:val="0"/>
      <w:marRight w:val="0"/>
      <w:marTop w:val="0"/>
      <w:marBottom w:val="0"/>
      <w:divBdr>
        <w:top w:val="none" w:sz="0" w:space="0" w:color="auto"/>
        <w:left w:val="none" w:sz="0" w:space="0" w:color="auto"/>
        <w:bottom w:val="none" w:sz="0" w:space="0" w:color="auto"/>
        <w:right w:val="none" w:sz="0" w:space="0" w:color="auto"/>
      </w:divBdr>
    </w:div>
    <w:div w:id="1253245043">
      <w:bodyDiv w:val="1"/>
      <w:marLeft w:val="0"/>
      <w:marRight w:val="0"/>
      <w:marTop w:val="0"/>
      <w:marBottom w:val="0"/>
      <w:divBdr>
        <w:top w:val="none" w:sz="0" w:space="0" w:color="auto"/>
        <w:left w:val="none" w:sz="0" w:space="0" w:color="auto"/>
        <w:bottom w:val="none" w:sz="0" w:space="0" w:color="auto"/>
        <w:right w:val="none" w:sz="0" w:space="0" w:color="auto"/>
      </w:divBdr>
    </w:div>
    <w:div w:id="1326015428">
      <w:bodyDiv w:val="1"/>
      <w:marLeft w:val="0"/>
      <w:marRight w:val="0"/>
      <w:marTop w:val="0"/>
      <w:marBottom w:val="0"/>
      <w:divBdr>
        <w:top w:val="none" w:sz="0" w:space="0" w:color="auto"/>
        <w:left w:val="none" w:sz="0" w:space="0" w:color="auto"/>
        <w:bottom w:val="none" w:sz="0" w:space="0" w:color="auto"/>
        <w:right w:val="none" w:sz="0" w:space="0" w:color="auto"/>
      </w:divBdr>
    </w:div>
    <w:div w:id="1332416030">
      <w:bodyDiv w:val="1"/>
      <w:marLeft w:val="0"/>
      <w:marRight w:val="0"/>
      <w:marTop w:val="0"/>
      <w:marBottom w:val="0"/>
      <w:divBdr>
        <w:top w:val="none" w:sz="0" w:space="0" w:color="auto"/>
        <w:left w:val="none" w:sz="0" w:space="0" w:color="auto"/>
        <w:bottom w:val="none" w:sz="0" w:space="0" w:color="auto"/>
        <w:right w:val="none" w:sz="0" w:space="0" w:color="auto"/>
      </w:divBdr>
    </w:div>
    <w:div w:id="1374888488">
      <w:bodyDiv w:val="1"/>
      <w:marLeft w:val="0"/>
      <w:marRight w:val="0"/>
      <w:marTop w:val="0"/>
      <w:marBottom w:val="0"/>
      <w:divBdr>
        <w:top w:val="none" w:sz="0" w:space="0" w:color="auto"/>
        <w:left w:val="none" w:sz="0" w:space="0" w:color="auto"/>
        <w:bottom w:val="none" w:sz="0" w:space="0" w:color="auto"/>
        <w:right w:val="none" w:sz="0" w:space="0" w:color="auto"/>
      </w:divBdr>
    </w:div>
    <w:div w:id="1528134587">
      <w:bodyDiv w:val="1"/>
      <w:marLeft w:val="0"/>
      <w:marRight w:val="0"/>
      <w:marTop w:val="0"/>
      <w:marBottom w:val="0"/>
      <w:divBdr>
        <w:top w:val="none" w:sz="0" w:space="0" w:color="auto"/>
        <w:left w:val="none" w:sz="0" w:space="0" w:color="auto"/>
        <w:bottom w:val="none" w:sz="0" w:space="0" w:color="auto"/>
        <w:right w:val="none" w:sz="0" w:space="0" w:color="auto"/>
      </w:divBdr>
    </w:div>
    <w:div w:id="1528719900">
      <w:bodyDiv w:val="1"/>
      <w:marLeft w:val="0"/>
      <w:marRight w:val="0"/>
      <w:marTop w:val="0"/>
      <w:marBottom w:val="0"/>
      <w:divBdr>
        <w:top w:val="none" w:sz="0" w:space="0" w:color="auto"/>
        <w:left w:val="none" w:sz="0" w:space="0" w:color="auto"/>
        <w:bottom w:val="none" w:sz="0" w:space="0" w:color="auto"/>
        <w:right w:val="none" w:sz="0" w:space="0" w:color="auto"/>
      </w:divBdr>
    </w:div>
    <w:div w:id="1535461012">
      <w:bodyDiv w:val="1"/>
      <w:marLeft w:val="0"/>
      <w:marRight w:val="0"/>
      <w:marTop w:val="0"/>
      <w:marBottom w:val="0"/>
      <w:divBdr>
        <w:top w:val="none" w:sz="0" w:space="0" w:color="auto"/>
        <w:left w:val="none" w:sz="0" w:space="0" w:color="auto"/>
        <w:bottom w:val="none" w:sz="0" w:space="0" w:color="auto"/>
        <w:right w:val="none" w:sz="0" w:space="0" w:color="auto"/>
      </w:divBdr>
    </w:div>
    <w:div w:id="1656252553">
      <w:bodyDiv w:val="1"/>
      <w:marLeft w:val="0"/>
      <w:marRight w:val="0"/>
      <w:marTop w:val="0"/>
      <w:marBottom w:val="0"/>
      <w:divBdr>
        <w:top w:val="none" w:sz="0" w:space="0" w:color="auto"/>
        <w:left w:val="none" w:sz="0" w:space="0" w:color="auto"/>
        <w:bottom w:val="none" w:sz="0" w:space="0" w:color="auto"/>
        <w:right w:val="none" w:sz="0" w:space="0" w:color="auto"/>
      </w:divBdr>
    </w:div>
    <w:div w:id="1691486688">
      <w:bodyDiv w:val="1"/>
      <w:marLeft w:val="0"/>
      <w:marRight w:val="0"/>
      <w:marTop w:val="0"/>
      <w:marBottom w:val="0"/>
      <w:divBdr>
        <w:top w:val="none" w:sz="0" w:space="0" w:color="auto"/>
        <w:left w:val="none" w:sz="0" w:space="0" w:color="auto"/>
        <w:bottom w:val="none" w:sz="0" w:space="0" w:color="auto"/>
        <w:right w:val="none" w:sz="0" w:space="0" w:color="auto"/>
      </w:divBdr>
    </w:div>
    <w:div w:id="1792816583">
      <w:bodyDiv w:val="1"/>
      <w:marLeft w:val="0"/>
      <w:marRight w:val="0"/>
      <w:marTop w:val="0"/>
      <w:marBottom w:val="0"/>
      <w:divBdr>
        <w:top w:val="none" w:sz="0" w:space="0" w:color="auto"/>
        <w:left w:val="none" w:sz="0" w:space="0" w:color="auto"/>
        <w:bottom w:val="none" w:sz="0" w:space="0" w:color="auto"/>
        <w:right w:val="none" w:sz="0" w:space="0" w:color="auto"/>
      </w:divBdr>
    </w:div>
    <w:div w:id="1907301586">
      <w:bodyDiv w:val="1"/>
      <w:marLeft w:val="0"/>
      <w:marRight w:val="0"/>
      <w:marTop w:val="0"/>
      <w:marBottom w:val="0"/>
      <w:divBdr>
        <w:top w:val="none" w:sz="0" w:space="0" w:color="auto"/>
        <w:left w:val="none" w:sz="0" w:space="0" w:color="auto"/>
        <w:bottom w:val="none" w:sz="0" w:space="0" w:color="auto"/>
        <w:right w:val="none" w:sz="0" w:space="0" w:color="auto"/>
      </w:divBdr>
    </w:div>
    <w:div w:id="2131046777">
      <w:bodyDiv w:val="1"/>
      <w:marLeft w:val="0"/>
      <w:marRight w:val="0"/>
      <w:marTop w:val="0"/>
      <w:marBottom w:val="0"/>
      <w:divBdr>
        <w:top w:val="none" w:sz="0" w:space="0" w:color="auto"/>
        <w:left w:val="none" w:sz="0" w:space="0" w:color="auto"/>
        <w:bottom w:val="none" w:sz="0" w:space="0" w:color="auto"/>
        <w:right w:val="none" w:sz="0" w:space="0" w:color="auto"/>
      </w:divBdr>
    </w:div>
    <w:div w:id="213289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48949A-DA3E-490F-9F4D-F55B9E8F4C9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CO"/>
        </a:p>
      </dgm:t>
    </dgm:pt>
    <dgm:pt modelId="{1D02540E-D56C-4D36-9809-A923BAFB81BF}">
      <dgm:prSet phldrT="[Texto]"/>
      <dgm:spPr/>
      <dgm:t>
        <a:bodyPr/>
        <a:lstStyle/>
        <a:p>
          <a:r>
            <a:rPr lang="es-CO"/>
            <a:t>Formulación</a:t>
          </a:r>
        </a:p>
      </dgm:t>
    </dgm:pt>
    <dgm:pt modelId="{FB1959AE-77AF-4387-98A7-51D7758476F3}" type="parTrans" cxnId="{6EDDA7E6-FF6D-49C0-B38F-7AA3CE977415}">
      <dgm:prSet/>
      <dgm:spPr/>
      <dgm:t>
        <a:bodyPr/>
        <a:lstStyle/>
        <a:p>
          <a:endParaRPr lang="es-CO"/>
        </a:p>
      </dgm:t>
    </dgm:pt>
    <dgm:pt modelId="{3F50AEC3-AD6E-49D4-8363-0B337EA1D310}" type="sibTrans" cxnId="{6EDDA7E6-FF6D-49C0-B38F-7AA3CE977415}">
      <dgm:prSet/>
      <dgm:spPr/>
      <dgm:t>
        <a:bodyPr/>
        <a:lstStyle/>
        <a:p>
          <a:endParaRPr lang="es-CO"/>
        </a:p>
      </dgm:t>
    </dgm:pt>
    <dgm:pt modelId="{6ED12271-2E69-41EC-A8E2-1E3614BC4070}">
      <dgm:prSet phldrT="[Texto]"/>
      <dgm:spPr/>
      <dgm:t>
        <a:bodyPr/>
        <a:lstStyle/>
        <a:p>
          <a:r>
            <a:rPr lang="es-CO"/>
            <a:t>Validación</a:t>
          </a:r>
        </a:p>
      </dgm:t>
    </dgm:pt>
    <dgm:pt modelId="{DFD19766-5B4E-48B5-A4A7-1BE16D065161}" type="parTrans" cxnId="{80A59D33-AD61-4D5F-80E4-EB71F2A44AD6}">
      <dgm:prSet/>
      <dgm:spPr/>
      <dgm:t>
        <a:bodyPr/>
        <a:lstStyle/>
        <a:p>
          <a:endParaRPr lang="es-CO"/>
        </a:p>
      </dgm:t>
    </dgm:pt>
    <dgm:pt modelId="{8B1755EF-8E5B-439B-B828-9937249B7321}" type="sibTrans" cxnId="{80A59D33-AD61-4D5F-80E4-EB71F2A44AD6}">
      <dgm:prSet/>
      <dgm:spPr/>
      <dgm:t>
        <a:bodyPr/>
        <a:lstStyle/>
        <a:p>
          <a:endParaRPr lang="es-CO"/>
        </a:p>
      </dgm:t>
    </dgm:pt>
    <dgm:pt modelId="{553D1633-31B9-469C-A4F8-4FBF6DA13EBD}">
      <dgm:prSet phldrT="[Texto]"/>
      <dgm:spPr/>
      <dgm:t>
        <a:bodyPr/>
        <a:lstStyle/>
        <a:p>
          <a:r>
            <a:rPr lang="es-CO"/>
            <a:t>Consolidación</a:t>
          </a:r>
        </a:p>
      </dgm:t>
    </dgm:pt>
    <dgm:pt modelId="{BA7A1A72-719A-4EA0-99BA-EE7382C78D00}" type="parTrans" cxnId="{F6C574DA-F97C-460E-B789-69031BFF77D4}">
      <dgm:prSet/>
      <dgm:spPr/>
      <dgm:t>
        <a:bodyPr/>
        <a:lstStyle/>
        <a:p>
          <a:endParaRPr lang="es-CO"/>
        </a:p>
      </dgm:t>
    </dgm:pt>
    <dgm:pt modelId="{5D28197E-18B5-4EBA-A634-2D73D497B970}" type="sibTrans" cxnId="{F6C574DA-F97C-460E-B789-69031BFF77D4}">
      <dgm:prSet/>
      <dgm:spPr/>
      <dgm:t>
        <a:bodyPr/>
        <a:lstStyle/>
        <a:p>
          <a:endParaRPr lang="es-CO"/>
        </a:p>
      </dgm:t>
    </dgm:pt>
    <dgm:pt modelId="{56FCEC55-DB52-4A48-8101-5FE205142EE8}">
      <dgm:prSet phldrT="[Texto]"/>
      <dgm:spPr/>
      <dgm:t>
        <a:bodyPr/>
        <a:lstStyle/>
        <a:p>
          <a:r>
            <a:rPr lang="es-CO"/>
            <a:t>Aprobación</a:t>
          </a:r>
        </a:p>
      </dgm:t>
    </dgm:pt>
    <dgm:pt modelId="{9F0CFDD4-8C7F-490C-B6DE-73F9CD97BA84}" type="parTrans" cxnId="{BDA94736-B010-4871-9BF7-1AB4E91403EB}">
      <dgm:prSet/>
      <dgm:spPr/>
      <dgm:t>
        <a:bodyPr/>
        <a:lstStyle/>
        <a:p>
          <a:endParaRPr lang="es-CO"/>
        </a:p>
      </dgm:t>
    </dgm:pt>
    <dgm:pt modelId="{C08BFF97-4AE9-492F-B0DA-1243D613BDF0}" type="sibTrans" cxnId="{BDA94736-B010-4871-9BF7-1AB4E91403EB}">
      <dgm:prSet/>
      <dgm:spPr/>
      <dgm:t>
        <a:bodyPr/>
        <a:lstStyle/>
        <a:p>
          <a:endParaRPr lang="es-CO"/>
        </a:p>
      </dgm:t>
    </dgm:pt>
    <dgm:pt modelId="{B4C0859F-04FE-4F59-BAF5-BF6D520C2250}">
      <dgm:prSet phldrT="[Texto]"/>
      <dgm:spPr/>
      <dgm:t>
        <a:bodyPr/>
        <a:lstStyle/>
        <a:p>
          <a:r>
            <a:rPr lang="es-CO"/>
            <a:t>Publicación</a:t>
          </a:r>
        </a:p>
      </dgm:t>
    </dgm:pt>
    <dgm:pt modelId="{1ACFAE2C-235D-4362-9AF5-8FC2A17A1D59}" type="parTrans" cxnId="{D125B866-69F4-4071-8449-0D8BBB26D987}">
      <dgm:prSet/>
      <dgm:spPr/>
      <dgm:t>
        <a:bodyPr/>
        <a:lstStyle/>
        <a:p>
          <a:endParaRPr lang="es-CO"/>
        </a:p>
      </dgm:t>
    </dgm:pt>
    <dgm:pt modelId="{458BAB80-A563-46B7-8221-7F6E6D33667D}" type="sibTrans" cxnId="{D125B866-69F4-4071-8449-0D8BBB26D987}">
      <dgm:prSet/>
      <dgm:spPr/>
      <dgm:t>
        <a:bodyPr/>
        <a:lstStyle/>
        <a:p>
          <a:endParaRPr lang="es-CO"/>
        </a:p>
      </dgm:t>
    </dgm:pt>
    <dgm:pt modelId="{41C08764-615B-4729-95EB-C25DB88648A3}">
      <dgm:prSet phldrT="[Texto]"/>
      <dgm:spPr/>
      <dgm:t>
        <a:bodyPr/>
        <a:lstStyle/>
        <a:p>
          <a:r>
            <a:rPr lang="es-CO"/>
            <a:t>Ejecución</a:t>
          </a:r>
        </a:p>
      </dgm:t>
    </dgm:pt>
    <dgm:pt modelId="{9B2F3ED1-0311-44AC-B40D-2C064CAFBD69}" type="parTrans" cxnId="{5992C281-CFD4-4CC1-8339-4AF1A25F4F2D}">
      <dgm:prSet/>
      <dgm:spPr/>
      <dgm:t>
        <a:bodyPr/>
        <a:lstStyle/>
        <a:p>
          <a:endParaRPr lang="es-CO"/>
        </a:p>
      </dgm:t>
    </dgm:pt>
    <dgm:pt modelId="{1A0CFC0D-C2AB-4B5C-8A2A-D7D0FBACE1DF}" type="sibTrans" cxnId="{5992C281-CFD4-4CC1-8339-4AF1A25F4F2D}">
      <dgm:prSet/>
      <dgm:spPr/>
      <dgm:t>
        <a:bodyPr/>
        <a:lstStyle/>
        <a:p>
          <a:endParaRPr lang="es-CO"/>
        </a:p>
      </dgm:t>
    </dgm:pt>
    <dgm:pt modelId="{C0E9C62A-59B2-40B4-8D23-FA1E16061DEB}">
      <dgm:prSet phldrT="[Texto]"/>
      <dgm:spPr/>
      <dgm:t>
        <a:bodyPr/>
        <a:lstStyle/>
        <a:p>
          <a:r>
            <a:rPr lang="es-CO"/>
            <a:t>Modificación o reformulación</a:t>
          </a:r>
        </a:p>
      </dgm:t>
    </dgm:pt>
    <dgm:pt modelId="{496995A6-6D42-412D-9EDF-C444CE05332F}" type="parTrans" cxnId="{9AE693B8-1924-4413-BB93-E0F51B2274AA}">
      <dgm:prSet/>
      <dgm:spPr/>
      <dgm:t>
        <a:bodyPr/>
        <a:lstStyle/>
        <a:p>
          <a:endParaRPr lang="es-CO"/>
        </a:p>
      </dgm:t>
    </dgm:pt>
    <dgm:pt modelId="{4108CB64-17E0-4560-81A3-F25842E225BC}" type="sibTrans" cxnId="{9AE693B8-1924-4413-BB93-E0F51B2274AA}">
      <dgm:prSet/>
      <dgm:spPr/>
      <dgm:t>
        <a:bodyPr/>
        <a:lstStyle/>
        <a:p>
          <a:endParaRPr lang="es-CO"/>
        </a:p>
      </dgm:t>
    </dgm:pt>
    <dgm:pt modelId="{1D2387EC-3197-45D4-B4FE-15370B442FAB}" type="pres">
      <dgm:prSet presAssocID="{8348949A-DA3E-490F-9F4D-F55B9E8F4C91}" presName="cycle" presStyleCnt="0">
        <dgm:presLayoutVars>
          <dgm:dir/>
          <dgm:resizeHandles val="exact"/>
        </dgm:presLayoutVars>
      </dgm:prSet>
      <dgm:spPr/>
    </dgm:pt>
    <dgm:pt modelId="{3B96D95C-1672-43D3-B8A1-906194284B8A}" type="pres">
      <dgm:prSet presAssocID="{1D02540E-D56C-4D36-9809-A923BAFB81BF}" presName="node" presStyleLbl="node1" presStyleIdx="0" presStyleCnt="7">
        <dgm:presLayoutVars>
          <dgm:bulletEnabled val="1"/>
        </dgm:presLayoutVars>
      </dgm:prSet>
      <dgm:spPr/>
    </dgm:pt>
    <dgm:pt modelId="{4F33FDC5-95C2-4C6A-8712-FD726F4EE14D}" type="pres">
      <dgm:prSet presAssocID="{3F50AEC3-AD6E-49D4-8363-0B337EA1D310}" presName="sibTrans" presStyleLbl="sibTrans2D1" presStyleIdx="0" presStyleCnt="7"/>
      <dgm:spPr/>
    </dgm:pt>
    <dgm:pt modelId="{293FADFE-C3F3-4BBF-8FB4-126F9ECA1F66}" type="pres">
      <dgm:prSet presAssocID="{3F50AEC3-AD6E-49D4-8363-0B337EA1D310}" presName="connectorText" presStyleLbl="sibTrans2D1" presStyleIdx="0" presStyleCnt="7"/>
      <dgm:spPr/>
    </dgm:pt>
    <dgm:pt modelId="{5A4C6418-8674-4545-AC3A-2FB7BC57A73A}" type="pres">
      <dgm:prSet presAssocID="{6ED12271-2E69-41EC-A8E2-1E3614BC4070}" presName="node" presStyleLbl="node1" presStyleIdx="1" presStyleCnt="7">
        <dgm:presLayoutVars>
          <dgm:bulletEnabled val="1"/>
        </dgm:presLayoutVars>
      </dgm:prSet>
      <dgm:spPr/>
    </dgm:pt>
    <dgm:pt modelId="{6768AA0A-1045-4DE4-8CCC-DF7BE32C8E01}" type="pres">
      <dgm:prSet presAssocID="{8B1755EF-8E5B-439B-B828-9937249B7321}" presName="sibTrans" presStyleLbl="sibTrans2D1" presStyleIdx="1" presStyleCnt="7"/>
      <dgm:spPr/>
    </dgm:pt>
    <dgm:pt modelId="{7D4E52D0-5F8C-46B5-866B-3FB39FA4DC6A}" type="pres">
      <dgm:prSet presAssocID="{8B1755EF-8E5B-439B-B828-9937249B7321}" presName="connectorText" presStyleLbl="sibTrans2D1" presStyleIdx="1" presStyleCnt="7"/>
      <dgm:spPr/>
    </dgm:pt>
    <dgm:pt modelId="{2D555392-D091-4C48-B428-1FF20EF12346}" type="pres">
      <dgm:prSet presAssocID="{553D1633-31B9-469C-A4F8-4FBF6DA13EBD}" presName="node" presStyleLbl="node1" presStyleIdx="2" presStyleCnt="7">
        <dgm:presLayoutVars>
          <dgm:bulletEnabled val="1"/>
        </dgm:presLayoutVars>
      </dgm:prSet>
      <dgm:spPr/>
    </dgm:pt>
    <dgm:pt modelId="{3FB65599-EC76-43ED-BF0F-73F44650ACE4}" type="pres">
      <dgm:prSet presAssocID="{5D28197E-18B5-4EBA-A634-2D73D497B970}" presName="sibTrans" presStyleLbl="sibTrans2D1" presStyleIdx="2" presStyleCnt="7"/>
      <dgm:spPr/>
    </dgm:pt>
    <dgm:pt modelId="{630A6188-2726-49E9-8B1A-0C8951AB129A}" type="pres">
      <dgm:prSet presAssocID="{5D28197E-18B5-4EBA-A634-2D73D497B970}" presName="connectorText" presStyleLbl="sibTrans2D1" presStyleIdx="2" presStyleCnt="7"/>
      <dgm:spPr/>
    </dgm:pt>
    <dgm:pt modelId="{5E429E43-2D6B-484E-8ADB-7CAF05EA7D6A}" type="pres">
      <dgm:prSet presAssocID="{56FCEC55-DB52-4A48-8101-5FE205142EE8}" presName="node" presStyleLbl="node1" presStyleIdx="3" presStyleCnt="7">
        <dgm:presLayoutVars>
          <dgm:bulletEnabled val="1"/>
        </dgm:presLayoutVars>
      </dgm:prSet>
      <dgm:spPr/>
    </dgm:pt>
    <dgm:pt modelId="{6A693F80-8DFE-4E00-978F-72F943AE4444}" type="pres">
      <dgm:prSet presAssocID="{C08BFF97-4AE9-492F-B0DA-1243D613BDF0}" presName="sibTrans" presStyleLbl="sibTrans2D1" presStyleIdx="3" presStyleCnt="7"/>
      <dgm:spPr/>
    </dgm:pt>
    <dgm:pt modelId="{28A1547D-0260-4964-87E1-3A1B168E6C49}" type="pres">
      <dgm:prSet presAssocID="{C08BFF97-4AE9-492F-B0DA-1243D613BDF0}" presName="connectorText" presStyleLbl="sibTrans2D1" presStyleIdx="3" presStyleCnt="7"/>
      <dgm:spPr/>
    </dgm:pt>
    <dgm:pt modelId="{A49A1C90-8EEA-462F-8270-1627EC4EAF33}" type="pres">
      <dgm:prSet presAssocID="{B4C0859F-04FE-4F59-BAF5-BF6D520C2250}" presName="node" presStyleLbl="node1" presStyleIdx="4" presStyleCnt="7">
        <dgm:presLayoutVars>
          <dgm:bulletEnabled val="1"/>
        </dgm:presLayoutVars>
      </dgm:prSet>
      <dgm:spPr/>
    </dgm:pt>
    <dgm:pt modelId="{D93D6DE9-CF87-4961-969C-0A731B43CCEF}" type="pres">
      <dgm:prSet presAssocID="{458BAB80-A563-46B7-8221-7F6E6D33667D}" presName="sibTrans" presStyleLbl="sibTrans2D1" presStyleIdx="4" presStyleCnt="7"/>
      <dgm:spPr/>
    </dgm:pt>
    <dgm:pt modelId="{EEEAC277-05D3-4E28-A528-1BC8BF3A6036}" type="pres">
      <dgm:prSet presAssocID="{458BAB80-A563-46B7-8221-7F6E6D33667D}" presName="connectorText" presStyleLbl="sibTrans2D1" presStyleIdx="4" presStyleCnt="7"/>
      <dgm:spPr/>
    </dgm:pt>
    <dgm:pt modelId="{7D43DFE8-EB47-4560-9B99-7B5464008277}" type="pres">
      <dgm:prSet presAssocID="{41C08764-615B-4729-95EB-C25DB88648A3}" presName="node" presStyleLbl="node1" presStyleIdx="5" presStyleCnt="7">
        <dgm:presLayoutVars>
          <dgm:bulletEnabled val="1"/>
        </dgm:presLayoutVars>
      </dgm:prSet>
      <dgm:spPr/>
    </dgm:pt>
    <dgm:pt modelId="{EB6A4661-AE3E-477A-B358-24FA088A6D82}" type="pres">
      <dgm:prSet presAssocID="{1A0CFC0D-C2AB-4B5C-8A2A-D7D0FBACE1DF}" presName="sibTrans" presStyleLbl="sibTrans2D1" presStyleIdx="5" presStyleCnt="7"/>
      <dgm:spPr/>
    </dgm:pt>
    <dgm:pt modelId="{0A8EC47F-E617-4375-B0B2-59C9ED2B179E}" type="pres">
      <dgm:prSet presAssocID="{1A0CFC0D-C2AB-4B5C-8A2A-D7D0FBACE1DF}" presName="connectorText" presStyleLbl="sibTrans2D1" presStyleIdx="5" presStyleCnt="7"/>
      <dgm:spPr/>
    </dgm:pt>
    <dgm:pt modelId="{29EEBCF5-1852-4910-8C8E-0979CE76EF0C}" type="pres">
      <dgm:prSet presAssocID="{C0E9C62A-59B2-40B4-8D23-FA1E16061DEB}" presName="node" presStyleLbl="node1" presStyleIdx="6" presStyleCnt="7">
        <dgm:presLayoutVars>
          <dgm:bulletEnabled val="1"/>
        </dgm:presLayoutVars>
      </dgm:prSet>
      <dgm:spPr/>
    </dgm:pt>
    <dgm:pt modelId="{2535D887-B346-4AC6-B146-6DCE8F6E3B01}" type="pres">
      <dgm:prSet presAssocID="{4108CB64-17E0-4560-81A3-F25842E225BC}" presName="sibTrans" presStyleLbl="sibTrans2D1" presStyleIdx="6" presStyleCnt="7"/>
      <dgm:spPr/>
    </dgm:pt>
    <dgm:pt modelId="{F439C2E3-0E5F-4F78-A9B7-7C9766BC0D69}" type="pres">
      <dgm:prSet presAssocID="{4108CB64-17E0-4560-81A3-F25842E225BC}" presName="connectorText" presStyleLbl="sibTrans2D1" presStyleIdx="6" presStyleCnt="7"/>
      <dgm:spPr/>
    </dgm:pt>
  </dgm:ptLst>
  <dgm:cxnLst>
    <dgm:cxn modelId="{DE092506-D5DC-426C-A3E2-C1E16D3C3DF7}" type="presOf" srcId="{8B1755EF-8E5B-439B-B828-9937249B7321}" destId="{6768AA0A-1045-4DE4-8CCC-DF7BE32C8E01}" srcOrd="0" destOrd="0" presId="urn:microsoft.com/office/officeart/2005/8/layout/cycle2"/>
    <dgm:cxn modelId="{A7FA6A12-5279-44F2-856D-9863B2AE3A73}" type="presOf" srcId="{8B1755EF-8E5B-439B-B828-9937249B7321}" destId="{7D4E52D0-5F8C-46B5-866B-3FB39FA4DC6A}" srcOrd="1" destOrd="0" presId="urn:microsoft.com/office/officeart/2005/8/layout/cycle2"/>
    <dgm:cxn modelId="{7B985B18-96E7-4B9B-BC2F-44097CDBC641}" type="presOf" srcId="{B4C0859F-04FE-4F59-BAF5-BF6D520C2250}" destId="{A49A1C90-8EEA-462F-8270-1627EC4EAF33}" srcOrd="0" destOrd="0" presId="urn:microsoft.com/office/officeart/2005/8/layout/cycle2"/>
    <dgm:cxn modelId="{80A59D33-AD61-4D5F-80E4-EB71F2A44AD6}" srcId="{8348949A-DA3E-490F-9F4D-F55B9E8F4C91}" destId="{6ED12271-2E69-41EC-A8E2-1E3614BC4070}" srcOrd="1" destOrd="0" parTransId="{DFD19766-5B4E-48B5-A4A7-1BE16D065161}" sibTransId="{8B1755EF-8E5B-439B-B828-9937249B7321}"/>
    <dgm:cxn modelId="{BDA94736-B010-4871-9BF7-1AB4E91403EB}" srcId="{8348949A-DA3E-490F-9F4D-F55B9E8F4C91}" destId="{56FCEC55-DB52-4A48-8101-5FE205142EE8}" srcOrd="3" destOrd="0" parTransId="{9F0CFDD4-8C7F-490C-B6DE-73F9CD97BA84}" sibTransId="{C08BFF97-4AE9-492F-B0DA-1243D613BDF0}"/>
    <dgm:cxn modelId="{620FE93B-0073-4566-9E89-EA40CB979E5C}" type="presOf" srcId="{6ED12271-2E69-41EC-A8E2-1E3614BC4070}" destId="{5A4C6418-8674-4545-AC3A-2FB7BC57A73A}" srcOrd="0" destOrd="0" presId="urn:microsoft.com/office/officeart/2005/8/layout/cycle2"/>
    <dgm:cxn modelId="{DA777F3F-AD53-47C6-A066-0FD75962117D}" type="presOf" srcId="{458BAB80-A563-46B7-8221-7F6E6D33667D}" destId="{D93D6DE9-CF87-4961-969C-0A731B43CCEF}" srcOrd="0" destOrd="0" presId="urn:microsoft.com/office/officeart/2005/8/layout/cycle2"/>
    <dgm:cxn modelId="{DA98EE3F-C7A1-474D-A21C-0D14B4AFC076}" type="presOf" srcId="{C08BFF97-4AE9-492F-B0DA-1243D613BDF0}" destId="{28A1547D-0260-4964-87E1-3A1B168E6C49}" srcOrd="1" destOrd="0" presId="urn:microsoft.com/office/officeart/2005/8/layout/cycle2"/>
    <dgm:cxn modelId="{0E8E5363-C4B2-497B-B881-3A6634486755}" type="presOf" srcId="{3F50AEC3-AD6E-49D4-8363-0B337EA1D310}" destId="{293FADFE-C3F3-4BBF-8FB4-126F9ECA1F66}" srcOrd="1" destOrd="0" presId="urn:microsoft.com/office/officeart/2005/8/layout/cycle2"/>
    <dgm:cxn modelId="{D125B866-69F4-4071-8449-0D8BBB26D987}" srcId="{8348949A-DA3E-490F-9F4D-F55B9E8F4C91}" destId="{B4C0859F-04FE-4F59-BAF5-BF6D520C2250}" srcOrd="4" destOrd="0" parTransId="{1ACFAE2C-235D-4362-9AF5-8FC2A17A1D59}" sibTransId="{458BAB80-A563-46B7-8221-7F6E6D33667D}"/>
    <dgm:cxn modelId="{5992C281-CFD4-4CC1-8339-4AF1A25F4F2D}" srcId="{8348949A-DA3E-490F-9F4D-F55B9E8F4C91}" destId="{41C08764-615B-4729-95EB-C25DB88648A3}" srcOrd="5" destOrd="0" parTransId="{9B2F3ED1-0311-44AC-B40D-2C064CAFBD69}" sibTransId="{1A0CFC0D-C2AB-4B5C-8A2A-D7D0FBACE1DF}"/>
    <dgm:cxn modelId="{45B84C8E-D0F9-4F90-AA63-4015D58E1104}" type="presOf" srcId="{56FCEC55-DB52-4A48-8101-5FE205142EE8}" destId="{5E429E43-2D6B-484E-8ADB-7CAF05EA7D6A}" srcOrd="0" destOrd="0" presId="urn:microsoft.com/office/officeart/2005/8/layout/cycle2"/>
    <dgm:cxn modelId="{A4EE0199-70A7-46F7-A4E5-A8F8A887C486}" type="presOf" srcId="{4108CB64-17E0-4560-81A3-F25842E225BC}" destId="{2535D887-B346-4AC6-B146-6DCE8F6E3B01}" srcOrd="0" destOrd="0" presId="urn:microsoft.com/office/officeart/2005/8/layout/cycle2"/>
    <dgm:cxn modelId="{9AE693B8-1924-4413-BB93-E0F51B2274AA}" srcId="{8348949A-DA3E-490F-9F4D-F55B9E8F4C91}" destId="{C0E9C62A-59B2-40B4-8D23-FA1E16061DEB}" srcOrd="6" destOrd="0" parTransId="{496995A6-6D42-412D-9EDF-C444CE05332F}" sibTransId="{4108CB64-17E0-4560-81A3-F25842E225BC}"/>
    <dgm:cxn modelId="{4AF5B4B8-1C30-4F3A-A090-143B8FCABB22}" type="presOf" srcId="{C0E9C62A-59B2-40B4-8D23-FA1E16061DEB}" destId="{29EEBCF5-1852-4910-8C8E-0979CE76EF0C}" srcOrd="0" destOrd="0" presId="urn:microsoft.com/office/officeart/2005/8/layout/cycle2"/>
    <dgm:cxn modelId="{36A52EBC-33BE-434D-BA87-FE18CEF2F567}" type="presOf" srcId="{4108CB64-17E0-4560-81A3-F25842E225BC}" destId="{F439C2E3-0E5F-4F78-A9B7-7C9766BC0D69}" srcOrd="1" destOrd="0" presId="urn:microsoft.com/office/officeart/2005/8/layout/cycle2"/>
    <dgm:cxn modelId="{523D44BC-A31B-4084-A359-D4DDC11D0C9B}" type="presOf" srcId="{41C08764-615B-4729-95EB-C25DB88648A3}" destId="{7D43DFE8-EB47-4560-9B99-7B5464008277}" srcOrd="0" destOrd="0" presId="urn:microsoft.com/office/officeart/2005/8/layout/cycle2"/>
    <dgm:cxn modelId="{BCEF93C6-469C-4EFB-A658-1BDB244FB68B}" type="presOf" srcId="{5D28197E-18B5-4EBA-A634-2D73D497B970}" destId="{3FB65599-EC76-43ED-BF0F-73F44650ACE4}" srcOrd="0" destOrd="0" presId="urn:microsoft.com/office/officeart/2005/8/layout/cycle2"/>
    <dgm:cxn modelId="{7D7C61CA-B8EE-45AE-AB39-392554445BCE}" type="presOf" srcId="{5D28197E-18B5-4EBA-A634-2D73D497B970}" destId="{630A6188-2726-49E9-8B1A-0C8951AB129A}" srcOrd="1" destOrd="0" presId="urn:microsoft.com/office/officeart/2005/8/layout/cycle2"/>
    <dgm:cxn modelId="{596E9DD0-C4AB-4945-B683-9D06F0ED4D2E}" type="presOf" srcId="{C08BFF97-4AE9-492F-B0DA-1243D613BDF0}" destId="{6A693F80-8DFE-4E00-978F-72F943AE4444}" srcOrd="0" destOrd="0" presId="urn:microsoft.com/office/officeart/2005/8/layout/cycle2"/>
    <dgm:cxn modelId="{70BBA7D2-4241-4A64-8252-79898F3FC5B2}" type="presOf" srcId="{3F50AEC3-AD6E-49D4-8363-0B337EA1D310}" destId="{4F33FDC5-95C2-4C6A-8712-FD726F4EE14D}" srcOrd="0" destOrd="0" presId="urn:microsoft.com/office/officeart/2005/8/layout/cycle2"/>
    <dgm:cxn modelId="{C3834DD3-0AC7-495D-8485-EE27A1AE062F}" type="presOf" srcId="{8348949A-DA3E-490F-9F4D-F55B9E8F4C91}" destId="{1D2387EC-3197-45D4-B4FE-15370B442FAB}" srcOrd="0" destOrd="0" presId="urn:microsoft.com/office/officeart/2005/8/layout/cycle2"/>
    <dgm:cxn modelId="{F6C574DA-F97C-460E-B789-69031BFF77D4}" srcId="{8348949A-DA3E-490F-9F4D-F55B9E8F4C91}" destId="{553D1633-31B9-469C-A4F8-4FBF6DA13EBD}" srcOrd="2" destOrd="0" parTransId="{BA7A1A72-719A-4EA0-99BA-EE7382C78D00}" sibTransId="{5D28197E-18B5-4EBA-A634-2D73D497B970}"/>
    <dgm:cxn modelId="{CF9DD8DD-A71E-46F9-BFD4-D28832BE3BFC}" type="presOf" srcId="{1A0CFC0D-C2AB-4B5C-8A2A-D7D0FBACE1DF}" destId="{EB6A4661-AE3E-477A-B358-24FA088A6D82}" srcOrd="0" destOrd="0" presId="urn:microsoft.com/office/officeart/2005/8/layout/cycle2"/>
    <dgm:cxn modelId="{6EDDA7E6-FF6D-49C0-B38F-7AA3CE977415}" srcId="{8348949A-DA3E-490F-9F4D-F55B9E8F4C91}" destId="{1D02540E-D56C-4D36-9809-A923BAFB81BF}" srcOrd="0" destOrd="0" parTransId="{FB1959AE-77AF-4387-98A7-51D7758476F3}" sibTransId="{3F50AEC3-AD6E-49D4-8363-0B337EA1D310}"/>
    <dgm:cxn modelId="{E03DD8F7-6884-485E-BDCB-E6179DBAA260}" type="presOf" srcId="{1A0CFC0D-C2AB-4B5C-8A2A-D7D0FBACE1DF}" destId="{0A8EC47F-E617-4375-B0B2-59C9ED2B179E}" srcOrd="1" destOrd="0" presId="urn:microsoft.com/office/officeart/2005/8/layout/cycle2"/>
    <dgm:cxn modelId="{FFE87CF9-67EE-4A6C-A4A8-4416BB394C4A}" type="presOf" srcId="{1D02540E-D56C-4D36-9809-A923BAFB81BF}" destId="{3B96D95C-1672-43D3-B8A1-906194284B8A}" srcOrd="0" destOrd="0" presId="urn:microsoft.com/office/officeart/2005/8/layout/cycle2"/>
    <dgm:cxn modelId="{DD17C4F9-4068-439E-BDC9-6938FF8F6510}" type="presOf" srcId="{458BAB80-A563-46B7-8221-7F6E6D33667D}" destId="{EEEAC277-05D3-4E28-A528-1BC8BF3A6036}" srcOrd="1" destOrd="0" presId="urn:microsoft.com/office/officeart/2005/8/layout/cycle2"/>
    <dgm:cxn modelId="{1E22A5FA-7078-4C09-BF9D-6885011A542E}" type="presOf" srcId="{553D1633-31B9-469C-A4F8-4FBF6DA13EBD}" destId="{2D555392-D091-4C48-B428-1FF20EF12346}" srcOrd="0" destOrd="0" presId="urn:microsoft.com/office/officeart/2005/8/layout/cycle2"/>
    <dgm:cxn modelId="{9DC640C4-5609-4630-8D94-673C497600FF}" type="presParOf" srcId="{1D2387EC-3197-45D4-B4FE-15370B442FAB}" destId="{3B96D95C-1672-43D3-B8A1-906194284B8A}" srcOrd="0" destOrd="0" presId="urn:microsoft.com/office/officeart/2005/8/layout/cycle2"/>
    <dgm:cxn modelId="{D8AC44E9-F5ED-448E-8FB9-C3113136D596}" type="presParOf" srcId="{1D2387EC-3197-45D4-B4FE-15370B442FAB}" destId="{4F33FDC5-95C2-4C6A-8712-FD726F4EE14D}" srcOrd="1" destOrd="0" presId="urn:microsoft.com/office/officeart/2005/8/layout/cycle2"/>
    <dgm:cxn modelId="{5214AB3E-D737-4D43-A258-72707DCA3834}" type="presParOf" srcId="{4F33FDC5-95C2-4C6A-8712-FD726F4EE14D}" destId="{293FADFE-C3F3-4BBF-8FB4-126F9ECA1F66}" srcOrd="0" destOrd="0" presId="urn:microsoft.com/office/officeart/2005/8/layout/cycle2"/>
    <dgm:cxn modelId="{0530352A-C5F4-4B7B-80AD-6217F6DB9E43}" type="presParOf" srcId="{1D2387EC-3197-45D4-B4FE-15370B442FAB}" destId="{5A4C6418-8674-4545-AC3A-2FB7BC57A73A}" srcOrd="2" destOrd="0" presId="urn:microsoft.com/office/officeart/2005/8/layout/cycle2"/>
    <dgm:cxn modelId="{369ECFF0-CFED-4166-9F9E-85D21893E9D1}" type="presParOf" srcId="{1D2387EC-3197-45D4-B4FE-15370B442FAB}" destId="{6768AA0A-1045-4DE4-8CCC-DF7BE32C8E01}" srcOrd="3" destOrd="0" presId="urn:microsoft.com/office/officeart/2005/8/layout/cycle2"/>
    <dgm:cxn modelId="{54DC1E56-BB79-42D6-BC55-F1A2C2F7F19E}" type="presParOf" srcId="{6768AA0A-1045-4DE4-8CCC-DF7BE32C8E01}" destId="{7D4E52D0-5F8C-46B5-866B-3FB39FA4DC6A}" srcOrd="0" destOrd="0" presId="urn:microsoft.com/office/officeart/2005/8/layout/cycle2"/>
    <dgm:cxn modelId="{FD7A78B6-8BA3-45D9-B6A8-4B9605DEEE76}" type="presParOf" srcId="{1D2387EC-3197-45D4-B4FE-15370B442FAB}" destId="{2D555392-D091-4C48-B428-1FF20EF12346}" srcOrd="4" destOrd="0" presId="urn:microsoft.com/office/officeart/2005/8/layout/cycle2"/>
    <dgm:cxn modelId="{5729CAC0-C99C-4E91-9B72-BE439D7C21F6}" type="presParOf" srcId="{1D2387EC-3197-45D4-B4FE-15370B442FAB}" destId="{3FB65599-EC76-43ED-BF0F-73F44650ACE4}" srcOrd="5" destOrd="0" presId="urn:microsoft.com/office/officeart/2005/8/layout/cycle2"/>
    <dgm:cxn modelId="{934F7B01-680B-4E7F-854E-3B00D67BEB41}" type="presParOf" srcId="{3FB65599-EC76-43ED-BF0F-73F44650ACE4}" destId="{630A6188-2726-49E9-8B1A-0C8951AB129A}" srcOrd="0" destOrd="0" presId="urn:microsoft.com/office/officeart/2005/8/layout/cycle2"/>
    <dgm:cxn modelId="{B6BAD7D1-2380-44B1-9FC6-D272271C6AB0}" type="presParOf" srcId="{1D2387EC-3197-45D4-B4FE-15370B442FAB}" destId="{5E429E43-2D6B-484E-8ADB-7CAF05EA7D6A}" srcOrd="6" destOrd="0" presId="urn:microsoft.com/office/officeart/2005/8/layout/cycle2"/>
    <dgm:cxn modelId="{E439E2C6-E0E6-41CF-B6EC-56B3435EDF93}" type="presParOf" srcId="{1D2387EC-3197-45D4-B4FE-15370B442FAB}" destId="{6A693F80-8DFE-4E00-978F-72F943AE4444}" srcOrd="7" destOrd="0" presId="urn:microsoft.com/office/officeart/2005/8/layout/cycle2"/>
    <dgm:cxn modelId="{DB61BD70-E718-42DA-BC3F-C5A55E0A0F0E}" type="presParOf" srcId="{6A693F80-8DFE-4E00-978F-72F943AE4444}" destId="{28A1547D-0260-4964-87E1-3A1B168E6C49}" srcOrd="0" destOrd="0" presId="urn:microsoft.com/office/officeart/2005/8/layout/cycle2"/>
    <dgm:cxn modelId="{6397012B-DB22-4B1B-A922-CC9A4E68BEA1}" type="presParOf" srcId="{1D2387EC-3197-45D4-B4FE-15370B442FAB}" destId="{A49A1C90-8EEA-462F-8270-1627EC4EAF33}" srcOrd="8" destOrd="0" presId="urn:microsoft.com/office/officeart/2005/8/layout/cycle2"/>
    <dgm:cxn modelId="{1664EF9B-3413-4DBE-84CD-9D63797881C4}" type="presParOf" srcId="{1D2387EC-3197-45D4-B4FE-15370B442FAB}" destId="{D93D6DE9-CF87-4961-969C-0A731B43CCEF}" srcOrd="9" destOrd="0" presId="urn:microsoft.com/office/officeart/2005/8/layout/cycle2"/>
    <dgm:cxn modelId="{DBDAB919-D745-4965-BEF2-A324A83B1BE3}" type="presParOf" srcId="{D93D6DE9-CF87-4961-969C-0A731B43CCEF}" destId="{EEEAC277-05D3-4E28-A528-1BC8BF3A6036}" srcOrd="0" destOrd="0" presId="urn:microsoft.com/office/officeart/2005/8/layout/cycle2"/>
    <dgm:cxn modelId="{1B47761E-0874-4D12-A508-8836E238DF43}" type="presParOf" srcId="{1D2387EC-3197-45D4-B4FE-15370B442FAB}" destId="{7D43DFE8-EB47-4560-9B99-7B5464008277}" srcOrd="10" destOrd="0" presId="urn:microsoft.com/office/officeart/2005/8/layout/cycle2"/>
    <dgm:cxn modelId="{A0EF3178-50E9-4429-A6F2-866D5457C4D9}" type="presParOf" srcId="{1D2387EC-3197-45D4-B4FE-15370B442FAB}" destId="{EB6A4661-AE3E-477A-B358-24FA088A6D82}" srcOrd="11" destOrd="0" presId="urn:microsoft.com/office/officeart/2005/8/layout/cycle2"/>
    <dgm:cxn modelId="{1D956438-1DAC-4DD6-B1BE-D89673112749}" type="presParOf" srcId="{EB6A4661-AE3E-477A-B358-24FA088A6D82}" destId="{0A8EC47F-E617-4375-B0B2-59C9ED2B179E}" srcOrd="0" destOrd="0" presId="urn:microsoft.com/office/officeart/2005/8/layout/cycle2"/>
    <dgm:cxn modelId="{659B54ED-27A0-406F-A2D8-8FC75AA7D9E6}" type="presParOf" srcId="{1D2387EC-3197-45D4-B4FE-15370B442FAB}" destId="{29EEBCF5-1852-4910-8C8E-0979CE76EF0C}" srcOrd="12" destOrd="0" presId="urn:microsoft.com/office/officeart/2005/8/layout/cycle2"/>
    <dgm:cxn modelId="{D1F1653B-2B64-4039-BEE9-B12347035D7F}" type="presParOf" srcId="{1D2387EC-3197-45D4-B4FE-15370B442FAB}" destId="{2535D887-B346-4AC6-B146-6DCE8F6E3B01}" srcOrd="13" destOrd="0" presId="urn:microsoft.com/office/officeart/2005/8/layout/cycle2"/>
    <dgm:cxn modelId="{F97654B2-D7F7-46BB-8A3A-2648385FA1A0}" type="presParOf" srcId="{2535D887-B346-4AC6-B146-6DCE8F6E3B01}" destId="{F439C2E3-0E5F-4F78-A9B7-7C9766BC0D69}"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6D95C-1672-43D3-B8A1-906194284B8A}">
      <dsp:nvSpPr>
        <dsp:cNvPr id="0" name=""/>
        <dsp:cNvSpPr/>
      </dsp:nvSpPr>
      <dsp:spPr>
        <a:xfrm>
          <a:off x="2373225" y="1973"/>
          <a:ext cx="835364" cy="8353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Formulación</a:t>
          </a:r>
        </a:p>
      </dsp:txBody>
      <dsp:txXfrm>
        <a:off x="2495561" y="124309"/>
        <a:ext cx="590692" cy="590692"/>
      </dsp:txXfrm>
    </dsp:sp>
    <dsp:sp modelId="{4F33FDC5-95C2-4C6A-8712-FD726F4EE14D}">
      <dsp:nvSpPr>
        <dsp:cNvPr id="0" name=""/>
        <dsp:cNvSpPr/>
      </dsp:nvSpPr>
      <dsp:spPr>
        <a:xfrm rot="1542857">
          <a:off x="3239192" y="547975"/>
          <a:ext cx="221794" cy="2819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3242487" y="589927"/>
        <a:ext cx="155256" cy="169161"/>
      </dsp:txXfrm>
    </dsp:sp>
    <dsp:sp modelId="{5A4C6418-8674-4545-AC3A-2FB7BC57A73A}">
      <dsp:nvSpPr>
        <dsp:cNvPr id="0" name=""/>
        <dsp:cNvSpPr/>
      </dsp:nvSpPr>
      <dsp:spPr>
        <a:xfrm>
          <a:off x="3502901" y="545996"/>
          <a:ext cx="835364" cy="8353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Validación</a:t>
          </a:r>
        </a:p>
      </dsp:txBody>
      <dsp:txXfrm>
        <a:off x="3625237" y="668332"/>
        <a:ext cx="590692" cy="590692"/>
      </dsp:txXfrm>
    </dsp:sp>
    <dsp:sp modelId="{6768AA0A-1045-4DE4-8CCC-DF7BE32C8E01}">
      <dsp:nvSpPr>
        <dsp:cNvPr id="0" name=""/>
        <dsp:cNvSpPr/>
      </dsp:nvSpPr>
      <dsp:spPr>
        <a:xfrm rot="4628571">
          <a:off x="3947792" y="1427795"/>
          <a:ext cx="221794" cy="2819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3973658" y="1451747"/>
        <a:ext cx="155256" cy="169161"/>
      </dsp:txXfrm>
    </dsp:sp>
    <dsp:sp modelId="{2D555392-D091-4C48-B428-1FF20EF12346}">
      <dsp:nvSpPr>
        <dsp:cNvPr id="0" name=""/>
        <dsp:cNvSpPr/>
      </dsp:nvSpPr>
      <dsp:spPr>
        <a:xfrm>
          <a:off x="3781907" y="1768404"/>
          <a:ext cx="835364" cy="8353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Consolidación</a:t>
          </a:r>
        </a:p>
      </dsp:txBody>
      <dsp:txXfrm>
        <a:off x="3904243" y="1890740"/>
        <a:ext cx="590692" cy="590692"/>
      </dsp:txXfrm>
    </dsp:sp>
    <dsp:sp modelId="{3FB65599-EC76-43ED-BF0F-73F44650ACE4}">
      <dsp:nvSpPr>
        <dsp:cNvPr id="0" name=""/>
        <dsp:cNvSpPr/>
      </dsp:nvSpPr>
      <dsp:spPr>
        <a:xfrm rot="7714286">
          <a:off x="3701726" y="2530359"/>
          <a:ext cx="221794" cy="2819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3755738" y="2560735"/>
        <a:ext cx="155256" cy="169161"/>
      </dsp:txXfrm>
    </dsp:sp>
    <dsp:sp modelId="{5E429E43-2D6B-484E-8ADB-7CAF05EA7D6A}">
      <dsp:nvSpPr>
        <dsp:cNvPr id="0" name=""/>
        <dsp:cNvSpPr/>
      </dsp:nvSpPr>
      <dsp:spPr>
        <a:xfrm>
          <a:off x="3000148" y="2748700"/>
          <a:ext cx="835364" cy="8353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Aprobación</a:t>
          </a:r>
        </a:p>
      </dsp:txBody>
      <dsp:txXfrm>
        <a:off x="3122484" y="2871036"/>
        <a:ext cx="590692" cy="590692"/>
      </dsp:txXfrm>
    </dsp:sp>
    <dsp:sp modelId="{6A693F80-8DFE-4E00-978F-72F943AE4444}">
      <dsp:nvSpPr>
        <dsp:cNvPr id="0" name=""/>
        <dsp:cNvSpPr/>
      </dsp:nvSpPr>
      <dsp:spPr>
        <a:xfrm rot="10800000">
          <a:off x="2686287" y="3025414"/>
          <a:ext cx="221794" cy="2819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2752825" y="3081801"/>
        <a:ext cx="155256" cy="169161"/>
      </dsp:txXfrm>
    </dsp:sp>
    <dsp:sp modelId="{A49A1C90-8EEA-462F-8270-1627EC4EAF33}">
      <dsp:nvSpPr>
        <dsp:cNvPr id="0" name=""/>
        <dsp:cNvSpPr/>
      </dsp:nvSpPr>
      <dsp:spPr>
        <a:xfrm>
          <a:off x="1746303" y="2748700"/>
          <a:ext cx="835364" cy="8353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Publicación</a:t>
          </a:r>
        </a:p>
      </dsp:txBody>
      <dsp:txXfrm>
        <a:off x="1868639" y="2871036"/>
        <a:ext cx="590692" cy="590692"/>
      </dsp:txXfrm>
    </dsp:sp>
    <dsp:sp modelId="{D93D6DE9-CF87-4961-969C-0A731B43CCEF}">
      <dsp:nvSpPr>
        <dsp:cNvPr id="0" name=""/>
        <dsp:cNvSpPr/>
      </dsp:nvSpPr>
      <dsp:spPr>
        <a:xfrm rot="13885714">
          <a:off x="1666122" y="2540174"/>
          <a:ext cx="221794" cy="2819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1720134" y="2622572"/>
        <a:ext cx="155256" cy="169161"/>
      </dsp:txXfrm>
    </dsp:sp>
    <dsp:sp modelId="{7D43DFE8-EB47-4560-9B99-7B5464008277}">
      <dsp:nvSpPr>
        <dsp:cNvPr id="0" name=""/>
        <dsp:cNvSpPr/>
      </dsp:nvSpPr>
      <dsp:spPr>
        <a:xfrm>
          <a:off x="964543" y="1768404"/>
          <a:ext cx="835364" cy="8353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Ejecución</a:t>
          </a:r>
        </a:p>
      </dsp:txBody>
      <dsp:txXfrm>
        <a:off x="1086879" y="1890740"/>
        <a:ext cx="590692" cy="590692"/>
      </dsp:txXfrm>
    </dsp:sp>
    <dsp:sp modelId="{EB6A4661-AE3E-477A-B358-24FA088A6D82}">
      <dsp:nvSpPr>
        <dsp:cNvPr id="0" name=""/>
        <dsp:cNvSpPr/>
      </dsp:nvSpPr>
      <dsp:spPr>
        <a:xfrm rot="16971429">
          <a:off x="1409435" y="1440034"/>
          <a:ext cx="221794" cy="2819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1435301" y="1528856"/>
        <a:ext cx="155256" cy="169161"/>
      </dsp:txXfrm>
    </dsp:sp>
    <dsp:sp modelId="{29EEBCF5-1852-4910-8C8E-0979CE76EF0C}">
      <dsp:nvSpPr>
        <dsp:cNvPr id="0" name=""/>
        <dsp:cNvSpPr/>
      </dsp:nvSpPr>
      <dsp:spPr>
        <a:xfrm>
          <a:off x="1243550" y="545996"/>
          <a:ext cx="835364" cy="8353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Modificación o reformulación</a:t>
          </a:r>
        </a:p>
      </dsp:txBody>
      <dsp:txXfrm>
        <a:off x="1365886" y="668332"/>
        <a:ext cx="590692" cy="590692"/>
      </dsp:txXfrm>
    </dsp:sp>
    <dsp:sp modelId="{2535D887-B346-4AC6-B146-6DCE8F6E3B01}">
      <dsp:nvSpPr>
        <dsp:cNvPr id="0" name=""/>
        <dsp:cNvSpPr/>
      </dsp:nvSpPr>
      <dsp:spPr>
        <a:xfrm rot="20057143">
          <a:off x="2109517" y="553422"/>
          <a:ext cx="221794" cy="2819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2112812" y="624244"/>
        <a:ext cx="155256" cy="16916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4639</Words>
  <Characters>25516</Characters>
  <Application>Microsoft Office Word</Application>
  <DocSecurity>0</DocSecurity>
  <Lines>212</Lines>
  <Paragraphs>60</Paragraphs>
  <ScaleCrop>false</ScaleCrop>
  <Company/>
  <LinksUpToDate>false</LinksUpToDate>
  <CharactersWithSpaces>30095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2025-01-31T18:40:00Z</dcterms:created>
  <dcterms:modified xsi:type="dcterms:W3CDTF">2025-01-31T18:40:00Z</dcterms:modified>
</cp:coreProperties>
</file>