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67" w:rsidRDefault="005E0367"/>
    <w:p w:rsidR="005E0367" w:rsidRPr="005E0367" w:rsidRDefault="005E0367" w:rsidP="005E0367"/>
    <w:p w:rsidR="005E0367" w:rsidRPr="005E0367" w:rsidRDefault="005E0367" w:rsidP="005E0367"/>
    <w:p w:rsidR="005E0367" w:rsidRPr="005E0367" w:rsidRDefault="005E0367" w:rsidP="005E0367"/>
    <w:p w:rsidR="005E0367" w:rsidRDefault="005E0367" w:rsidP="005E0367"/>
    <w:p w:rsidR="005E0367" w:rsidRDefault="005E0367" w:rsidP="005E0367"/>
    <w:p w:rsidR="0068296A" w:rsidRPr="00367370" w:rsidRDefault="005E0367" w:rsidP="005E0367">
      <w:pPr>
        <w:tabs>
          <w:tab w:val="left" w:pos="3405"/>
        </w:tabs>
        <w:jc w:val="center"/>
        <w:rPr>
          <w:rFonts w:ascii="Antique Olive" w:hAnsi="Antique Olive"/>
          <w:sz w:val="56"/>
          <w:szCs w:val="56"/>
        </w:rPr>
      </w:pPr>
      <w:r w:rsidRPr="00367370">
        <w:rPr>
          <w:rFonts w:ascii="Antique Olive" w:hAnsi="Antique Olive"/>
          <w:sz w:val="56"/>
          <w:szCs w:val="56"/>
        </w:rPr>
        <w:t>INFORME ESTADISTICO SONDEO DE SATISFACCIÓN</w:t>
      </w:r>
    </w:p>
    <w:p w:rsidR="005E0367" w:rsidRPr="00367370" w:rsidRDefault="00E83D0C" w:rsidP="005E0367">
      <w:pPr>
        <w:tabs>
          <w:tab w:val="left" w:pos="3405"/>
        </w:tabs>
        <w:jc w:val="center"/>
        <w:rPr>
          <w:rFonts w:ascii="Antique Olive" w:hAnsi="Antique Olive"/>
          <w:sz w:val="56"/>
          <w:szCs w:val="56"/>
        </w:rPr>
      </w:pPr>
      <w:r w:rsidRPr="00367370">
        <w:rPr>
          <w:rFonts w:ascii="Antique Olive" w:hAnsi="Antique Olive"/>
          <w:sz w:val="56"/>
          <w:szCs w:val="56"/>
        </w:rPr>
        <w:t>PREGUNTA OCTUBRE -DICIEMBRE</w:t>
      </w:r>
      <w:r w:rsidR="005E0367" w:rsidRPr="00367370">
        <w:rPr>
          <w:rFonts w:ascii="Antique Olive" w:hAnsi="Antique Olive"/>
          <w:sz w:val="56"/>
          <w:szCs w:val="56"/>
        </w:rPr>
        <w:t xml:space="preserve"> </w:t>
      </w:r>
    </w:p>
    <w:p w:rsidR="005E0367" w:rsidRPr="00367370" w:rsidRDefault="005E0367" w:rsidP="005E0367">
      <w:pPr>
        <w:tabs>
          <w:tab w:val="left" w:pos="3405"/>
        </w:tabs>
        <w:jc w:val="center"/>
        <w:rPr>
          <w:rFonts w:ascii="Antique Olive" w:hAnsi="Antique Olive"/>
          <w:sz w:val="56"/>
          <w:szCs w:val="56"/>
        </w:rPr>
      </w:pPr>
      <w:r w:rsidRPr="00367370">
        <w:rPr>
          <w:rFonts w:ascii="Antique Olive" w:hAnsi="Antique Olive"/>
          <w:sz w:val="56"/>
          <w:szCs w:val="56"/>
        </w:rPr>
        <w:t>2018</w:t>
      </w:r>
    </w:p>
    <w:p w:rsidR="005E0367" w:rsidRPr="00367370" w:rsidRDefault="005E0367" w:rsidP="005E0367">
      <w:pPr>
        <w:tabs>
          <w:tab w:val="left" w:pos="3405"/>
        </w:tabs>
        <w:jc w:val="center"/>
        <w:rPr>
          <w:rFonts w:ascii="Antique Olive" w:hAnsi="Antique Olive"/>
        </w:rPr>
      </w:pPr>
      <w:r w:rsidRPr="00367370">
        <w:rPr>
          <w:rFonts w:ascii="Antique Olive" w:hAnsi="Antique Olive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18C44C22" wp14:editId="3DA981FA">
            <wp:simplePos x="0" y="0"/>
            <wp:positionH relativeFrom="margin">
              <wp:posOffset>4419600</wp:posOffset>
            </wp:positionH>
            <wp:positionV relativeFrom="paragraph">
              <wp:posOffset>5678170</wp:posOffset>
            </wp:positionV>
            <wp:extent cx="2136038" cy="600761"/>
            <wp:effectExtent l="0" t="0" r="0" b="889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038" cy="600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0367" w:rsidRPr="00367370" w:rsidRDefault="005E0367" w:rsidP="005E0367">
      <w:pPr>
        <w:rPr>
          <w:rFonts w:ascii="Antique Olive" w:hAnsi="Antique Olive"/>
        </w:rPr>
      </w:pPr>
    </w:p>
    <w:p w:rsidR="005E0367" w:rsidRDefault="005E0367" w:rsidP="005E0367">
      <w:pPr>
        <w:rPr>
          <w:rFonts w:ascii="Antique Olive" w:hAnsi="Antique Olive"/>
        </w:rPr>
      </w:pPr>
    </w:p>
    <w:p w:rsidR="000D3027" w:rsidRDefault="000D3027" w:rsidP="005E0367">
      <w:pPr>
        <w:rPr>
          <w:rFonts w:ascii="Antique Olive" w:hAnsi="Antique Olive"/>
        </w:rPr>
      </w:pPr>
    </w:p>
    <w:p w:rsidR="000D3027" w:rsidRDefault="000D3027" w:rsidP="005E0367">
      <w:pPr>
        <w:rPr>
          <w:rFonts w:ascii="Antique Olive" w:hAnsi="Antique Olive"/>
        </w:rPr>
      </w:pPr>
    </w:p>
    <w:p w:rsidR="000D3027" w:rsidRPr="00367370" w:rsidRDefault="000D3027" w:rsidP="005E0367">
      <w:pPr>
        <w:rPr>
          <w:rFonts w:ascii="Antique Olive" w:hAnsi="Antique Olive"/>
        </w:rPr>
      </w:pPr>
    </w:p>
    <w:p w:rsidR="005E0367" w:rsidRPr="00367370" w:rsidRDefault="005E0367" w:rsidP="005E0367">
      <w:pPr>
        <w:rPr>
          <w:rFonts w:ascii="Antique Olive" w:hAnsi="Antique Olive"/>
        </w:rPr>
      </w:pPr>
    </w:p>
    <w:p w:rsidR="005E0367" w:rsidRPr="00367370" w:rsidRDefault="005E0367" w:rsidP="005E0367">
      <w:pPr>
        <w:rPr>
          <w:rFonts w:ascii="Antique Olive" w:hAnsi="Antique Olive"/>
        </w:rPr>
      </w:pPr>
    </w:p>
    <w:p w:rsidR="005E0367" w:rsidRPr="00367370" w:rsidRDefault="005E0367" w:rsidP="005E0367">
      <w:pPr>
        <w:rPr>
          <w:rFonts w:ascii="Antique Olive" w:hAnsi="Antique Olive"/>
        </w:rPr>
      </w:pPr>
    </w:p>
    <w:p w:rsidR="005E0367" w:rsidRPr="00367370" w:rsidRDefault="005E0367" w:rsidP="005E0367">
      <w:pPr>
        <w:rPr>
          <w:rFonts w:ascii="Antique Olive" w:hAnsi="Antique Olive"/>
        </w:rPr>
      </w:pPr>
    </w:p>
    <w:p w:rsidR="005E0367" w:rsidRPr="00367370" w:rsidRDefault="005E0367" w:rsidP="005E0367">
      <w:pPr>
        <w:rPr>
          <w:rFonts w:ascii="Antique Olive" w:hAnsi="Antique Olive"/>
        </w:rPr>
      </w:pPr>
    </w:p>
    <w:p w:rsidR="005E0367" w:rsidRPr="00367370" w:rsidRDefault="005E0367" w:rsidP="005E0367">
      <w:pPr>
        <w:jc w:val="center"/>
        <w:rPr>
          <w:rFonts w:ascii="Antique Olive" w:hAnsi="Antique Olive"/>
        </w:rPr>
      </w:pPr>
    </w:p>
    <w:p w:rsidR="005E0367" w:rsidRPr="00367370" w:rsidRDefault="005E0367" w:rsidP="00367370">
      <w:pPr>
        <w:rPr>
          <w:rFonts w:ascii="Antique Olive" w:hAnsi="Antique Olive"/>
        </w:rPr>
      </w:pPr>
    </w:p>
    <w:p w:rsidR="00367370" w:rsidRDefault="00367370" w:rsidP="005E0367">
      <w:pPr>
        <w:jc w:val="both"/>
        <w:rPr>
          <w:rFonts w:ascii="Antique Olive" w:hAnsi="Antique Olive" w:cs="Arial"/>
          <w:sz w:val="24"/>
          <w:szCs w:val="24"/>
        </w:rPr>
      </w:pPr>
    </w:p>
    <w:p w:rsidR="00367370" w:rsidRDefault="00367370" w:rsidP="005E0367">
      <w:pPr>
        <w:jc w:val="both"/>
        <w:rPr>
          <w:rFonts w:ascii="Antique Olive" w:hAnsi="Antique Olive" w:cs="Arial"/>
          <w:sz w:val="24"/>
          <w:szCs w:val="24"/>
        </w:rPr>
      </w:pPr>
    </w:p>
    <w:p w:rsidR="005E0367" w:rsidRPr="00367370" w:rsidRDefault="005E0367" w:rsidP="005E0367">
      <w:pPr>
        <w:jc w:val="both"/>
        <w:rPr>
          <w:rFonts w:ascii="Antique Olive" w:hAnsi="Antique Olive" w:cs="Arial"/>
          <w:sz w:val="24"/>
          <w:szCs w:val="24"/>
        </w:rPr>
      </w:pPr>
      <w:r w:rsidRPr="00367370">
        <w:rPr>
          <w:rFonts w:ascii="Antique Olive" w:hAnsi="Antique Olive" w:cs="Arial"/>
          <w:sz w:val="24"/>
          <w:szCs w:val="24"/>
        </w:rPr>
        <w:t>La Fiscalía General de la Nación con el ánimo de</w:t>
      </w:r>
      <w:r w:rsidR="007142F7" w:rsidRPr="00367370">
        <w:rPr>
          <w:rFonts w:ascii="Antique Olive" w:hAnsi="Antique Olive" w:cs="Arial"/>
          <w:sz w:val="24"/>
          <w:szCs w:val="24"/>
        </w:rPr>
        <w:t xml:space="preserve"> </w:t>
      </w:r>
      <w:r w:rsidR="00E83D0C" w:rsidRPr="00367370">
        <w:rPr>
          <w:rFonts w:ascii="Antique Olive" w:hAnsi="Antique Olive" w:cs="Arial"/>
          <w:sz w:val="24"/>
          <w:szCs w:val="24"/>
        </w:rPr>
        <w:t xml:space="preserve">conocer la percepción de nuestros usuarios respecto a la respuesta oportuna de las Peticiones, Quejas y Reclamos que llegan a la entidad se </w:t>
      </w:r>
      <w:r w:rsidR="007142F7" w:rsidRPr="00367370">
        <w:rPr>
          <w:rFonts w:ascii="Antique Olive" w:hAnsi="Antique Olive" w:cs="Arial"/>
          <w:sz w:val="24"/>
          <w:szCs w:val="24"/>
        </w:rPr>
        <w:t>realizó un sondeo</w:t>
      </w:r>
      <w:r w:rsidRPr="00367370">
        <w:rPr>
          <w:rFonts w:ascii="Antique Olive" w:hAnsi="Antique Olive" w:cs="Arial"/>
          <w:sz w:val="24"/>
          <w:szCs w:val="24"/>
        </w:rPr>
        <w:t xml:space="preserve"> cuyo resultado fue el siguiente: </w:t>
      </w:r>
    </w:p>
    <w:p w:rsidR="005E0367" w:rsidRPr="00367370" w:rsidRDefault="005E0367" w:rsidP="005E0367">
      <w:pPr>
        <w:jc w:val="both"/>
        <w:rPr>
          <w:rFonts w:ascii="Antique Olive" w:hAnsi="Antique Olive"/>
        </w:rPr>
      </w:pPr>
    </w:p>
    <w:p w:rsidR="008879E4" w:rsidRDefault="00E83D0C" w:rsidP="002261F8">
      <w:pPr>
        <w:jc w:val="center"/>
        <w:rPr>
          <w:rFonts w:ascii="Antique Olive" w:hAnsi="Antique Olive"/>
        </w:rPr>
      </w:pPr>
      <w:r w:rsidRPr="00367370">
        <w:rPr>
          <w:rFonts w:ascii="Antique Olive" w:hAnsi="Antique Olive"/>
          <w:noProof/>
          <w:lang w:eastAsia="es-CO"/>
        </w:rPr>
        <w:drawing>
          <wp:inline distT="0" distB="0" distL="0" distR="0" wp14:anchorId="2AEC348E" wp14:editId="42A8F22B">
            <wp:extent cx="3829050" cy="276975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8799" cy="279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370" w:rsidRPr="00367370" w:rsidRDefault="00367370" w:rsidP="002261F8">
      <w:pPr>
        <w:jc w:val="center"/>
        <w:rPr>
          <w:rFonts w:ascii="Antique Olive" w:hAnsi="Antique Olive"/>
        </w:rPr>
      </w:pPr>
    </w:p>
    <w:tbl>
      <w:tblPr>
        <w:tblW w:w="7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992"/>
        <w:gridCol w:w="1200"/>
        <w:gridCol w:w="1200"/>
        <w:gridCol w:w="1200"/>
        <w:gridCol w:w="1503"/>
      </w:tblGrid>
      <w:tr w:rsidR="00DF211A" w:rsidRPr="00DF211A" w:rsidTr="00F07F65">
        <w:trPr>
          <w:trHeight w:val="25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  <w:t>%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  <w:t>%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  <w:t>Total general</w:t>
            </w:r>
          </w:p>
        </w:tc>
      </w:tr>
      <w:tr w:rsidR="00DF211A" w:rsidRPr="00DF211A" w:rsidTr="00F07F65">
        <w:trPr>
          <w:trHeight w:val="25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  <w:t>oct-18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  <w:t>38%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  <w:t>63%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  <w:t>56</w:t>
            </w:r>
          </w:p>
        </w:tc>
      </w:tr>
      <w:tr w:rsidR="00DF211A" w:rsidRPr="00DF211A" w:rsidTr="00F07F65">
        <w:trPr>
          <w:trHeight w:val="25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  <w:t>nov-18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  <w:t>44%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  <w:t>56%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  <w:t>16</w:t>
            </w:r>
          </w:p>
        </w:tc>
      </w:tr>
      <w:tr w:rsidR="00DF211A" w:rsidRPr="00DF211A" w:rsidTr="00F07F65">
        <w:trPr>
          <w:trHeight w:val="25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  <w:t>dic-18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  <w:t>50%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  <w:t>50%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color w:val="000000"/>
                <w:sz w:val="20"/>
                <w:szCs w:val="20"/>
                <w:lang w:eastAsia="es-CO"/>
              </w:rPr>
              <w:t>14</w:t>
            </w:r>
          </w:p>
        </w:tc>
      </w:tr>
      <w:tr w:rsidR="00DF211A" w:rsidRPr="00DF211A" w:rsidTr="00F07F65">
        <w:trPr>
          <w:trHeight w:val="27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  <w:t>Total general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1A" w:rsidRPr="00DF211A" w:rsidRDefault="00CD0169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</w:pPr>
            <w:r w:rsidRPr="00367370"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  <w:t>41%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1A" w:rsidRPr="00DF211A" w:rsidRDefault="00CD0169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</w:pPr>
            <w:r w:rsidRPr="00367370"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11A" w:rsidRPr="00DF211A" w:rsidRDefault="00DF211A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</w:pPr>
            <w:r w:rsidRPr="00DF211A"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  <w:t>59%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11A" w:rsidRPr="00DF211A" w:rsidRDefault="00CD0169" w:rsidP="00F07F65">
            <w:pPr>
              <w:spacing w:after="0" w:line="240" w:lineRule="auto"/>
              <w:jc w:val="center"/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</w:pPr>
            <w:r w:rsidRPr="00367370">
              <w:rPr>
                <w:rFonts w:ascii="Antique Olive" w:eastAsia="Times New Roman" w:hAnsi="Antique Olive" w:cs="Arial"/>
                <w:b/>
                <w:color w:val="000000"/>
                <w:sz w:val="20"/>
                <w:szCs w:val="20"/>
                <w:lang w:eastAsia="es-CO"/>
              </w:rPr>
              <w:t>86</w:t>
            </w:r>
          </w:p>
        </w:tc>
      </w:tr>
    </w:tbl>
    <w:p w:rsidR="008879E4" w:rsidRPr="00367370" w:rsidRDefault="008879E4" w:rsidP="005E0367">
      <w:pPr>
        <w:jc w:val="both"/>
        <w:rPr>
          <w:rFonts w:ascii="Antique Olive" w:hAnsi="Antique Olive"/>
        </w:rPr>
      </w:pPr>
    </w:p>
    <w:p w:rsidR="008879E4" w:rsidRPr="00367370" w:rsidRDefault="008879E4" w:rsidP="008879E4">
      <w:pPr>
        <w:jc w:val="both"/>
        <w:rPr>
          <w:rFonts w:ascii="Antique Olive" w:hAnsi="Antique Olive" w:cs="Arial"/>
          <w:b/>
        </w:rPr>
      </w:pPr>
    </w:p>
    <w:p w:rsidR="008879E4" w:rsidRPr="00367370" w:rsidRDefault="008879E4" w:rsidP="008879E4">
      <w:pPr>
        <w:jc w:val="both"/>
        <w:rPr>
          <w:rFonts w:ascii="Antique Olive" w:hAnsi="Antique Olive" w:cs="Arial"/>
          <w:sz w:val="24"/>
          <w:szCs w:val="24"/>
        </w:rPr>
      </w:pPr>
      <w:r w:rsidRPr="00367370">
        <w:rPr>
          <w:rFonts w:ascii="Antique Olive" w:hAnsi="Antique Olive" w:cs="Arial"/>
          <w:sz w:val="24"/>
          <w:szCs w:val="24"/>
        </w:rPr>
        <w:t xml:space="preserve">De las </w:t>
      </w:r>
      <w:r w:rsidR="00DF211A" w:rsidRPr="00367370">
        <w:rPr>
          <w:rFonts w:ascii="Antique Olive" w:hAnsi="Antique Olive" w:cs="Arial"/>
          <w:sz w:val="24"/>
          <w:szCs w:val="24"/>
        </w:rPr>
        <w:t>ochenta y ocho</w:t>
      </w:r>
      <w:r w:rsidR="00CD0169" w:rsidRPr="00367370">
        <w:rPr>
          <w:rFonts w:ascii="Antique Olive" w:hAnsi="Antique Olive" w:cs="Arial"/>
          <w:sz w:val="24"/>
          <w:szCs w:val="24"/>
        </w:rPr>
        <w:t xml:space="preserve"> (86</w:t>
      </w:r>
      <w:r w:rsidRPr="00367370">
        <w:rPr>
          <w:rFonts w:ascii="Antique Olive" w:hAnsi="Antique Olive" w:cs="Arial"/>
          <w:sz w:val="24"/>
          <w:szCs w:val="24"/>
        </w:rPr>
        <w:t>) r</w:t>
      </w:r>
      <w:r w:rsidR="00F07F65" w:rsidRPr="00367370">
        <w:rPr>
          <w:rFonts w:ascii="Antique Olive" w:hAnsi="Antique Olive" w:cs="Arial"/>
          <w:sz w:val="24"/>
          <w:szCs w:val="24"/>
        </w:rPr>
        <w:t>espuestas diligenciadas, un 4</w:t>
      </w:r>
      <w:r w:rsidR="00A626FC" w:rsidRPr="00367370">
        <w:rPr>
          <w:rFonts w:ascii="Antique Olive" w:hAnsi="Antique Olive" w:cs="Arial"/>
          <w:sz w:val="24"/>
          <w:szCs w:val="24"/>
        </w:rPr>
        <w:t>1</w:t>
      </w:r>
      <w:r w:rsidRPr="00367370">
        <w:rPr>
          <w:rFonts w:ascii="Antique Olive" w:hAnsi="Antique Olive" w:cs="Arial"/>
          <w:sz w:val="24"/>
          <w:szCs w:val="24"/>
        </w:rPr>
        <w:t>% equivale a los usuarios que manifestaron no</w:t>
      </w:r>
      <w:r w:rsidR="00F07F65" w:rsidRPr="00367370">
        <w:rPr>
          <w:rFonts w:ascii="Antique Olive" w:hAnsi="Antique Olive" w:cs="Arial"/>
          <w:sz w:val="24"/>
          <w:szCs w:val="24"/>
        </w:rPr>
        <w:t xml:space="preserve"> recibir respuesta</w:t>
      </w:r>
      <w:r w:rsidR="003243DF">
        <w:rPr>
          <w:rFonts w:ascii="Antique Olive" w:hAnsi="Antique Olive" w:cs="Arial"/>
          <w:sz w:val="24"/>
          <w:szCs w:val="24"/>
        </w:rPr>
        <w:t xml:space="preserve"> oportuna a su petición, queja o </w:t>
      </w:r>
      <w:r w:rsidR="00F07F65" w:rsidRPr="00367370">
        <w:rPr>
          <w:rFonts w:ascii="Antique Olive" w:hAnsi="Antique Olive" w:cs="Arial"/>
          <w:sz w:val="24"/>
          <w:szCs w:val="24"/>
        </w:rPr>
        <w:t>reclamo</w:t>
      </w:r>
      <w:r w:rsidR="007A59D5" w:rsidRPr="00367370">
        <w:rPr>
          <w:rFonts w:ascii="Antique Olive" w:hAnsi="Antique Olive" w:cs="Arial"/>
          <w:sz w:val="24"/>
          <w:szCs w:val="24"/>
        </w:rPr>
        <w:t>, y</w:t>
      </w:r>
      <w:r w:rsidR="00F07F65" w:rsidRPr="00367370">
        <w:rPr>
          <w:rFonts w:ascii="Antique Olive" w:hAnsi="Antique Olive" w:cs="Arial"/>
          <w:sz w:val="24"/>
          <w:szCs w:val="24"/>
        </w:rPr>
        <w:t xml:space="preserve"> el 59</w:t>
      </w:r>
      <w:r w:rsidRPr="00367370">
        <w:rPr>
          <w:rFonts w:ascii="Antique Olive" w:hAnsi="Antique Olive" w:cs="Arial"/>
          <w:sz w:val="24"/>
          <w:szCs w:val="24"/>
        </w:rPr>
        <w:t>% restante correspond</w:t>
      </w:r>
      <w:r w:rsidR="00F07F65" w:rsidRPr="00367370">
        <w:rPr>
          <w:rFonts w:ascii="Antique Olive" w:hAnsi="Antique Olive" w:cs="Arial"/>
          <w:sz w:val="24"/>
          <w:szCs w:val="24"/>
        </w:rPr>
        <w:t>e a los usuarios que si recibieron respuesta</w:t>
      </w:r>
      <w:r w:rsidR="003243DF">
        <w:rPr>
          <w:rFonts w:ascii="Antique Olive" w:hAnsi="Antique Olive" w:cs="Arial"/>
          <w:sz w:val="24"/>
          <w:szCs w:val="24"/>
        </w:rPr>
        <w:t xml:space="preserve"> oportuna a su  petición, queja o reclamo.</w:t>
      </w:r>
      <w:r w:rsidR="00A626FC" w:rsidRPr="00367370">
        <w:rPr>
          <w:rFonts w:ascii="Antique Olive" w:hAnsi="Antique Olive" w:cs="Arial"/>
          <w:sz w:val="24"/>
          <w:szCs w:val="24"/>
        </w:rPr>
        <w:t xml:space="preserve"> </w:t>
      </w:r>
    </w:p>
    <w:p w:rsidR="00F07F65" w:rsidRPr="001366A1" w:rsidRDefault="00C06CDD" w:rsidP="009B00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ntique Olive" w:hAnsi="Antique Olive" w:cs="Arial"/>
          <w:sz w:val="24"/>
          <w:szCs w:val="24"/>
        </w:rPr>
      </w:pPr>
      <w:r w:rsidRPr="001366A1">
        <w:rPr>
          <w:rFonts w:ascii="Antique Olive" w:hAnsi="Antique Olive" w:cs="Arial"/>
          <w:sz w:val="24"/>
          <w:szCs w:val="24"/>
        </w:rPr>
        <w:softHyphen/>
        <w:t>Referente a la participación</w:t>
      </w:r>
      <w:r w:rsidR="00052CF8" w:rsidRPr="001366A1">
        <w:rPr>
          <w:rFonts w:ascii="Antique Olive" w:hAnsi="Antique Olive" w:cs="Arial"/>
          <w:sz w:val="24"/>
          <w:szCs w:val="24"/>
        </w:rPr>
        <w:t>, se evidenció una disminución</w:t>
      </w:r>
      <w:r w:rsidR="001366A1">
        <w:rPr>
          <w:rFonts w:ascii="Antique Olive" w:hAnsi="Antique Olive" w:cs="Arial"/>
          <w:sz w:val="24"/>
          <w:szCs w:val="24"/>
        </w:rPr>
        <w:t xml:space="preserve"> del 66%</w:t>
      </w:r>
      <w:r w:rsidR="00052CF8" w:rsidRPr="001366A1">
        <w:rPr>
          <w:rFonts w:ascii="Antique Olive" w:hAnsi="Antique Olive" w:cs="Arial"/>
          <w:sz w:val="24"/>
          <w:szCs w:val="24"/>
        </w:rPr>
        <w:t xml:space="preserve"> </w:t>
      </w:r>
      <w:r w:rsidR="003E7142" w:rsidRPr="001366A1">
        <w:rPr>
          <w:rFonts w:ascii="Antique Olive" w:hAnsi="Antique Olive" w:cs="Arial"/>
          <w:sz w:val="24"/>
          <w:szCs w:val="24"/>
        </w:rPr>
        <w:t>por parte de los usuarios respecto al son</w:t>
      </w:r>
      <w:r w:rsidR="00F07F65" w:rsidRPr="001366A1">
        <w:rPr>
          <w:rFonts w:ascii="Antique Olive" w:hAnsi="Antique Olive" w:cs="Arial"/>
          <w:sz w:val="24"/>
          <w:szCs w:val="24"/>
        </w:rPr>
        <w:t>deo publicado en el mes de septiembre</w:t>
      </w:r>
      <w:r w:rsidR="00052CF8" w:rsidRPr="001366A1">
        <w:rPr>
          <w:rFonts w:ascii="Antique Olive" w:hAnsi="Antique Olive" w:cs="Arial"/>
          <w:sz w:val="24"/>
          <w:szCs w:val="24"/>
        </w:rPr>
        <w:t xml:space="preserve"> </w:t>
      </w:r>
      <w:r w:rsidRPr="001366A1">
        <w:rPr>
          <w:rFonts w:ascii="Antique Olive" w:hAnsi="Antique Olive" w:cs="Arial"/>
          <w:sz w:val="24"/>
          <w:szCs w:val="24"/>
        </w:rPr>
        <w:t>ya que en el sonde</w:t>
      </w:r>
      <w:r w:rsidR="003E7142" w:rsidRPr="001366A1">
        <w:rPr>
          <w:rFonts w:ascii="Antique Olive" w:hAnsi="Antique Olive" w:cs="Arial"/>
          <w:sz w:val="24"/>
          <w:szCs w:val="24"/>
        </w:rPr>
        <w:t>o an</w:t>
      </w:r>
      <w:r w:rsidR="00052CF8" w:rsidRPr="001366A1">
        <w:rPr>
          <w:rFonts w:ascii="Antique Olive" w:hAnsi="Antique Olive" w:cs="Arial"/>
          <w:sz w:val="24"/>
          <w:szCs w:val="24"/>
        </w:rPr>
        <w:t xml:space="preserve">terior </w:t>
      </w:r>
      <w:r w:rsidR="00F07F65" w:rsidRPr="001366A1">
        <w:rPr>
          <w:rFonts w:ascii="Antique Olive" w:hAnsi="Antique Olive" w:cs="Arial"/>
          <w:sz w:val="24"/>
          <w:szCs w:val="24"/>
        </w:rPr>
        <w:t>participaron 250</w:t>
      </w:r>
      <w:r w:rsidR="003E7142" w:rsidRPr="001366A1">
        <w:rPr>
          <w:rFonts w:ascii="Antique Olive" w:hAnsi="Antique Olive" w:cs="Arial"/>
          <w:sz w:val="24"/>
          <w:szCs w:val="24"/>
        </w:rPr>
        <w:t xml:space="preserve"> </w:t>
      </w:r>
      <w:r w:rsidRPr="001366A1">
        <w:rPr>
          <w:rFonts w:ascii="Antique Olive" w:hAnsi="Antique Olive" w:cs="Arial"/>
          <w:sz w:val="24"/>
          <w:szCs w:val="24"/>
        </w:rPr>
        <w:t>personas, mient</w:t>
      </w:r>
      <w:r w:rsidR="00CD0169" w:rsidRPr="001366A1">
        <w:rPr>
          <w:rFonts w:ascii="Antique Olive" w:hAnsi="Antique Olive" w:cs="Arial"/>
          <w:sz w:val="24"/>
          <w:szCs w:val="24"/>
        </w:rPr>
        <w:t>ras que en este participaron 86</w:t>
      </w:r>
      <w:r w:rsidRPr="001366A1">
        <w:rPr>
          <w:rFonts w:ascii="Antique Olive" w:hAnsi="Antique Olive" w:cs="Arial"/>
          <w:sz w:val="24"/>
          <w:szCs w:val="24"/>
        </w:rPr>
        <w:t xml:space="preserve"> personas</w:t>
      </w:r>
      <w:r w:rsidR="001366A1">
        <w:rPr>
          <w:rFonts w:ascii="Antique Olive" w:hAnsi="Antique Olive" w:cs="Arial"/>
          <w:sz w:val="24"/>
          <w:szCs w:val="24"/>
        </w:rPr>
        <w:t>.</w:t>
      </w:r>
    </w:p>
    <w:p w:rsidR="003243DF" w:rsidRDefault="003243DF" w:rsidP="007142F7">
      <w:pPr>
        <w:jc w:val="both"/>
        <w:rPr>
          <w:rFonts w:ascii="Antique Olive" w:hAnsi="Antique Olive" w:cs="Arial"/>
          <w:b/>
          <w:sz w:val="24"/>
          <w:szCs w:val="24"/>
        </w:rPr>
      </w:pPr>
    </w:p>
    <w:p w:rsidR="00CD0169" w:rsidRPr="00367370" w:rsidRDefault="007142F7" w:rsidP="007142F7">
      <w:pPr>
        <w:jc w:val="both"/>
        <w:rPr>
          <w:rFonts w:ascii="Antique Olive" w:hAnsi="Antique Olive" w:cs="Arial"/>
          <w:b/>
          <w:sz w:val="24"/>
          <w:szCs w:val="24"/>
        </w:rPr>
      </w:pPr>
      <w:r w:rsidRPr="00367370">
        <w:rPr>
          <w:rFonts w:ascii="Antique Olive" w:hAnsi="Antique Olive" w:cs="Arial"/>
          <w:b/>
          <w:sz w:val="24"/>
          <w:szCs w:val="24"/>
        </w:rPr>
        <w:t>Conclusiones del Sondeo</w:t>
      </w:r>
    </w:p>
    <w:p w:rsidR="00736D97" w:rsidRPr="00367370" w:rsidRDefault="008879E4" w:rsidP="00736D97">
      <w:pPr>
        <w:pStyle w:val="Prrafodelista"/>
        <w:numPr>
          <w:ilvl w:val="0"/>
          <w:numId w:val="1"/>
        </w:numPr>
        <w:ind w:left="0"/>
        <w:jc w:val="both"/>
        <w:rPr>
          <w:rFonts w:ascii="Antique Olive" w:hAnsi="Antique Olive" w:cs="Arial"/>
          <w:sz w:val="24"/>
          <w:szCs w:val="24"/>
        </w:rPr>
      </w:pPr>
      <w:r w:rsidRPr="00367370">
        <w:rPr>
          <w:rFonts w:ascii="Antique Olive" w:hAnsi="Antique Olive" w:cs="Arial"/>
          <w:sz w:val="24"/>
          <w:szCs w:val="24"/>
        </w:rPr>
        <w:t>En cuanto a los resultados</w:t>
      </w:r>
      <w:r w:rsidR="00BC1185" w:rsidRPr="00367370">
        <w:rPr>
          <w:rFonts w:ascii="Antique Olive" w:hAnsi="Antique Olive" w:cs="Arial"/>
          <w:sz w:val="24"/>
          <w:szCs w:val="24"/>
        </w:rPr>
        <w:t xml:space="preserve"> obtenidos, se evidenció que</w:t>
      </w:r>
      <w:r w:rsidRPr="00367370">
        <w:rPr>
          <w:rFonts w:ascii="Antique Olive" w:hAnsi="Antique Olive" w:cs="Arial"/>
          <w:sz w:val="24"/>
          <w:szCs w:val="24"/>
        </w:rPr>
        <w:t xml:space="preserve"> </w:t>
      </w:r>
      <w:r w:rsidR="00F07F65" w:rsidRPr="00367370">
        <w:rPr>
          <w:rFonts w:ascii="Antique Olive" w:hAnsi="Antique Olive" w:cs="Arial"/>
          <w:sz w:val="24"/>
          <w:szCs w:val="24"/>
        </w:rPr>
        <w:t xml:space="preserve">un poco </w:t>
      </w:r>
      <w:r w:rsidR="00CD0169" w:rsidRPr="00367370">
        <w:rPr>
          <w:rFonts w:ascii="Antique Olive" w:hAnsi="Antique Olive" w:cs="Arial"/>
          <w:sz w:val="24"/>
          <w:szCs w:val="24"/>
        </w:rPr>
        <w:t>más</w:t>
      </w:r>
      <w:r w:rsidR="00F07F65" w:rsidRPr="00367370">
        <w:rPr>
          <w:rFonts w:ascii="Antique Olive" w:hAnsi="Antique Olive" w:cs="Arial"/>
          <w:sz w:val="24"/>
          <w:szCs w:val="24"/>
        </w:rPr>
        <w:t xml:space="preserve"> de la </w:t>
      </w:r>
      <w:r w:rsidRPr="00367370">
        <w:rPr>
          <w:rFonts w:ascii="Antique Olive" w:hAnsi="Antique Olive" w:cs="Arial"/>
          <w:sz w:val="24"/>
          <w:szCs w:val="24"/>
        </w:rPr>
        <w:t>mitad de los pa</w:t>
      </w:r>
      <w:r w:rsidR="00CD0169" w:rsidRPr="00367370">
        <w:rPr>
          <w:rFonts w:ascii="Antique Olive" w:hAnsi="Antique Olive" w:cs="Arial"/>
          <w:sz w:val="24"/>
          <w:szCs w:val="24"/>
        </w:rPr>
        <w:t xml:space="preserve">rticipantes del sondeo manifestaron recibir respuesta </w:t>
      </w:r>
      <w:r w:rsidR="003243DF">
        <w:rPr>
          <w:rFonts w:ascii="Antique Olive" w:hAnsi="Antique Olive" w:cs="Arial"/>
          <w:sz w:val="24"/>
          <w:szCs w:val="24"/>
        </w:rPr>
        <w:t xml:space="preserve">oportuna </w:t>
      </w:r>
      <w:r w:rsidR="00CD0169" w:rsidRPr="00367370">
        <w:rPr>
          <w:rFonts w:ascii="Antique Olive" w:hAnsi="Antique Olive" w:cs="Arial"/>
          <w:sz w:val="24"/>
          <w:szCs w:val="24"/>
        </w:rPr>
        <w:t xml:space="preserve">por parte de la entidad a sus peticiones, quejas y reclamos. </w:t>
      </w:r>
      <w:r w:rsidR="00BC1185" w:rsidRPr="00367370">
        <w:rPr>
          <w:rFonts w:ascii="Antique Olive" w:hAnsi="Antique Olive" w:cs="Arial"/>
          <w:sz w:val="24"/>
          <w:szCs w:val="24"/>
        </w:rPr>
        <w:t xml:space="preserve"> </w:t>
      </w:r>
    </w:p>
    <w:p w:rsidR="00736D97" w:rsidRPr="00367370" w:rsidRDefault="00736D97" w:rsidP="00736D97">
      <w:pPr>
        <w:pStyle w:val="Prrafodelista"/>
        <w:ind w:left="0"/>
        <w:jc w:val="both"/>
        <w:rPr>
          <w:rFonts w:ascii="Antique Olive" w:hAnsi="Antique Olive" w:cs="Arial"/>
          <w:sz w:val="24"/>
          <w:szCs w:val="24"/>
        </w:rPr>
      </w:pPr>
    </w:p>
    <w:p w:rsidR="00736D97" w:rsidRPr="00367370" w:rsidRDefault="00736D97" w:rsidP="0074047B">
      <w:pPr>
        <w:pStyle w:val="Prrafodelista"/>
        <w:numPr>
          <w:ilvl w:val="0"/>
          <w:numId w:val="1"/>
        </w:numPr>
        <w:ind w:left="0"/>
        <w:jc w:val="both"/>
        <w:rPr>
          <w:rFonts w:ascii="Antique Olive" w:hAnsi="Antique Olive" w:cs="Arial"/>
          <w:sz w:val="24"/>
          <w:szCs w:val="24"/>
        </w:rPr>
      </w:pPr>
      <w:r w:rsidRPr="003243DF">
        <w:rPr>
          <w:rFonts w:ascii="Antique Olive" w:hAnsi="Antique Olive" w:cs="Arial"/>
          <w:sz w:val="24"/>
          <w:szCs w:val="24"/>
        </w:rPr>
        <w:t xml:space="preserve">Se </w:t>
      </w:r>
      <w:r w:rsidR="003243DF">
        <w:rPr>
          <w:rFonts w:ascii="Antique Olive" w:hAnsi="Antique Olive" w:cs="Arial"/>
          <w:sz w:val="24"/>
          <w:szCs w:val="24"/>
        </w:rPr>
        <w:t>dará continuidad a las</w:t>
      </w:r>
      <w:r w:rsidRPr="003243DF">
        <w:rPr>
          <w:rFonts w:ascii="Antique Olive" w:hAnsi="Antique Olive" w:cs="Arial"/>
          <w:sz w:val="24"/>
          <w:szCs w:val="24"/>
        </w:rPr>
        <w:t xml:space="preserve"> estrategias</w:t>
      </w:r>
      <w:r w:rsidR="003243DF">
        <w:rPr>
          <w:rFonts w:ascii="Antique Olive" w:hAnsi="Antique Olive" w:cs="Arial"/>
          <w:sz w:val="24"/>
          <w:szCs w:val="24"/>
        </w:rPr>
        <w:t xml:space="preserve"> al interior de la entidad con el fin  de garantizar  la respuesta a las peticiones, quejas o reclamos   dentro de los términos legales.</w:t>
      </w:r>
    </w:p>
    <w:sectPr w:rsidR="00736D97" w:rsidRPr="0036737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C82" w:rsidRDefault="00F07C82" w:rsidP="005E0367">
      <w:pPr>
        <w:spacing w:after="0" w:line="240" w:lineRule="auto"/>
      </w:pPr>
      <w:r>
        <w:separator/>
      </w:r>
    </w:p>
  </w:endnote>
  <w:endnote w:type="continuationSeparator" w:id="0">
    <w:p w:rsidR="00F07C82" w:rsidRDefault="00F07C82" w:rsidP="005E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Trebuchet MS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367" w:rsidRDefault="005E0367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174FC11" wp14:editId="4FF6DD8F">
          <wp:simplePos x="0" y="0"/>
          <wp:positionH relativeFrom="margin">
            <wp:posOffset>4171950</wp:posOffset>
          </wp:positionH>
          <wp:positionV relativeFrom="paragraph">
            <wp:posOffset>-180975</wp:posOffset>
          </wp:positionV>
          <wp:extent cx="2136038" cy="600761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038" cy="600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C82" w:rsidRDefault="00F07C82" w:rsidP="005E0367">
      <w:pPr>
        <w:spacing w:after="0" w:line="240" w:lineRule="auto"/>
      </w:pPr>
      <w:r>
        <w:separator/>
      </w:r>
    </w:p>
  </w:footnote>
  <w:footnote w:type="continuationSeparator" w:id="0">
    <w:p w:rsidR="00F07C82" w:rsidRDefault="00F07C82" w:rsidP="005E0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367" w:rsidRDefault="005E0367" w:rsidP="005E0367">
    <w:pPr>
      <w:pStyle w:val="Encabezado"/>
      <w:jc w:val="center"/>
    </w:pPr>
    <w:r>
      <w:rPr>
        <w:b/>
        <w:noProof/>
        <w:lang w:eastAsia="es-CO"/>
      </w:rPr>
      <w:drawing>
        <wp:inline distT="0" distB="0" distL="0" distR="0" wp14:anchorId="7318A3CA" wp14:editId="13507A6A">
          <wp:extent cx="779780" cy="971550"/>
          <wp:effectExtent l="0" t="0" r="1270" b="0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853" cy="97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4341"/>
    <w:multiLevelType w:val="hybridMultilevel"/>
    <w:tmpl w:val="050CF6AA"/>
    <w:lvl w:ilvl="0" w:tplc="85EC1FAA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7"/>
    <w:rsid w:val="00052CF8"/>
    <w:rsid w:val="000D3027"/>
    <w:rsid w:val="001366A1"/>
    <w:rsid w:val="001411C6"/>
    <w:rsid w:val="002261F8"/>
    <w:rsid w:val="00233B1D"/>
    <w:rsid w:val="002C6ACF"/>
    <w:rsid w:val="003243DF"/>
    <w:rsid w:val="00356A1B"/>
    <w:rsid w:val="00367370"/>
    <w:rsid w:val="003E7142"/>
    <w:rsid w:val="004A5E6B"/>
    <w:rsid w:val="004B5C50"/>
    <w:rsid w:val="00532A75"/>
    <w:rsid w:val="005E0367"/>
    <w:rsid w:val="0068296A"/>
    <w:rsid w:val="007142F7"/>
    <w:rsid w:val="00736D97"/>
    <w:rsid w:val="0074642F"/>
    <w:rsid w:val="007A59D5"/>
    <w:rsid w:val="008369CD"/>
    <w:rsid w:val="008879E4"/>
    <w:rsid w:val="008E76C9"/>
    <w:rsid w:val="00936DAF"/>
    <w:rsid w:val="00A51FA4"/>
    <w:rsid w:val="00A626FC"/>
    <w:rsid w:val="00A6749F"/>
    <w:rsid w:val="00BC1185"/>
    <w:rsid w:val="00BC7D4C"/>
    <w:rsid w:val="00BF2DA8"/>
    <w:rsid w:val="00C06CDD"/>
    <w:rsid w:val="00C81862"/>
    <w:rsid w:val="00CD0169"/>
    <w:rsid w:val="00D07D71"/>
    <w:rsid w:val="00D16B62"/>
    <w:rsid w:val="00DC1CE8"/>
    <w:rsid w:val="00DF211A"/>
    <w:rsid w:val="00E05489"/>
    <w:rsid w:val="00E83D0C"/>
    <w:rsid w:val="00E84FBB"/>
    <w:rsid w:val="00EC1D01"/>
    <w:rsid w:val="00F07C82"/>
    <w:rsid w:val="00F0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5B3BFD-1B43-4B3E-BF0E-3B3ABE68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3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367"/>
  </w:style>
  <w:style w:type="paragraph" w:styleId="Piedepgina">
    <w:name w:val="footer"/>
    <w:basedOn w:val="Normal"/>
    <w:link w:val="PiedepginaCar"/>
    <w:uiPriority w:val="99"/>
    <w:unhideWhenUsed/>
    <w:rsid w:val="005E03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367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E0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E036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uiPriority w:val="99"/>
    <w:semiHidden/>
    <w:unhideWhenUsed/>
    <w:rsid w:val="005E0367"/>
    <w:rPr>
      <w:vertAlign w:val="superscript"/>
    </w:rPr>
  </w:style>
  <w:style w:type="paragraph" w:styleId="Prrafodelista">
    <w:name w:val="List Paragraph"/>
    <w:basedOn w:val="Normal"/>
    <w:uiPriority w:val="34"/>
    <w:qFormat/>
    <w:rsid w:val="008879E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C1D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D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D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D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D0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Maritza Diaz Valderrama</dc:creator>
  <cp:keywords/>
  <dc:description/>
  <cp:lastModifiedBy>Vivian Maritza Diaz Valderrama</cp:lastModifiedBy>
  <cp:revision>2</cp:revision>
  <dcterms:created xsi:type="dcterms:W3CDTF">2019-01-17T16:24:00Z</dcterms:created>
  <dcterms:modified xsi:type="dcterms:W3CDTF">2019-01-17T16:24:00Z</dcterms:modified>
</cp:coreProperties>
</file>