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B6279" w14:textId="7F10F829" w:rsidR="00A94CCC" w:rsidRDefault="00E86C5F" w:rsidP="004306CC">
      <w:pPr>
        <w:spacing w:before="0" w:after="0" w:line="360" w:lineRule="auto"/>
        <w:jc w:val="both"/>
        <w:rPr>
          <w:sz w:val="24"/>
          <w:szCs w:val="24"/>
        </w:rPr>
      </w:pPr>
      <w:r>
        <w:rPr>
          <w:noProof/>
        </w:rPr>
        <w:pict w14:anchorId="28858F4C">
          <v:shapetype id="_x0000_t202" coordsize="21600,21600" o:spt="202" path="m,l,21600r21600,l21600,xe">
            <v:stroke joinstyle="miter"/>
            <v:path gradientshapeok="t" o:connecttype="rect"/>
          </v:shapetype>
          <v:shape id="_x0000_s2055" type="#_x0000_t202" style="position:absolute;left:0;text-align:left;margin-left:67pt;margin-top:321.1pt;width:126.15pt;height:20.75pt;z-index:251670528" filled="f" stroked="f">
            <v:textbox style="mso-next-textbox:#_x0000_s2055">
              <w:txbxContent>
                <w:p w14:paraId="2767C917" w14:textId="3C691270" w:rsidR="006F75B0" w:rsidRPr="006F75B0" w:rsidRDefault="006F75B0" w:rsidP="006F75B0">
                  <w:pPr>
                    <w:spacing w:before="0" w:after="0" w:line="240" w:lineRule="auto"/>
                    <w:rPr>
                      <w:color w:val="FFFFFF" w:themeColor="background1"/>
                      <w:sz w:val="18"/>
                      <w:szCs w:val="18"/>
                    </w:rPr>
                  </w:pPr>
                  <w:r w:rsidRPr="006F75B0">
                    <w:rPr>
                      <w:color w:val="FFFFFF" w:themeColor="background1"/>
                      <w:sz w:val="18"/>
                      <w:szCs w:val="18"/>
                    </w:rPr>
                    <w:t>Publicado el 2022-01-31</w:t>
                  </w:r>
                </w:p>
              </w:txbxContent>
            </v:textbox>
          </v:shape>
        </w:pict>
      </w:r>
      <w:r w:rsidR="00A94CCC">
        <w:rPr>
          <w:noProof/>
        </w:rPr>
        <w:drawing>
          <wp:anchor distT="0" distB="0" distL="114300" distR="114300" simplePos="0" relativeHeight="251659264" behindDoc="1" locked="0" layoutInCell="1" allowOverlap="1" wp14:anchorId="7F1FCEE9" wp14:editId="1947585A">
            <wp:simplePos x="0" y="0"/>
            <wp:positionH relativeFrom="page">
              <wp:align>left</wp:align>
            </wp:positionH>
            <wp:positionV relativeFrom="paragraph">
              <wp:posOffset>-1673250</wp:posOffset>
            </wp:positionV>
            <wp:extent cx="7823872" cy="10437912"/>
            <wp:effectExtent l="0" t="0" r="5715" b="1905"/>
            <wp:wrapNone/>
            <wp:docPr id="14" name="Imagen 1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Interfaz de usuario gráfica&#10;&#10;Descripción generada automáticamente"/>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7823872" cy="10437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CCC">
        <w:rPr>
          <w:sz w:val="24"/>
          <w:szCs w:val="24"/>
        </w:rPr>
        <w:br w:type="page"/>
      </w:r>
    </w:p>
    <w:p w14:paraId="31292236" w14:textId="611DE855" w:rsidR="004306CC" w:rsidRPr="004306CC" w:rsidRDefault="004306CC" w:rsidP="004306CC">
      <w:pPr>
        <w:spacing w:before="0" w:after="0" w:line="360" w:lineRule="auto"/>
        <w:jc w:val="both"/>
        <w:rPr>
          <w:b/>
          <w:bCs/>
          <w:color w:val="C45911" w:themeColor="accent2" w:themeShade="BF"/>
          <w:sz w:val="10"/>
          <w:szCs w:val="10"/>
        </w:rPr>
      </w:pPr>
    </w:p>
    <w:sdt>
      <w:sdtPr>
        <w:rPr>
          <w:caps w:val="0"/>
          <w:color w:val="auto"/>
          <w:spacing w:val="0"/>
          <w:sz w:val="24"/>
          <w:szCs w:val="24"/>
          <w:lang w:val="es-ES"/>
        </w:rPr>
        <w:id w:val="-1042670167"/>
        <w:docPartObj>
          <w:docPartGallery w:val="Table of Contents"/>
          <w:docPartUnique/>
        </w:docPartObj>
      </w:sdtPr>
      <w:sdtEndPr>
        <w:rPr>
          <w:b/>
          <w:bCs/>
        </w:rPr>
      </w:sdtEndPr>
      <w:sdtContent>
        <w:bookmarkStart w:id="0" w:name="Tabla" w:displacedByCustomXml="prev"/>
        <w:p w14:paraId="30A85A68" w14:textId="597E64C9" w:rsidR="004306CC" w:rsidRPr="008F7819" w:rsidRDefault="004306CC" w:rsidP="004306CC">
          <w:pPr>
            <w:pStyle w:val="TtuloTDC"/>
            <w:jc w:val="center"/>
            <w:rPr>
              <w:b/>
              <w:bCs/>
              <w:sz w:val="28"/>
              <w:szCs w:val="28"/>
            </w:rPr>
          </w:pPr>
          <w:r w:rsidRPr="008F7819">
            <w:rPr>
              <w:b/>
              <w:bCs/>
              <w:sz w:val="28"/>
              <w:szCs w:val="28"/>
              <w:lang w:val="es-ES"/>
            </w:rPr>
            <w:t>Tabla de contenido</w:t>
          </w:r>
        </w:p>
        <w:bookmarkEnd w:id="0"/>
        <w:p w14:paraId="2D3C8E99" w14:textId="77777777" w:rsidR="004306CC" w:rsidRPr="008F7819" w:rsidRDefault="004306CC" w:rsidP="004306CC">
          <w:pPr>
            <w:pStyle w:val="TDC1"/>
            <w:tabs>
              <w:tab w:val="right" w:leader="dot" w:pos="8828"/>
            </w:tabs>
            <w:jc w:val="both"/>
            <w:rPr>
              <w:sz w:val="24"/>
              <w:szCs w:val="24"/>
            </w:rPr>
          </w:pPr>
        </w:p>
        <w:p w14:paraId="7090699D" w14:textId="7E319A24" w:rsidR="00B970A1" w:rsidRDefault="004306CC" w:rsidP="00441170">
          <w:pPr>
            <w:pStyle w:val="TDC1"/>
            <w:tabs>
              <w:tab w:val="right" w:leader="dot" w:pos="8828"/>
            </w:tabs>
            <w:jc w:val="both"/>
            <w:rPr>
              <w:rFonts w:cstheme="minorBidi"/>
              <w:noProof/>
            </w:rPr>
          </w:pPr>
          <w:r w:rsidRPr="008F7819">
            <w:rPr>
              <w:sz w:val="24"/>
              <w:szCs w:val="24"/>
            </w:rPr>
            <w:fldChar w:fldCharType="begin"/>
          </w:r>
          <w:r w:rsidRPr="008F7819">
            <w:rPr>
              <w:sz w:val="24"/>
              <w:szCs w:val="24"/>
            </w:rPr>
            <w:instrText xml:space="preserve"> TOC \o "1-3" \h \z \u </w:instrText>
          </w:r>
          <w:r w:rsidRPr="008F7819">
            <w:rPr>
              <w:sz w:val="24"/>
              <w:szCs w:val="24"/>
            </w:rPr>
            <w:fldChar w:fldCharType="separate"/>
          </w:r>
          <w:hyperlink w:anchor="_Toc94512793" w:history="1">
            <w:r w:rsidR="00B970A1" w:rsidRPr="007D4C1B">
              <w:rPr>
                <w:rStyle w:val="Hipervnculo"/>
                <w:b/>
                <w:bCs/>
                <w:noProof/>
              </w:rPr>
              <w:t>INTRODUCCIÓN</w:t>
            </w:r>
            <w:r w:rsidR="00B970A1">
              <w:rPr>
                <w:noProof/>
                <w:webHidden/>
              </w:rPr>
              <w:tab/>
            </w:r>
            <w:r w:rsidR="00B970A1">
              <w:rPr>
                <w:noProof/>
                <w:webHidden/>
              </w:rPr>
              <w:fldChar w:fldCharType="begin"/>
            </w:r>
            <w:r w:rsidR="00B970A1">
              <w:rPr>
                <w:noProof/>
                <w:webHidden/>
              </w:rPr>
              <w:instrText xml:space="preserve"> PAGEREF _Toc94512793 \h </w:instrText>
            </w:r>
            <w:r w:rsidR="00B970A1">
              <w:rPr>
                <w:noProof/>
                <w:webHidden/>
              </w:rPr>
            </w:r>
            <w:r w:rsidR="00B970A1">
              <w:rPr>
                <w:noProof/>
                <w:webHidden/>
              </w:rPr>
              <w:fldChar w:fldCharType="separate"/>
            </w:r>
            <w:r w:rsidR="00467651">
              <w:rPr>
                <w:noProof/>
                <w:webHidden/>
              </w:rPr>
              <w:t>3</w:t>
            </w:r>
            <w:r w:rsidR="00B970A1">
              <w:rPr>
                <w:noProof/>
                <w:webHidden/>
              </w:rPr>
              <w:fldChar w:fldCharType="end"/>
            </w:r>
          </w:hyperlink>
        </w:p>
        <w:p w14:paraId="6F3094B5" w14:textId="59937131" w:rsidR="00B970A1" w:rsidRDefault="00E86C5F" w:rsidP="00441170">
          <w:pPr>
            <w:pStyle w:val="TDC1"/>
            <w:tabs>
              <w:tab w:val="right" w:leader="dot" w:pos="8828"/>
            </w:tabs>
            <w:jc w:val="both"/>
            <w:rPr>
              <w:rFonts w:cstheme="minorBidi"/>
              <w:noProof/>
            </w:rPr>
          </w:pPr>
          <w:hyperlink w:anchor="_Toc94512794" w:history="1">
            <w:r w:rsidR="00B970A1" w:rsidRPr="007D4C1B">
              <w:rPr>
                <w:rStyle w:val="Hipervnculo"/>
                <w:rFonts w:asciiTheme="majorHAnsi" w:hAnsiTheme="majorHAnsi"/>
                <w:b/>
                <w:bCs/>
                <w:noProof/>
              </w:rPr>
              <w:t>1. OBJETIVO GENERAL</w:t>
            </w:r>
            <w:r w:rsidR="00B970A1">
              <w:rPr>
                <w:noProof/>
                <w:webHidden/>
              </w:rPr>
              <w:tab/>
            </w:r>
            <w:r w:rsidR="00B970A1">
              <w:rPr>
                <w:noProof/>
                <w:webHidden/>
              </w:rPr>
              <w:fldChar w:fldCharType="begin"/>
            </w:r>
            <w:r w:rsidR="00B970A1">
              <w:rPr>
                <w:noProof/>
                <w:webHidden/>
              </w:rPr>
              <w:instrText xml:space="preserve"> PAGEREF _Toc94512794 \h </w:instrText>
            </w:r>
            <w:r w:rsidR="00B970A1">
              <w:rPr>
                <w:noProof/>
                <w:webHidden/>
              </w:rPr>
            </w:r>
            <w:r w:rsidR="00B970A1">
              <w:rPr>
                <w:noProof/>
                <w:webHidden/>
              </w:rPr>
              <w:fldChar w:fldCharType="separate"/>
            </w:r>
            <w:r w:rsidR="00467651">
              <w:rPr>
                <w:noProof/>
                <w:webHidden/>
              </w:rPr>
              <w:t>4</w:t>
            </w:r>
            <w:r w:rsidR="00B970A1">
              <w:rPr>
                <w:noProof/>
                <w:webHidden/>
              </w:rPr>
              <w:fldChar w:fldCharType="end"/>
            </w:r>
          </w:hyperlink>
        </w:p>
        <w:p w14:paraId="35C5DA84" w14:textId="6E95EF63" w:rsidR="00B970A1" w:rsidRDefault="00E86C5F" w:rsidP="00441170">
          <w:pPr>
            <w:pStyle w:val="TDC2"/>
            <w:tabs>
              <w:tab w:val="right" w:leader="dot" w:pos="8828"/>
            </w:tabs>
            <w:jc w:val="both"/>
            <w:rPr>
              <w:rFonts w:cstheme="minorBidi"/>
              <w:noProof/>
            </w:rPr>
          </w:pPr>
          <w:hyperlink w:anchor="_Toc94512795" w:history="1">
            <w:r w:rsidR="00B970A1" w:rsidRPr="007D4C1B">
              <w:rPr>
                <w:rStyle w:val="Hipervnculo"/>
                <w:rFonts w:asciiTheme="majorHAnsi" w:hAnsiTheme="majorHAnsi"/>
                <w:b/>
                <w:bCs/>
                <w:noProof/>
              </w:rPr>
              <w:t>1.1 OBJETIVOS ESPECÍFICOS</w:t>
            </w:r>
            <w:r w:rsidR="00B970A1">
              <w:rPr>
                <w:noProof/>
                <w:webHidden/>
              </w:rPr>
              <w:tab/>
            </w:r>
            <w:r w:rsidR="00B970A1">
              <w:rPr>
                <w:noProof/>
                <w:webHidden/>
              </w:rPr>
              <w:fldChar w:fldCharType="begin"/>
            </w:r>
            <w:r w:rsidR="00B970A1">
              <w:rPr>
                <w:noProof/>
                <w:webHidden/>
              </w:rPr>
              <w:instrText xml:space="preserve"> PAGEREF _Toc94512795 \h </w:instrText>
            </w:r>
            <w:r w:rsidR="00B970A1">
              <w:rPr>
                <w:noProof/>
                <w:webHidden/>
              </w:rPr>
            </w:r>
            <w:r w:rsidR="00B970A1">
              <w:rPr>
                <w:noProof/>
                <w:webHidden/>
              </w:rPr>
              <w:fldChar w:fldCharType="separate"/>
            </w:r>
            <w:r w:rsidR="00467651">
              <w:rPr>
                <w:noProof/>
                <w:webHidden/>
              </w:rPr>
              <w:t>4</w:t>
            </w:r>
            <w:r w:rsidR="00B970A1">
              <w:rPr>
                <w:noProof/>
                <w:webHidden/>
              </w:rPr>
              <w:fldChar w:fldCharType="end"/>
            </w:r>
          </w:hyperlink>
        </w:p>
        <w:p w14:paraId="025CD00D" w14:textId="68D28E63" w:rsidR="00B970A1" w:rsidRDefault="00E86C5F" w:rsidP="00441170">
          <w:pPr>
            <w:pStyle w:val="TDC1"/>
            <w:tabs>
              <w:tab w:val="right" w:leader="dot" w:pos="8828"/>
            </w:tabs>
            <w:jc w:val="both"/>
            <w:rPr>
              <w:rFonts w:cstheme="minorBidi"/>
              <w:noProof/>
            </w:rPr>
          </w:pPr>
          <w:hyperlink w:anchor="_Toc94512796" w:history="1">
            <w:r w:rsidR="00B970A1" w:rsidRPr="007D4C1B">
              <w:rPr>
                <w:rStyle w:val="Hipervnculo"/>
                <w:rFonts w:asciiTheme="majorHAnsi" w:hAnsiTheme="majorHAnsi"/>
                <w:b/>
                <w:bCs/>
                <w:noProof/>
              </w:rPr>
              <w:t>2. ACCIONES PRELIMINARES AL PAAC</w:t>
            </w:r>
            <w:r w:rsidR="00B970A1">
              <w:rPr>
                <w:noProof/>
                <w:webHidden/>
              </w:rPr>
              <w:tab/>
            </w:r>
            <w:r w:rsidR="00B970A1">
              <w:rPr>
                <w:noProof/>
                <w:webHidden/>
              </w:rPr>
              <w:fldChar w:fldCharType="begin"/>
            </w:r>
            <w:r w:rsidR="00B970A1">
              <w:rPr>
                <w:noProof/>
                <w:webHidden/>
              </w:rPr>
              <w:instrText xml:space="preserve"> PAGEREF _Toc94512796 \h </w:instrText>
            </w:r>
            <w:r w:rsidR="00B970A1">
              <w:rPr>
                <w:noProof/>
                <w:webHidden/>
              </w:rPr>
            </w:r>
            <w:r w:rsidR="00B970A1">
              <w:rPr>
                <w:noProof/>
                <w:webHidden/>
              </w:rPr>
              <w:fldChar w:fldCharType="separate"/>
            </w:r>
            <w:r w:rsidR="00467651">
              <w:rPr>
                <w:noProof/>
                <w:webHidden/>
              </w:rPr>
              <w:t>5</w:t>
            </w:r>
            <w:r w:rsidR="00B970A1">
              <w:rPr>
                <w:noProof/>
                <w:webHidden/>
              </w:rPr>
              <w:fldChar w:fldCharType="end"/>
            </w:r>
          </w:hyperlink>
        </w:p>
        <w:p w14:paraId="3DA62AE2" w14:textId="46AE6FB8" w:rsidR="00B970A1" w:rsidRDefault="00E86C5F" w:rsidP="00441170">
          <w:pPr>
            <w:pStyle w:val="TDC2"/>
            <w:tabs>
              <w:tab w:val="right" w:leader="dot" w:pos="8828"/>
            </w:tabs>
            <w:jc w:val="both"/>
            <w:rPr>
              <w:rFonts w:cstheme="minorBidi"/>
              <w:noProof/>
            </w:rPr>
          </w:pPr>
          <w:hyperlink w:anchor="_Toc94512797" w:history="1">
            <w:r w:rsidR="00B970A1" w:rsidRPr="007D4C1B">
              <w:rPr>
                <w:rStyle w:val="Hipervnculo"/>
                <w:rFonts w:asciiTheme="majorHAnsi" w:hAnsiTheme="majorHAnsi"/>
                <w:b/>
                <w:bCs/>
                <w:noProof/>
              </w:rPr>
              <w:t>2.1. CONTEXTO ESTRATÉGICO</w:t>
            </w:r>
            <w:r w:rsidR="00B970A1">
              <w:rPr>
                <w:noProof/>
                <w:webHidden/>
              </w:rPr>
              <w:tab/>
            </w:r>
            <w:r w:rsidR="00B970A1">
              <w:rPr>
                <w:noProof/>
                <w:webHidden/>
              </w:rPr>
              <w:fldChar w:fldCharType="begin"/>
            </w:r>
            <w:r w:rsidR="00B970A1">
              <w:rPr>
                <w:noProof/>
                <w:webHidden/>
              </w:rPr>
              <w:instrText xml:space="preserve"> PAGEREF _Toc94512797 \h </w:instrText>
            </w:r>
            <w:r w:rsidR="00B970A1">
              <w:rPr>
                <w:noProof/>
                <w:webHidden/>
              </w:rPr>
            </w:r>
            <w:r w:rsidR="00B970A1">
              <w:rPr>
                <w:noProof/>
                <w:webHidden/>
              </w:rPr>
              <w:fldChar w:fldCharType="separate"/>
            </w:r>
            <w:r w:rsidR="00467651">
              <w:rPr>
                <w:noProof/>
                <w:webHidden/>
              </w:rPr>
              <w:t>5</w:t>
            </w:r>
            <w:r w:rsidR="00B970A1">
              <w:rPr>
                <w:noProof/>
                <w:webHidden/>
              </w:rPr>
              <w:fldChar w:fldCharType="end"/>
            </w:r>
          </w:hyperlink>
        </w:p>
        <w:p w14:paraId="2AC807BB" w14:textId="0EAA0690" w:rsidR="00B970A1" w:rsidRDefault="00E86C5F" w:rsidP="00441170">
          <w:pPr>
            <w:pStyle w:val="TDC3"/>
            <w:tabs>
              <w:tab w:val="right" w:leader="dot" w:pos="8828"/>
            </w:tabs>
            <w:jc w:val="both"/>
            <w:rPr>
              <w:rFonts w:cstheme="minorBidi"/>
              <w:noProof/>
            </w:rPr>
          </w:pPr>
          <w:hyperlink w:anchor="_Toc94512798" w:history="1">
            <w:r w:rsidR="00B970A1" w:rsidRPr="007D4C1B">
              <w:rPr>
                <w:rStyle w:val="Hipervnculo"/>
                <w:rFonts w:asciiTheme="majorHAnsi" w:hAnsiTheme="majorHAnsi"/>
                <w:b/>
                <w:bCs/>
                <w:noProof/>
              </w:rPr>
              <w:t>2.1.1. Panorama sobre posibles hechos susceptibles de corrupción o de actos de corrupción que se han presentado en la entidad, con un análisis de las principales denuncias sobre la materia.</w:t>
            </w:r>
            <w:r w:rsidR="00B970A1">
              <w:rPr>
                <w:noProof/>
                <w:webHidden/>
              </w:rPr>
              <w:tab/>
            </w:r>
            <w:r w:rsidR="00B970A1">
              <w:rPr>
                <w:noProof/>
                <w:webHidden/>
              </w:rPr>
              <w:fldChar w:fldCharType="begin"/>
            </w:r>
            <w:r w:rsidR="00B970A1">
              <w:rPr>
                <w:noProof/>
                <w:webHidden/>
              </w:rPr>
              <w:instrText xml:space="preserve"> PAGEREF _Toc94512798 \h </w:instrText>
            </w:r>
            <w:r w:rsidR="00B970A1">
              <w:rPr>
                <w:noProof/>
                <w:webHidden/>
              </w:rPr>
            </w:r>
            <w:r w:rsidR="00B970A1">
              <w:rPr>
                <w:noProof/>
                <w:webHidden/>
              </w:rPr>
              <w:fldChar w:fldCharType="separate"/>
            </w:r>
            <w:r w:rsidR="00467651">
              <w:rPr>
                <w:noProof/>
                <w:webHidden/>
              </w:rPr>
              <w:t>5</w:t>
            </w:r>
            <w:r w:rsidR="00B970A1">
              <w:rPr>
                <w:noProof/>
                <w:webHidden/>
              </w:rPr>
              <w:fldChar w:fldCharType="end"/>
            </w:r>
          </w:hyperlink>
        </w:p>
        <w:p w14:paraId="56DD636E" w14:textId="1223CBE7" w:rsidR="00B970A1" w:rsidRDefault="00E86C5F" w:rsidP="00441170">
          <w:pPr>
            <w:pStyle w:val="TDC3"/>
            <w:tabs>
              <w:tab w:val="right" w:leader="dot" w:pos="8828"/>
            </w:tabs>
            <w:jc w:val="both"/>
            <w:rPr>
              <w:rFonts w:cstheme="minorBidi"/>
              <w:noProof/>
            </w:rPr>
          </w:pPr>
          <w:hyperlink w:anchor="_Toc94512799" w:history="1">
            <w:r w:rsidR="00B970A1" w:rsidRPr="007D4C1B">
              <w:rPr>
                <w:rStyle w:val="Hipervnculo"/>
                <w:rFonts w:eastAsiaTheme="majorEastAsia"/>
                <w:noProof/>
              </w:rPr>
              <w:t>2.1.1.1. Casos por tipología disciplinaria relacionada con delitos, vigencia 2021:</w:t>
            </w:r>
            <w:r w:rsidR="00B970A1">
              <w:rPr>
                <w:noProof/>
                <w:webHidden/>
              </w:rPr>
              <w:tab/>
            </w:r>
            <w:r w:rsidR="00B970A1">
              <w:rPr>
                <w:noProof/>
                <w:webHidden/>
              </w:rPr>
              <w:fldChar w:fldCharType="begin"/>
            </w:r>
            <w:r w:rsidR="00B970A1">
              <w:rPr>
                <w:noProof/>
                <w:webHidden/>
              </w:rPr>
              <w:instrText xml:space="preserve"> PAGEREF _Toc94512799 \h </w:instrText>
            </w:r>
            <w:r w:rsidR="00B970A1">
              <w:rPr>
                <w:noProof/>
                <w:webHidden/>
              </w:rPr>
            </w:r>
            <w:r w:rsidR="00B970A1">
              <w:rPr>
                <w:noProof/>
                <w:webHidden/>
              </w:rPr>
              <w:fldChar w:fldCharType="separate"/>
            </w:r>
            <w:r w:rsidR="00467651">
              <w:rPr>
                <w:noProof/>
                <w:webHidden/>
              </w:rPr>
              <w:t>6</w:t>
            </w:r>
            <w:r w:rsidR="00B970A1">
              <w:rPr>
                <w:noProof/>
                <w:webHidden/>
              </w:rPr>
              <w:fldChar w:fldCharType="end"/>
            </w:r>
          </w:hyperlink>
        </w:p>
        <w:p w14:paraId="063C4C48" w14:textId="20AACB9C" w:rsidR="00B970A1" w:rsidRDefault="00E86C5F" w:rsidP="00441170">
          <w:pPr>
            <w:pStyle w:val="TDC3"/>
            <w:tabs>
              <w:tab w:val="right" w:leader="dot" w:pos="8828"/>
            </w:tabs>
            <w:jc w:val="both"/>
            <w:rPr>
              <w:rFonts w:cstheme="minorBidi"/>
              <w:noProof/>
            </w:rPr>
          </w:pPr>
          <w:hyperlink w:anchor="_Toc94512800" w:history="1">
            <w:r w:rsidR="00B970A1" w:rsidRPr="007D4C1B">
              <w:rPr>
                <w:rStyle w:val="Hipervnculo"/>
                <w:b/>
                <w:bCs/>
                <w:noProof/>
              </w:rPr>
              <w:t>2.1.2. Diagnóstico de los trámites y servicios de la entidad</w:t>
            </w:r>
            <w:r w:rsidR="00B970A1">
              <w:rPr>
                <w:noProof/>
                <w:webHidden/>
              </w:rPr>
              <w:tab/>
            </w:r>
            <w:r w:rsidR="00B970A1">
              <w:rPr>
                <w:noProof/>
                <w:webHidden/>
              </w:rPr>
              <w:fldChar w:fldCharType="begin"/>
            </w:r>
            <w:r w:rsidR="00B970A1">
              <w:rPr>
                <w:noProof/>
                <w:webHidden/>
              </w:rPr>
              <w:instrText xml:space="preserve"> PAGEREF _Toc94512800 \h </w:instrText>
            </w:r>
            <w:r w:rsidR="00B970A1">
              <w:rPr>
                <w:noProof/>
                <w:webHidden/>
              </w:rPr>
            </w:r>
            <w:r w:rsidR="00B970A1">
              <w:rPr>
                <w:noProof/>
                <w:webHidden/>
              </w:rPr>
              <w:fldChar w:fldCharType="separate"/>
            </w:r>
            <w:r w:rsidR="00467651">
              <w:rPr>
                <w:noProof/>
                <w:webHidden/>
              </w:rPr>
              <w:t>9</w:t>
            </w:r>
            <w:r w:rsidR="00B970A1">
              <w:rPr>
                <w:noProof/>
                <w:webHidden/>
              </w:rPr>
              <w:fldChar w:fldCharType="end"/>
            </w:r>
          </w:hyperlink>
        </w:p>
        <w:p w14:paraId="5247070D" w14:textId="0524013A" w:rsidR="00B970A1" w:rsidRDefault="00E86C5F" w:rsidP="00441170">
          <w:pPr>
            <w:pStyle w:val="TDC3"/>
            <w:tabs>
              <w:tab w:val="right" w:leader="dot" w:pos="8828"/>
            </w:tabs>
            <w:jc w:val="both"/>
            <w:rPr>
              <w:rFonts w:cstheme="minorBidi"/>
              <w:noProof/>
            </w:rPr>
          </w:pPr>
          <w:hyperlink w:anchor="_Toc94512801" w:history="1">
            <w:r w:rsidR="00B970A1" w:rsidRPr="007D4C1B">
              <w:rPr>
                <w:rStyle w:val="Hipervnculo"/>
                <w:b/>
                <w:bCs/>
                <w:noProof/>
              </w:rPr>
              <w:t>2.1.3. Necesidades orientadas a la racionalización y simplificación de Trámites</w:t>
            </w:r>
            <w:r w:rsidR="00B970A1">
              <w:rPr>
                <w:noProof/>
                <w:webHidden/>
              </w:rPr>
              <w:tab/>
            </w:r>
            <w:r w:rsidR="00B970A1">
              <w:rPr>
                <w:noProof/>
                <w:webHidden/>
              </w:rPr>
              <w:fldChar w:fldCharType="begin"/>
            </w:r>
            <w:r w:rsidR="00B970A1">
              <w:rPr>
                <w:noProof/>
                <w:webHidden/>
              </w:rPr>
              <w:instrText xml:space="preserve"> PAGEREF _Toc94512801 \h </w:instrText>
            </w:r>
            <w:r w:rsidR="00B970A1">
              <w:rPr>
                <w:noProof/>
                <w:webHidden/>
              </w:rPr>
            </w:r>
            <w:r w:rsidR="00B970A1">
              <w:rPr>
                <w:noProof/>
                <w:webHidden/>
              </w:rPr>
              <w:fldChar w:fldCharType="separate"/>
            </w:r>
            <w:r w:rsidR="00467651">
              <w:rPr>
                <w:noProof/>
                <w:webHidden/>
              </w:rPr>
              <w:t>12</w:t>
            </w:r>
            <w:r w:rsidR="00B970A1">
              <w:rPr>
                <w:noProof/>
                <w:webHidden/>
              </w:rPr>
              <w:fldChar w:fldCharType="end"/>
            </w:r>
          </w:hyperlink>
        </w:p>
        <w:p w14:paraId="09E64D9A" w14:textId="7917A82E" w:rsidR="00B970A1" w:rsidRDefault="00E86C5F" w:rsidP="00441170">
          <w:pPr>
            <w:pStyle w:val="TDC3"/>
            <w:tabs>
              <w:tab w:val="right" w:leader="dot" w:pos="8828"/>
            </w:tabs>
            <w:jc w:val="both"/>
            <w:rPr>
              <w:rFonts w:cstheme="minorBidi"/>
              <w:noProof/>
            </w:rPr>
          </w:pPr>
          <w:hyperlink w:anchor="_Toc94512802" w:history="1">
            <w:r w:rsidR="00B970A1" w:rsidRPr="007D4C1B">
              <w:rPr>
                <w:rStyle w:val="Hipervnculo"/>
                <w:b/>
                <w:bCs/>
                <w:noProof/>
              </w:rPr>
              <w:t>2.1.4. Necesidades de información dirigida a más usuarios y ciudadanos (rendición de cuentas)</w:t>
            </w:r>
            <w:r w:rsidR="00B970A1">
              <w:rPr>
                <w:noProof/>
                <w:webHidden/>
              </w:rPr>
              <w:tab/>
            </w:r>
            <w:r w:rsidR="00B970A1">
              <w:rPr>
                <w:noProof/>
                <w:webHidden/>
              </w:rPr>
              <w:fldChar w:fldCharType="begin"/>
            </w:r>
            <w:r w:rsidR="00B970A1">
              <w:rPr>
                <w:noProof/>
                <w:webHidden/>
              </w:rPr>
              <w:instrText xml:space="preserve"> PAGEREF _Toc94512802 \h </w:instrText>
            </w:r>
            <w:r w:rsidR="00B970A1">
              <w:rPr>
                <w:noProof/>
                <w:webHidden/>
              </w:rPr>
            </w:r>
            <w:r w:rsidR="00B970A1">
              <w:rPr>
                <w:noProof/>
                <w:webHidden/>
              </w:rPr>
              <w:fldChar w:fldCharType="separate"/>
            </w:r>
            <w:r w:rsidR="00467651">
              <w:rPr>
                <w:noProof/>
                <w:webHidden/>
              </w:rPr>
              <w:t>13</w:t>
            </w:r>
            <w:r w:rsidR="00B970A1">
              <w:rPr>
                <w:noProof/>
                <w:webHidden/>
              </w:rPr>
              <w:fldChar w:fldCharType="end"/>
            </w:r>
          </w:hyperlink>
        </w:p>
        <w:p w14:paraId="633BB22F" w14:textId="44AF2347" w:rsidR="00B970A1" w:rsidRDefault="00E86C5F" w:rsidP="00441170">
          <w:pPr>
            <w:pStyle w:val="TDC3"/>
            <w:tabs>
              <w:tab w:val="right" w:leader="dot" w:pos="8828"/>
            </w:tabs>
            <w:jc w:val="both"/>
            <w:rPr>
              <w:rFonts w:cstheme="minorBidi"/>
              <w:noProof/>
            </w:rPr>
          </w:pPr>
          <w:hyperlink w:anchor="_Toc94512803" w:history="1">
            <w:r w:rsidR="00B970A1" w:rsidRPr="007D4C1B">
              <w:rPr>
                <w:rStyle w:val="Hipervnculo"/>
                <w:b/>
                <w:bCs/>
                <w:noProof/>
              </w:rPr>
              <w:t>2.1.5. Estrategia de servicio al ciudadano</w:t>
            </w:r>
            <w:r w:rsidR="00B970A1">
              <w:rPr>
                <w:noProof/>
                <w:webHidden/>
              </w:rPr>
              <w:tab/>
            </w:r>
            <w:r w:rsidR="00B970A1">
              <w:rPr>
                <w:noProof/>
                <w:webHidden/>
              </w:rPr>
              <w:fldChar w:fldCharType="begin"/>
            </w:r>
            <w:r w:rsidR="00B970A1">
              <w:rPr>
                <w:noProof/>
                <w:webHidden/>
              </w:rPr>
              <w:instrText xml:space="preserve"> PAGEREF _Toc94512803 \h </w:instrText>
            </w:r>
            <w:r w:rsidR="00B970A1">
              <w:rPr>
                <w:noProof/>
                <w:webHidden/>
              </w:rPr>
            </w:r>
            <w:r w:rsidR="00B970A1">
              <w:rPr>
                <w:noProof/>
                <w:webHidden/>
              </w:rPr>
              <w:fldChar w:fldCharType="separate"/>
            </w:r>
            <w:r w:rsidR="00467651">
              <w:rPr>
                <w:noProof/>
                <w:webHidden/>
              </w:rPr>
              <w:t>14</w:t>
            </w:r>
            <w:r w:rsidR="00B970A1">
              <w:rPr>
                <w:noProof/>
                <w:webHidden/>
              </w:rPr>
              <w:fldChar w:fldCharType="end"/>
            </w:r>
          </w:hyperlink>
        </w:p>
        <w:p w14:paraId="042F997B" w14:textId="48D102CA" w:rsidR="00B970A1" w:rsidRDefault="00E86C5F" w:rsidP="00441170">
          <w:pPr>
            <w:pStyle w:val="TDC3"/>
            <w:tabs>
              <w:tab w:val="right" w:leader="dot" w:pos="8828"/>
            </w:tabs>
            <w:jc w:val="both"/>
            <w:rPr>
              <w:rFonts w:cstheme="minorBidi"/>
              <w:noProof/>
            </w:rPr>
          </w:pPr>
          <w:hyperlink w:anchor="_Toc94512804" w:history="1">
            <w:r w:rsidR="00B970A1" w:rsidRPr="007D4C1B">
              <w:rPr>
                <w:rStyle w:val="Hipervnculo"/>
                <w:noProof/>
              </w:rPr>
              <w:t>2.1.5.1. Sistema Web de Turnos</w:t>
            </w:r>
            <w:r w:rsidR="00B970A1">
              <w:rPr>
                <w:noProof/>
                <w:webHidden/>
              </w:rPr>
              <w:tab/>
            </w:r>
            <w:r w:rsidR="00B970A1">
              <w:rPr>
                <w:noProof/>
                <w:webHidden/>
              </w:rPr>
              <w:fldChar w:fldCharType="begin"/>
            </w:r>
            <w:r w:rsidR="00B970A1">
              <w:rPr>
                <w:noProof/>
                <w:webHidden/>
              </w:rPr>
              <w:instrText xml:space="preserve"> PAGEREF _Toc94512804 \h </w:instrText>
            </w:r>
            <w:r w:rsidR="00B970A1">
              <w:rPr>
                <w:noProof/>
                <w:webHidden/>
              </w:rPr>
            </w:r>
            <w:r w:rsidR="00B970A1">
              <w:rPr>
                <w:noProof/>
                <w:webHidden/>
              </w:rPr>
              <w:fldChar w:fldCharType="separate"/>
            </w:r>
            <w:r w:rsidR="00467651">
              <w:rPr>
                <w:noProof/>
                <w:webHidden/>
              </w:rPr>
              <w:t>14</w:t>
            </w:r>
            <w:r w:rsidR="00B970A1">
              <w:rPr>
                <w:noProof/>
                <w:webHidden/>
              </w:rPr>
              <w:fldChar w:fldCharType="end"/>
            </w:r>
          </w:hyperlink>
        </w:p>
        <w:p w14:paraId="311FC672" w14:textId="56B22B1D" w:rsidR="00B970A1" w:rsidRDefault="00E86C5F" w:rsidP="00441170">
          <w:pPr>
            <w:pStyle w:val="TDC3"/>
            <w:tabs>
              <w:tab w:val="right" w:leader="dot" w:pos="8828"/>
            </w:tabs>
            <w:jc w:val="both"/>
            <w:rPr>
              <w:rFonts w:cstheme="minorBidi"/>
              <w:noProof/>
            </w:rPr>
          </w:pPr>
          <w:hyperlink w:anchor="_Toc94512805" w:history="1">
            <w:r w:rsidR="00B970A1" w:rsidRPr="007D4C1B">
              <w:rPr>
                <w:rStyle w:val="Hipervnculo"/>
                <w:noProof/>
              </w:rPr>
              <w:t>2.1.5.2. Link</w:t>
            </w:r>
            <w:r w:rsidR="00B970A1">
              <w:rPr>
                <w:noProof/>
                <w:webHidden/>
              </w:rPr>
              <w:tab/>
            </w:r>
            <w:r w:rsidR="00B970A1">
              <w:rPr>
                <w:noProof/>
                <w:webHidden/>
              </w:rPr>
              <w:fldChar w:fldCharType="begin"/>
            </w:r>
            <w:r w:rsidR="00B970A1">
              <w:rPr>
                <w:noProof/>
                <w:webHidden/>
              </w:rPr>
              <w:instrText xml:space="preserve"> PAGEREF _Toc94512805 \h </w:instrText>
            </w:r>
            <w:r w:rsidR="00B970A1">
              <w:rPr>
                <w:noProof/>
                <w:webHidden/>
              </w:rPr>
            </w:r>
            <w:r w:rsidR="00B970A1">
              <w:rPr>
                <w:noProof/>
                <w:webHidden/>
              </w:rPr>
              <w:fldChar w:fldCharType="separate"/>
            </w:r>
            <w:r w:rsidR="00467651">
              <w:rPr>
                <w:noProof/>
                <w:webHidden/>
              </w:rPr>
              <w:t>15</w:t>
            </w:r>
            <w:r w:rsidR="00B970A1">
              <w:rPr>
                <w:noProof/>
                <w:webHidden/>
              </w:rPr>
              <w:fldChar w:fldCharType="end"/>
            </w:r>
          </w:hyperlink>
        </w:p>
        <w:p w14:paraId="2B0CD72F" w14:textId="3082A95D" w:rsidR="00B970A1" w:rsidRDefault="00E86C5F" w:rsidP="00441170">
          <w:pPr>
            <w:pStyle w:val="TDC3"/>
            <w:tabs>
              <w:tab w:val="right" w:leader="dot" w:pos="8828"/>
            </w:tabs>
            <w:jc w:val="both"/>
            <w:rPr>
              <w:rFonts w:cstheme="minorBidi"/>
              <w:noProof/>
            </w:rPr>
          </w:pPr>
          <w:hyperlink w:anchor="_Toc94512806" w:history="1">
            <w:r w:rsidR="00B970A1" w:rsidRPr="007D4C1B">
              <w:rPr>
                <w:rStyle w:val="Hipervnculo"/>
                <w:noProof/>
              </w:rPr>
              <w:t>2.1.5.3. Centro de Contacto</w:t>
            </w:r>
            <w:r w:rsidR="00B970A1">
              <w:rPr>
                <w:noProof/>
                <w:webHidden/>
              </w:rPr>
              <w:tab/>
            </w:r>
            <w:r w:rsidR="00B970A1">
              <w:rPr>
                <w:noProof/>
                <w:webHidden/>
              </w:rPr>
              <w:fldChar w:fldCharType="begin"/>
            </w:r>
            <w:r w:rsidR="00B970A1">
              <w:rPr>
                <w:noProof/>
                <w:webHidden/>
              </w:rPr>
              <w:instrText xml:space="preserve"> PAGEREF _Toc94512806 \h </w:instrText>
            </w:r>
            <w:r w:rsidR="00B970A1">
              <w:rPr>
                <w:noProof/>
                <w:webHidden/>
              </w:rPr>
            </w:r>
            <w:r w:rsidR="00B970A1">
              <w:rPr>
                <w:noProof/>
                <w:webHidden/>
              </w:rPr>
              <w:fldChar w:fldCharType="separate"/>
            </w:r>
            <w:r w:rsidR="00467651">
              <w:rPr>
                <w:noProof/>
                <w:webHidden/>
              </w:rPr>
              <w:t>17</w:t>
            </w:r>
            <w:r w:rsidR="00B970A1">
              <w:rPr>
                <w:noProof/>
                <w:webHidden/>
              </w:rPr>
              <w:fldChar w:fldCharType="end"/>
            </w:r>
          </w:hyperlink>
        </w:p>
        <w:p w14:paraId="26A802C3" w14:textId="117EE865" w:rsidR="00B970A1" w:rsidRDefault="00E86C5F" w:rsidP="00441170">
          <w:pPr>
            <w:pStyle w:val="TDC3"/>
            <w:tabs>
              <w:tab w:val="right" w:leader="dot" w:pos="8828"/>
            </w:tabs>
            <w:jc w:val="both"/>
            <w:rPr>
              <w:rFonts w:cstheme="minorBidi"/>
              <w:noProof/>
            </w:rPr>
          </w:pPr>
          <w:hyperlink w:anchor="_Toc94512807" w:history="1">
            <w:r w:rsidR="00B970A1" w:rsidRPr="007D4C1B">
              <w:rPr>
                <w:rStyle w:val="Hipervnculo"/>
                <w:noProof/>
              </w:rPr>
              <w:t>2.1.5.4. Aplicativo PQRS</w:t>
            </w:r>
            <w:r w:rsidR="00B970A1">
              <w:rPr>
                <w:noProof/>
                <w:webHidden/>
              </w:rPr>
              <w:tab/>
            </w:r>
            <w:r w:rsidR="00B970A1">
              <w:rPr>
                <w:noProof/>
                <w:webHidden/>
              </w:rPr>
              <w:fldChar w:fldCharType="begin"/>
            </w:r>
            <w:r w:rsidR="00B970A1">
              <w:rPr>
                <w:noProof/>
                <w:webHidden/>
              </w:rPr>
              <w:instrText xml:space="preserve"> PAGEREF _Toc94512807 \h </w:instrText>
            </w:r>
            <w:r w:rsidR="00B970A1">
              <w:rPr>
                <w:noProof/>
                <w:webHidden/>
              </w:rPr>
            </w:r>
            <w:r w:rsidR="00B970A1">
              <w:rPr>
                <w:noProof/>
                <w:webHidden/>
              </w:rPr>
              <w:fldChar w:fldCharType="separate"/>
            </w:r>
            <w:r w:rsidR="00467651">
              <w:rPr>
                <w:noProof/>
                <w:webHidden/>
              </w:rPr>
              <w:t>20</w:t>
            </w:r>
            <w:r w:rsidR="00B970A1">
              <w:rPr>
                <w:noProof/>
                <w:webHidden/>
              </w:rPr>
              <w:fldChar w:fldCharType="end"/>
            </w:r>
          </w:hyperlink>
        </w:p>
        <w:p w14:paraId="167EC0C5" w14:textId="1E8F2A63" w:rsidR="00B970A1" w:rsidRDefault="00E86C5F" w:rsidP="00441170">
          <w:pPr>
            <w:pStyle w:val="TDC3"/>
            <w:tabs>
              <w:tab w:val="right" w:leader="dot" w:pos="8828"/>
            </w:tabs>
            <w:jc w:val="both"/>
            <w:rPr>
              <w:rFonts w:cstheme="minorBidi"/>
              <w:noProof/>
            </w:rPr>
          </w:pPr>
          <w:hyperlink w:anchor="_Toc94512808" w:history="1">
            <w:r w:rsidR="00B970A1" w:rsidRPr="007D4C1B">
              <w:rPr>
                <w:rStyle w:val="Hipervnculo"/>
                <w:noProof/>
              </w:rPr>
              <w:t>2.1.5.5. Capacitación a Servidores</w:t>
            </w:r>
            <w:r w:rsidR="00B970A1">
              <w:rPr>
                <w:noProof/>
                <w:webHidden/>
              </w:rPr>
              <w:tab/>
            </w:r>
            <w:r w:rsidR="00B970A1">
              <w:rPr>
                <w:noProof/>
                <w:webHidden/>
              </w:rPr>
              <w:fldChar w:fldCharType="begin"/>
            </w:r>
            <w:r w:rsidR="00B970A1">
              <w:rPr>
                <w:noProof/>
                <w:webHidden/>
              </w:rPr>
              <w:instrText xml:space="preserve"> PAGEREF _Toc94512808 \h </w:instrText>
            </w:r>
            <w:r w:rsidR="00B970A1">
              <w:rPr>
                <w:noProof/>
                <w:webHidden/>
              </w:rPr>
            </w:r>
            <w:r w:rsidR="00B970A1">
              <w:rPr>
                <w:noProof/>
                <w:webHidden/>
              </w:rPr>
              <w:fldChar w:fldCharType="separate"/>
            </w:r>
            <w:r w:rsidR="00467651">
              <w:rPr>
                <w:noProof/>
                <w:webHidden/>
              </w:rPr>
              <w:t>23</w:t>
            </w:r>
            <w:r w:rsidR="00B970A1">
              <w:rPr>
                <w:noProof/>
                <w:webHidden/>
              </w:rPr>
              <w:fldChar w:fldCharType="end"/>
            </w:r>
          </w:hyperlink>
        </w:p>
        <w:p w14:paraId="17B5F573" w14:textId="12AD4AE7" w:rsidR="00B970A1" w:rsidRDefault="00E86C5F" w:rsidP="00441170">
          <w:pPr>
            <w:pStyle w:val="TDC3"/>
            <w:tabs>
              <w:tab w:val="right" w:leader="dot" w:pos="8828"/>
            </w:tabs>
            <w:jc w:val="both"/>
            <w:rPr>
              <w:rFonts w:cstheme="minorBidi"/>
              <w:noProof/>
            </w:rPr>
          </w:pPr>
          <w:hyperlink w:anchor="_Toc94512809" w:history="1">
            <w:r w:rsidR="00B970A1" w:rsidRPr="007D4C1B">
              <w:rPr>
                <w:rStyle w:val="Hipervnculo"/>
                <w:noProof/>
              </w:rPr>
              <w:t>2.1.5.6. Plataforma de denuncia virtual “¡ADenunciar!”</w:t>
            </w:r>
            <w:r w:rsidR="00B970A1">
              <w:rPr>
                <w:noProof/>
                <w:webHidden/>
              </w:rPr>
              <w:tab/>
            </w:r>
            <w:r w:rsidR="00B970A1">
              <w:rPr>
                <w:noProof/>
                <w:webHidden/>
              </w:rPr>
              <w:fldChar w:fldCharType="begin"/>
            </w:r>
            <w:r w:rsidR="00B970A1">
              <w:rPr>
                <w:noProof/>
                <w:webHidden/>
              </w:rPr>
              <w:instrText xml:space="preserve"> PAGEREF _Toc94512809 \h </w:instrText>
            </w:r>
            <w:r w:rsidR="00B970A1">
              <w:rPr>
                <w:noProof/>
                <w:webHidden/>
              </w:rPr>
            </w:r>
            <w:r w:rsidR="00B970A1">
              <w:rPr>
                <w:noProof/>
                <w:webHidden/>
              </w:rPr>
              <w:fldChar w:fldCharType="separate"/>
            </w:r>
            <w:r w:rsidR="00467651">
              <w:rPr>
                <w:noProof/>
                <w:webHidden/>
              </w:rPr>
              <w:t>27</w:t>
            </w:r>
            <w:r w:rsidR="00B970A1">
              <w:rPr>
                <w:noProof/>
                <w:webHidden/>
              </w:rPr>
              <w:fldChar w:fldCharType="end"/>
            </w:r>
          </w:hyperlink>
        </w:p>
        <w:p w14:paraId="3A95F2E0" w14:textId="5502CD53" w:rsidR="00B970A1" w:rsidRDefault="00E86C5F" w:rsidP="00441170">
          <w:pPr>
            <w:pStyle w:val="TDC3"/>
            <w:tabs>
              <w:tab w:val="right" w:leader="dot" w:pos="8828"/>
            </w:tabs>
            <w:jc w:val="both"/>
            <w:rPr>
              <w:rFonts w:cstheme="minorBidi"/>
              <w:noProof/>
            </w:rPr>
          </w:pPr>
          <w:hyperlink w:anchor="_Toc94512810" w:history="1">
            <w:r w:rsidR="00B970A1" w:rsidRPr="007D4C1B">
              <w:rPr>
                <w:rStyle w:val="Hipervnculo"/>
                <w:rFonts w:asciiTheme="majorHAnsi" w:hAnsiTheme="majorHAnsi"/>
                <w:b/>
                <w:bCs/>
                <w:noProof/>
              </w:rPr>
              <w:t>2.1.6. Implementación de la Ley de Transparencia</w:t>
            </w:r>
            <w:r w:rsidR="00B970A1">
              <w:rPr>
                <w:noProof/>
                <w:webHidden/>
              </w:rPr>
              <w:tab/>
            </w:r>
            <w:r w:rsidR="00B970A1">
              <w:rPr>
                <w:noProof/>
                <w:webHidden/>
              </w:rPr>
              <w:fldChar w:fldCharType="begin"/>
            </w:r>
            <w:r w:rsidR="00B970A1">
              <w:rPr>
                <w:noProof/>
                <w:webHidden/>
              </w:rPr>
              <w:instrText xml:space="preserve"> PAGEREF _Toc94512810 \h </w:instrText>
            </w:r>
            <w:r w:rsidR="00B970A1">
              <w:rPr>
                <w:noProof/>
                <w:webHidden/>
              </w:rPr>
            </w:r>
            <w:r w:rsidR="00B970A1">
              <w:rPr>
                <w:noProof/>
                <w:webHidden/>
              </w:rPr>
              <w:fldChar w:fldCharType="separate"/>
            </w:r>
            <w:r w:rsidR="00467651">
              <w:rPr>
                <w:noProof/>
                <w:webHidden/>
              </w:rPr>
              <w:t>28</w:t>
            </w:r>
            <w:r w:rsidR="00B970A1">
              <w:rPr>
                <w:noProof/>
                <w:webHidden/>
              </w:rPr>
              <w:fldChar w:fldCharType="end"/>
            </w:r>
          </w:hyperlink>
        </w:p>
        <w:p w14:paraId="25935AC3" w14:textId="764EACC1" w:rsidR="00B970A1" w:rsidRDefault="00E86C5F" w:rsidP="00441170">
          <w:pPr>
            <w:pStyle w:val="TDC2"/>
            <w:tabs>
              <w:tab w:val="right" w:leader="dot" w:pos="8828"/>
            </w:tabs>
            <w:jc w:val="both"/>
            <w:rPr>
              <w:rFonts w:cstheme="minorBidi"/>
              <w:noProof/>
            </w:rPr>
          </w:pPr>
          <w:hyperlink w:anchor="_Toc94512811" w:history="1">
            <w:r w:rsidR="00B970A1" w:rsidRPr="007D4C1B">
              <w:rPr>
                <w:rStyle w:val="Hipervnculo"/>
                <w:rFonts w:asciiTheme="majorHAnsi" w:hAnsiTheme="majorHAnsi"/>
                <w:b/>
                <w:bCs/>
                <w:noProof/>
              </w:rPr>
              <w:t>2.2. ÁREAS RESPONSABLES</w:t>
            </w:r>
            <w:r w:rsidR="00B970A1">
              <w:rPr>
                <w:noProof/>
                <w:webHidden/>
              </w:rPr>
              <w:tab/>
            </w:r>
            <w:r w:rsidR="00B970A1">
              <w:rPr>
                <w:noProof/>
                <w:webHidden/>
              </w:rPr>
              <w:fldChar w:fldCharType="begin"/>
            </w:r>
            <w:r w:rsidR="00B970A1">
              <w:rPr>
                <w:noProof/>
                <w:webHidden/>
              </w:rPr>
              <w:instrText xml:space="preserve"> PAGEREF _Toc94512811 \h </w:instrText>
            </w:r>
            <w:r w:rsidR="00B970A1">
              <w:rPr>
                <w:noProof/>
                <w:webHidden/>
              </w:rPr>
            </w:r>
            <w:r w:rsidR="00B970A1">
              <w:rPr>
                <w:noProof/>
                <w:webHidden/>
              </w:rPr>
              <w:fldChar w:fldCharType="separate"/>
            </w:r>
            <w:r w:rsidR="00467651">
              <w:rPr>
                <w:noProof/>
                <w:webHidden/>
              </w:rPr>
              <w:t>31</w:t>
            </w:r>
            <w:r w:rsidR="00B970A1">
              <w:rPr>
                <w:noProof/>
                <w:webHidden/>
              </w:rPr>
              <w:fldChar w:fldCharType="end"/>
            </w:r>
          </w:hyperlink>
        </w:p>
        <w:p w14:paraId="210DA716" w14:textId="7ED7C046" w:rsidR="00B970A1" w:rsidRDefault="00E86C5F" w:rsidP="00441170">
          <w:pPr>
            <w:pStyle w:val="TDC2"/>
            <w:tabs>
              <w:tab w:val="right" w:leader="dot" w:pos="8828"/>
            </w:tabs>
            <w:jc w:val="both"/>
            <w:rPr>
              <w:rFonts w:cstheme="minorBidi"/>
              <w:noProof/>
            </w:rPr>
          </w:pPr>
          <w:hyperlink w:anchor="_Toc94512812" w:history="1">
            <w:r w:rsidR="00B970A1" w:rsidRPr="007D4C1B">
              <w:rPr>
                <w:rStyle w:val="Hipervnculo"/>
                <w:rFonts w:asciiTheme="majorHAnsi" w:hAnsiTheme="majorHAnsi"/>
                <w:b/>
                <w:bCs/>
                <w:noProof/>
              </w:rPr>
              <w:t>2.3. PRESUPUESTO</w:t>
            </w:r>
            <w:r w:rsidR="00B970A1">
              <w:rPr>
                <w:noProof/>
                <w:webHidden/>
              </w:rPr>
              <w:tab/>
            </w:r>
            <w:r w:rsidR="00B970A1">
              <w:rPr>
                <w:noProof/>
                <w:webHidden/>
              </w:rPr>
              <w:fldChar w:fldCharType="begin"/>
            </w:r>
            <w:r w:rsidR="00B970A1">
              <w:rPr>
                <w:noProof/>
                <w:webHidden/>
              </w:rPr>
              <w:instrText xml:space="preserve"> PAGEREF _Toc94512812 \h </w:instrText>
            </w:r>
            <w:r w:rsidR="00B970A1">
              <w:rPr>
                <w:noProof/>
                <w:webHidden/>
              </w:rPr>
            </w:r>
            <w:r w:rsidR="00B970A1">
              <w:rPr>
                <w:noProof/>
                <w:webHidden/>
              </w:rPr>
              <w:fldChar w:fldCharType="separate"/>
            </w:r>
            <w:r w:rsidR="00467651">
              <w:rPr>
                <w:noProof/>
                <w:webHidden/>
              </w:rPr>
              <w:t>32</w:t>
            </w:r>
            <w:r w:rsidR="00B970A1">
              <w:rPr>
                <w:noProof/>
                <w:webHidden/>
              </w:rPr>
              <w:fldChar w:fldCharType="end"/>
            </w:r>
          </w:hyperlink>
        </w:p>
        <w:p w14:paraId="23CFABF8" w14:textId="0DEE725C" w:rsidR="00B970A1" w:rsidRDefault="00E86C5F" w:rsidP="00441170">
          <w:pPr>
            <w:pStyle w:val="TDC1"/>
            <w:tabs>
              <w:tab w:val="right" w:leader="dot" w:pos="8828"/>
            </w:tabs>
            <w:jc w:val="both"/>
            <w:rPr>
              <w:rFonts w:cstheme="minorBidi"/>
              <w:noProof/>
            </w:rPr>
          </w:pPr>
          <w:hyperlink w:anchor="_Toc94512813" w:history="1">
            <w:r w:rsidR="00B970A1" w:rsidRPr="007D4C1B">
              <w:rPr>
                <w:rStyle w:val="Hipervnculo"/>
                <w:rFonts w:asciiTheme="majorHAnsi" w:hAnsiTheme="majorHAnsi"/>
                <w:b/>
                <w:bCs/>
                <w:noProof/>
              </w:rPr>
              <w:t>3. ASPECTOS GENERALES DEL PLAN ANTICORRUPCIÓN Y DE ATENCIÓN AL CIUDADANO (PAAC)</w:t>
            </w:r>
            <w:r w:rsidR="00B970A1">
              <w:rPr>
                <w:noProof/>
                <w:webHidden/>
              </w:rPr>
              <w:tab/>
            </w:r>
            <w:r w:rsidR="00B970A1">
              <w:rPr>
                <w:noProof/>
                <w:webHidden/>
              </w:rPr>
              <w:fldChar w:fldCharType="begin"/>
            </w:r>
            <w:r w:rsidR="00B970A1">
              <w:rPr>
                <w:noProof/>
                <w:webHidden/>
              </w:rPr>
              <w:instrText xml:space="preserve"> PAGEREF _Toc94512813 \h </w:instrText>
            </w:r>
            <w:r w:rsidR="00B970A1">
              <w:rPr>
                <w:noProof/>
                <w:webHidden/>
              </w:rPr>
            </w:r>
            <w:r w:rsidR="00B970A1">
              <w:rPr>
                <w:noProof/>
                <w:webHidden/>
              </w:rPr>
              <w:fldChar w:fldCharType="separate"/>
            </w:r>
            <w:r w:rsidR="00467651">
              <w:rPr>
                <w:noProof/>
                <w:webHidden/>
              </w:rPr>
              <w:t>33</w:t>
            </w:r>
            <w:r w:rsidR="00B970A1">
              <w:rPr>
                <w:noProof/>
                <w:webHidden/>
              </w:rPr>
              <w:fldChar w:fldCharType="end"/>
            </w:r>
          </w:hyperlink>
        </w:p>
        <w:p w14:paraId="71050CAD" w14:textId="6BCB6963" w:rsidR="00B970A1" w:rsidRDefault="00E86C5F" w:rsidP="00441170">
          <w:pPr>
            <w:pStyle w:val="TDC1"/>
            <w:tabs>
              <w:tab w:val="right" w:leader="dot" w:pos="8828"/>
            </w:tabs>
            <w:jc w:val="both"/>
            <w:rPr>
              <w:rFonts w:cstheme="minorBidi"/>
              <w:noProof/>
            </w:rPr>
          </w:pPr>
          <w:hyperlink w:anchor="_Toc94512814" w:history="1">
            <w:r w:rsidR="00B970A1" w:rsidRPr="007D4C1B">
              <w:rPr>
                <w:rStyle w:val="Hipervnculo"/>
                <w:rFonts w:asciiTheme="majorHAnsi" w:hAnsiTheme="majorHAnsi"/>
                <w:b/>
                <w:bCs/>
                <w:noProof/>
              </w:rPr>
              <w:t>4. COMPONENTES DEL PLAN ANTICORRUPCIÓN Y DE ATENCIÓN AL CIUDADANO (PAAC)</w:t>
            </w:r>
            <w:r w:rsidR="00B970A1">
              <w:rPr>
                <w:noProof/>
                <w:webHidden/>
              </w:rPr>
              <w:tab/>
            </w:r>
            <w:r w:rsidR="00B970A1">
              <w:rPr>
                <w:noProof/>
                <w:webHidden/>
              </w:rPr>
              <w:fldChar w:fldCharType="begin"/>
            </w:r>
            <w:r w:rsidR="00B970A1">
              <w:rPr>
                <w:noProof/>
                <w:webHidden/>
              </w:rPr>
              <w:instrText xml:space="preserve"> PAGEREF _Toc94512814 \h </w:instrText>
            </w:r>
            <w:r w:rsidR="00B970A1">
              <w:rPr>
                <w:noProof/>
                <w:webHidden/>
              </w:rPr>
            </w:r>
            <w:r w:rsidR="00B970A1">
              <w:rPr>
                <w:noProof/>
                <w:webHidden/>
              </w:rPr>
              <w:fldChar w:fldCharType="separate"/>
            </w:r>
            <w:r w:rsidR="00467651">
              <w:rPr>
                <w:noProof/>
                <w:webHidden/>
              </w:rPr>
              <w:t>34</w:t>
            </w:r>
            <w:r w:rsidR="00B970A1">
              <w:rPr>
                <w:noProof/>
                <w:webHidden/>
              </w:rPr>
              <w:fldChar w:fldCharType="end"/>
            </w:r>
          </w:hyperlink>
        </w:p>
        <w:p w14:paraId="69C442E7" w14:textId="3945F3CA" w:rsidR="00B970A1" w:rsidRDefault="00E86C5F" w:rsidP="00441170">
          <w:pPr>
            <w:pStyle w:val="TDC2"/>
            <w:tabs>
              <w:tab w:val="right" w:leader="dot" w:pos="8828"/>
            </w:tabs>
            <w:jc w:val="both"/>
            <w:rPr>
              <w:rFonts w:cstheme="minorBidi"/>
              <w:noProof/>
            </w:rPr>
          </w:pPr>
          <w:hyperlink w:anchor="_Toc94512815" w:history="1">
            <w:r w:rsidR="00B970A1" w:rsidRPr="007D4C1B">
              <w:rPr>
                <w:rStyle w:val="Hipervnculo"/>
                <w:rFonts w:asciiTheme="majorHAnsi" w:hAnsiTheme="majorHAnsi"/>
                <w:b/>
                <w:bCs/>
                <w:noProof/>
              </w:rPr>
              <w:t>4.1. COMPONENTE 1 - GESTIÓN DEL RIESGO DE CORRUPCIÓN - MAPA DE RIESGOS DE CORRUPCIÓN</w:t>
            </w:r>
            <w:r w:rsidR="00B970A1">
              <w:rPr>
                <w:noProof/>
                <w:webHidden/>
              </w:rPr>
              <w:tab/>
            </w:r>
            <w:r w:rsidR="00B970A1">
              <w:rPr>
                <w:noProof/>
                <w:webHidden/>
              </w:rPr>
              <w:fldChar w:fldCharType="begin"/>
            </w:r>
            <w:r w:rsidR="00B970A1">
              <w:rPr>
                <w:noProof/>
                <w:webHidden/>
              </w:rPr>
              <w:instrText xml:space="preserve"> PAGEREF _Toc94512815 \h </w:instrText>
            </w:r>
            <w:r w:rsidR="00B970A1">
              <w:rPr>
                <w:noProof/>
                <w:webHidden/>
              </w:rPr>
            </w:r>
            <w:r w:rsidR="00B970A1">
              <w:rPr>
                <w:noProof/>
                <w:webHidden/>
              </w:rPr>
              <w:fldChar w:fldCharType="separate"/>
            </w:r>
            <w:r w:rsidR="00467651">
              <w:rPr>
                <w:noProof/>
                <w:webHidden/>
              </w:rPr>
              <w:t>34</w:t>
            </w:r>
            <w:r w:rsidR="00B970A1">
              <w:rPr>
                <w:noProof/>
                <w:webHidden/>
              </w:rPr>
              <w:fldChar w:fldCharType="end"/>
            </w:r>
          </w:hyperlink>
        </w:p>
        <w:p w14:paraId="29479413" w14:textId="489876CB" w:rsidR="00B970A1" w:rsidRDefault="00E86C5F" w:rsidP="00441170">
          <w:pPr>
            <w:pStyle w:val="TDC2"/>
            <w:tabs>
              <w:tab w:val="right" w:leader="dot" w:pos="8828"/>
            </w:tabs>
            <w:jc w:val="both"/>
            <w:rPr>
              <w:rFonts w:cstheme="minorBidi"/>
              <w:noProof/>
            </w:rPr>
          </w:pPr>
          <w:hyperlink w:anchor="_Toc94512816" w:history="1">
            <w:r w:rsidR="00B970A1" w:rsidRPr="007D4C1B">
              <w:rPr>
                <w:rStyle w:val="Hipervnculo"/>
                <w:rFonts w:asciiTheme="majorHAnsi" w:hAnsiTheme="majorHAnsi"/>
                <w:b/>
                <w:bCs/>
                <w:noProof/>
              </w:rPr>
              <w:t>4.2. COMPONENTE 2 - RACIONALIZACIÓN DE TRÁMITES</w:t>
            </w:r>
            <w:r w:rsidR="00B970A1">
              <w:rPr>
                <w:noProof/>
                <w:webHidden/>
              </w:rPr>
              <w:tab/>
            </w:r>
            <w:r w:rsidR="00B970A1">
              <w:rPr>
                <w:noProof/>
                <w:webHidden/>
              </w:rPr>
              <w:fldChar w:fldCharType="begin"/>
            </w:r>
            <w:r w:rsidR="00B970A1">
              <w:rPr>
                <w:noProof/>
                <w:webHidden/>
              </w:rPr>
              <w:instrText xml:space="preserve"> PAGEREF _Toc94512816 \h </w:instrText>
            </w:r>
            <w:r w:rsidR="00B970A1">
              <w:rPr>
                <w:noProof/>
                <w:webHidden/>
              </w:rPr>
            </w:r>
            <w:r w:rsidR="00B970A1">
              <w:rPr>
                <w:noProof/>
                <w:webHidden/>
              </w:rPr>
              <w:fldChar w:fldCharType="separate"/>
            </w:r>
            <w:r w:rsidR="00467651">
              <w:rPr>
                <w:noProof/>
                <w:webHidden/>
              </w:rPr>
              <w:t>35</w:t>
            </w:r>
            <w:r w:rsidR="00B970A1">
              <w:rPr>
                <w:noProof/>
                <w:webHidden/>
              </w:rPr>
              <w:fldChar w:fldCharType="end"/>
            </w:r>
          </w:hyperlink>
        </w:p>
        <w:p w14:paraId="3A0875EB" w14:textId="00A6AF41" w:rsidR="00B970A1" w:rsidRDefault="00E86C5F" w:rsidP="00441170">
          <w:pPr>
            <w:pStyle w:val="TDC2"/>
            <w:tabs>
              <w:tab w:val="right" w:leader="dot" w:pos="8828"/>
            </w:tabs>
            <w:jc w:val="both"/>
            <w:rPr>
              <w:rFonts w:cstheme="minorBidi"/>
              <w:noProof/>
            </w:rPr>
          </w:pPr>
          <w:hyperlink w:anchor="_Toc94512817" w:history="1">
            <w:r w:rsidR="00B970A1" w:rsidRPr="007D4C1B">
              <w:rPr>
                <w:rStyle w:val="Hipervnculo"/>
                <w:rFonts w:asciiTheme="majorHAnsi" w:hAnsiTheme="majorHAnsi"/>
                <w:b/>
                <w:bCs/>
                <w:noProof/>
              </w:rPr>
              <w:t>4.3. COMPONENTE 3 - RENDICIÓN DE CUENTAS</w:t>
            </w:r>
            <w:r w:rsidR="00B970A1">
              <w:rPr>
                <w:noProof/>
                <w:webHidden/>
              </w:rPr>
              <w:tab/>
            </w:r>
            <w:r w:rsidR="00B970A1">
              <w:rPr>
                <w:noProof/>
                <w:webHidden/>
              </w:rPr>
              <w:fldChar w:fldCharType="begin"/>
            </w:r>
            <w:r w:rsidR="00B970A1">
              <w:rPr>
                <w:noProof/>
                <w:webHidden/>
              </w:rPr>
              <w:instrText xml:space="preserve"> PAGEREF _Toc94512817 \h </w:instrText>
            </w:r>
            <w:r w:rsidR="00B970A1">
              <w:rPr>
                <w:noProof/>
                <w:webHidden/>
              </w:rPr>
            </w:r>
            <w:r w:rsidR="00B970A1">
              <w:rPr>
                <w:noProof/>
                <w:webHidden/>
              </w:rPr>
              <w:fldChar w:fldCharType="separate"/>
            </w:r>
            <w:r w:rsidR="00467651">
              <w:rPr>
                <w:noProof/>
                <w:webHidden/>
              </w:rPr>
              <w:t>35</w:t>
            </w:r>
            <w:r w:rsidR="00B970A1">
              <w:rPr>
                <w:noProof/>
                <w:webHidden/>
              </w:rPr>
              <w:fldChar w:fldCharType="end"/>
            </w:r>
          </w:hyperlink>
        </w:p>
        <w:p w14:paraId="71A08A1D" w14:textId="66DF5CC1" w:rsidR="00B970A1" w:rsidRDefault="00E86C5F" w:rsidP="00441170">
          <w:pPr>
            <w:pStyle w:val="TDC2"/>
            <w:tabs>
              <w:tab w:val="right" w:leader="dot" w:pos="8828"/>
            </w:tabs>
            <w:jc w:val="both"/>
            <w:rPr>
              <w:rFonts w:cstheme="minorBidi"/>
              <w:noProof/>
            </w:rPr>
          </w:pPr>
          <w:hyperlink w:anchor="_Toc94512818" w:history="1">
            <w:r w:rsidR="00B970A1" w:rsidRPr="007D4C1B">
              <w:rPr>
                <w:rStyle w:val="Hipervnculo"/>
                <w:rFonts w:asciiTheme="majorHAnsi" w:hAnsiTheme="majorHAnsi"/>
                <w:b/>
                <w:bCs/>
                <w:noProof/>
              </w:rPr>
              <w:t>4.4. COMPONENTE 4 - MECANISMOS PARA MEJORAR LA ATENCIÓN AL CIUDADANO</w:t>
            </w:r>
            <w:r w:rsidR="00B970A1">
              <w:rPr>
                <w:noProof/>
                <w:webHidden/>
              </w:rPr>
              <w:tab/>
            </w:r>
            <w:r w:rsidR="00B970A1">
              <w:rPr>
                <w:noProof/>
                <w:webHidden/>
              </w:rPr>
              <w:fldChar w:fldCharType="begin"/>
            </w:r>
            <w:r w:rsidR="00B970A1">
              <w:rPr>
                <w:noProof/>
                <w:webHidden/>
              </w:rPr>
              <w:instrText xml:space="preserve"> PAGEREF _Toc94512818 \h </w:instrText>
            </w:r>
            <w:r w:rsidR="00B970A1">
              <w:rPr>
                <w:noProof/>
                <w:webHidden/>
              </w:rPr>
            </w:r>
            <w:r w:rsidR="00B970A1">
              <w:rPr>
                <w:noProof/>
                <w:webHidden/>
              </w:rPr>
              <w:fldChar w:fldCharType="separate"/>
            </w:r>
            <w:r w:rsidR="00467651">
              <w:rPr>
                <w:noProof/>
                <w:webHidden/>
              </w:rPr>
              <w:t>39</w:t>
            </w:r>
            <w:r w:rsidR="00B970A1">
              <w:rPr>
                <w:noProof/>
                <w:webHidden/>
              </w:rPr>
              <w:fldChar w:fldCharType="end"/>
            </w:r>
          </w:hyperlink>
        </w:p>
        <w:p w14:paraId="36DF8142" w14:textId="017A8AA7" w:rsidR="00B970A1" w:rsidRDefault="00E86C5F" w:rsidP="00441170">
          <w:pPr>
            <w:pStyle w:val="TDC2"/>
            <w:tabs>
              <w:tab w:val="right" w:leader="dot" w:pos="8828"/>
            </w:tabs>
            <w:jc w:val="both"/>
            <w:rPr>
              <w:rFonts w:cstheme="minorBidi"/>
              <w:noProof/>
            </w:rPr>
          </w:pPr>
          <w:hyperlink w:anchor="_Toc94512819" w:history="1">
            <w:r w:rsidR="00B970A1" w:rsidRPr="007D4C1B">
              <w:rPr>
                <w:rStyle w:val="Hipervnculo"/>
                <w:rFonts w:asciiTheme="majorHAnsi" w:hAnsiTheme="majorHAnsi"/>
                <w:b/>
                <w:bCs/>
                <w:noProof/>
              </w:rPr>
              <w:t>4.5. COMPONENTE 5 - MECANISMOS PARA LA TRANSPARENCIA Y ACCESO DE LA INFORMACIÓN</w:t>
            </w:r>
            <w:r w:rsidR="00B970A1">
              <w:rPr>
                <w:noProof/>
                <w:webHidden/>
              </w:rPr>
              <w:tab/>
            </w:r>
            <w:r w:rsidR="00B970A1">
              <w:rPr>
                <w:noProof/>
                <w:webHidden/>
              </w:rPr>
              <w:fldChar w:fldCharType="begin"/>
            </w:r>
            <w:r w:rsidR="00B970A1">
              <w:rPr>
                <w:noProof/>
                <w:webHidden/>
              </w:rPr>
              <w:instrText xml:space="preserve"> PAGEREF _Toc94512819 \h </w:instrText>
            </w:r>
            <w:r w:rsidR="00B970A1">
              <w:rPr>
                <w:noProof/>
                <w:webHidden/>
              </w:rPr>
            </w:r>
            <w:r w:rsidR="00B970A1">
              <w:rPr>
                <w:noProof/>
                <w:webHidden/>
              </w:rPr>
              <w:fldChar w:fldCharType="separate"/>
            </w:r>
            <w:r w:rsidR="00467651">
              <w:rPr>
                <w:noProof/>
                <w:webHidden/>
              </w:rPr>
              <w:t>44</w:t>
            </w:r>
            <w:r w:rsidR="00B970A1">
              <w:rPr>
                <w:noProof/>
                <w:webHidden/>
              </w:rPr>
              <w:fldChar w:fldCharType="end"/>
            </w:r>
          </w:hyperlink>
        </w:p>
        <w:p w14:paraId="376E8B3B" w14:textId="2A3BB4F1" w:rsidR="00B970A1" w:rsidRDefault="00E86C5F" w:rsidP="00441170">
          <w:pPr>
            <w:pStyle w:val="TDC2"/>
            <w:tabs>
              <w:tab w:val="right" w:leader="dot" w:pos="8828"/>
            </w:tabs>
            <w:jc w:val="both"/>
            <w:rPr>
              <w:rFonts w:cstheme="minorBidi"/>
              <w:noProof/>
            </w:rPr>
          </w:pPr>
          <w:hyperlink w:anchor="_Toc94512820" w:history="1">
            <w:r w:rsidR="00B970A1" w:rsidRPr="007D4C1B">
              <w:rPr>
                <w:rStyle w:val="Hipervnculo"/>
                <w:rFonts w:asciiTheme="majorHAnsi" w:hAnsiTheme="majorHAnsi"/>
                <w:b/>
                <w:bCs/>
                <w:noProof/>
              </w:rPr>
              <w:t>4.6. COMPONENTE 6 - INICIATIVAS ADICIONALES</w:t>
            </w:r>
            <w:r w:rsidR="00B970A1">
              <w:rPr>
                <w:noProof/>
                <w:webHidden/>
              </w:rPr>
              <w:tab/>
            </w:r>
            <w:r w:rsidR="00B970A1">
              <w:rPr>
                <w:noProof/>
                <w:webHidden/>
              </w:rPr>
              <w:fldChar w:fldCharType="begin"/>
            </w:r>
            <w:r w:rsidR="00B970A1">
              <w:rPr>
                <w:noProof/>
                <w:webHidden/>
              </w:rPr>
              <w:instrText xml:space="preserve"> PAGEREF _Toc94512820 \h </w:instrText>
            </w:r>
            <w:r w:rsidR="00B970A1">
              <w:rPr>
                <w:noProof/>
                <w:webHidden/>
              </w:rPr>
            </w:r>
            <w:r w:rsidR="00B970A1">
              <w:rPr>
                <w:noProof/>
                <w:webHidden/>
              </w:rPr>
              <w:fldChar w:fldCharType="separate"/>
            </w:r>
            <w:r w:rsidR="00467651">
              <w:rPr>
                <w:noProof/>
                <w:webHidden/>
              </w:rPr>
              <w:t>47</w:t>
            </w:r>
            <w:r w:rsidR="00B970A1">
              <w:rPr>
                <w:noProof/>
                <w:webHidden/>
              </w:rPr>
              <w:fldChar w:fldCharType="end"/>
            </w:r>
          </w:hyperlink>
        </w:p>
        <w:p w14:paraId="45A122AB" w14:textId="26E03080" w:rsidR="004306CC" w:rsidRPr="003F39F8" w:rsidRDefault="004306CC" w:rsidP="00C042B8">
          <w:pPr>
            <w:jc w:val="both"/>
            <w:rPr>
              <w:sz w:val="24"/>
              <w:szCs w:val="24"/>
            </w:rPr>
          </w:pPr>
          <w:r w:rsidRPr="008F7819">
            <w:rPr>
              <w:b/>
              <w:bCs/>
              <w:sz w:val="24"/>
              <w:szCs w:val="24"/>
              <w:lang w:val="es-ES"/>
            </w:rPr>
            <w:fldChar w:fldCharType="end"/>
          </w:r>
        </w:p>
      </w:sdtContent>
    </w:sdt>
    <w:p w14:paraId="5366FA97" w14:textId="4139B0A5" w:rsidR="00F84CF2" w:rsidRDefault="00F84CF2" w:rsidP="00F84CF2">
      <w:pPr>
        <w:jc w:val="both"/>
        <w:rPr>
          <w:b/>
          <w:bCs/>
          <w:sz w:val="24"/>
          <w:szCs w:val="24"/>
        </w:rPr>
      </w:pPr>
      <w:r>
        <w:rPr>
          <w:b/>
          <w:bCs/>
          <w:color w:val="C45911" w:themeColor="accent2" w:themeShade="BF"/>
          <w:sz w:val="24"/>
          <w:szCs w:val="24"/>
        </w:rPr>
        <w:br w:type="page"/>
      </w:r>
    </w:p>
    <w:p w14:paraId="5D3A9277" w14:textId="77777777" w:rsidR="00F84CF2" w:rsidRPr="00F84CF2" w:rsidRDefault="00F84CF2" w:rsidP="00F84CF2">
      <w:pPr>
        <w:jc w:val="both"/>
        <w:rPr>
          <w:sz w:val="24"/>
          <w:szCs w:val="24"/>
        </w:rPr>
      </w:pPr>
    </w:p>
    <w:p w14:paraId="6FF10E78" w14:textId="7A32AF12" w:rsidR="00ED703E" w:rsidRPr="00F84CF2" w:rsidRDefault="00ED703E" w:rsidP="00A54F20">
      <w:pPr>
        <w:pStyle w:val="Ttulo1"/>
        <w:jc w:val="center"/>
        <w:rPr>
          <w:b/>
          <w:bCs/>
          <w:sz w:val="24"/>
          <w:szCs w:val="24"/>
        </w:rPr>
      </w:pPr>
      <w:bookmarkStart w:id="1" w:name="_Toc94512793"/>
      <w:r w:rsidRPr="00F84CF2">
        <w:rPr>
          <w:b/>
          <w:bCs/>
          <w:sz w:val="24"/>
          <w:szCs w:val="24"/>
        </w:rPr>
        <w:t>INTRODUCCIÓN</w:t>
      </w:r>
      <w:bookmarkEnd w:id="1"/>
    </w:p>
    <w:p w14:paraId="1F206D8F" w14:textId="3A17D2ED" w:rsidR="00ED703E" w:rsidRPr="00F84CF2" w:rsidRDefault="00ED703E" w:rsidP="004306CC">
      <w:pPr>
        <w:spacing w:before="0" w:after="0" w:line="360" w:lineRule="auto"/>
        <w:jc w:val="both"/>
        <w:rPr>
          <w:rFonts w:asciiTheme="majorHAnsi" w:hAnsiTheme="majorHAnsi"/>
          <w:sz w:val="24"/>
          <w:szCs w:val="24"/>
        </w:rPr>
      </w:pPr>
    </w:p>
    <w:p w14:paraId="724395E4" w14:textId="08BCD2B8" w:rsidR="00F84CF2" w:rsidRPr="00F84CF2" w:rsidRDefault="00F84CF2" w:rsidP="00F84CF2">
      <w:pPr>
        <w:spacing w:before="0" w:after="0" w:line="360" w:lineRule="auto"/>
        <w:jc w:val="both"/>
        <w:rPr>
          <w:rFonts w:asciiTheme="majorHAnsi" w:hAnsiTheme="majorHAnsi"/>
          <w:sz w:val="24"/>
          <w:szCs w:val="24"/>
        </w:rPr>
      </w:pPr>
      <w:r w:rsidRPr="00F84CF2">
        <w:rPr>
          <w:rFonts w:asciiTheme="majorHAnsi" w:hAnsiTheme="majorHAnsi"/>
          <w:sz w:val="24"/>
          <w:szCs w:val="24"/>
        </w:rPr>
        <w:t xml:space="preserve">La </w:t>
      </w:r>
      <w:proofErr w:type="gramStart"/>
      <w:r w:rsidRPr="00F84CF2">
        <w:rPr>
          <w:rFonts w:asciiTheme="majorHAnsi" w:hAnsiTheme="majorHAnsi"/>
          <w:sz w:val="24"/>
          <w:szCs w:val="24"/>
        </w:rPr>
        <w:t>Fiscalía General</w:t>
      </w:r>
      <w:proofErr w:type="gramEnd"/>
      <w:r w:rsidRPr="00F84CF2">
        <w:rPr>
          <w:rFonts w:asciiTheme="majorHAnsi" w:hAnsiTheme="majorHAnsi"/>
          <w:sz w:val="24"/>
          <w:szCs w:val="24"/>
        </w:rPr>
        <w:t xml:space="preserve"> de la Nación elabora anualmente el Plan Anticorrupción y de Atención al Ciudadano (PAAC) con el fin de fortalecer</w:t>
      </w:r>
      <w:r>
        <w:rPr>
          <w:rFonts w:asciiTheme="majorHAnsi" w:hAnsiTheme="majorHAnsi"/>
          <w:sz w:val="24"/>
          <w:szCs w:val="24"/>
        </w:rPr>
        <w:t xml:space="preserve"> </w:t>
      </w:r>
      <w:r w:rsidRPr="00F84CF2">
        <w:rPr>
          <w:rFonts w:asciiTheme="majorHAnsi" w:hAnsiTheme="majorHAnsi"/>
          <w:sz w:val="24"/>
          <w:szCs w:val="24"/>
        </w:rPr>
        <w:t>su compromiso en la lucha contra la corrupción</w:t>
      </w:r>
      <w:r>
        <w:rPr>
          <w:rFonts w:asciiTheme="majorHAnsi" w:hAnsiTheme="majorHAnsi"/>
          <w:sz w:val="24"/>
          <w:szCs w:val="24"/>
        </w:rPr>
        <w:t xml:space="preserve">, </w:t>
      </w:r>
      <w:r w:rsidRPr="00F84CF2">
        <w:rPr>
          <w:rFonts w:asciiTheme="majorHAnsi" w:hAnsiTheme="majorHAnsi"/>
          <w:sz w:val="24"/>
          <w:szCs w:val="24"/>
        </w:rPr>
        <w:t>el mejoramiento de la atención al ciudadano</w:t>
      </w:r>
      <w:r>
        <w:rPr>
          <w:rFonts w:asciiTheme="majorHAnsi" w:hAnsiTheme="majorHAnsi"/>
          <w:sz w:val="24"/>
          <w:szCs w:val="24"/>
        </w:rPr>
        <w:t xml:space="preserve"> y la transparencia institucional</w:t>
      </w:r>
      <w:r w:rsidRPr="00F84CF2">
        <w:rPr>
          <w:rFonts w:asciiTheme="majorHAnsi" w:hAnsiTheme="majorHAnsi"/>
          <w:sz w:val="24"/>
          <w:szCs w:val="24"/>
        </w:rPr>
        <w:t>.</w:t>
      </w:r>
    </w:p>
    <w:p w14:paraId="25DA3D6C" w14:textId="77777777" w:rsidR="00F84CF2" w:rsidRPr="00F84CF2" w:rsidRDefault="00F84CF2" w:rsidP="00F84CF2">
      <w:pPr>
        <w:spacing w:before="0" w:after="0" w:line="360" w:lineRule="auto"/>
        <w:jc w:val="both"/>
        <w:rPr>
          <w:rFonts w:asciiTheme="majorHAnsi" w:hAnsiTheme="majorHAnsi"/>
          <w:sz w:val="24"/>
          <w:szCs w:val="24"/>
        </w:rPr>
      </w:pPr>
    </w:p>
    <w:p w14:paraId="407319CC" w14:textId="4EEC994F" w:rsidR="00F84CF2" w:rsidRPr="00F84CF2" w:rsidRDefault="00F84CF2" w:rsidP="00F84CF2">
      <w:pPr>
        <w:spacing w:before="0" w:after="0" w:line="360" w:lineRule="auto"/>
        <w:jc w:val="both"/>
        <w:rPr>
          <w:rFonts w:asciiTheme="majorHAnsi" w:hAnsiTheme="majorHAnsi"/>
          <w:sz w:val="24"/>
          <w:szCs w:val="24"/>
        </w:rPr>
      </w:pPr>
      <w:r w:rsidRPr="00F84CF2">
        <w:rPr>
          <w:rFonts w:asciiTheme="majorHAnsi" w:hAnsiTheme="majorHAnsi"/>
          <w:sz w:val="24"/>
          <w:szCs w:val="24"/>
        </w:rPr>
        <w:t>En la construcción del documento participan todas las áreas de la entidad para aportar acciones a los diferentes componentes que hacen parte de este.</w:t>
      </w:r>
    </w:p>
    <w:p w14:paraId="1AB17E7A" w14:textId="77777777" w:rsidR="00F84CF2" w:rsidRPr="00F84CF2" w:rsidRDefault="00F84CF2" w:rsidP="00F84CF2">
      <w:pPr>
        <w:spacing w:before="0" w:after="0" w:line="360" w:lineRule="auto"/>
        <w:jc w:val="both"/>
        <w:rPr>
          <w:rFonts w:asciiTheme="majorHAnsi" w:hAnsiTheme="majorHAnsi"/>
          <w:sz w:val="24"/>
          <w:szCs w:val="24"/>
        </w:rPr>
      </w:pPr>
    </w:p>
    <w:p w14:paraId="264DE038" w14:textId="6EA9CD3C" w:rsidR="00F84CF2" w:rsidRPr="00F84CF2" w:rsidRDefault="00F84CF2" w:rsidP="00F84CF2">
      <w:pPr>
        <w:spacing w:before="0" w:after="0" w:line="360" w:lineRule="auto"/>
        <w:jc w:val="both"/>
        <w:rPr>
          <w:rFonts w:asciiTheme="majorHAnsi" w:hAnsiTheme="majorHAnsi"/>
          <w:sz w:val="24"/>
          <w:szCs w:val="24"/>
        </w:rPr>
      </w:pPr>
      <w:r w:rsidRPr="00F84CF2">
        <w:rPr>
          <w:rFonts w:asciiTheme="majorHAnsi" w:hAnsiTheme="majorHAnsi"/>
          <w:sz w:val="24"/>
          <w:szCs w:val="24"/>
        </w:rPr>
        <w:t>En los últimos años se ha alcanzado un resultado institucional satisfactorio, logrando un 100</w:t>
      </w:r>
      <w:r>
        <w:rPr>
          <w:rFonts w:asciiTheme="majorHAnsi" w:hAnsiTheme="majorHAnsi"/>
          <w:sz w:val="24"/>
          <w:szCs w:val="24"/>
        </w:rPr>
        <w:t xml:space="preserve"> </w:t>
      </w:r>
      <w:r w:rsidRPr="00F84CF2">
        <w:rPr>
          <w:rFonts w:asciiTheme="majorHAnsi" w:hAnsiTheme="majorHAnsi"/>
          <w:sz w:val="24"/>
          <w:szCs w:val="24"/>
        </w:rPr>
        <w:t>% de cumplimiento de</w:t>
      </w:r>
      <w:r>
        <w:rPr>
          <w:rFonts w:asciiTheme="majorHAnsi" w:hAnsiTheme="majorHAnsi"/>
          <w:sz w:val="24"/>
          <w:szCs w:val="24"/>
        </w:rPr>
        <w:t xml:space="preserve"> las acciones del </w:t>
      </w:r>
      <w:r w:rsidRPr="00F84CF2">
        <w:rPr>
          <w:rFonts w:asciiTheme="majorHAnsi" w:hAnsiTheme="majorHAnsi"/>
          <w:sz w:val="24"/>
          <w:szCs w:val="24"/>
        </w:rPr>
        <w:t>plan</w:t>
      </w:r>
      <w:r w:rsidR="00C61F9F">
        <w:rPr>
          <w:rFonts w:asciiTheme="majorHAnsi" w:hAnsiTheme="majorHAnsi"/>
          <w:sz w:val="24"/>
          <w:szCs w:val="24"/>
        </w:rPr>
        <w:t xml:space="preserve"> en </w:t>
      </w:r>
      <w:r w:rsidRPr="00F84CF2">
        <w:rPr>
          <w:rFonts w:asciiTheme="majorHAnsi" w:hAnsiTheme="majorHAnsi"/>
          <w:sz w:val="24"/>
          <w:szCs w:val="24"/>
        </w:rPr>
        <w:t>2019</w:t>
      </w:r>
      <w:r>
        <w:rPr>
          <w:rFonts w:asciiTheme="majorHAnsi" w:hAnsiTheme="majorHAnsi"/>
          <w:sz w:val="24"/>
          <w:szCs w:val="24"/>
        </w:rPr>
        <w:t xml:space="preserve">, </w:t>
      </w:r>
      <w:r w:rsidRPr="00F84CF2">
        <w:rPr>
          <w:rFonts w:asciiTheme="majorHAnsi" w:hAnsiTheme="majorHAnsi"/>
          <w:sz w:val="24"/>
          <w:szCs w:val="24"/>
        </w:rPr>
        <w:t>2020</w:t>
      </w:r>
      <w:r>
        <w:rPr>
          <w:rFonts w:asciiTheme="majorHAnsi" w:hAnsiTheme="majorHAnsi"/>
          <w:sz w:val="24"/>
          <w:szCs w:val="24"/>
        </w:rPr>
        <w:t xml:space="preserve"> y 2021</w:t>
      </w:r>
      <w:r w:rsidRPr="00F84CF2">
        <w:rPr>
          <w:rFonts w:asciiTheme="majorHAnsi" w:hAnsiTheme="majorHAnsi"/>
          <w:sz w:val="24"/>
          <w:szCs w:val="24"/>
        </w:rPr>
        <w:t>, al tiempo que ha consolidado iniciativas adicionales a las establecidas por la guía de elaboración del PAAC.</w:t>
      </w:r>
    </w:p>
    <w:p w14:paraId="149F8C47" w14:textId="77777777" w:rsidR="00F84CF2" w:rsidRPr="00F84CF2" w:rsidRDefault="00F84CF2" w:rsidP="00F84CF2">
      <w:pPr>
        <w:spacing w:before="0" w:after="0" w:line="360" w:lineRule="auto"/>
        <w:jc w:val="both"/>
        <w:rPr>
          <w:rFonts w:asciiTheme="majorHAnsi" w:hAnsiTheme="majorHAnsi"/>
          <w:sz w:val="24"/>
          <w:szCs w:val="24"/>
        </w:rPr>
      </w:pPr>
    </w:p>
    <w:p w14:paraId="47D541A8" w14:textId="268D4BF0" w:rsidR="00F84CF2" w:rsidRPr="00F84CF2" w:rsidRDefault="00C61F9F" w:rsidP="00F84CF2">
      <w:pPr>
        <w:spacing w:before="0" w:after="0" w:line="360" w:lineRule="auto"/>
        <w:jc w:val="both"/>
        <w:rPr>
          <w:rFonts w:asciiTheme="majorHAnsi" w:hAnsiTheme="majorHAnsi"/>
          <w:sz w:val="24"/>
          <w:szCs w:val="24"/>
        </w:rPr>
      </w:pPr>
      <w:r>
        <w:rPr>
          <w:rFonts w:asciiTheme="majorHAnsi" w:hAnsiTheme="majorHAnsi"/>
          <w:sz w:val="24"/>
          <w:szCs w:val="24"/>
        </w:rPr>
        <w:t xml:space="preserve">En el 2022 se continuará </w:t>
      </w:r>
      <w:r w:rsidR="00F84CF2" w:rsidRPr="00F84CF2">
        <w:rPr>
          <w:rFonts w:asciiTheme="majorHAnsi" w:hAnsiTheme="majorHAnsi"/>
          <w:sz w:val="24"/>
          <w:szCs w:val="24"/>
        </w:rPr>
        <w:t xml:space="preserve">con </w:t>
      </w:r>
      <w:r>
        <w:rPr>
          <w:rFonts w:asciiTheme="majorHAnsi" w:hAnsiTheme="majorHAnsi"/>
          <w:sz w:val="24"/>
          <w:szCs w:val="24"/>
        </w:rPr>
        <w:t xml:space="preserve">el </w:t>
      </w:r>
      <w:r w:rsidR="00F84CF2" w:rsidRPr="00F84CF2">
        <w:rPr>
          <w:rFonts w:asciiTheme="majorHAnsi" w:hAnsiTheme="majorHAnsi"/>
          <w:sz w:val="24"/>
          <w:szCs w:val="24"/>
        </w:rPr>
        <w:t xml:space="preserve">fortalecimiento </w:t>
      </w:r>
      <w:r>
        <w:rPr>
          <w:rFonts w:asciiTheme="majorHAnsi" w:hAnsiTheme="majorHAnsi"/>
          <w:sz w:val="24"/>
          <w:szCs w:val="24"/>
        </w:rPr>
        <w:t xml:space="preserve">y </w:t>
      </w:r>
      <w:r w:rsidR="00F84CF2" w:rsidRPr="00F84CF2">
        <w:rPr>
          <w:rFonts w:asciiTheme="majorHAnsi" w:hAnsiTheme="majorHAnsi"/>
          <w:sz w:val="24"/>
          <w:szCs w:val="24"/>
        </w:rPr>
        <w:t>cumplimiento de las acciones formuladas, a través del monitoreo y seguimiento para evaluar los avances y tomar decisiones que permitan alcanzar los objetivos que se plantean en cada componente y llegar de nuevo a un cumplimiento del 100 %.</w:t>
      </w:r>
    </w:p>
    <w:p w14:paraId="5B4496E8" w14:textId="77777777" w:rsidR="00F84CF2" w:rsidRPr="00F84CF2" w:rsidRDefault="00F84CF2" w:rsidP="00F84CF2">
      <w:pPr>
        <w:spacing w:before="0" w:after="0" w:line="360" w:lineRule="auto"/>
        <w:jc w:val="both"/>
        <w:rPr>
          <w:rFonts w:asciiTheme="majorHAnsi" w:hAnsiTheme="majorHAnsi"/>
          <w:sz w:val="24"/>
          <w:szCs w:val="24"/>
        </w:rPr>
      </w:pPr>
    </w:p>
    <w:p w14:paraId="3F03AEFB" w14:textId="3640D115" w:rsidR="00ED703E" w:rsidRPr="00F84CF2" w:rsidRDefault="00F84CF2" w:rsidP="00F84CF2">
      <w:pPr>
        <w:spacing w:before="0" w:after="0" w:line="360" w:lineRule="auto"/>
        <w:jc w:val="both"/>
        <w:rPr>
          <w:rFonts w:asciiTheme="majorHAnsi" w:hAnsiTheme="majorHAnsi"/>
          <w:sz w:val="24"/>
          <w:szCs w:val="24"/>
        </w:rPr>
      </w:pPr>
      <w:r w:rsidRPr="00F84CF2">
        <w:rPr>
          <w:rFonts w:asciiTheme="majorHAnsi" w:hAnsiTheme="majorHAnsi"/>
          <w:sz w:val="24"/>
          <w:szCs w:val="24"/>
        </w:rPr>
        <w:t>Esta metodología conlleva a una articulación de los esfuerzos entre dependencias y que se orientan en un mismo sentido, generando un mayor impacto y atendiendo los objetivos que establece el Direccionamiento Estratégico 2020 - 2024.</w:t>
      </w:r>
    </w:p>
    <w:p w14:paraId="12550DC8" w14:textId="77777777" w:rsidR="00ED703E" w:rsidRPr="00F84CF2" w:rsidRDefault="00ED703E" w:rsidP="004306CC">
      <w:pPr>
        <w:spacing w:before="0" w:after="0" w:line="360" w:lineRule="auto"/>
        <w:jc w:val="both"/>
        <w:rPr>
          <w:rFonts w:asciiTheme="majorHAnsi" w:hAnsiTheme="majorHAnsi"/>
          <w:sz w:val="24"/>
          <w:szCs w:val="24"/>
        </w:rPr>
      </w:pPr>
    </w:p>
    <w:p w14:paraId="0E123FEA" w14:textId="77777777" w:rsidR="00201693" w:rsidRPr="00F84CF2" w:rsidRDefault="00201693" w:rsidP="004306CC">
      <w:pPr>
        <w:pStyle w:val="Ttulo1"/>
        <w:jc w:val="both"/>
        <w:rPr>
          <w:rFonts w:asciiTheme="majorHAnsi" w:hAnsiTheme="majorHAnsi"/>
          <w:b/>
          <w:bCs/>
          <w:sz w:val="24"/>
          <w:szCs w:val="24"/>
        </w:rPr>
      </w:pPr>
      <w:bookmarkStart w:id="2" w:name="_Toc62830707"/>
      <w:bookmarkStart w:id="3" w:name="_Toc94512794"/>
      <w:r w:rsidRPr="00F84CF2">
        <w:rPr>
          <w:rFonts w:asciiTheme="majorHAnsi" w:hAnsiTheme="majorHAnsi"/>
          <w:b/>
          <w:bCs/>
          <w:sz w:val="24"/>
          <w:szCs w:val="24"/>
        </w:rPr>
        <w:t>1. OBJETIVO GENERAL</w:t>
      </w:r>
      <w:bookmarkEnd w:id="2"/>
      <w:bookmarkEnd w:id="3"/>
    </w:p>
    <w:p w14:paraId="6D2AA289" w14:textId="77777777" w:rsidR="00201693" w:rsidRPr="00F84CF2" w:rsidRDefault="00201693" w:rsidP="004306CC">
      <w:pPr>
        <w:jc w:val="both"/>
        <w:rPr>
          <w:rFonts w:asciiTheme="majorHAnsi" w:hAnsiTheme="majorHAnsi"/>
          <w:sz w:val="24"/>
          <w:szCs w:val="24"/>
        </w:rPr>
      </w:pPr>
    </w:p>
    <w:p w14:paraId="17AA5A42" w14:textId="0CDCABCC" w:rsidR="00201693" w:rsidRPr="00F84CF2" w:rsidRDefault="00201693" w:rsidP="004306CC">
      <w:pPr>
        <w:jc w:val="both"/>
        <w:rPr>
          <w:rFonts w:asciiTheme="majorHAnsi" w:hAnsiTheme="majorHAnsi"/>
          <w:sz w:val="24"/>
          <w:szCs w:val="24"/>
        </w:rPr>
      </w:pPr>
      <w:r w:rsidRPr="00F84CF2">
        <w:rPr>
          <w:rFonts w:asciiTheme="majorHAnsi" w:hAnsiTheme="majorHAnsi"/>
          <w:sz w:val="24"/>
          <w:szCs w:val="24"/>
        </w:rPr>
        <w:t xml:space="preserve">Promover acciones que conduzcan a garantizar el acceso a la justicia, la lucha contra la corrupción y </w:t>
      </w:r>
      <w:r w:rsidR="00EC0AC3" w:rsidRPr="00F84CF2">
        <w:rPr>
          <w:rFonts w:asciiTheme="majorHAnsi" w:hAnsiTheme="majorHAnsi"/>
          <w:sz w:val="24"/>
          <w:szCs w:val="24"/>
        </w:rPr>
        <w:t xml:space="preserve">el mejoramiento de la </w:t>
      </w:r>
      <w:r w:rsidRPr="00F84CF2">
        <w:rPr>
          <w:rFonts w:asciiTheme="majorHAnsi" w:hAnsiTheme="majorHAnsi"/>
          <w:sz w:val="24"/>
          <w:szCs w:val="24"/>
        </w:rPr>
        <w:t>atención al ciudadano, así mismo fortalecer al interior de la entidad la transparencia institucional.</w:t>
      </w:r>
    </w:p>
    <w:p w14:paraId="7D554C72" w14:textId="77777777" w:rsidR="00201693" w:rsidRPr="00F84CF2" w:rsidRDefault="00201693" w:rsidP="004306CC">
      <w:pPr>
        <w:jc w:val="both"/>
        <w:rPr>
          <w:rFonts w:asciiTheme="majorHAnsi" w:hAnsiTheme="majorHAnsi"/>
          <w:sz w:val="24"/>
          <w:szCs w:val="24"/>
        </w:rPr>
      </w:pPr>
    </w:p>
    <w:p w14:paraId="4C62B3A4" w14:textId="77777777" w:rsidR="00201693" w:rsidRPr="00F84CF2" w:rsidRDefault="00201693" w:rsidP="004306CC">
      <w:pPr>
        <w:jc w:val="both"/>
        <w:rPr>
          <w:rFonts w:asciiTheme="majorHAnsi" w:hAnsiTheme="majorHAnsi"/>
          <w:sz w:val="24"/>
          <w:szCs w:val="24"/>
        </w:rPr>
      </w:pPr>
    </w:p>
    <w:p w14:paraId="019268BC" w14:textId="77777777" w:rsidR="00201693" w:rsidRPr="00F84CF2" w:rsidRDefault="00201693" w:rsidP="004306CC">
      <w:pPr>
        <w:pStyle w:val="Ttulo2"/>
        <w:jc w:val="both"/>
        <w:rPr>
          <w:rFonts w:asciiTheme="majorHAnsi" w:hAnsiTheme="majorHAnsi"/>
          <w:b/>
          <w:bCs/>
          <w:sz w:val="24"/>
          <w:szCs w:val="24"/>
        </w:rPr>
      </w:pPr>
      <w:bookmarkStart w:id="4" w:name="_Toc62150114"/>
      <w:bookmarkStart w:id="5" w:name="_Toc62830708"/>
      <w:bookmarkStart w:id="6" w:name="_Toc94512795"/>
      <w:r w:rsidRPr="00F84CF2">
        <w:rPr>
          <w:rFonts w:asciiTheme="majorHAnsi" w:hAnsiTheme="majorHAnsi"/>
          <w:b/>
          <w:bCs/>
          <w:sz w:val="24"/>
          <w:szCs w:val="24"/>
        </w:rPr>
        <w:t>1.1 OBJETIVOS ESPECÍFICOS</w:t>
      </w:r>
      <w:bookmarkEnd w:id="4"/>
      <w:bookmarkEnd w:id="5"/>
      <w:bookmarkEnd w:id="6"/>
    </w:p>
    <w:p w14:paraId="68C892B7" w14:textId="77777777" w:rsidR="00201693" w:rsidRPr="00F84CF2" w:rsidRDefault="00201693" w:rsidP="004306CC">
      <w:pPr>
        <w:jc w:val="both"/>
        <w:rPr>
          <w:rFonts w:asciiTheme="majorHAnsi" w:eastAsiaTheme="majorEastAsia" w:hAnsiTheme="majorHAnsi" w:cstheme="majorBidi"/>
          <w:sz w:val="24"/>
          <w:szCs w:val="24"/>
        </w:rPr>
      </w:pPr>
    </w:p>
    <w:p w14:paraId="71B16CF1" w14:textId="77777777" w:rsidR="00201693" w:rsidRPr="00F84CF2" w:rsidRDefault="00201693" w:rsidP="004306CC">
      <w:pPr>
        <w:jc w:val="both"/>
        <w:rPr>
          <w:rFonts w:asciiTheme="majorHAnsi" w:eastAsiaTheme="majorEastAsia" w:hAnsiTheme="majorHAnsi" w:cstheme="majorBidi"/>
          <w:sz w:val="24"/>
          <w:szCs w:val="24"/>
        </w:rPr>
      </w:pPr>
      <w:r w:rsidRPr="00F84CF2">
        <w:rPr>
          <w:rFonts w:asciiTheme="majorHAnsi" w:eastAsiaTheme="majorEastAsia" w:hAnsiTheme="majorHAnsi" w:cstheme="majorBidi"/>
          <w:sz w:val="24"/>
          <w:szCs w:val="24"/>
        </w:rPr>
        <w:t>1- Identificar, analizar y controlar los posibles hechos generadores de riesgos de corrupción en los procesos y subprocesos que conforman el Sistema de Gestión Integral (SGI) de la Entidad.</w:t>
      </w:r>
    </w:p>
    <w:p w14:paraId="3EAD4586" w14:textId="77777777" w:rsidR="00201693" w:rsidRPr="00F84CF2" w:rsidRDefault="00201693" w:rsidP="004306CC">
      <w:pPr>
        <w:jc w:val="both"/>
        <w:rPr>
          <w:rFonts w:asciiTheme="majorHAnsi" w:eastAsiaTheme="majorEastAsia" w:hAnsiTheme="majorHAnsi" w:cstheme="majorBidi"/>
          <w:sz w:val="24"/>
          <w:szCs w:val="24"/>
        </w:rPr>
      </w:pPr>
    </w:p>
    <w:p w14:paraId="1850F5C8" w14:textId="77777777" w:rsidR="00201693" w:rsidRPr="00F84CF2" w:rsidRDefault="00201693" w:rsidP="004306CC">
      <w:pPr>
        <w:jc w:val="both"/>
        <w:rPr>
          <w:rFonts w:asciiTheme="majorHAnsi" w:eastAsiaTheme="majorEastAsia" w:hAnsiTheme="majorHAnsi" w:cstheme="majorBidi"/>
          <w:sz w:val="24"/>
          <w:szCs w:val="24"/>
        </w:rPr>
      </w:pPr>
      <w:r w:rsidRPr="00F84CF2">
        <w:rPr>
          <w:rFonts w:asciiTheme="majorHAnsi" w:eastAsiaTheme="majorEastAsia" w:hAnsiTheme="majorHAnsi" w:cstheme="majorBidi"/>
          <w:sz w:val="24"/>
          <w:szCs w:val="24"/>
        </w:rPr>
        <w:t>2- Fortalecer las acciones de información, diálogo y responsabilidad para la rendición de cuentas en la entidad.</w:t>
      </w:r>
    </w:p>
    <w:p w14:paraId="74F1B3CC" w14:textId="77777777" w:rsidR="00201693" w:rsidRPr="00F84CF2" w:rsidRDefault="00201693" w:rsidP="004306CC">
      <w:pPr>
        <w:jc w:val="both"/>
        <w:rPr>
          <w:rFonts w:asciiTheme="majorHAnsi" w:eastAsiaTheme="majorEastAsia" w:hAnsiTheme="majorHAnsi" w:cstheme="majorBidi"/>
          <w:sz w:val="24"/>
          <w:szCs w:val="24"/>
        </w:rPr>
      </w:pPr>
    </w:p>
    <w:p w14:paraId="778B9783" w14:textId="77777777" w:rsidR="00201693" w:rsidRPr="00F84CF2" w:rsidRDefault="00201693" w:rsidP="004306CC">
      <w:pPr>
        <w:jc w:val="both"/>
        <w:rPr>
          <w:rFonts w:asciiTheme="majorHAnsi" w:eastAsiaTheme="majorEastAsia" w:hAnsiTheme="majorHAnsi" w:cstheme="majorBidi"/>
          <w:sz w:val="24"/>
          <w:szCs w:val="24"/>
        </w:rPr>
      </w:pPr>
      <w:r w:rsidRPr="00F84CF2">
        <w:rPr>
          <w:rFonts w:asciiTheme="majorHAnsi" w:eastAsiaTheme="majorEastAsia" w:hAnsiTheme="majorHAnsi" w:cstheme="majorBidi"/>
          <w:sz w:val="24"/>
          <w:szCs w:val="24"/>
        </w:rPr>
        <w:t>3- Implementar acciones para mejorar el acceso a la justicia por parte de los ciudadanos.</w:t>
      </w:r>
    </w:p>
    <w:p w14:paraId="414066EA" w14:textId="77777777" w:rsidR="00201693" w:rsidRPr="00F84CF2" w:rsidRDefault="00201693" w:rsidP="004306CC">
      <w:pPr>
        <w:jc w:val="both"/>
        <w:rPr>
          <w:rFonts w:asciiTheme="majorHAnsi" w:eastAsiaTheme="majorEastAsia" w:hAnsiTheme="majorHAnsi" w:cstheme="majorBidi"/>
          <w:sz w:val="24"/>
          <w:szCs w:val="24"/>
        </w:rPr>
      </w:pPr>
    </w:p>
    <w:p w14:paraId="5EB8EF41" w14:textId="77777777" w:rsidR="00201693" w:rsidRPr="00F84CF2" w:rsidRDefault="00201693" w:rsidP="004306CC">
      <w:pPr>
        <w:jc w:val="both"/>
        <w:rPr>
          <w:rFonts w:asciiTheme="majorHAnsi" w:eastAsiaTheme="majorEastAsia" w:hAnsiTheme="majorHAnsi" w:cstheme="majorBidi"/>
          <w:sz w:val="24"/>
          <w:szCs w:val="24"/>
        </w:rPr>
      </w:pPr>
      <w:r w:rsidRPr="00F84CF2">
        <w:rPr>
          <w:rFonts w:asciiTheme="majorHAnsi" w:eastAsiaTheme="majorEastAsia" w:hAnsiTheme="majorHAnsi" w:cstheme="majorBidi"/>
          <w:sz w:val="24"/>
          <w:szCs w:val="24"/>
        </w:rPr>
        <w:t>4- Realizar las acciones que permitan a los ciudadanos, la sociedad civil, otras entidades públicas y organismos de control, conocer los resultados de la gestión institucional.</w:t>
      </w:r>
    </w:p>
    <w:p w14:paraId="77BF7F0E" w14:textId="77777777" w:rsidR="00201693" w:rsidRPr="00F84CF2" w:rsidRDefault="00201693" w:rsidP="004306CC">
      <w:pPr>
        <w:jc w:val="both"/>
        <w:rPr>
          <w:rFonts w:asciiTheme="majorHAnsi" w:eastAsiaTheme="majorEastAsia" w:hAnsiTheme="majorHAnsi" w:cstheme="majorBidi"/>
          <w:sz w:val="24"/>
          <w:szCs w:val="24"/>
        </w:rPr>
      </w:pPr>
    </w:p>
    <w:p w14:paraId="087A3240" w14:textId="77777777" w:rsidR="00201693" w:rsidRPr="00F84CF2" w:rsidRDefault="00201693" w:rsidP="004306CC">
      <w:pPr>
        <w:jc w:val="both"/>
        <w:rPr>
          <w:rFonts w:asciiTheme="majorHAnsi" w:eastAsiaTheme="majorEastAsia" w:hAnsiTheme="majorHAnsi" w:cstheme="majorBidi"/>
          <w:sz w:val="24"/>
          <w:szCs w:val="24"/>
        </w:rPr>
      </w:pPr>
      <w:r w:rsidRPr="00F84CF2">
        <w:rPr>
          <w:rFonts w:asciiTheme="majorHAnsi" w:eastAsiaTheme="majorEastAsia" w:hAnsiTheme="majorHAnsi" w:cstheme="majorBidi"/>
          <w:sz w:val="24"/>
          <w:szCs w:val="24"/>
        </w:rPr>
        <w:lastRenderedPageBreak/>
        <w:t>5- Mantener actualizada la información correspondiente al cumplimiento de la Ley de Transparencia y Acceso a Información Pública Nacional, Ley 1712 de 2014.</w:t>
      </w:r>
    </w:p>
    <w:p w14:paraId="52E685F5" w14:textId="77777777" w:rsidR="00201693" w:rsidRPr="00F84CF2" w:rsidRDefault="00201693" w:rsidP="004306CC">
      <w:pPr>
        <w:jc w:val="both"/>
        <w:rPr>
          <w:rFonts w:asciiTheme="majorHAnsi" w:eastAsiaTheme="majorEastAsia" w:hAnsiTheme="majorHAnsi" w:cstheme="majorBidi"/>
          <w:sz w:val="24"/>
          <w:szCs w:val="24"/>
        </w:rPr>
      </w:pPr>
    </w:p>
    <w:p w14:paraId="70ADF77F" w14:textId="77777777" w:rsidR="00201693" w:rsidRPr="00F84CF2" w:rsidRDefault="00201693" w:rsidP="004306CC">
      <w:pPr>
        <w:jc w:val="both"/>
        <w:rPr>
          <w:rFonts w:asciiTheme="majorHAnsi" w:eastAsiaTheme="majorEastAsia" w:hAnsiTheme="majorHAnsi" w:cstheme="majorBidi"/>
          <w:sz w:val="24"/>
          <w:szCs w:val="24"/>
        </w:rPr>
      </w:pPr>
      <w:r w:rsidRPr="00F84CF2">
        <w:rPr>
          <w:rFonts w:asciiTheme="majorHAnsi" w:eastAsiaTheme="majorEastAsia" w:hAnsiTheme="majorHAnsi" w:cstheme="majorBidi"/>
          <w:sz w:val="24"/>
          <w:szCs w:val="24"/>
        </w:rPr>
        <w:t>6- Consolidar las acciones correspondientes para el fortalecimiento de la transparencia institucional.</w:t>
      </w:r>
    </w:p>
    <w:p w14:paraId="1E91330D" w14:textId="436037FD" w:rsidR="00A94CCC" w:rsidRPr="00F84CF2" w:rsidRDefault="00A94CCC" w:rsidP="004306CC">
      <w:pPr>
        <w:spacing w:before="0" w:after="0" w:line="360" w:lineRule="auto"/>
        <w:jc w:val="both"/>
        <w:rPr>
          <w:rFonts w:asciiTheme="majorHAnsi" w:hAnsiTheme="majorHAnsi"/>
          <w:sz w:val="24"/>
          <w:szCs w:val="24"/>
        </w:rPr>
      </w:pPr>
    </w:p>
    <w:p w14:paraId="5D50BC93" w14:textId="7D5F412B" w:rsidR="00A94CCC" w:rsidRPr="00F84CF2" w:rsidRDefault="00A94CCC" w:rsidP="004306CC">
      <w:pPr>
        <w:spacing w:before="0" w:after="0" w:line="360" w:lineRule="auto"/>
        <w:jc w:val="both"/>
        <w:rPr>
          <w:rFonts w:asciiTheme="majorHAnsi" w:hAnsiTheme="majorHAnsi"/>
          <w:sz w:val="24"/>
          <w:szCs w:val="24"/>
        </w:rPr>
      </w:pPr>
    </w:p>
    <w:p w14:paraId="43620DC4" w14:textId="77777777" w:rsidR="00201693" w:rsidRPr="00F84CF2" w:rsidRDefault="00201693" w:rsidP="004306CC">
      <w:pPr>
        <w:pStyle w:val="Ttulo1"/>
        <w:jc w:val="both"/>
        <w:rPr>
          <w:rFonts w:asciiTheme="majorHAnsi" w:hAnsiTheme="majorHAnsi"/>
          <w:b/>
          <w:bCs/>
          <w:sz w:val="24"/>
          <w:szCs w:val="24"/>
        </w:rPr>
      </w:pPr>
      <w:bookmarkStart w:id="7" w:name="_Toc62150115"/>
      <w:bookmarkStart w:id="8" w:name="_Toc62830709"/>
      <w:bookmarkStart w:id="9" w:name="_Toc94512796"/>
      <w:r w:rsidRPr="00F84CF2">
        <w:rPr>
          <w:rFonts w:asciiTheme="majorHAnsi" w:hAnsiTheme="majorHAnsi"/>
          <w:b/>
          <w:bCs/>
          <w:sz w:val="24"/>
          <w:szCs w:val="24"/>
        </w:rPr>
        <w:t>2. ACCIONES PRELIMINARES AL PAAC</w:t>
      </w:r>
      <w:bookmarkEnd w:id="7"/>
      <w:bookmarkEnd w:id="8"/>
      <w:bookmarkEnd w:id="9"/>
    </w:p>
    <w:p w14:paraId="23B6E827" w14:textId="77777777" w:rsidR="00201693" w:rsidRPr="00F84CF2" w:rsidRDefault="00201693" w:rsidP="004306CC">
      <w:pPr>
        <w:jc w:val="both"/>
        <w:rPr>
          <w:rFonts w:asciiTheme="majorHAnsi" w:eastAsiaTheme="majorEastAsia" w:hAnsiTheme="majorHAnsi" w:cstheme="majorBidi"/>
          <w:sz w:val="24"/>
          <w:szCs w:val="24"/>
        </w:rPr>
      </w:pPr>
    </w:p>
    <w:p w14:paraId="3AF4F2BD" w14:textId="77777777" w:rsidR="00201693" w:rsidRPr="00F84CF2" w:rsidRDefault="00201693" w:rsidP="004306CC">
      <w:pPr>
        <w:pStyle w:val="Ttulo2"/>
        <w:jc w:val="both"/>
        <w:rPr>
          <w:rFonts w:asciiTheme="majorHAnsi" w:hAnsiTheme="majorHAnsi"/>
          <w:b/>
          <w:bCs/>
          <w:sz w:val="24"/>
          <w:szCs w:val="24"/>
        </w:rPr>
      </w:pPr>
      <w:bookmarkStart w:id="10" w:name="_Toc62150116"/>
      <w:bookmarkStart w:id="11" w:name="_Toc62830710"/>
      <w:bookmarkStart w:id="12" w:name="_Toc94512797"/>
      <w:r w:rsidRPr="00F84CF2">
        <w:rPr>
          <w:rFonts w:asciiTheme="majorHAnsi" w:hAnsiTheme="majorHAnsi"/>
          <w:b/>
          <w:bCs/>
          <w:sz w:val="24"/>
          <w:szCs w:val="24"/>
        </w:rPr>
        <w:t>2.1. CONTEXTO ESTRATÉGICO</w:t>
      </w:r>
      <w:bookmarkEnd w:id="10"/>
      <w:bookmarkEnd w:id="11"/>
      <w:bookmarkEnd w:id="12"/>
    </w:p>
    <w:p w14:paraId="62111CF1" w14:textId="77777777" w:rsidR="00201693" w:rsidRPr="00F84CF2" w:rsidRDefault="00201693" w:rsidP="004306CC">
      <w:pPr>
        <w:jc w:val="both"/>
        <w:rPr>
          <w:rFonts w:asciiTheme="majorHAnsi" w:eastAsiaTheme="majorEastAsia" w:hAnsiTheme="majorHAnsi" w:cstheme="majorBidi"/>
          <w:sz w:val="24"/>
          <w:szCs w:val="24"/>
        </w:rPr>
      </w:pPr>
    </w:p>
    <w:p w14:paraId="4590330D" w14:textId="77777777" w:rsidR="00201693" w:rsidRPr="00F84CF2" w:rsidRDefault="00201693" w:rsidP="004306CC">
      <w:pPr>
        <w:pStyle w:val="Ttulo3"/>
        <w:jc w:val="both"/>
        <w:rPr>
          <w:rFonts w:asciiTheme="majorHAnsi" w:hAnsiTheme="majorHAnsi"/>
          <w:b/>
          <w:bCs/>
          <w:sz w:val="24"/>
          <w:szCs w:val="24"/>
        </w:rPr>
      </w:pPr>
      <w:bookmarkStart w:id="13" w:name="_Toc62150117"/>
      <w:bookmarkStart w:id="14" w:name="_Toc62830711"/>
      <w:bookmarkStart w:id="15" w:name="_Toc94512798"/>
      <w:r w:rsidRPr="00F84CF2">
        <w:rPr>
          <w:rFonts w:asciiTheme="majorHAnsi" w:hAnsiTheme="majorHAnsi"/>
          <w:b/>
          <w:bCs/>
          <w:sz w:val="24"/>
          <w:szCs w:val="24"/>
        </w:rPr>
        <w:t>2.1.1. Panorama sobre posibles hechos susceptibles de corrupción o de actos de corrupción que se han presentado en la entidad, con un análisis de las principales denuncias sobre la materia.</w:t>
      </w:r>
      <w:bookmarkEnd w:id="13"/>
      <w:bookmarkEnd w:id="14"/>
      <w:bookmarkEnd w:id="15"/>
    </w:p>
    <w:p w14:paraId="480349F8" w14:textId="77777777" w:rsidR="00201693" w:rsidRPr="00F84CF2" w:rsidRDefault="00201693" w:rsidP="004306CC">
      <w:pPr>
        <w:jc w:val="both"/>
        <w:rPr>
          <w:rFonts w:asciiTheme="majorHAnsi" w:eastAsiaTheme="majorEastAsia" w:hAnsiTheme="majorHAnsi" w:cstheme="majorBidi"/>
          <w:sz w:val="24"/>
          <w:szCs w:val="24"/>
        </w:rPr>
      </w:pPr>
    </w:p>
    <w:p w14:paraId="3F770AF3" w14:textId="0BC69DB4" w:rsidR="00C65DA4" w:rsidRPr="00F84CF2" w:rsidRDefault="00C65DA4" w:rsidP="00C65DA4">
      <w:pPr>
        <w:spacing w:before="0" w:after="0" w:line="360" w:lineRule="auto"/>
        <w:jc w:val="both"/>
        <w:rPr>
          <w:rFonts w:asciiTheme="majorHAnsi" w:eastAsiaTheme="majorEastAsia" w:hAnsiTheme="majorHAnsi" w:cstheme="majorBidi"/>
          <w:sz w:val="24"/>
          <w:szCs w:val="24"/>
        </w:rPr>
      </w:pPr>
      <w:r w:rsidRPr="00F84CF2">
        <w:rPr>
          <w:rFonts w:asciiTheme="majorHAnsi" w:eastAsiaTheme="majorEastAsia" w:hAnsiTheme="majorHAnsi" w:cstheme="majorBidi"/>
          <w:sz w:val="24"/>
          <w:szCs w:val="24"/>
        </w:rPr>
        <w:t xml:space="preserve">La Dirección de Control Disciplinario </w:t>
      </w:r>
      <w:r w:rsidR="00EC0AC3" w:rsidRPr="00F84CF2">
        <w:rPr>
          <w:rFonts w:asciiTheme="majorHAnsi" w:eastAsiaTheme="majorEastAsia" w:hAnsiTheme="majorHAnsi" w:cstheme="majorBidi"/>
          <w:sz w:val="24"/>
          <w:szCs w:val="24"/>
        </w:rPr>
        <w:t xml:space="preserve">de la Fiscalía general de la Nación </w:t>
      </w:r>
      <w:r w:rsidRPr="00F84CF2">
        <w:rPr>
          <w:rFonts w:asciiTheme="majorHAnsi" w:eastAsiaTheme="majorEastAsia" w:hAnsiTheme="majorHAnsi" w:cstheme="majorBidi"/>
          <w:sz w:val="24"/>
          <w:szCs w:val="24"/>
        </w:rPr>
        <w:t xml:space="preserve">realizó en los últimos meses del año 2021, un análisis de hechos relacionados con casos de conductas de carácter penal, acudiendo a los insumos de información que se registran en los archivos y bases datos, respecto a procesos que en la actualidad se adelantan a los empleados judiciales de la </w:t>
      </w:r>
      <w:r w:rsidR="00EC0AC3" w:rsidRPr="00F84CF2">
        <w:rPr>
          <w:rFonts w:asciiTheme="majorHAnsi" w:eastAsiaTheme="majorEastAsia" w:hAnsiTheme="majorHAnsi" w:cstheme="majorBidi"/>
          <w:sz w:val="24"/>
          <w:szCs w:val="24"/>
        </w:rPr>
        <w:t xml:space="preserve">entidad </w:t>
      </w:r>
      <w:r w:rsidRPr="00F84CF2">
        <w:rPr>
          <w:rFonts w:asciiTheme="majorHAnsi" w:eastAsiaTheme="majorEastAsia" w:hAnsiTheme="majorHAnsi" w:cstheme="majorBidi"/>
          <w:sz w:val="24"/>
          <w:szCs w:val="24"/>
        </w:rPr>
        <w:t>y que son competencia de esta área, conforme se presenta a continuación</w:t>
      </w:r>
      <w:r w:rsidR="006A2476">
        <w:rPr>
          <w:rFonts w:asciiTheme="majorHAnsi" w:eastAsiaTheme="majorEastAsia" w:hAnsiTheme="majorHAnsi" w:cstheme="majorBidi"/>
          <w:sz w:val="24"/>
          <w:szCs w:val="24"/>
        </w:rPr>
        <w:t>.</w:t>
      </w:r>
    </w:p>
    <w:p w14:paraId="54EBE7B0" w14:textId="77777777" w:rsidR="00C65DA4" w:rsidRPr="00F84CF2" w:rsidRDefault="00C65DA4" w:rsidP="00C65DA4">
      <w:pPr>
        <w:spacing w:before="0" w:after="0" w:line="360" w:lineRule="auto"/>
        <w:jc w:val="both"/>
        <w:rPr>
          <w:rFonts w:asciiTheme="majorHAnsi" w:eastAsiaTheme="majorEastAsia" w:hAnsiTheme="majorHAnsi" w:cstheme="majorBidi"/>
          <w:sz w:val="24"/>
          <w:szCs w:val="24"/>
        </w:rPr>
      </w:pPr>
    </w:p>
    <w:p w14:paraId="79243BDA" w14:textId="77777777" w:rsidR="00C65DA4" w:rsidRPr="00A54F20" w:rsidRDefault="00C65DA4" w:rsidP="00B970A1">
      <w:pPr>
        <w:pStyle w:val="Ttulo3"/>
        <w:jc w:val="both"/>
        <w:rPr>
          <w:rFonts w:eastAsiaTheme="majorEastAsia"/>
          <w:sz w:val="24"/>
          <w:szCs w:val="24"/>
        </w:rPr>
      </w:pPr>
      <w:bookmarkStart w:id="16" w:name="_Toc94512799"/>
      <w:r w:rsidRPr="00A54F20">
        <w:rPr>
          <w:rFonts w:eastAsiaTheme="majorEastAsia"/>
          <w:sz w:val="24"/>
          <w:szCs w:val="24"/>
        </w:rPr>
        <w:lastRenderedPageBreak/>
        <w:t>2.1.1.1. Casos por tipología disciplinaria relacionada con delitos, vigencia 2021:</w:t>
      </w:r>
      <w:bookmarkEnd w:id="16"/>
    </w:p>
    <w:p w14:paraId="7E191021" w14:textId="77777777" w:rsidR="00C65DA4" w:rsidRPr="00F84CF2" w:rsidRDefault="00C65DA4" w:rsidP="00C65DA4">
      <w:pPr>
        <w:spacing w:before="0" w:after="0" w:line="360" w:lineRule="auto"/>
        <w:jc w:val="both"/>
        <w:rPr>
          <w:rFonts w:asciiTheme="majorHAnsi" w:eastAsiaTheme="majorEastAsia" w:hAnsiTheme="majorHAnsi" w:cstheme="majorBidi"/>
          <w:sz w:val="24"/>
          <w:szCs w:val="24"/>
        </w:rPr>
      </w:pPr>
      <w:r w:rsidRPr="00F84CF2">
        <w:rPr>
          <w:rFonts w:asciiTheme="majorHAnsi" w:eastAsiaTheme="majorEastAsia" w:hAnsiTheme="majorHAnsi" w:cstheme="majorBidi"/>
          <w:sz w:val="24"/>
          <w:szCs w:val="24"/>
        </w:rPr>
        <w:t xml:space="preserve"> </w:t>
      </w:r>
    </w:p>
    <w:p w14:paraId="228CBE99" w14:textId="52EED768" w:rsidR="00C65DA4" w:rsidRPr="00F84CF2" w:rsidRDefault="00C65DA4" w:rsidP="00C65DA4">
      <w:pPr>
        <w:spacing w:before="0" w:after="0" w:line="360" w:lineRule="auto"/>
        <w:jc w:val="both"/>
        <w:rPr>
          <w:rFonts w:asciiTheme="majorHAnsi" w:eastAsiaTheme="majorEastAsia" w:hAnsiTheme="majorHAnsi" w:cstheme="majorBidi"/>
          <w:sz w:val="24"/>
          <w:szCs w:val="24"/>
        </w:rPr>
      </w:pPr>
      <w:r w:rsidRPr="00F84CF2">
        <w:rPr>
          <w:rFonts w:asciiTheme="majorHAnsi" w:eastAsiaTheme="majorEastAsia" w:hAnsiTheme="majorHAnsi" w:cstheme="majorBidi"/>
          <w:sz w:val="24"/>
          <w:szCs w:val="24"/>
        </w:rPr>
        <w:t xml:space="preserve">De acuerdo con la información que reposa en el archivo de datos y de acuerdo </w:t>
      </w:r>
      <w:r w:rsidR="00C37BB8">
        <w:rPr>
          <w:rFonts w:asciiTheme="majorHAnsi" w:eastAsiaTheme="majorEastAsia" w:hAnsiTheme="majorHAnsi" w:cstheme="majorBidi"/>
          <w:sz w:val="24"/>
          <w:szCs w:val="24"/>
        </w:rPr>
        <w:t xml:space="preserve">con el </w:t>
      </w:r>
      <w:r w:rsidRPr="00F84CF2">
        <w:rPr>
          <w:rFonts w:asciiTheme="majorHAnsi" w:eastAsiaTheme="majorEastAsia" w:hAnsiTheme="majorHAnsi" w:cstheme="majorBidi"/>
          <w:sz w:val="24"/>
          <w:szCs w:val="24"/>
        </w:rPr>
        <w:t xml:space="preserve">informe de gestión presentado el 3 de diciembre de 2021, al señor </w:t>
      </w:r>
      <w:proofErr w:type="gramStart"/>
      <w:r w:rsidRPr="00F84CF2">
        <w:rPr>
          <w:rFonts w:asciiTheme="majorHAnsi" w:eastAsiaTheme="majorEastAsia" w:hAnsiTheme="majorHAnsi" w:cstheme="majorBidi"/>
          <w:sz w:val="24"/>
          <w:szCs w:val="24"/>
        </w:rPr>
        <w:t>Fiscal General</w:t>
      </w:r>
      <w:proofErr w:type="gramEnd"/>
      <w:r w:rsidRPr="00F84CF2">
        <w:rPr>
          <w:rFonts w:asciiTheme="majorHAnsi" w:eastAsiaTheme="majorEastAsia" w:hAnsiTheme="majorHAnsi" w:cstheme="majorBidi"/>
          <w:sz w:val="24"/>
          <w:szCs w:val="24"/>
        </w:rPr>
        <w:t xml:space="preserve"> de la Nación, se reportaron 312 casos activos relacionados con delitos. No obstante, de los casos reportados, 65 corresponde únicamente a la vigencia 2021, esto es, el 20</w:t>
      </w:r>
      <w:r w:rsidR="0004760A" w:rsidRPr="00F84CF2">
        <w:rPr>
          <w:rFonts w:asciiTheme="majorHAnsi" w:eastAsiaTheme="majorEastAsia" w:hAnsiTheme="majorHAnsi" w:cstheme="majorBidi"/>
          <w:sz w:val="24"/>
          <w:szCs w:val="24"/>
        </w:rPr>
        <w:t xml:space="preserve"> </w:t>
      </w:r>
      <w:r w:rsidRPr="00F84CF2">
        <w:rPr>
          <w:rFonts w:asciiTheme="majorHAnsi" w:eastAsiaTheme="majorEastAsia" w:hAnsiTheme="majorHAnsi" w:cstheme="majorBidi"/>
          <w:sz w:val="24"/>
          <w:szCs w:val="24"/>
        </w:rPr>
        <w:t>%, de</w:t>
      </w:r>
      <w:r w:rsidR="007B7B3A">
        <w:rPr>
          <w:rFonts w:asciiTheme="majorHAnsi" w:eastAsiaTheme="majorEastAsia" w:hAnsiTheme="majorHAnsi" w:cstheme="majorBidi"/>
          <w:sz w:val="24"/>
          <w:szCs w:val="24"/>
        </w:rPr>
        <w:t>l</w:t>
      </w:r>
      <w:r w:rsidRPr="00F84CF2">
        <w:rPr>
          <w:rFonts w:asciiTheme="majorHAnsi" w:eastAsiaTheme="majorEastAsia" w:hAnsiTheme="majorHAnsi" w:cstheme="majorBidi"/>
          <w:sz w:val="24"/>
          <w:szCs w:val="24"/>
        </w:rPr>
        <w:t xml:space="preserve"> total de casos. </w:t>
      </w:r>
    </w:p>
    <w:p w14:paraId="08C573E1" w14:textId="77777777" w:rsidR="00F84CF2" w:rsidRPr="00F84CF2" w:rsidRDefault="00F84CF2" w:rsidP="00C65DA4">
      <w:pPr>
        <w:spacing w:before="0" w:after="0" w:line="360" w:lineRule="auto"/>
        <w:jc w:val="both"/>
        <w:rPr>
          <w:rFonts w:asciiTheme="majorHAnsi" w:eastAsiaTheme="majorEastAsia" w:hAnsiTheme="majorHAnsi" w:cstheme="majorBidi"/>
          <w:sz w:val="24"/>
          <w:szCs w:val="24"/>
        </w:rPr>
      </w:pPr>
    </w:p>
    <w:p w14:paraId="536CADA5" w14:textId="0F2AC82E" w:rsidR="00C65DA4" w:rsidRPr="005B7B74" w:rsidRDefault="00C65DA4" w:rsidP="00C65DA4">
      <w:pPr>
        <w:spacing w:after="0" w:line="360" w:lineRule="auto"/>
        <w:jc w:val="center"/>
        <w:rPr>
          <w:rFonts w:asciiTheme="majorHAnsi" w:hAnsiTheme="majorHAnsi" w:cs="Arial"/>
          <w:b/>
          <w:sz w:val="24"/>
          <w:szCs w:val="24"/>
        </w:rPr>
      </w:pPr>
      <w:r w:rsidRPr="005B7B74">
        <w:rPr>
          <w:rFonts w:asciiTheme="majorHAnsi" w:hAnsiTheme="majorHAnsi" w:cs="Arial"/>
          <w:b/>
          <w:sz w:val="24"/>
          <w:szCs w:val="24"/>
        </w:rPr>
        <w:t>Muestreo de Conductas Connotadas enero - diciembre de 2021</w:t>
      </w:r>
    </w:p>
    <w:tbl>
      <w:tblPr>
        <w:tblStyle w:val="Tablaconcuadrcula2-nfasis5"/>
        <w:tblW w:w="8717" w:type="dxa"/>
        <w:tblLook w:val="04A0" w:firstRow="1" w:lastRow="0" w:firstColumn="1" w:lastColumn="0" w:noHBand="0" w:noVBand="1"/>
      </w:tblPr>
      <w:tblGrid>
        <w:gridCol w:w="6166"/>
        <w:gridCol w:w="1417"/>
        <w:gridCol w:w="1134"/>
      </w:tblGrid>
      <w:tr w:rsidR="00C65DA4" w:rsidRPr="005B7B74" w14:paraId="5D9ED2A8" w14:textId="77777777" w:rsidTr="00647892">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166" w:type="dxa"/>
            <w:tcBorders>
              <w:top w:val="single" w:sz="12" w:space="0" w:color="9CC2E5" w:themeColor="accent5" w:themeTint="99"/>
            </w:tcBorders>
            <w:vAlign w:val="center"/>
            <w:hideMark/>
          </w:tcPr>
          <w:p w14:paraId="0B4E812A" w14:textId="77777777" w:rsidR="00C65DA4" w:rsidRPr="005B7B74" w:rsidRDefault="00C65DA4" w:rsidP="00EC0AC3">
            <w:pPr>
              <w:spacing w:before="0"/>
              <w:jc w:val="center"/>
              <w:rPr>
                <w:rFonts w:asciiTheme="majorHAnsi" w:eastAsia="Times New Roman" w:hAnsiTheme="majorHAnsi" w:cs="Arial"/>
                <w:b w:val="0"/>
                <w:bCs w:val="0"/>
                <w:color w:val="000000"/>
                <w:lang w:eastAsia="es-CO"/>
              </w:rPr>
            </w:pPr>
            <w:r w:rsidRPr="005B7B74">
              <w:rPr>
                <w:rFonts w:asciiTheme="majorHAnsi" w:eastAsia="Times New Roman" w:hAnsiTheme="majorHAnsi" w:cs="Arial"/>
                <w:color w:val="000000"/>
                <w:lang w:eastAsia="es-CO"/>
              </w:rPr>
              <w:t>TIPOLOGÍA</w:t>
            </w:r>
          </w:p>
        </w:tc>
        <w:tc>
          <w:tcPr>
            <w:tcW w:w="1417" w:type="dxa"/>
            <w:tcBorders>
              <w:top w:val="single" w:sz="12" w:space="0" w:color="9CC2E5" w:themeColor="accent5" w:themeTint="99"/>
            </w:tcBorders>
            <w:vAlign w:val="center"/>
            <w:hideMark/>
          </w:tcPr>
          <w:p w14:paraId="5DBDE326" w14:textId="77777777" w:rsidR="00C65DA4" w:rsidRPr="005B7B74" w:rsidRDefault="00C65DA4" w:rsidP="00EC0AC3">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000000"/>
                <w:lang w:eastAsia="es-CO"/>
              </w:rPr>
            </w:pPr>
            <w:r w:rsidRPr="005B7B74">
              <w:rPr>
                <w:rFonts w:asciiTheme="majorHAnsi" w:eastAsia="Times New Roman" w:hAnsiTheme="majorHAnsi" w:cs="Arial"/>
                <w:color w:val="000000"/>
                <w:lang w:eastAsia="es-CO"/>
              </w:rPr>
              <w:t>CANTIDAD</w:t>
            </w:r>
          </w:p>
        </w:tc>
        <w:tc>
          <w:tcPr>
            <w:tcW w:w="1134" w:type="dxa"/>
            <w:tcBorders>
              <w:top w:val="single" w:sz="12" w:space="0" w:color="9CC2E5" w:themeColor="accent5" w:themeTint="99"/>
            </w:tcBorders>
            <w:vAlign w:val="center"/>
            <w:hideMark/>
          </w:tcPr>
          <w:p w14:paraId="58C0202A" w14:textId="77777777" w:rsidR="00C65DA4" w:rsidRPr="005B7B74" w:rsidRDefault="00C65DA4" w:rsidP="00EC0AC3">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000000"/>
                <w:lang w:eastAsia="es-CO"/>
              </w:rPr>
            </w:pPr>
            <w:r w:rsidRPr="005B7B74">
              <w:rPr>
                <w:rFonts w:asciiTheme="majorHAnsi" w:eastAsia="Times New Roman" w:hAnsiTheme="majorHAnsi" w:cs="Arial"/>
                <w:color w:val="000000"/>
                <w:lang w:eastAsia="es-CO"/>
              </w:rPr>
              <w:t>%</w:t>
            </w:r>
          </w:p>
        </w:tc>
      </w:tr>
      <w:tr w:rsidR="00C65DA4" w:rsidRPr="005B7B74" w14:paraId="27988CE6" w14:textId="77777777" w:rsidTr="005B7B7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166" w:type="dxa"/>
            <w:hideMark/>
          </w:tcPr>
          <w:p w14:paraId="31046A59" w14:textId="77777777" w:rsidR="00C65DA4" w:rsidRPr="005B7B74" w:rsidRDefault="00C65DA4" w:rsidP="00647892">
            <w:pPr>
              <w:spacing w:before="0" w:line="360" w:lineRule="auto"/>
              <w:jc w:val="both"/>
              <w:rPr>
                <w:rFonts w:asciiTheme="majorHAnsi" w:eastAsia="Times New Roman" w:hAnsiTheme="majorHAnsi" w:cs="Calibri"/>
                <w:b w:val="0"/>
                <w:bCs w:val="0"/>
                <w:color w:val="000000"/>
                <w:lang w:eastAsia="es-CO"/>
              </w:rPr>
            </w:pPr>
            <w:r w:rsidRPr="005B7B74">
              <w:rPr>
                <w:rFonts w:asciiTheme="majorHAnsi" w:eastAsia="Times New Roman" w:hAnsiTheme="majorHAnsi" w:cs="Calibri"/>
                <w:b w:val="0"/>
                <w:bCs w:val="0"/>
                <w:color w:val="000000"/>
                <w:lang w:eastAsia="es-CO"/>
              </w:rPr>
              <w:t>AMENAZAS</w:t>
            </w:r>
          </w:p>
        </w:tc>
        <w:tc>
          <w:tcPr>
            <w:tcW w:w="1417" w:type="dxa"/>
            <w:hideMark/>
          </w:tcPr>
          <w:p w14:paraId="1170A0B7" w14:textId="77777777" w:rsidR="00C65DA4" w:rsidRPr="005B7B74" w:rsidRDefault="00C65DA4" w:rsidP="00647892">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r w:rsidRPr="005B7B74">
              <w:rPr>
                <w:rFonts w:asciiTheme="majorHAnsi" w:eastAsia="Times New Roman" w:hAnsiTheme="majorHAnsi" w:cs="Calibri"/>
                <w:color w:val="000000"/>
                <w:lang w:eastAsia="es-CO"/>
              </w:rPr>
              <w:t>4</w:t>
            </w:r>
          </w:p>
        </w:tc>
        <w:tc>
          <w:tcPr>
            <w:tcW w:w="1134" w:type="dxa"/>
            <w:vMerge w:val="restart"/>
            <w:vAlign w:val="center"/>
            <w:hideMark/>
          </w:tcPr>
          <w:p w14:paraId="28D251CA" w14:textId="5E562A33" w:rsidR="00C65DA4" w:rsidRPr="005B7B74" w:rsidRDefault="00C65DA4" w:rsidP="00EC0AC3">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24"/>
                <w:szCs w:val="24"/>
                <w:lang w:eastAsia="es-CO"/>
              </w:rPr>
            </w:pPr>
            <w:r w:rsidRPr="005B7B74">
              <w:rPr>
                <w:rFonts w:asciiTheme="majorHAnsi" w:eastAsia="Times New Roman" w:hAnsiTheme="majorHAnsi" w:cs="Calibri"/>
                <w:color w:val="000000"/>
                <w:sz w:val="24"/>
                <w:szCs w:val="24"/>
                <w:lang w:eastAsia="es-CO"/>
              </w:rPr>
              <w:t>20%</w:t>
            </w:r>
          </w:p>
        </w:tc>
      </w:tr>
      <w:tr w:rsidR="00C65DA4" w:rsidRPr="005B7B74" w14:paraId="0B914A8F" w14:textId="77777777" w:rsidTr="00647892">
        <w:trPr>
          <w:trHeight w:val="291"/>
        </w:trPr>
        <w:tc>
          <w:tcPr>
            <w:cnfStyle w:val="001000000000" w:firstRow="0" w:lastRow="0" w:firstColumn="1" w:lastColumn="0" w:oddVBand="0" w:evenVBand="0" w:oddHBand="0" w:evenHBand="0" w:firstRowFirstColumn="0" w:firstRowLastColumn="0" w:lastRowFirstColumn="0" w:lastRowLastColumn="0"/>
            <w:tcW w:w="6166" w:type="dxa"/>
            <w:hideMark/>
          </w:tcPr>
          <w:p w14:paraId="22621738" w14:textId="77777777" w:rsidR="00C65DA4" w:rsidRPr="005B7B74" w:rsidRDefault="00C65DA4" w:rsidP="00647892">
            <w:pPr>
              <w:spacing w:before="0" w:line="360" w:lineRule="auto"/>
              <w:jc w:val="both"/>
              <w:rPr>
                <w:rFonts w:asciiTheme="majorHAnsi" w:eastAsia="Times New Roman" w:hAnsiTheme="majorHAnsi" w:cs="Calibri"/>
                <w:b w:val="0"/>
                <w:bCs w:val="0"/>
                <w:color w:val="000000"/>
                <w:lang w:eastAsia="es-CO"/>
              </w:rPr>
            </w:pPr>
            <w:r w:rsidRPr="005B7B74">
              <w:rPr>
                <w:rFonts w:asciiTheme="majorHAnsi" w:eastAsia="Times New Roman" w:hAnsiTheme="majorHAnsi" w:cs="Calibri"/>
                <w:b w:val="0"/>
                <w:bCs w:val="0"/>
                <w:color w:val="000000"/>
                <w:lang w:eastAsia="es-CO"/>
              </w:rPr>
              <w:t>CONCIERTO PARA DELINQUIR, HURTO, PECULADO</w:t>
            </w:r>
          </w:p>
        </w:tc>
        <w:tc>
          <w:tcPr>
            <w:tcW w:w="1417" w:type="dxa"/>
            <w:hideMark/>
          </w:tcPr>
          <w:p w14:paraId="282173A5" w14:textId="77777777" w:rsidR="00C65DA4" w:rsidRPr="005B7B74" w:rsidRDefault="00C65DA4" w:rsidP="00647892">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5B7B74">
              <w:rPr>
                <w:rFonts w:asciiTheme="majorHAnsi" w:eastAsia="Times New Roman" w:hAnsiTheme="majorHAnsi" w:cs="Calibri"/>
                <w:color w:val="000000"/>
                <w:lang w:eastAsia="es-CO"/>
              </w:rPr>
              <w:t>2</w:t>
            </w:r>
          </w:p>
        </w:tc>
        <w:tc>
          <w:tcPr>
            <w:tcW w:w="1134" w:type="dxa"/>
            <w:vMerge/>
            <w:hideMark/>
          </w:tcPr>
          <w:p w14:paraId="265E528A" w14:textId="77777777" w:rsidR="00C65DA4" w:rsidRPr="005B7B74" w:rsidRDefault="00C65DA4" w:rsidP="00EC0AC3">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p>
        </w:tc>
      </w:tr>
      <w:tr w:rsidR="00C65DA4" w:rsidRPr="005B7B74" w14:paraId="0D602075" w14:textId="77777777" w:rsidTr="0064789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166" w:type="dxa"/>
            <w:hideMark/>
          </w:tcPr>
          <w:p w14:paraId="5FE5FBEE" w14:textId="77777777" w:rsidR="00C65DA4" w:rsidRPr="005B7B74" w:rsidRDefault="00C65DA4" w:rsidP="00647892">
            <w:pPr>
              <w:spacing w:before="0" w:line="360" w:lineRule="auto"/>
              <w:jc w:val="both"/>
              <w:rPr>
                <w:rFonts w:asciiTheme="majorHAnsi" w:eastAsia="Times New Roman" w:hAnsiTheme="majorHAnsi" w:cs="Calibri"/>
                <w:b w:val="0"/>
                <w:bCs w:val="0"/>
                <w:color w:val="000000"/>
                <w:lang w:eastAsia="es-CO"/>
              </w:rPr>
            </w:pPr>
            <w:r w:rsidRPr="005B7B74">
              <w:rPr>
                <w:rFonts w:asciiTheme="majorHAnsi" w:eastAsia="Times New Roman" w:hAnsiTheme="majorHAnsi" w:cs="Calibri"/>
                <w:b w:val="0"/>
                <w:bCs w:val="0"/>
                <w:color w:val="000000"/>
                <w:lang w:eastAsia="es-CO"/>
              </w:rPr>
              <w:t>CONCUSIÓN</w:t>
            </w:r>
          </w:p>
        </w:tc>
        <w:tc>
          <w:tcPr>
            <w:tcW w:w="1417" w:type="dxa"/>
            <w:hideMark/>
          </w:tcPr>
          <w:p w14:paraId="14FECB34" w14:textId="77777777" w:rsidR="00C65DA4" w:rsidRPr="005B7B74" w:rsidRDefault="00C65DA4" w:rsidP="00647892">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r w:rsidRPr="005B7B74">
              <w:rPr>
                <w:rFonts w:asciiTheme="majorHAnsi" w:eastAsia="Times New Roman" w:hAnsiTheme="majorHAnsi" w:cs="Calibri"/>
                <w:color w:val="000000"/>
                <w:lang w:eastAsia="es-CO"/>
              </w:rPr>
              <w:t>1</w:t>
            </w:r>
          </w:p>
        </w:tc>
        <w:tc>
          <w:tcPr>
            <w:tcW w:w="1134" w:type="dxa"/>
            <w:vMerge/>
            <w:hideMark/>
          </w:tcPr>
          <w:p w14:paraId="0DC65965" w14:textId="77777777" w:rsidR="00C65DA4" w:rsidRPr="005B7B74" w:rsidRDefault="00C65DA4" w:rsidP="00EC0AC3">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p>
        </w:tc>
      </w:tr>
      <w:tr w:rsidR="00C65DA4" w:rsidRPr="005B7B74" w14:paraId="0C3D8C0A" w14:textId="77777777" w:rsidTr="00647892">
        <w:trPr>
          <w:trHeight w:val="291"/>
        </w:trPr>
        <w:tc>
          <w:tcPr>
            <w:cnfStyle w:val="001000000000" w:firstRow="0" w:lastRow="0" w:firstColumn="1" w:lastColumn="0" w:oddVBand="0" w:evenVBand="0" w:oddHBand="0" w:evenHBand="0" w:firstRowFirstColumn="0" w:firstRowLastColumn="0" w:lastRowFirstColumn="0" w:lastRowLastColumn="0"/>
            <w:tcW w:w="6166" w:type="dxa"/>
            <w:hideMark/>
          </w:tcPr>
          <w:p w14:paraId="3BC9D4CA" w14:textId="77777777" w:rsidR="00C65DA4" w:rsidRPr="005B7B74" w:rsidRDefault="00C65DA4" w:rsidP="00647892">
            <w:pPr>
              <w:spacing w:before="0" w:line="360" w:lineRule="auto"/>
              <w:jc w:val="both"/>
              <w:rPr>
                <w:rFonts w:asciiTheme="majorHAnsi" w:eastAsia="Times New Roman" w:hAnsiTheme="majorHAnsi" w:cs="Calibri"/>
                <w:b w:val="0"/>
                <w:bCs w:val="0"/>
                <w:color w:val="000000"/>
                <w:lang w:eastAsia="es-CO"/>
              </w:rPr>
            </w:pPr>
            <w:r w:rsidRPr="005B7B74">
              <w:rPr>
                <w:rFonts w:asciiTheme="majorHAnsi" w:eastAsia="Times New Roman" w:hAnsiTheme="majorHAnsi" w:cs="Calibri"/>
                <w:b w:val="0"/>
                <w:bCs w:val="0"/>
                <w:color w:val="000000"/>
                <w:lang w:eastAsia="es-CO"/>
              </w:rPr>
              <w:t>CORRUPCIÓN</w:t>
            </w:r>
          </w:p>
        </w:tc>
        <w:tc>
          <w:tcPr>
            <w:tcW w:w="1417" w:type="dxa"/>
            <w:hideMark/>
          </w:tcPr>
          <w:p w14:paraId="48F50A45" w14:textId="77777777" w:rsidR="00C65DA4" w:rsidRPr="005B7B74" w:rsidRDefault="00C65DA4" w:rsidP="00647892">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5B7B74">
              <w:rPr>
                <w:rFonts w:asciiTheme="majorHAnsi" w:eastAsia="Times New Roman" w:hAnsiTheme="majorHAnsi" w:cs="Calibri"/>
                <w:color w:val="000000"/>
                <w:lang w:eastAsia="es-CO"/>
              </w:rPr>
              <w:t>6</w:t>
            </w:r>
          </w:p>
        </w:tc>
        <w:tc>
          <w:tcPr>
            <w:tcW w:w="1134" w:type="dxa"/>
            <w:vMerge/>
            <w:hideMark/>
          </w:tcPr>
          <w:p w14:paraId="7B97DE71" w14:textId="77777777" w:rsidR="00C65DA4" w:rsidRPr="005B7B74" w:rsidRDefault="00C65DA4" w:rsidP="00EC0AC3">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p>
        </w:tc>
      </w:tr>
      <w:tr w:rsidR="00C65DA4" w:rsidRPr="005B7B74" w14:paraId="1700D561" w14:textId="77777777" w:rsidTr="0064789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166" w:type="dxa"/>
            <w:hideMark/>
          </w:tcPr>
          <w:p w14:paraId="30322032" w14:textId="5F83BAFC" w:rsidR="00C65DA4" w:rsidRPr="005B7B74" w:rsidRDefault="00C65DA4" w:rsidP="00647892">
            <w:pPr>
              <w:spacing w:before="0" w:line="360" w:lineRule="auto"/>
              <w:jc w:val="both"/>
              <w:rPr>
                <w:rFonts w:asciiTheme="majorHAnsi" w:eastAsia="Times New Roman" w:hAnsiTheme="majorHAnsi" w:cs="Calibri"/>
                <w:b w:val="0"/>
                <w:bCs w:val="0"/>
                <w:color w:val="000000"/>
                <w:lang w:eastAsia="es-CO"/>
              </w:rPr>
            </w:pPr>
            <w:r w:rsidRPr="005B7B74">
              <w:rPr>
                <w:rFonts w:asciiTheme="majorHAnsi" w:eastAsia="Times New Roman" w:hAnsiTheme="majorHAnsi" w:cs="Calibri"/>
                <w:b w:val="0"/>
                <w:bCs w:val="0"/>
                <w:color w:val="000000"/>
                <w:lang w:eastAsia="es-CO"/>
              </w:rPr>
              <w:t>EXTORSI</w:t>
            </w:r>
            <w:r w:rsidR="00E12A7C" w:rsidRPr="005B7B74">
              <w:rPr>
                <w:rFonts w:asciiTheme="majorHAnsi" w:eastAsia="Times New Roman" w:hAnsiTheme="majorHAnsi" w:cs="Calibri"/>
                <w:b w:val="0"/>
                <w:bCs w:val="0"/>
                <w:color w:val="000000"/>
                <w:lang w:eastAsia="es-CO"/>
              </w:rPr>
              <w:t>Ó</w:t>
            </w:r>
            <w:r w:rsidRPr="005B7B74">
              <w:rPr>
                <w:rFonts w:asciiTheme="majorHAnsi" w:eastAsia="Times New Roman" w:hAnsiTheme="majorHAnsi" w:cs="Calibri"/>
                <w:b w:val="0"/>
                <w:bCs w:val="0"/>
                <w:color w:val="000000"/>
                <w:lang w:eastAsia="es-CO"/>
              </w:rPr>
              <w:t>N AGRAVADA EN MODALIDAD DE TENTATIVA</w:t>
            </w:r>
          </w:p>
        </w:tc>
        <w:tc>
          <w:tcPr>
            <w:tcW w:w="1417" w:type="dxa"/>
            <w:hideMark/>
          </w:tcPr>
          <w:p w14:paraId="0E09D95C" w14:textId="77777777" w:rsidR="00C65DA4" w:rsidRPr="005B7B74" w:rsidRDefault="00C65DA4" w:rsidP="00647892">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r w:rsidRPr="005B7B74">
              <w:rPr>
                <w:rFonts w:asciiTheme="majorHAnsi" w:eastAsia="Times New Roman" w:hAnsiTheme="majorHAnsi" w:cs="Calibri"/>
                <w:color w:val="000000"/>
                <w:lang w:eastAsia="es-CO"/>
              </w:rPr>
              <w:t>1</w:t>
            </w:r>
          </w:p>
        </w:tc>
        <w:tc>
          <w:tcPr>
            <w:tcW w:w="1134" w:type="dxa"/>
            <w:vMerge/>
            <w:hideMark/>
          </w:tcPr>
          <w:p w14:paraId="2AE464EE" w14:textId="77777777" w:rsidR="00C65DA4" w:rsidRPr="005B7B74" w:rsidRDefault="00C65DA4" w:rsidP="00EC0AC3">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p>
        </w:tc>
      </w:tr>
      <w:tr w:rsidR="00C65DA4" w:rsidRPr="005B7B74" w14:paraId="24AB112C" w14:textId="77777777" w:rsidTr="00647892">
        <w:trPr>
          <w:trHeight w:val="291"/>
        </w:trPr>
        <w:tc>
          <w:tcPr>
            <w:cnfStyle w:val="001000000000" w:firstRow="0" w:lastRow="0" w:firstColumn="1" w:lastColumn="0" w:oddVBand="0" w:evenVBand="0" w:oddHBand="0" w:evenHBand="0" w:firstRowFirstColumn="0" w:firstRowLastColumn="0" w:lastRowFirstColumn="0" w:lastRowLastColumn="0"/>
            <w:tcW w:w="6166" w:type="dxa"/>
            <w:hideMark/>
          </w:tcPr>
          <w:p w14:paraId="1606B8B1" w14:textId="77777777" w:rsidR="00C65DA4" w:rsidRPr="005B7B74" w:rsidRDefault="00C65DA4" w:rsidP="00647892">
            <w:pPr>
              <w:spacing w:before="0" w:line="360" w:lineRule="auto"/>
              <w:jc w:val="both"/>
              <w:rPr>
                <w:rFonts w:asciiTheme="majorHAnsi" w:eastAsia="Times New Roman" w:hAnsiTheme="majorHAnsi" w:cs="Calibri"/>
                <w:b w:val="0"/>
                <w:bCs w:val="0"/>
                <w:color w:val="000000"/>
                <w:lang w:eastAsia="es-CO"/>
              </w:rPr>
            </w:pPr>
            <w:r w:rsidRPr="005B7B74">
              <w:rPr>
                <w:rFonts w:asciiTheme="majorHAnsi" w:eastAsia="Times New Roman" w:hAnsiTheme="majorHAnsi" w:cs="Calibri"/>
                <w:b w:val="0"/>
                <w:bCs w:val="0"/>
                <w:color w:val="000000"/>
                <w:lang w:eastAsia="es-CO"/>
              </w:rPr>
              <w:t>FALSEDAD EN DOCUMENTO PRIVADO</w:t>
            </w:r>
          </w:p>
        </w:tc>
        <w:tc>
          <w:tcPr>
            <w:tcW w:w="1417" w:type="dxa"/>
            <w:hideMark/>
          </w:tcPr>
          <w:p w14:paraId="1AE81899" w14:textId="77777777" w:rsidR="00C65DA4" w:rsidRPr="005B7B74" w:rsidRDefault="00C65DA4" w:rsidP="00647892">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5B7B74">
              <w:rPr>
                <w:rFonts w:asciiTheme="majorHAnsi" w:eastAsia="Times New Roman" w:hAnsiTheme="majorHAnsi" w:cs="Calibri"/>
                <w:color w:val="000000"/>
                <w:lang w:eastAsia="es-CO"/>
              </w:rPr>
              <w:t>1</w:t>
            </w:r>
          </w:p>
        </w:tc>
        <w:tc>
          <w:tcPr>
            <w:tcW w:w="1134" w:type="dxa"/>
            <w:vMerge/>
            <w:hideMark/>
          </w:tcPr>
          <w:p w14:paraId="55046532" w14:textId="77777777" w:rsidR="00C65DA4" w:rsidRPr="005B7B74" w:rsidRDefault="00C65DA4" w:rsidP="00EC0AC3">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p>
        </w:tc>
      </w:tr>
      <w:tr w:rsidR="00C65DA4" w:rsidRPr="005B7B74" w14:paraId="6BB1C2BB" w14:textId="77777777" w:rsidTr="0064789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166" w:type="dxa"/>
            <w:hideMark/>
          </w:tcPr>
          <w:p w14:paraId="51BE8EF0" w14:textId="094BA3EF" w:rsidR="00C65DA4" w:rsidRPr="005B7B74" w:rsidRDefault="00C65DA4" w:rsidP="00647892">
            <w:pPr>
              <w:spacing w:before="0" w:line="360" w:lineRule="auto"/>
              <w:jc w:val="both"/>
              <w:rPr>
                <w:rFonts w:asciiTheme="majorHAnsi" w:eastAsia="Times New Roman" w:hAnsiTheme="majorHAnsi" w:cs="Calibri"/>
                <w:b w:val="0"/>
                <w:bCs w:val="0"/>
                <w:color w:val="000000"/>
                <w:lang w:eastAsia="es-CO"/>
              </w:rPr>
            </w:pPr>
            <w:r w:rsidRPr="005B7B74">
              <w:rPr>
                <w:rFonts w:asciiTheme="majorHAnsi" w:eastAsia="Times New Roman" w:hAnsiTheme="majorHAnsi" w:cs="Calibri"/>
                <w:b w:val="0"/>
                <w:bCs w:val="0"/>
                <w:color w:val="000000"/>
                <w:lang w:eastAsia="es-CO"/>
              </w:rPr>
              <w:t>HURTO EN MENOR CUANT</w:t>
            </w:r>
            <w:r w:rsidR="00E12A7C" w:rsidRPr="005B7B74">
              <w:rPr>
                <w:rFonts w:asciiTheme="majorHAnsi" w:eastAsia="Times New Roman" w:hAnsiTheme="majorHAnsi" w:cs="Calibri"/>
                <w:b w:val="0"/>
                <w:bCs w:val="0"/>
                <w:color w:val="000000"/>
                <w:lang w:eastAsia="es-CO"/>
              </w:rPr>
              <w:t>Í</w:t>
            </w:r>
            <w:r w:rsidRPr="005B7B74">
              <w:rPr>
                <w:rFonts w:asciiTheme="majorHAnsi" w:eastAsia="Times New Roman" w:hAnsiTheme="majorHAnsi" w:cs="Calibri"/>
                <w:b w:val="0"/>
                <w:bCs w:val="0"/>
                <w:color w:val="000000"/>
                <w:lang w:eastAsia="es-CO"/>
              </w:rPr>
              <w:t>A</w:t>
            </w:r>
          </w:p>
        </w:tc>
        <w:tc>
          <w:tcPr>
            <w:tcW w:w="1417" w:type="dxa"/>
            <w:hideMark/>
          </w:tcPr>
          <w:p w14:paraId="167E71BE" w14:textId="77777777" w:rsidR="00C65DA4" w:rsidRPr="005B7B74" w:rsidRDefault="00C65DA4" w:rsidP="00647892">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r w:rsidRPr="005B7B74">
              <w:rPr>
                <w:rFonts w:asciiTheme="majorHAnsi" w:eastAsia="Times New Roman" w:hAnsiTheme="majorHAnsi" w:cs="Calibri"/>
                <w:color w:val="000000"/>
                <w:lang w:eastAsia="es-CO"/>
              </w:rPr>
              <w:t>50</w:t>
            </w:r>
          </w:p>
        </w:tc>
        <w:tc>
          <w:tcPr>
            <w:tcW w:w="1134" w:type="dxa"/>
            <w:vMerge/>
            <w:hideMark/>
          </w:tcPr>
          <w:p w14:paraId="0BDE56BA" w14:textId="77777777" w:rsidR="00C65DA4" w:rsidRPr="005B7B74" w:rsidRDefault="00C65DA4" w:rsidP="00EC0AC3">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p>
        </w:tc>
      </w:tr>
      <w:tr w:rsidR="00C65DA4" w:rsidRPr="005B7B74" w14:paraId="5B6187E8" w14:textId="77777777" w:rsidTr="00647892">
        <w:trPr>
          <w:trHeight w:val="291"/>
        </w:trPr>
        <w:tc>
          <w:tcPr>
            <w:cnfStyle w:val="001000000000" w:firstRow="0" w:lastRow="0" w:firstColumn="1" w:lastColumn="0" w:oddVBand="0" w:evenVBand="0" w:oddHBand="0" w:evenHBand="0" w:firstRowFirstColumn="0" w:firstRowLastColumn="0" w:lastRowFirstColumn="0" w:lastRowLastColumn="0"/>
            <w:tcW w:w="6166" w:type="dxa"/>
            <w:hideMark/>
          </w:tcPr>
          <w:p w14:paraId="1D8883BC" w14:textId="77777777" w:rsidR="00C65DA4" w:rsidRPr="005B7B74" w:rsidRDefault="00C65DA4" w:rsidP="00647892">
            <w:pPr>
              <w:spacing w:before="0" w:line="360" w:lineRule="auto"/>
              <w:jc w:val="both"/>
              <w:rPr>
                <w:rFonts w:asciiTheme="majorHAnsi" w:eastAsia="Times New Roman" w:hAnsiTheme="majorHAnsi" w:cs="Calibri"/>
                <w:b w:val="0"/>
                <w:bCs w:val="0"/>
                <w:color w:val="000000"/>
                <w:lang w:eastAsia="es-CO"/>
              </w:rPr>
            </w:pPr>
            <w:r w:rsidRPr="005B7B74">
              <w:rPr>
                <w:rFonts w:asciiTheme="majorHAnsi" w:eastAsia="Times New Roman" w:hAnsiTheme="majorHAnsi" w:cs="Calibri"/>
                <w:color w:val="000000"/>
                <w:lang w:eastAsia="es-CO"/>
              </w:rPr>
              <w:t>TOTAL</w:t>
            </w:r>
          </w:p>
        </w:tc>
        <w:tc>
          <w:tcPr>
            <w:tcW w:w="1417" w:type="dxa"/>
            <w:hideMark/>
          </w:tcPr>
          <w:p w14:paraId="19328A42" w14:textId="77777777" w:rsidR="00C65DA4" w:rsidRPr="005B7B74" w:rsidRDefault="00C65DA4" w:rsidP="00647892">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bCs/>
                <w:color w:val="000000"/>
                <w:lang w:eastAsia="es-CO"/>
              </w:rPr>
            </w:pPr>
            <w:r w:rsidRPr="005B7B74">
              <w:rPr>
                <w:rFonts w:asciiTheme="majorHAnsi" w:eastAsia="Times New Roman" w:hAnsiTheme="majorHAnsi" w:cs="Calibri"/>
                <w:b/>
                <w:bCs/>
                <w:color w:val="000000"/>
                <w:lang w:eastAsia="es-CO"/>
              </w:rPr>
              <w:t>65</w:t>
            </w:r>
          </w:p>
        </w:tc>
        <w:tc>
          <w:tcPr>
            <w:tcW w:w="1134" w:type="dxa"/>
            <w:vMerge/>
            <w:hideMark/>
          </w:tcPr>
          <w:p w14:paraId="42EEB9FA" w14:textId="77777777" w:rsidR="00C65DA4" w:rsidRPr="005B7B74" w:rsidRDefault="00C65DA4" w:rsidP="00EC0AC3">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p>
        </w:tc>
      </w:tr>
    </w:tbl>
    <w:p w14:paraId="300FAACD" w14:textId="77777777" w:rsidR="00C65DA4" w:rsidRPr="00C65DA4" w:rsidRDefault="00C65DA4" w:rsidP="004306CC">
      <w:pPr>
        <w:spacing w:before="0" w:after="0" w:line="360" w:lineRule="auto"/>
        <w:jc w:val="both"/>
        <w:rPr>
          <w:sz w:val="8"/>
          <w:szCs w:val="8"/>
        </w:rPr>
      </w:pPr>
    </w:p>
    <w:p w14:paraId="23E0E9A4" w14:textId="052F3AAD" w:rsidR="00B315AC" w:rsidRPr="00EC0AC3" w:rsidRDefault="00C65DA4" w:rsidP="004306CC">
      <w:pPr>
        <w:spacing w:before="0" w:after="0" w:line="360" w:lineRule="auto"/>
        <w:jc w:val="both"/>
        <w:rPr>
          <w:sz w:val="16"/>
          <w:szCs w:val="16"/>
        </w:rPr>
      </w:pPr>
      <w:r w:rsidRPr="00EC0AC3">
        <w:rPr>
          <w:sz w:val="16"/>
          <w:szCs w:val="16"/>
        </w:rPr>
        <w:t>Fuente: Dirección de Control Disciplinario</w:t>
      </w:r>
    </w:p>
    <w:p w14:paraId="121B2018" w14:textId="42BDEE88" w:rsidR="00B315AC" w:rsidRDefault="00B315AC" w:rsidP="004306CC">
      <w:pPr>
        <w:spacing w:before="0" w:after="0" w:line="360" w:lineRule="auto"/>
        <w:jc w:val="both"/>
        <w:rPr>
          <w:sz w:val="24"/>
          <w:szCs w:val="24"/>
        </w:rPr>
      </w:pPr>
    </w:p>
    <w:p w14:paraId="0B74A3FD" w14:textId="14C3C674" w:rsidR="00221886" w:rsidRDefault="00221886" w:rsidP="004306CC">
      <w:pPr>
        <w:spacing w:before="0" w:after="0" w:line="360" w:lineRule="auto"/>
        <w:jc w:val="both"/>
        <w:rPr>
          <w:sz w:val="24"/>
          <w:szCs w:val="24"/>
        </w:rPr>
      </w:pPr>
    </w:p>
    <w:p w14:paraId="35A103B1" w14:textId="7D1775F0" w:rsidR="00221886" w:rsidRDefault="00221886" w:rsidP="004306CC">
      <w:pPr>
        <w:spacing w:before="0" w:after="0" w:line="360" w:lineRule="auto"/>
        <w:jc w:val="both"/>
        <w:rPr>
          <w:sz w:val="24"/>
          <w:szCs w:val="24"/>
        </w:rPr>
      </w:pPr>
    </w:p>
    <w:p w14:paraId="081473D3" w14:textId="13AC0E0B" w:rsidR="00221886" w:rsidRDefault="00221886" w:rsidP="004306CC">
      <w:pPr>
        <w:spacing w:before="0" w:after="0" w:line="360" w:lineRule="auto"/>
        <w:jc w:val="both"/>
        <w:rPr>
          <w:sz w:val="24"/>
          <w:szCs w:val="24"/>
        </w:rPr>
      </w:pPr>
    </w:p>
    <w:p w14:paraId="4AA36BCD" w14:textId="7A6B6CF6" w:rsidR="00221886" w:rsidRDefault="00221886" w:rsidP="004306CC">
      <w:pPr>
        <w:spacing w:before="0" w:after="0" w:line="360" w:lineRule="auto"/>
        <w:jc w:val="both"/>
        <w:rPr>
          <w:sz w:val="24"/>
          <w:szCs w:val="24"/>
        </w:rPr>
      </w:pPr>
    </w:p>
    <w:p w14:paraId="0640233D" w14:textId="65949707" w:rsidR="00221886" w:rsidRDefault="00221886" w:rsidP="004306CC">
      <w:pPr>
        <w:spacing w:before="0" w:after="0" w:line="360" w:lineRule="auto"/>
        <w:jc w:val="both"/>
        <w:rPr>
          <w:sz w:val="24"/>
          <w:szCs w:val="24"/>
        </w:rPr>
      </w:pPr>
    </w:p>
    <w:p w14:paraId="1072C668" w14:textId="1E32359C" w:rsidR="00221886" w:rsidRDefault="00221886" w:rsidP="004306CC">
      <w:pPr>
        <w:spacing w:before="0" w:after="0" w:line="360" w:lineRule="auto"/>
        <w:jc w:val="both"/>
        <w:rPr>
          <w:sz w:val="24"/>
          <w:szCs w:val="24"/>
        </w:rPr>
      </w:pPr>
    </w:p>
    <w:p w14:paraId="073F737F" w14:textId="283E901A" w:rsidR="00221886" w:rsidRDefault="00221886" w:rsidP="004306CC">
      <w:pPr>
        <w:spacing w:before="0" w:after="0" w:line="360" w:lineRule="auto"/>
        <w:jc w:val="both"/>
        <w:rPr>
          <w:sz w:val="24"/>
          <w:szCs w:val="24"/>
        </w:rPr>
      </w:pPr>
    </w:p>
    <w:p w14:paraId="032AFB6F" w14:textId="22FC7777" w:rsidR="00221886" w:rsidRDefault="00221886" w:rsidP="004306CC">
      <w:pPr>
        <w:spacing w:before="0" w:after="0" w:line="360" w:lineRule="auto"/>
        <w:jc w:val="both"/>
        <w:rPr>
          <w:sz w:val="24"/>
          <w:szCs w:val="24"/>
        </w:rPr>
      </w:pPr>
    </w:p>
    <w:p w14:paraId="7B935C86" w14:textId="77777777" w:rsidR="00C65DA4" w:rsidRDefault="00C65DA4" w:rsidP="00C65DA4">
      <w:pPr>
        <w:spacing w:after="0" w:line="360" w:lineRule="auto"/>
        <w:jc w:val="center"/>
        <w:rPr>
          <w:rFonts w:ascii="Calibri" w:eastAsia="Calibri" w:hAnsi="Calibri" w:cs="Mangal"/>
          <w:noProof/>
        </w:rPr>
      </w:pPr>
      <w:r>
        <w:rPr>
          <w:rFonts w:ascii="Calibri" w:eastAsia="Calibri" w:hAnsi="Calibri" w:cs="Mangal"/>
          <w:noProof/>
        </w:rPr>
        <w:drawing>
          <wp:inline distT="0" distB="0" distL="0" distR="0" wp14:anchorId="56933B5C" wp14:editId="439A1CB0">
            <wp:extent cx="5876925" cy="2755900"/>
            <wp:effectExtent l="0" t="0" r="9525" b="635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2755900"/>
                    </a:xfrm>
                    <a:prstGeom prst="rect">
                      <a:avLst/>
                    </a:prstGeom>
                    <a:noFill/>
                  </pic:spPr>
                </pic:pic>
              </a:graphicData>
            </a:graphic>
          </wp:inline>
        </w:drawing>
      </w:r>
    </w:p>
    <w:p w14:paraId="5F518CCB" w14:textId="08DED777" w:rsidR="00C65DA4" w:rsidRPr="00C65DA4" w:rsidRDefault="00C65DA4" w:rsidP="00C65DA4">
      <w:pPr>
        <w:spacing w:after="0" w:line="360" w:lineRule="auto"/>
        <w:jc w:val="both"/>
        <w:rPr>
          <w:sz w:val="18"/>
          <w:szCs w:val="18"/>
        </w:rPr>
      </w:pPr>
      <w:r w:rsidRPr="00EC0AC3">
        <w:rPr>
          <w:sz w:val="16"/>
          <w:szCs w:val="16"/>
        </w:rPr>
        <w:t xml:space="preserve">Fuente: Dirección de Control Disciplinario </w:t>
      </w:r>
    </w:p>
    <w:p w14:paraId="6E70693D" w14:textId="49991F29" w:rsidR="00C65DA4" w:rsidRDefault="00C65DA4" w:rsidP="004306CC">
      <w:pPr>
        <w:spacing w:before="0" w:after="0" w:line="360" w:lineRule="auto"/>
        <w:jc w:val="both"/>
        <w:rPr>
          <w:sz w:val="24"/>
          <w:szCs w:val="24"/>
        </w:rPr>
      </w:pPr>
    </w:p>
    <w:p w14:paraId="124D5269" w14:textId="598A608C" w:rsidR="00C65DA4" w:rsidRDefault="00C65DA4" w:rsidP="004306CC">
      <w:pPr>
        <w:spacing w:before="0" w:after="0" w:line="360" w:lineRule="auto"/>
        <w:jc w:val="both"/>
        <w:rPr>
          <w:sz w:val="24"/>
          <w:szCs w:val="24"/>
        </w:rPr>
      </w:pPr>
      <w:r w:rsidRPr="00C65DA4">
        <w:rPr>
          <w:sz w:val="24"/>
          <w:szCs w:val="24"/>
        </w:rPr>
        <w:t>Igualmente, es importante resaltar que en relación con la función correctiva que tiene a cargo la Dirección de Control Disciplinario, se profirieron 29</w:t>
      </w:r>
      <w:r w:rsidR="00C23A27">
        <w:rPr>
          <w:rStyle w:val="Refdenotaalpie"/>
          <w:sz w:val="24"/>
          <w:szCs w:val="24"/>
        </w:rPr>
        <w:footnoteReference w:id="1"/>
      </w:r>
      <w:r w:rsidRPr="00C65DA4">
        <w:rPr>
          <w:sz w:val="24"/>
          <w:szCs w:val="24"/>
        </w:rPr>
        <w:t xml:space="preserve"> Fallos de primera instancia, con decisiones definitivas notificadas de manera inmediata a los sujetos procesales, de los cuales diecisiete (17) han sido sancionatorios y doce (12) absolutorios.</w:t>
      </w:r>
    </w:p>
    <w:p w14:paraId="6641F068" w14:textId="2521A14C" w:rsidR="00C65DA4" w:rsidRDefault="00C65DA4" w:rsidP="004306CC">
      <w:pPr>
        <w:spacing w:before="0" w:after="0" w:line="360" w:lineRule="auto"/>
        <w:jc w:val="both"/>
        <w:rPr>
          <w:sz w:val="24"/>
          <w:szCs w:val="24"/>
        </w:rPr>
      </w:pPr>
    </w:p>
    <w:p w14:paraId="1635AFD0" w14:textId="24A671D1" w:rsidR="00221886" w:rsidRDefault="00221886" w:rsidP="004306CC">
      <w:pPr>
        <w:spacing w:before="0" w:after="0" w:line="360" w:lineRule="auto"/>
        <w:jc w:val="both"/>
        <w:rPr>
          <w:sz w:val="24"/>
          <w:szCs w:val="24"/>
        </w:rPr>
      </w:pPr>
    </w:p>
    <w:p w14:paraId="20691BB2" w14:textId="7B583B0D" w:rsidR="00221886" w:rsidRDefault="00221886" w:rsidP="004306CC">
      <w:pPr>
        <w:spacing w:before="0" w:after="0" w:line="360" w:lineRule="auto"/>
        <w:jc w:val="both"/>
        <w:rPr>
          <w:sz w:val="24"/>
          <w:szCs w:val="24"/>
        </w:rPr>
      </w:pPr>
    </w:p>
    <w:p w14:paraId="02DE5531" w14:textId="2676E8D5" w:rsidR="00221886" w:rsidRDefault="00221886" w:rsidP="004306CC">
      <w:pPr>
        <w:spacing w:before="0" w:after="0" w:line="360" w:lineRule="auto"/>
        <w:jc w:val="both"/>
        <w:rPr>
          <w:sz w:val="24"/>
          <w:szCs w:val="24"/>
        </w:rPr>
      </w:pPr>
    </w:p>
    <w:p w14:paraId="3ACEF76B" w14:textId="30F68BA7" w:rsidR="00221886" w:rsidRDefault="00221886" w:rsidP="004306CC">
      <w:pPr>
        <w:spacing w:before="0" w:after="0" w:line="360" w:lineRule="auto"/>
        <w:jc w:val="both"/>
        <w:rPr>
          <w:sz w:val="24"/>
          <w:szCs w:val="24"/>
        </w:rPr>
      </w:pPr>
    </w:p>
    <w:p w14:paraId="7D585FF4" w14:textId="42660F1F" w:rsidR="00221886" w:rsidRDefault="00221886" w:rsidP="004306CC">
      <w:pPr>
        <w:spacing w:before="0" w:after="0" w:line="360" w:lineRule="auto"/>
        <w:jc w:val="both"/>
        <w:rPr>
          <w:sz w:val="24"/>
          <w:szCs w:val="24"/>
        </w:rPr>
      </w:pPr>
    </w:p>
    <w:p w14:paraId="605EFF49" w14:textId="37748A5B" w:rsidR="00221886" w:rsidRDefault="00221886" w:rsidP="004306CC">
      <w:pPr>
        <w:spacing w:before="0" w:after="0" w:line="360" w:lineRule="auto"/>
        <w:jc w:val="both"/>
        <w:rPr>
          <w:sz w:val="24"/>
          <w:szCs w:val="24"/>
        </w:rPr>
      </w:pPr>
    </w:p>
    <w:p w14:paraId="50147CDE" w14:textId="77777777" w:rsidR="00221886" w:rsidRDefault="00221886" w:rsidP="004306CC">
      <w:pPr>
        <w:spacing w:before="0" w:after="0" w:line="360" w:lineRule="auto"/>
        <w:jc w:val="both"/>
        <w:rPr>
          <w:sz w:val="24"/>
          <w:szCs w:val="24"/>
        </w:rPr>
      </w:pPr>
    </w:p>
    <w:p w14:paraId="110A526D" w14:textId="77777777" w:rsidR="00C65DA4" w:rsidRPr="005B7B74" w:rsidRDefault="00C65DA4" w:rsidP="00C65DA4">
      <w:pPr>
        <w:spacing w:after="0" w:line="360" w:lineRule="auto"/>
        <w:jc w:val="center"/>
        <w:rPr>
          <w:rFonts w:asciiTheme="majorHAnsi" w:hAnsiTheme="majorHAnsi" w:cs="Arial"/>
          <w:b/>
          <w:sz w:val="24"/>
          <w:szCs w:val="24"/>
        </w:rPr>
      </w:pPr>
      <w:r w:rsidRPr="005B7B74">
        <w:rPr>
          <w:rFonts w:asciiTheme="majorHAnsi" w:hAnsiTheme="majorHAnsi" w:cs="Arial"/>
          <w:b/>
          <w:sz w:val="24"/>
          <w:szCs w:val="24"/>
        </w:rPr>
        <w:t xml:space="preserve">Fallos Proferidos Primera Instancia </w:t>
      </w:r>
    </w:p>
    <w:p w14:paraId="5408E548" w14:textId="77777777" w:rsidR="00C65DA4" w:rsidRPr="005B7B74" w:rsidRDefault="00C65DA4" w:rsidP="00C65DA4">
      <w:pPr>
        <w:spacing w:after="0" w:line="360" w:lineRule="auto"/>
        <w:jc w:val="center"/>
        <w:rPr>
          <w:rFonts w:asciiTheme="majorHAnsi" w:hAnsiTheme="majorHAnsi" w:cs="Arial"/>
          <w:b/>
          <w:sz w:val="24"/>
          <w:szCs w:val="24"/>
        </w:rPr>
      </w:pPr>
      <w:r w:rsidRPr="005B7B74">
        <w:rPr>
          <w:rFonts w:asciiTheme="majorHAnsi" w:hAnsiTheme="majorHAnsi" w:cs="Arial"/>
          <w:b/>
          <w:sz w:val="24"/>
          <w:szCs w:val="24"/>
        </w:rPr>
        <w:t>enero - diciembre de 2021</w:t>
      </w:r>
    </w:p>
    <w:p w14:paraId="5B9AD139" w14:textId="77777777" w:rsidR="00C65DA4" w:rsidRDefault="00C65DA4" w:rsidP="00C65DA4">
      <w:pPr>
        <w:spacing w:after="0" w:line="360" w:lineRule="auto"/>
        <w:jc w:val="center"/>
        <w:rPr>
          <w:rFonts w:ascii="Arial" w:hAnsi="Arial" w:cs="Arial"/>
          <w:b/>
          <w:noProof/>
        </w:rPr>
      </w:pPr>
      <w:r>
        <w:rPr>
          <w:rFonts w:ascii="Arial" w:hAnsi="Arial" w:cs="Arial"/>
          <w:b/>
          <w:noProof/>
        </w:rPr>
        <w:drawing>
          <wp:anchor distT="0" distB="0" distL="114300" distR="114300" simplePos="0" relativeHeight="251661824" behindDoc="1" locked="0" layoutInCell="1" allowOverlap="1" wp14:anchorId="4701B4E0" wp14:editId="58AFAA1D">
            <wp:simplePos x="0" y="0"/>
            <wp:positionH relativeFrom="column">
              <wp:posOffset>511384</wp:posOffset>
            </wp:positionH>
            <wp:positionV relativeFrom="paragraph">
              <wp:posOffset>64416</wp:posOffset>
            </wp:positionV>
            <wp:extent cx="4584700" cy="2755900"/>
            <wp:effectExtent l="0" t="0" r="0" b="0"/>
            <wp:wrapSquare wrapText="bothSides"/>
            <wp:docPr id="5" name="Imagen 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barras&#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14:paraId="5E56CDE6" w14:textId="77777777" w:rsidR="005B7B74" w:rsidRDefault="00C65DA4" w:rsidP="005B7B74">
      <w:pPr>
        <w:spacing w:after="0" w:line="360" w:lineRule="auto"/>
        <w:ind w:left="851"/>
        <w:jc w:val="both"/>
        <w:rPr>
          <w:rFonts w:ascii="Arial" w:hAnsi="Arial" w:cs="Arial"/>
          <w:sz w:val="16"/>
          <w:szCs w:val="16"/>
        </w:rPr>
      </w:pPr>
      <w:r>
        <w:rPr>
          <w:rFonts w:ascii="Arial" w:hAnsi="Arial" w:cs="Arial"/>
          <w:sz w:val="16"/>
          <w:szCs w:val="16"/>
        </w:rPr>
        <w:t xml:space="preserve">                     </w:t>
      </w:r>
    </w:p>
    <w:p w14:paraId="1EDA7373" w14:textId="77777777" w:rsidR="005B7B74" w:rsidRDefault="005B7B74" w:rsidP="005B7B74">
      <w:pPr>
        <w:spacing w:after="0" w:line="360" w:lineRule="auto"/>
        <w:ind w:left="851"/>
        <w:jc w:val="both"/>
        <w:rPr>
          <w:rFonts w:ascii="Arial" w:hAnsi="Arial" w:cs="Arial"/>
          <w:sz w:val="16"/>
          <w:szCs w:val="16"/>
        </w:rPr>
      </w:pPr>
    </w:p>
    <w:p w14:paraId="33C4AE52" w14:textId="77777777" w:rsidR="005B7B74" w:rsidRDefault="005B7B74" w:rsidP="005B7B74">
      <w:pPr>
        <w:spacing w:after="0" w:line="360" w:lineRule="auto"/>
        <w:ind w:left="851"/>
        <w:jc w:val="both"/>
        <w:rPr>
          <w:rFonts w:ascii="Arial" w:hAnsi="Arial" w:cs="Arial"/>
          <w:sz w:val="16"/>
          <w:szCs w:val="16"/>
        </w:rPr>
      </w:pPr>
    </w:p>
    <w:p w14:paraId="597B113F" w14:textId="77777777" w:rsidR="005B7B74" w:rsidRDefault="005B7B74" w:rsidP="005B7B74">
      <w:pPr>
        <w:spacing w:after="0" w:line="360" w:lineRule="auto"/>
        <w:ind w:left="851"/>
        <w:jc w:val="both"/>
        <w:rPr>
          <w:rFonts w:ascii="Arial" w:hAnsi="Arial" w:cs="Arial"/>
          <w:sz w:val="16"/>
          <w:szCs w:val="16"/>
        </w:rPr>
      </w:pPr>
    </w:p>
    <w:p w14:paraId="0F8753EF" w14:textId="77777777" w:rsidR="005B7B74" w:rsidRDefault="005B7B74" w:rsidP="005B7B74">
      <w:pPr>
        <w:spacing w:after="0" w:line="360" w:lineRule="auto"/>
        <w:ind w:left="851"/>
        <w:jc w:val="both"/>
        <w:rPr>
          <w:rFonts w:ascii="Arial" w:hAnsi="Arial" w:cs="Arial"/>
          <w:sz w:val="16"/>
          <w:szCs w:val="16"/>
        </w:rPr>
      </w:pPr>
    </w:p>
    <w:p w14:paraId="34A6C85B" w14:textId="77777777" w:rsidR="005B7B74" w:rsidRDefault="005B7B74" w:rsidP="005B7B74">
      <w:pPr>
        <w:spacing w:after="0" w:line="360" w:lineRule="auto"/>
        <w:ind w:left="851"/>
        <w:jc w:val="both"/>
        <w:rPr>
          <w:rFonts w:ascii="Arial" w:hAnsi="Arial" w:cs="Arial"/>
          <w:sz w:val="16"/>
          <w:szCs w:val="16"/>
        </w:rPr>
      </w:pPr>
    </w:p>
    <w:p w14:paraId="0F39869D" w14:textId="77777777" w:rsidR="005B7B74" w:rsidRDefault="005B7B74" w:rsidP="005B7B74">
      <w:pPr>
        <w:spacing w:after="0" w:line="360" w:lineRule="auto"/>
        <w:ind w:left="851"/>
        <w:jc w:val="both"/>
        <w:rPr>
          <w:rFonts w:ascii="Arial" w:hAnsi="Arial" w:cs="Arial"/>
          <w:sz w:val="16"/>
          <w:szCs w:val="16"/>
        </w:rPr>
      </w:pPr>
    </w:p>
    <w:p w14:paraId="401A22F3" w14:textId="77777777" w:rsidR="005B7B74" w:rsidRDefault="005B7B74" w:rsidP="005B7B74">
      <w:pPr>
        <w:spacing w:after="0" w:line="360" w:lineRule="auto"/>
        <w:ind w:left="851"/>
        <w:jc w:val="both"/>
        <w:rPr>
          <w:rFonts w:ascii="Arial" w:hAnsi="Arial" w:cs="Arial"/>
          <w:sz w:val="16"/>
          <w:szCs w:val="16"/>
        </w:rPr>
      </w:pPr>
    </w:p>
    <w:p w14:paraId="487D0447" w14:textId="77777777" w:rsidR="005B7B74" w:rsidRDefault="005B7B74" w:rsidP="005B7B74">
      <w:pPr>
        <w:spacing w:after="0" w:line="360" w:lineRule="auto"/>
        <w:ind w:left="851"/>
        <w:jc w:val="both"/>
        <w:rPr>
          <w:rFonts w:ascii="Arial" w:hAnsi="Arial" w:cs="Arial"/>
          <w:sz w:val="16"/>
          <w:szCs w:val="16"/>
        </w:rPr>
      </w:pPr>
    </w:p>
    <w:p w14:paraId="237F8CB2" w14:textId="77777777" w:rsidR="005B7B74" w:rsidRDefault="005B7B74" w:rsidP="005B7B74">
      <w:pPr>
        <w:spacing w:after="0" w:line="360" w:lineRule="auto"/>
        <w:ind w:left="851"/>
        <w:jc w:val="both"/>
        <w:rPr>
          <w:rFonts w:ascii="Arial" w:hAnsi="Arial" w:cs="Arial"/>
          <w:sz w:val="16"/>
          <w:szCs w:val="16"/>
        </w:rPr>
      </w:pPr>
    </w:p>
    <w:p w14:paraId="503D6A70" w14:textId="77777777" w:rsidR="005B7B74" w:rsidRDefault="005B7B74" w:rsidP="005B7B74">
      <w:pPr>
        <w:spacing w:after="0" w:line="360" w:lineRule="auto"/>
        <w:ind w:left="851"/>
        <w:jc w:val="both"/>
        <w:rPr>
          <w:rFonts w:ascii="Arial" w:hAnsi="Arial" w:cs="Arial"/>
          <w:sz w:val="16"/>
          <w:szCs w:val="16"/>
        </w:rPr>
      </w:pPr>
    </w:p>
    <w:p w14:paraId="5D59543E" w14:textId="6F454A39" w:rsidR="00C65DA4" w:rsidRPr="00861F80" w:rsidRDefault="00C65DA4" w:rsidP="005B7B74">
      <w:pPr>
        <w:spacing w:after="0" w:line="360" w:lineRule="auto"/>
        <w:ind w:left="851"/>
        <w:jc w:val="both"/>
        <w:rPr>
          <w:rFonts w:ascii="Arial" w:hAnsi="Arial" w:cs="Arial"/>
          <w:sz w:val="16"/>
          <w:szCs w:val="16"/>
        </w:rPr>
      </w:pPr>
      <w:r w:rsidRPr="00C23A27">
        <w:rPr>
          <w:rFonts w:asciiTheme="majorHAnsi" w:hAnsiTheme="majorHAnsi" w:cs="Arial"/>
          <w:sz w:val="16"/>
          <w:szCs w:val="16"/>
        </w:rPr>
        <w:t>Fuente: Dirección de Control Disciplinario</w:t>
      </w:r>
    </w:p>
    <w:p w14:paraId="61A0AA28" w14:textId="77777777" w:rsidR="005B7B74" w:rsidRDefault="005B7B74" w:rsidP="004306CC">
      <w:pPr>
        <w:spacing w:before="0" w:after="0" w:line="360" w:lineRule="auto"/>
        <w:jc w:val="both"/>
        <w:rPr>
          <w:sz w:val="24"/>
          <w:szCs w:val="24"/>
        </w:rPr>
      </w:pPr>
    </w:p>
    <w:p w14:paraId="5E8DAFAF" w14:textId="16D0C19F" w:rsidR="00C65DA4" w:rsidRDefault="00C65DA4" w:rsidP="004306CC">
      <w:pPr>
        <w:spacing w:before="0" w:after="0" w:line="360" w:lineRule="auto"/>
        <w:jc w:val="both"/>
        <w:rPr>
          <w:sz w:val="24"/>
          <w:szCs w:val="24"/>
        </w:rPr>
      </w:pPr>
      <w:r w:rsidRPr="00C65DA4">
        <w:rPr>
          <w:sz w:val="24"/>
          <w:szCs w:val="24"/>
        </w:rPr>
        <w:t>Lo anterior, permite concluir que la tendencia de los fallos proferidos de primera instancia se orienta en un mayor porcentaje a decisiones sancionatorias, con un porcentaje de 58,6 % del total, en relación con un 41,4% de decisiones absolutorias</w:t>
      </w:r>
      <w:r w:rsidR="0004760A">
        <w:rPr>
          <w:sz w:val="24"/>
          <w:szCs w:val="24"/>
        </w:rPr>
        <w:t xml:space="preserve">, </w:t>
      </w:r>
      <w:r w:rsidRPr="00C65DA4">
        <w:rPr>
          <w:sz w:val="24"/>
          <w:szCs w:val="24"/>
        </w:rPr>
        <w:t>c</w:t>
      </w:r>
      <w:r w:rsidR="0004760A">
        <w:rPr>
          <w:sz w:val="24"/>
          <w:szCs w:val="24"/>
        </w:rPr>
        <w:t>om</w:t>
      </w:r>
      <w:r w:rsidRPr="00C65DA4">
        <w:rPr>
          <w:sz w:val="24"/>
          <w:szCs w:val="24"/>
        </w:rPr>
        <w:t>o se evidencia de la siguiente gráfica:</w:t>
      </w:r>
    </w:p>
    <w:p w14:paraId="18126169" w14:textId="7DE47F72" w:rsidR="00F7699B" w:rsidRPr="005B7B74" w:rsidRDefault="00F7699B" w:rsidP="00F7699B">
      <w:pPr>
        <w:spacing w:before="0" w:after="0" w:line="360" w:lineRule="auto"/>
        <w:jc w:val="center"/>
        <w:rPr>
          <w:b/>
          <w:bCs/>
          <w:sz w:val="24"/>
          <w:szCs w:val="24"/>
        </w:rPr>
      </w:pPr>
      <w:r w:rsidRPr="005B7B74">
        <w:rPr>
          <w:b/>
          <w:bCs/>
          <w:sz w:val="24"/>
          <w:szCs w:val="24"/>
        </w:rPr>
        <w:t>Fallos Proferidos Primera Instancia</w:t>
      </w:r>
    </w:p>
    <w:p w14:paraId="142FBF35" w14:textId="77777777" w:rsidR="00F7699B" w:rsidRPr="005B7B74" w:rsidRDefault="00F7699B" w:rsidP="00F7699B">
      <w:pPr>
        <w:spacing w:before="0" w:after="0" w:line="360" w:lineRule="auto"/>
        <w:jc w:val="center"/>
        <w:rPr>
          <w:b/>
          <w:bCs/>
          <w:sz w:val="24"/>
          <w:szCs w:val="24"/>
        </w:rPr>
      </w:pPr>
      <w:r w:rsidRPr="005B7B74">
        <w:rPr>
          <w:b/>
          <w:bCs/>
          <w:sz w:val="24"/>
          <w:szCs w:val="24"/>
        </w:rPr>
        <w:t>enero - diciembre de 2021</w:t>
      </w:r>
    </w:p>
    <w:tbl>
      <w:tblPr>
        <w:tblStyle w:val="Tablaconcuadrcula2-nfasis1"/>
        <w:tblW w:w="0" w:type="auto"/>
        <w:tblInd w:w="1161" w:type="dxa"/>
        <w:tblLook w:val="04A0" w:firstRow="1" w:lastRow="0" w:firstColumn="1" w:lastColumn="0" w:noHBand="0" w:noVBand="1"/>
      </w:tblPr>
      <w:tblGrid>
        <w:gridCol w:w="2033"/>
        <w:gridCol w:w="2361"/>
        <w:gridCol w:w="2126"/>
      </w:tblGrid>
      <w:tr w:rsidR="00F7699B" w:rsidRPr="00A55E7B" w14:paraId="66665900" w14:textId="77777777" w:rsidTr="005B7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dxa"/>
            <w:tcBorders>
              <w:top w:val="single" w:sz="12" w:space="0" w:color="8EAADB" w:themeColor="accent1" w:themeTint="99"/>
            </w:tcBorders>
          </w:tcPr>
          <w:p w14:paraId="1B8C0D9A" w14:textId="77777777" w:rsidR="00F7699B" w:rsidRPr="00A55E7B" w:rsidRDefault="00F7699B" w:rsidP="00F7699B">
            <w:pPr>
              <w:spacing w:line="360" w:lineRule="auto"/>
              <w:jc w:val="center"/>
              <w:rPr>
                <w:b w:val="0"/>
                <w:bCs w:val="0"/>
                <w:sz w:val="18"/>
                <w:szCs w:val="18"/>
              </w:rPr>
            </w:pPr>
            <w:r w:rsidRPr="00A55E7B">
              <w:rPr>
                <w:sz w:val="18"/>
                <w:szCs w:val="18"/>
              </w:rPr>
              <w:t>TIPO DECISIÓN</w:t>
            </w:r>
          </w:p>
        </w:tc>
        <w:tc>
          <w:tcPr>
            <w:tcW w:w="2361" w:type="dxa"/>
            <w:tcBorders>
              <w:top w:val="single" w:sz="12" w:space="0" w:color="8EAADB" w:themeColor="accent1" w:themeTint="99"/>
            </w:tcBorders>
          </w:tcPr>
          <w:p w14:paraId="66F284FD" w14:textId="77777777" w:rsidR="00F7699B" w:rsidRPr="00A55E7B" w:rsidRDefault="00F7699B" w:rsidP="00F7699B">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55E7B">
              <w:rPr>
                <w:sz w:val="18"/>
                <w:szCs w:val="18"/>
              </w:rPr>
              <w:t>CANTIDAD</w:t>
            </w:r>
          </w:p>
        </w:tc>
        <w:tc>
          <w:tcPr>
            <w:tcW w:w="2126" w:type="dxa"/>
            <w:tcBorders>
              <w:top w:val="single" w:sz="12" w:space="0" w:color="8EAADB" w:themeColor="accent1" w:themeTint="99"/>
            </w:tcBorders>
          </w:tcPr>
          <w:p w14:paraId="00E4D906" w14:textId="77777777" w:rsidR="00F7699B" w:rsidRPr="00A55E7B" w:rsidRDefault="00F7699B" w:rsidP="00F7699B">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55E7B">
              <w:rPr>
                <w:sz w:val="18"/>
                <w:szCs w:val="18"/>
              </w:rPr>
              <w:t>PORCENTAJE</w:t>
            </w:r>
          </w:p>
        </w:tc>
      </w:tr>
      <w:tr w:rsidR="00F7699B" w:rsidRPr="00A55E7B" w14:paraId="45FF455B" w14:textId="77777777" w:rsidTr="005B7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dxa"/>
          </w:tcPr>
          <w:p w14:paraId="7F713A13" w14:textId="77777777" w:rsidR="00F7699B" w:rsidRPr="00A55E7B" w:rsidRDefault="00F7699B" w:rsidP="007E5F64">
            <w:pPr>
              <w:spacing w:line="360" w:lineRule="auto"/>
              <w:jc w:val="both"/>
              <w:rPr>
                <w:b w:val="0"/>
                <w:bCs w:val="0"/>
                <w:sz w:val="18"/>
                <w:szCs w:val="18"/>
              </w:rPr>
            </w:pPr>
            <w:r w:rsidRPr="00A55E7B">
              <w:rPr>
                <w:b w:val="0"/>
                <w:bCs w:val="0"/>
                <w:sz w:val="18"/>
                <w:szCs w:val="18"/>
              </w:rPr>
              <w:t>SUSPENSIÓN</w:t>
            </w:r>
          </w:p>
        </w:tc>
        <w:tc>
          <w:tcPr>
            <w:tcW w:w="2361" w:type="dxa"/>
          </w:tcPr>
          <w:p w14:paraId="35CDF7D8" w14:textId="77777777" w:rsidR="00F7699B" w:rsidRPr="00A55E7B" w:rsidRDefault="00F7699B" w:rsidP="00F7699B">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5E7B">
              <w:rPr>
                <w:sz w:val="18"/>
                <w:szCs w:val="18"/>
              </w:rPr>
              <w:t>17</w:t>
            </w:r>
          </w:p>
        </w:tc>
        <w:tc>
          <w:tcPr>
            <w:tcW w:w="2126" w:type="dxa"/>
          </w:tcPr>
          <w:p w14:paraId="39A9E692" w14:textId="77777777" w:rsidR="00F7699B" w:rsidRPr="00A55E7B" w:rsidRDefault="00F7699B" w:rsidP="00F7699B">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5E7B">
              <w:rPr>
                <w:sz w:val="18"/>
                <w:szCs w:val="18"/>
              </w:rPr>
              <w:t>58,6</w:t>
            </w:r>
          </w:p>
        </w:tc>
      </w:tr>
      <w:tr w:rsidR="00F7699B" w:rsidRPr="00A55E7B" w14:paraId="692F8AC9" w14:textId="77777777" w:rsidTr="005B7B74">
        <w:tc>
          <w:tcPr>
            <w:cnfStyle w:val="001000000000" w:firstRow="0" w:lastRow="0" w:firstColumn="1" w:lastColumn="0" w:oddVBand="0" w:evenVBand="0" w:oddHBand="0" w:evenHBand="0" w:firstRowFirstColumn="0" w:firstRowLastColumn="0" w:lastRowFirstColumn="0" w:lastRowLastColumn="0"/>
            <w:tcW w:w="2033" w:type="dxa"/>
          </w:tcPr>
          <w:p w14:paraId="6D14977C" w14:textId="77777777" w:rsidR="00F7699B" w:rsidRPr="00A55E7B" w:rsidRDefault="00F7699B" w:rsidP="007E5F64">
            <w:pPr>
              <w:spacing w:line="360" w:lineRule="auto"/>
              <w:jc w:val="both"/>
              <w:rPr>
                <w:b w:val="0"/>
                <w:bCs w:val="0"/>
                <w:sz w:val="18"/>
                <w:szCs w:val="18"/>
              </w:rPr>
            </w:pPr>
            <w:r w:rsidRPr="00A55E7B">
              <w:rPr>
                <w:b w:val="0"/>
                <w:bCs w:val="0"/>
                <w:sz w:val="18"/>
                <w:szCs w:val="18"/>
              </w:rPr>
              <w:t>ABSOLUTORIO</w:t>
            </w:r>
          </w:p>
        </w:tc>
        <w:tc>
          <w:tcPr>
            <w:tcW w:w="2361" w:type="dxa"/>
          </w:tcPr>
          <w:p w14:paraId="4A0471AC" w14:textId="77777777" w:rsidR="00F7699B" w:rsidRPr="00A55E7B" w:rsidRDefault="00F7699B" w:rsidP="00F7699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55E7B">
              <w:rPr>
                <w:sz w:val="18"/>
                <w:szCs w:val="18"/>
              </w:rPr>
              <w:t>12</w:t>
            </w:r>
          </w:p>
        </w:tc>
        <w:tc>
          <w:tcPr>
            <w:tcW w:w="2126" w:type="dxa"/>
          </w:tcPr>
          <w:p w14:paraId="2789B69E" w14:textId="77777777" w:rsidR="00F7699B" w:rsidRPr="00A55E7B" w:rsidRDefault="00F7699B" w:rsidP="00F7699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55E7B">
              <w:rPr>
                <w:sz w:val="18"/>
                <w:szCs w:val="18"/>
              </w:rPr>
              <w:t>41,4</w:t>
            </w:r>
          </w:p>
        </w:tc>
      </w:tr>
      <w:tr w:rsidR="00F7699B" w:rsidRPr="00A55E7B" w14:paraId="060CC73F" w14:textId="77777777" w:rsidTr="005B7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dxa"/>
          </w:tcPr>
          <w:p w14:paraId="5FEC347B" w14:textId="78440BB8" w:rsidR="00F7699B" w:rsidRPr="00A55E7B" w:rsidRDefault="00F7699B" w:rsidP="00F7699B">
            <w:pPr>
              <w:spacing w:line="360" w:lineRule="auto"/>
              <w:jc w:val="right"/>
              <w:rPr>
                <w:b w:val="0"/>
                <w:bCs w:val="0"/>
                <w:sz w:val="18"/>
                <w:szCs w:val="18"/>
              </w:rPr>
            </w:pPr>
            <w:r w:rsidRPr="00A55E7B">
              <w:rPr>
                <w:sz w:val="18"/>
                <w:szCs w:val="18"/>
              </w:rPr>
              <w:t>TOTAL</w:t>
            </w:r>
          </w:p>
        </w:tc>
        <w:tc>
          <w:tcPr>
            <w:tcW w:w="2361" w:type="dxa"/>
          </w:tcPr>
          <w:p w14:paraId="03A64F5E" w14:textId="77777777" w:rsidR="00F7699B" w:rsidRPr="00A55E7B" w:rsidRDefault="00F7699B" w:rsidP="00F7699B">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55E7B">
              <w:rPr>
                <w:b/>
                <w:bCs/>
                <w:sz w:val="18"/>
                <w:szCs w:val="18"/>
              </w:rPr>
              <w:t>29</w:t>
            </w:r>
          </w:p>
        </w:tc>
        <w:tc>
          <w:tcPr>
            <w:tcW w:w="2126" w:type="dxa"/>
          </w:tcPr>
          <w:p w14:paraId="1E3F8638" w14:textId="77777777" w:rsidR="00F7699B" w:rsidRPr="00A55E7B" w:rsidRDefault="00F7699B" w:rsidP="00F7699B">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55E7B">
              <w:rPr>
                <w:b/>
                <w:bCs/>
                <w:sz w:val="18"/>
                <w:szCs w:val="18"/>
              </w:rPr>
              <w:t>100%</w:t>
            </w:r>
          </w:p>
        </w:tc>
      </w:tr>
    </w:tbl>
    <w:p w14:paraId="64CFC4AD" w14:textId="77777777" w:rsidR="00F7699B" w:rsidRPr="00F7699B" w:rsidRDefault="00F7699B" w:rsidP="00A55E7B">
      <w:pPr>
        <w:spacing w:before="0" w:after="0" w:line="360" w:lineRule="auto"/>
        <w:ind w:left="1134"/>
        <w:jc w:val="both"/>
        <w:rPr>
          <w:sz w:val="16"/>
          <w:szCs w:val="16"/>
        </w:rPr>
      </w:pPr>
      <w:r w:rsidRPr="00F7699B">
        <w:rPr>
          <w:sz w:val="16"/>
          <w:szCs w:val="16"/>
        </w:rPr>
        <w:t>Fuente: Dirección de Control Disciplinario</w:t>
      </w:r>
    </w:p>
    <w:p w14:paraId="7C16F718" w14:textId="77777777" w:rsidR="00F7699B" w:rsidRDefault="00F7699B" w:rsidP="004306CC">
      <w:pPr>
        <w:spacing w:before="0" w:after="0" w:line="360" w:lineRule="auto"/>
        <w:jc w:val="both"/>
        <w:rPr>
          <w:sz w:val="24"/>
          <w:szCs w:val="24"/>
        </w:rPr>
      </w:pPr>
    </w:p>
    <w:p w14:paraId="738B1E30" w14:textId="77777777" w:rsidR="00C23A27" w:rsidRPr="005B7B74" w:rsidRDefault="00C23A27" w:rsidP="00C23A27">
      <w:pPr>
        <w:spacing w:after="0" w:line="360" w:lineRule="auto"/>
        <w:jc w:val="center"/>
        <w:rPr>
          <w:rFonts w:asciiTheme="majorHAnsi" w:hAnsiTheme="majorHAnsi" w:cs="Arial"/>
          <w:b/>
          <w:sz w:val="24"/>
          <w:szCs w:val="24"/>
        </w:rPr>
      </w:pPr>
      <w:r w:rsidRPr="005B7B74">
        <w:rPr>
          <w:rFonts w:asciiTheme="majorHAnsi" w:hAnsiTheme="majorHAnsi" w:cs="Arial"/>
          <w:b/>
          <w:sz w:val="24"/>
          <w:szCs w:val="24"/>
        </w:rPr>
        <w:t>Tendencia Fallos enero - diciembre 2021</w:t>
      </w:r>
    </w:p>
    <w:p w14:paraId="3B120E46" w14:textId="77777777" w:rsidR="00C23A27" w:rsidRDefault="00C23A27" w:rsidP="00C23A27">
      <w:pPr>
        <w:spacing w:after="0" w:line="360" w:lineRule="auto"/>
        <w:jc w:val="both"/>
        <w:rPr>
          <w:rFonts w:ascii="Arial" w:hAnsi="Arial" w:cs="Arial"/>
          <w:noProof/>
          <w:sz w:val="24"/>
          <w:szCs w:val="24"/>
          <w:lang w:eastAsia="es-CO"/>
        </w:rPr>
      </w:pPr>
      <w:r>
        <w:rPr>
          <w:rFonts w:ascii="Arial" w:hAnsi="Arial" w:cs="Arial"/>
          <w:sz w:val="24"/>
          <w:szCs w:val="24"/>
        </w:rPr>
        <w:t xml:space="preserve">     </w:t>
      </w:r>
      <w:r>
        <w:rPr>
          <w:rFonts w:ascii="Arial" w:hAnsi="Arial" w:cs="Arial"/>
          <w:noProof/>
          <w:sz w:val="24"/>
          <w:szCs w:val="24"/>
          <w:lang w:eastAsia="es-CO"/>
        </w:rPr>
        <w:t xml:space="preserve">     </w:t>
      </w:r>
      <w:r>
        <w:rPr>
          <w:rFonts w:ascii="Arial" w:hAnsi="Arial" w:cs="Arial"/>
          <w:noProof/>
          <w:sz w:val="24"/>
          <w:szCs w:val="24"/>
          <w:lang w:eastAsia="es-CO"/>
        </w:rPr>
        <w:drawing>
          <wp:inline distT="0" distB="0" distL="0" distR="0" wp14:anchorId="3F434B44" wp14:editId="13AB49C5">
            <wp:extent cx="4584700" cy="2755900"/>
            <wp:effectExtent l="0" t="0" r="6350" b="6350"/>
            <wp:docPr id="8" name="Imagen 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circular&#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EBA7091" w14:textId="56C0EDE7" w:rsidR="00C23A27" w:rsidRPr="00C23A27" w:rsidRDefault="00C23A27" w:rsidP="00C23A27">
      <w:pPr>
        <w:spacing w:after="0" w:line="360" w:lineRule="auto"/>
        <w:jc w:val="both"/>
        <w:rPr>
          <w:rFonts w:asciiTheme="majorHAnsi" w:hAnsiTheme="majorHAnsi"/>
          <w:sz w:val="16"/>
          <w:szCs w:val="16"/>
        </w:rPr>
      </w:pPr>
      <w:r>
        <w:rPr>
          <w:rFonts w:ascii="Arial" w:hAnsi="Arial" w:cs="Arial"/>
          <w:szCs w:val="24"/>
        </w:rPr>
        <w:t xml:space="preserve">            </w:t>
      </w:r>
      <w:r w:rsidRPr="00C23A27">
        <w:rPr>
          <w:rFonts w:asciiTheme="majorHAnsi" w:hAnsiTheme="majorHAnsi" w:cs="Arial"/>
          <w:sz w:val="16"/>
          <w:szCs w:val="16"/>
        </w:rPr>
        <w:t xml:space="preserve">Fuente: Dirección de Control Disciplinario  </w:t>
      </w:r>
    </w:p>
    <w:p w14:paraId="117D3C0D" w14:textId="744E1680" w:rsidR="00C23A27" w:rsidRDefault="00C23A27" w:rsidP="00C23A27">
      <w:pPr>
        <w:spacing w:after="0" w:line="360" w:lineRule="auto"/>
        <w:jc w:val="both"/>
      </w:pPr>
    </w:p>
    <w:p w14:paraId="5E8E9407" w14:textId="1ED1B39A" w:rsidR="00C65DA4" w:rsidRDefault="00C65DA4" w:rsidP="004306CC">
      <w:pPr>
        <w:spacing w:before="0" w:after="0" w:line="360" w:lineRule="auto"/>
        <w:jc w:val="both"/>
        <w:rPr>
          <w:sz w:val="24"/>
          <w:szCs w:val="24"/>
        </w:rPr>
      </w:pPr>
    </w:p>
    <w:p w14:paraId="43C207AE" w14:textId="60619B55" w:rsidR="00B315AC" w:rsidRPr="00E12A7C" w:rsidRDefault="00B315AC" w:rsidP="00B315AC">
      <w:pPr>
        <w:pStyle w:val="Ttulo3"/>
        <w:jc w:val="both"/>
        <w:rPr>
          <w:b/>
          <w:bCs/>
          <w:sz w:val="24"/>
          <w:szCs w:val="24"/>
        </w:rPr>
      </w:pPr>
      <w:bookmarkStart w:id="17" w:name="_Toc94512800"/>
      <w:r w:rsidRPr="00E12A7C">
        <w:rPr>
          <w:b/>
          <w:bCs/>
          <w:sz w:val="24"/>
          <w:szCs w:val="24"/>
        </w:rPr>
        <w:t>2.1.2. Diagnóstico de los trámites y servicios de la entidad</w:t>
      </w:r>
      <w:bookmarkEnd w:id="17"/>
    </w:p>
    <w:p w14:paraId="0CFEB30A" w14:textId="22274EA4" w:rsidR="00A94CCC" w:rsidRDefault="00A94CCC" w:rsidP="004306CC">
      <w:pPr>
        <w:spacing w:before="0" w:after="0" w:line="360" w:lineRule="auto"/>
        <w:jc w:val="both"/>
        <w:rPr>
          <w:sz w:val="24"/>
          <w:szCs w:val="24"/>
        </w:rPr>
      </w:pPr>
    </w:p>
    <w:p w14:paraId="065E2956" w14:textId="74D1D77B" w:rsidR="002A088B" w:rsidRDefault="002A088B" w:rsidP="004306CC">
      <w:pPr>
        <w:spacing w:before="0" w:after="0" w:line="360" w:lineRule="auto"/>
        <w:jc w:val="both"/>
        <w:rPr>
          <w:sz w:val="24"/>
          <w:szCs w:val="24"/>
        </w:rPr>
      </w:pPr>
      <w:r w:rsidRPr="002A088B">
        <w:rPr>
          <w:sz w:val="24"/>
          <w:szCs w:val="24"/>
        </w:rPr>
        <w:t>Desde 2016, y como parte de una de las actividades incluidas en el segundo componente “Racionalización de Trámites” del Plan Anticorrupción y de Atención al Ciudadano, se consultó al Departamento Administrativo de la Función Pública (DAFP) si de acuerdo con las características que se determinan para concretar un “trámite” y las características de los servicios que presta la entidad, que se expusieron en el texto de la consulta, la Fiscalía General de la Nación contaba con trámites en la gestión de sus usuarios. Al respecto el DAFP señaló:</w:t>
      </w:r>
    </w:p>
    <w:p w14:paraId="31449042" w14:textId="2E5EF025" w:rsidR="002A088B" w:rsidRDefault="002A088B" w:rsidP="004306CC">
      <w:pPr>
        <w:spacing w:before="0" w:after="0" w:line="360" w:lineRule="auto"/>
        <w:jc w:val="both"/>
        <w:rPr>
          <w:sz w:val="24"/>
          <w:szCs w:val="24"/>
        </w:rPr>
      </w:pPr>
    </w:p>
    <w:p w14:paraId="0B2F8FD0" w14:textId="2968CCCB" w:rsidR="002A088B" w:rsidRDefault="002A088B" w:rsidP="002A088B">
      <w:pPr>
        <w:spacing w:before="0" w:after="0" w:line="360" w:lineRule="auto"/>
        <w:ind w:left="708"/>
        <w:jc w:val="both"/>
        <w:rPr>
          <w:sz w:val="24"/>
          <w:szCs w:val="24"/>
        </w:rPr>
      </w:pPr>
      <w:r w:rsidRPr="002A088B">
        <w:rPr>
          <w:sz w:val="24"/>
          <w:szCs w:val="24"/>
        </w:rPr>
        <w:lastRenderedPageBreak/>
        <w:t xml:space="preserve">“La Fiscalía por ser una entidad de orden Nacional y Rama Judicial y no ejecuta o ejerce funciones administrativas de cara al ciudadano, no poseen procesos que sean objeto de registro en la herramienta tecnológica de apoyo a la política de racionalización de trámites - SUIT, esto hace que la entidad en ese sentido no tenga que realizar el segundo componente (Estrategia </w:t>
      </w:r>
      <w:proofErr w:type="spellStart"/>
      <w:r w:rsidRPr="002A088B">
        <w:rPr>
          <w:sz w:val="24"/>
          <w:szCs w:val="24"/>
        </w:rPr>
        <w:t>Anti-trámites</w:t>
      </w:r>
      <w:proofErr w:type="spellEnd"/>
      <w:r w:rsidRPr="002A088B">
        <w:rPr>
          <w:sz w:val="24"/>
          <w:szCs w:val="24"/>
        </w:rPr>
        <w:t>) del plan anticorrupción y atención al ciudadano dado por la ley 1474 de 2011”.</w:t>
      </w:r>
    </w:p>
    <w:p w14:paraId="60E21757" w14:textId="77777777" w:rsidR="002A088B" w:rsidRDefault="002A088B" w:rsidP="002A088B">
      <w:pPr>
        <w:spacing w:before="0" w:after="0" w:line="360" w:lineRule="auto"/>
        <w:jc w:val="both"/>
        <w:rPr>
          <w:sz w:val="24"/>
          <w:szCs w:val="24"/>
        </w:rPr>
      </w:pPr>
    </w:p>
    <w:p w14:paraId="571611D7" w14:textId="2B1BB456" w:rsidR="002A088B" w:rsidRPr="002A088B" w:rsidRDefault="002A088B" w:rsidP="002A088B">
      <w:pPr>
        <w:spacing w:before="0" w:after="0" w:line="360" w:lineRule="auto"/>
        <w:jc w:val="both"/>
        <w:rPr>
          <w:sz w:val="24"/>
          <w:szCs w:val="24"/>
        </w:rPr>
      </w:pPr>
      <w:r w:rsidRPr="002A088B">
        <w:rPr>
          <w:sz w:val="24"/>
          <w:szCs w:val="24"/>
        </w:rPr>
        <w:t>En este sentido, el segundo componente del PAAC “Racionalización de Trámites” no se encuentra con acciones. Sin embargo, es de tener en cuenta que para facilitar el acceso a la justicia por parte de la ciudadanía se cuenta con el rol de informador al público en los CAF, cuyo propósito es facilitar a las personas que hacen parte de la investigación penal o terceros legitimados, conocer de manera ágil y oportuna la información relevante de la asignación de la denuncia, conocer los requisitos de actuaciones propias de la investigación y orientación en general.</w:t>
      </w:r>
    </w:p>
    <w:p w14:paraId="04B73F53" w14:textId="77777777" w:rsidR="002A088B" w:rsidRPr="002A088B" w:rsidRDefault="002A088B" w:rsidP="002A088B">
      <w:pPr>
        <w:spacing w:before="0" w:after="0" w:line="360" w:lineRule="auto"/>
        <w:jc w:val="both"/>
        <w:rPr>
          <w:sz w:val="24"/>
          <w:szCs w:val="24"/>
        </w:rPr>
      </w:pPr>
    </w:p>
    <w:p w14:paraId="160AB864" w14:textId="0504FAF1" w:rsidR="002A088B" w:rsidRDefault="002A088B" w:rsidP="002A088B">
      <w:pPr>
        <w:spacing w:before="0" w:after="0" w:line="360" w:lineRule="auto"/>
        <w:jc w:val="both"/>
        <w:rPr>
          <w:sz w:val="24"/>
          <w:szCs w:val="24"/>
        </w:rPr>
      </w:pPr>
      <w:r w:rsidRPr="002A088B">
        <w:rPr>
          <w:sz w:val="24"/>
          <w:szCs w:val="24"/>
        </w:rPr>
        <w:t>Aunado a lo anterior, con el fin de facilitar el acceso a servicios de la entidad, se cuenta con canales virtuales como el de la denuncia virtual “</w:t>
      </w:r>
      <w:proofErr w:type="spellStart"/>
      <w:r w:rsidRPr="002A088B">
        <w:rPr>
          <w:sz w:val="24"/>
          <w:szCs w:val="24"/>
        </w:rPr>
        <w:t>ADenunciar</w:t>
      </w:r>
      <w:proofErr w:type="spellEnd"/>
      <w:r w:rsidRPr="002A088B">
        <w:rPr>
          <w:sz w:val="24"/>
          <w:szCs w:val="24"/>
        </w:rPr>
        <w:t>” que se implementó en 2017 y que en el 2018 amplió su cobertura a otros delitos que se pueden denunciar por este medio:</w:t>
      </w:r>
    </w:p>
    <w:p w14:paraId="105FBC8C" w14:textId="77777777" w:rsidR="002A088B" w:rsidRDefault="002A088B" w:rsidP="004306CC">
      <w:pPr>
        <w:spacing w:before="0" w:after="0" w:line="360" w:lineRule="auto"/>
        <w:jc w:val="both"/>
        <w:rPr>
          <w:sz w:val="24"/>
          <w:szCs w:val="24"/>
        </w:rPr>
      </w:pPr>
    </w:p>
    <w:p w14:paraId="0C4E31F7" w14:textId="38CDF945" w:rsidR="00D87AF6" w:rsidRPr="00D87AF6" w:rsidRDefault="00D87AF6" w:rsidP="00D87AF6">
      <w:pPr>
        <w:spacing w:before="0" w:after="0" w:line="360" w:lineRule="auto"/>
        <w:ind w:left="708"/>
        <w:jc w:val="both"/>
        <w:rPr>
          <w:sz w:val="24"/>
          <w:szCs w:val="24"/>
        </w:rPr>
      </w:pPr>
      <w:r w:rsidRPr="00D87AF6">
        <w:rPr>
          <w:sz w:val="24"/>
          <w:szCs w:val="24"/>
        </w:rPr>
        <w:t>Hurto a personas</w:t>
      </w:r>
    </w:p>
    <w:p w14:paraId="2EDF973D" w14:textId="50E092DF" w:rsidR="00D87AF6" w:rsidRPr="00D87AF6" w:rsidRDefault="00D87AF6" w:rsidP="00D87AF6">
      <w:pPr>
        <w:spacing w:before="0" w:after="0" w:line="360" w:lineRule="auto"/>
        <w:ind w:left="708"/>
        <w:jc w:val="both"/>
        <w:rPr>
          <w:sz w:val="24"/>
          <w:szCs w:val="24"/>
        </w:rPr>
      </w:pPr>
      <w:r w:rsidRPr="00D87AF6">
        <w:rPr>
          <w:sz w:val="24"/>
          <w:szCs w:val="24"/>
        </w:rPr>
        <w:t>Hurto a establecimientos</w:t>
      </w:r>
    </w:p>
    <w:p w14:paraId="52B9D613" w14:textId="526F67CD" w:rsidR="00D87AF6" w:rsidRPr="00D87AF6" w:rsidRDefault="00D87AF6" w:rsidP="00D87AF6">
      <w:pPr>
        <w:spacing w:before="0" w:after="0" w:line="360" w:lineRule="auto"/>
        <w:ind w:left="708"/>
        <w:jc w:val="both"/>
        <w:rPr>
          <w:sz w:val="24"/>
          <w:szCs w:val="24"/>
        </w:rPr>
      </w:pPr>
      <w:r w:rsidRPr="00D87AF6">
        <w:rPr>
          <w:sz w:val="24"/>
          <w:szCs w:val="24"/>
        </w:rPr>
        <w:t>Hurto a residencias</w:t>
      </w:r>
    </w:p>
    <w:p w14:paraId="3E568BB7" w14:textId="16EE07CE" w:rsidR="00D87AF6" w:rsidRPr="00D87AF6" w:rsidRDefault="00D87AF6" w:rsidP="00D87AF6">
      <w:pPr>
        <w:spacing w:before="0" w:after="0" w:line="360" w:lineRule="auto"/>
        <w:ind w:left="708"/>
        <w:jc w:val="both"/>
        <w:rPr>
          <w:sz w:val="24"/>
          <w:szCs w:val="24"/>
        </w:rPr>
      </w:pPr>
      <w:r w:rsidRPr="00D87AF6">
        <w:rPr>
          <w:sz w:val="24"/>
          <w:szCs w:val="24"/>
        </w:rPr>
        <w:t>Delitos informáticos</w:t>
      </w:r>
    </w:p>
    <w:p w14:paraId="193ACC24" w14:textId="44AE25A1" w:rsidR="00D87AF6" w:rsidRPr="00D87AF6" w:rsidRDefault="00D87AF6" w:rsidP="00D87AF6">
      <w:pPr>
        <w:spacing w:before="0" w:after="0" w:line="360" w:lineRule="auto"/>
        <w:ind w:left="708"/>
        <w:jc w:val="both"/>
        <w:rPr>
          <w:sz w:val="24"/>
          <w:szCs w:val="24"/>
        </w:rPr>
      </w:pPr>
      <w:r w:rsidRPr="00D87AF6">
        <w:rPr>
          <w:sz w:val="24"/>
          <w:szCs w:val="24"/>
        </w:rPr>
        <w:lastRenderedPageBreak/>
        <w:t>Material con contenido de explotación sexual infantil</w:t>
      </w:r>
    </w:p>
    <w:p w14:paraId="7FB640B0" w14:textId="67E66961" w:rsidR="00D87AF6" w:rsidRPr="00D87AF6" w:rsidRDefault="00D87AF6" w:rsidP="00D87AF6">
      <w:pPr>
        <w:spacing w:before="0" w:after="0" w:line="360" w:lineRule="auto"/>
        <w:ind w:left="708"/>
        <w:jc w:val="both"/>
        <w:rPr>
          <w:sz w:val="24"/>
          <w:szCs w:val="24"/>
        </w:rPr>
      </w:pPr>
      <w:r w:rsidRPr="00D87AF6">
        <w:rPr>
          <w:sz w:val="24"/>
          <w:szCs w:val="24"/>
        </w:rPr>
        <w:t>Extorsión</w:t>
      </w:r>
    </w:p>
    <w:p w14:paraId="0DDCA84F" w14:textId="0D658A8E" w:rsidR="00D87AF6" w:rsidRPr="00D87AF6" w:rsidRDefault="00D87AF6" w:rsidP="00D87AF6">
      <w:pPr>
        <w:spacing w:before="0" w:after="0" w:line="360" w:lineRule="auto"/>
        <w:ind w:left="708"/>
        <w:jc w:val="both"/>
        <w:rPr>
          <w:sz w:val="24"/>
          <w:szCs w:val="24"/>
        </w:rPr>
      </w:pPr>
      <w:r w:rsidRPr="00D87AF6">
        <w:rPr>
          <w:sz w:val="24"/>
          <w:szCs w:val="24"/>
        </w:rPr>
        <w:t>Falsedad en documentos</w:t>
      </w:r>
    </w:p>
    <w:p w14:paraId="5D3B38DF" w14:textId="0B8114AC" w:rsidR="002A088B" w:rsidRDefault="00D87AF6" w:rsidP="00D87AF6">
      <w:pPr>
        <w:spacing w:before="0" w:after="0" w:line="360" w:lineRule="auto"/>
        <w:ind w:left="708"/>
        <w:jc w:val="both"/>
        <w:rPr>
          <w:sz w:val="24"/>
          <w:szCs w:val="24"/>
        </w:rPr>
      </w:pPr>
      <w:r w:rsidRPr="00D87AF6">
        <w:rPr>
          <w:sz w:val="24"/>
          <w:szCs w:val="24"/>
        </w:rPr>
        <w:t>Estafa</w:t>
      </w:r>
    </w:p>
    <w:p w14:paraId="28733D09" w14:textId="476A8774" w:rsidR="002A088B" w:rsidRDefault="002A088B" w:rsidP="004306CC">
      <w:pPr>
        <w:spacing w:before="0" w:after="0" w:line="360" w:lineRule="auto"/>
        <w:jc w:val="both"/>
        <w:rPr>
          <w:sz w:val="24"/>
          <w:szCs w:val="24"/>
        </w:rPr>
      </w:pPr>
    </w:p>
    <w:p w14:paraId="1B0CB1BD" w14:textId="633E12CE" w:rsidR="00BA3FAF" w:rsidRDefault="00D87AF6" w:rsidP="00D87AF6">
      <w:pPr>
        <w:spacing w:before="0" w:after="0" w:line="360" w:lineRule="auto"/>
        <w:jc w:val="both"/>
        <w:rPr>
          <w:sz w:val="24"/>
          <w:szCs w:val="24"/>
        </w:rPr>
      </w:pPr>
      <w:r w:rsidRPr="00D87AF6">
        <w:rPr>
          <w:sz w:val="24"/>
          <w:szCs w:val="24"/>
        </w:rPr>
        <w:t xml:space="preserve">Entre el 2018 </w:t>
      </w:r>
      <w:r w:rsidR="007B7B3A">
        <w:rPr>
          <w:sz w:val="24"/>
          <w:szCs w:val="24"/>
        </w:rPr>
        <w:t xml:space="preserve">y </w:t>
      </w:r>
      <w:r w:rsidRPr="00D87AF6">
        <w:rPr>
          <w:sz w:val="24"/>
          <w:szCs w:val="24"/>
        </w:rPr>
        <w:t xml:space="preserve">2019 se amplió el portafolio de delitos y se incorporaron las caracterizaciones faltantes de delitos: </w:t>
      </w:r>
    </w:p>
    <w:p w14:paraId="3D78153F" w14:textId="77777777" w:rsidR="00BA3FAF" w:rsidRDefault="00BA3FAF" w:rsidP="00D87AF6">
      <w:pPr>
        <w:spacing w:before="0" w:after="0" w:line="360" w:lineRule="auto"/>
        <w:jc w:val="both"/>
        <w:rPr>
          <w:sz w:val="24"/>
          <w:szCs w:val="24"/>
        </w:rPr>
      </w:pPr>
    </w:p>
    <w:p w14:paraId="301AB46D" w14:textId="44249FB5" w:rsidR="00D87AF6" w:rsidRDefault="00D87AF6" w:rsidP="00BA3FAF">
      <w:pPr>
        <w:spacing w:before="0" w:after="0" w:line="360" w:lineRule="auto"/>
        <w:ind w:firstLine="708"/>
        <w:jc w:val="both"/>
        <w:rPr>
          <w:sz w:val="24"/>
          <w:szCs w:val="24"/>
        </w:rPr>
      </w:pPr>
      <w:r w:rsidRPr="00D87AF6">
        <w:rPr>
          <w:sz w:val="24"/>
          <w:szCs w:val="24"/>
        </w:rPr>
        <w:t xml:space="preserve">Hurto </w:t>
      </w:r>
      <w:r w:rsidR="00BA3FAF">
        <w:rPr>
          <w:sz w:val="24"/>
          <w:szCs w:val="24"/>
        </w:rPr>
        <w:t xml:space="preserve">de </w:t>
      </w:r>
      <w:r w:rsidRPr="00D87AF6">
        <w:rPr>
          <w:sz w:val="24"/>
          <w:szCs w:val="24"/>
        </w:rPr>
        <w:t>ganado o abigeato</w:t>
      </w:r>
    </w:p>
    <w:p w14:paraId="3630158D" w14:textId="77777777" w:rsidR="00BA3FAF" w:rsidRDefault="00D87AF6" w:rsidP="00D87AF6">
      <w:pPr>
        <w:spacing w:before="0" w:after="0" w:line="360" w:lineRule="auto"/>
        <w:ind w:left="708"/>
        <w:jc w:val="both"/>
        <w:rPr>
          <w:sz w:val="24"/>
          <w:szCs w:val="24"/>
        </w:rPr>
      </w:pPr>
      <w:r w:rsidRPr="00D87AF6">
        <w:rPr>
          <w:sz w:val="24"/>
          <w:szCs w:val="24"/>
        </w:rPr>
        <w:t xml:space="preserve">Hurto a fincas </w:t>
      </w:r>
    </w:p>
    <w:p w14:paraId="106D8E4C" w14:textId="330732AE" w:rsidR="00D87AF6" w:rsidRPr="00D87AF6" w:rsidRDefault="00D87AF6" w:rsidP="00D87AF6">
      <w:pPr>
        <w:spacing w:before="0" w:after="0" w:line="360" w:lineRule="auto"/>
        <w:ind w:left="708"/>
        <w:jc w:val="both"/>
        <w:rPr>
          <w:sz w:val="24"/>
          <w:szCs w:val="24"/>
        </w:rPr>
      </w:pPr>
      <w:r w:rsidRPr="00D87AF6">
        <w:rPr>
          <w:sz w:val="24"/>
          <w:szCs w:val="24"/>
        </w:rPr>
        <w:t xml:space="preserve">Hurtos celulares </w:t>
      </w:r>
    </w:p>
    <w:p w14:paraId="55F8A2BE" w14:textId="77777777" w:rsidR="00D87AF6" w:rsidRPr="00D87AF6" w:rsidRDefault="00D87AF6" w:rsidP="00D87AF6">
      <w:pPr>
        <w:spacing w:before="0" w:after="0" w:line="360" w:lineRule="auto"/>
        <w:ind w:left="708"/>
        <w:jc w:val="both"/>
        <w:rPr>
          <w:sz w:val="24"/>
          <w:szCs w:val="24"/>
        </w:rPr>
      </w:pPr>
      <w:r w:rsidRPr="00D87AF6">
        <w:rPr>
          <w:sz w:val="24"/>
          <w:szCs w:val="24"/>
        </w:rPr>
        <w:t xml:space="preserve">Hurto entidades financieras </w:t>
      </w:r>
    </w:p>
    <w:p w14:paraId="3E884883" w14:textId="77777777" w:rsidR="00D87AF6" w:rsidRPr="00D87AF6" w:rsidRDefault="00D87AF6" w:rsidP="00D87AF6">
      <w:pPr>
        <w:spacing w:before="0" w:after="0" w:line="360" w:lineRule="auto"/>
        <w:ind w:left="708"/>
        <w:jc w:val="both"/>
        <w:rPr>
          <w:sz w:val="24"/>
          <w:szCs w:val="24"/>
        </w:rPr>
      </w:pPr>
      <w:r w:rsidRPr="00D87AF6">
        <w:rPr>
          <w:sz w:val="24"/>
          <w:szCs w:val="24"/>
        </w:rPr>
        <w:t xml:space="preserve">Hurto autopartes </w:t>
      </w:r>
    </w:p>
    <w:p w14:paraId="0D529C3D" w14:textId="77777777" w:rsidR="00D87AF6" w:rsidRPr="00D87AF6" w:rsidRDefault="00D87AF6" w:rsidP="00D87AF6">
      <w:pPr>
        <w:spacing w:before="0" w:after="0" w:line="360" w:lineRule="auto"/>
        <w:ind w:left="708"/>
        <w:jc w:val="both"/>
        <w:rPr>
          <w:sz w:val="24"/>
          <w:szCs w:val="24"/>
        </w:rPr>
      </w:pPr>
      <w:r w:rsidRPr="00D87AF6">
        <w:rPr>
          <w:sz w:val="24"/>
          <w:szCs w:val="24"/>
        </w:rPr>
        <w:t xml:space="preserve">Hurto bicicletas </w:t>
      </w:r>
    </w:p>
    <w:p w14:paraId="3540910D" w14:textId="77777777" w:rsidR="00D87AF6" w:rsidRPr="00D87AF6" w:rsidRDefault="00D87AF6" w:rsidP="00D87AF6">
      <w:pPr>
        <w:spacing w:before="0" w:after="0" w:line="360" w:lineRule="auto"/>
        <w:ind w:left="708"/>
        <w:jc w:val="both"/>
        <w:rPr>
          <w:sz w:val="24"/>
          <w:szCs w:val="24"/>
        </w:rPr>
      </w:pPr>
      <w:r w:rsidRPr="00D87AF6">
        <w:rPr>
          <w:sz w:val="24"/>
          <w:szCs w:val="24"/>
        </w:rPr>
        <w:t xml:space="preserve">Hurto vehículos </w:t>
      </w:r>
    </w:p>
    <w:p w14:paraId="09095EBE" w14:textId="77777777" w:rsidR="00D87AF6" w:rsidRPr="00D87AF6" w:rsidRDefault="00D87AF6" w:rsidP="00D87AF6">
      <w:pPr>
        <w:spacing w:before="0" w:after="0" w:line="360" w:lineRule="auto"/>
        <w:ind w:left="708"/>
        <w:jc w:val="both"/>
        <w:rPr>
          <w:sz w:val="24"/>
          <w:szCs w:val="24"/>
        </w:rPr>
      </w:pPr>
      <w:r w:rsidRPr="00D87AF6">
        <w:rPr>
          <w:sz w:val="24"/>
          <w:szCs w:val="24"/>
        </w:rPr>
        <w:t xml:space="preserve">Hurto motocicletas </w:t>
      </w:r>
    </w:p>
    <w:p w14:paraId="47844948" w14:textId="77777777" w:rsidR="00D87AF6" w:rsidRPr="00D87AF6" w:rsidRDefault="00D87AF6" w:rsidP="00D87AF6">
      <w:pPr>
        <w:spacing w:before="0" w:after="0" w:line="360" w:lineRule="auto"/>
        <w:ind w:left="708"/>
        <w:jc w:val="both"/>
        <w:rPr>
          <w:sz w:val="24"/>
          <w:szCs w:val="24"/>
        </w:rPr>
      </w:pPr>
      <w:r w:rsidRPr="00D87AF6">
        <w:rPr>
          <w:sz w:val="24"/>
          <w:szCs w:val="24"/>
        </w:rPr>
        <w:t xml:space="preserve">Estafa </w:t>
      </w:r>
    </w:p>
    <w:p w14:paraId="38FC3A14" w14:textId="77777777" w:rsidR="00D87AF6" w:rsidRPr="00D87AF6" w:rsidRDefault="00D87AF6" w:rsidP="00D87AF6">
      <w:pPr>
        <w:spacing w:before="0" w:after="0" w:line="360" w:lineRule="auto"/>
        <w:ind w:firstLine="708"/>
        <w:jc w:val="both"/>
        <w:rPr>
          <w:sz w:val="24"/>
          <w:szCs w:val="24"/>
        </w:rPr>
      </w:pPr>
      <w:r w:rsidRPr="00D87AF6">
        <w:rPr>
          <w:sz w:val="24"/>
          <w:szCs w:val="24"/>
        </w:rPr>
        <w:t>Falsedad en Documentos</w:t>
      </w:r>
    </w:p>
    <w:p w14:paraId="3F4CF2D3" w14:textId="77777777" w:rsidR="00D87AF6" w:rsidRPr="00D87AF6" w:rsidRDefault="00D87AF6" w:rsidP="00D87AF6">
      <w:pPr>
        <w:spacing w:before="0" w:after="0" w:line="360" w:lineRule="auto"/>
        <w:jc w:val="both"/>
        <w:rPr>
          <w:sz w:val="24"/>
          <w:szCs w:val="24"/>
        </w:rPr>
      </w:pPr>
    </w:p>
    <w:p w14:paraId="060C4F2A" w14:textId="77777777" w:rsidR="00D87AF6" w:rsidRPr="00D87AF6" w:rsidRDefault="00D87AF6" w:rsidP="00D87AF6">
      <w:pPr>
        <w:spacing w:before="0" w:after="0" w:line="360" w:lineRule="auto"/>
        <w:jc w:val="both"/>
        <w:rPr>
          <w:sz w:val="24"/>
          <w:szCs w:val="24"/>
        </w:rPr>
      </w:pPr>
      <w:r w:rsidRPr="00D87AF6">
        <w:rPr>
          <w:sz w:val="24"/>
          <w:szCs w:val="24"/>
        </w:rPr>
        <w:t>Entre el 2020 y el 2021 se implementaron los delitos relacionados con:</w:t>
      </w:r>
    </w:p>
    <w:p w14:paraId="170286F8" w14:textId="77777777" w:rsidR="00D87AF6" w:rsidRDefault="00D87AF6" w:rsidP="00D87AF6">
      <w:pPr>
        <w:spacing w:before="0" w:after="0" w:line="360" w:lineRule="auto"/>
        <w:ind w:left="708"/>
        <w:jc w:val="both"/>
        <w:rPr>
          <w:sz w:val="24"/>
          <w:szCs w:val="24"/>
        </w:rPr>
      </w:pPr>
    </w:p>
    <w:p w14:paraId="2145AED0" w14:textId="3399313C" w:rsidR="00D87AF6" w:rsidRPr="00D87AF6" w:rsidRDefault="00D87AF6" w:rsidP="00D87AF6">
      <w:pPr>
        <w:spacing w:before="0" w:after="0" w:line="360" w:lineRule="auto"/>
        <w:ind w:left="708"/>
        <w:jc w:val="both"/>
        <w:rPr>
          <w:sz w:val="24"/>
          <w:szCs w:val="24"/>
        </w:rPr>
      </w:pPr>
      <w:r w:rsidRPr="00D87AF6">
        <w:rPr>
          <w:sz w:val="24"/>
          <w:szCs w:val="24"/>
        </w:rPr>
        <w:t>Violencia basada en género</w:t>
      </w:r>
    </w:p>
    <w:p w14:paraId="5CDB5092" w14:textId="6DB7A1FB" w:rsidR="002A088B" w:rsidRDefault="00D87AF6" w:rsidP="00D87AF6">
      <w:pPr>
        <w:spacing w:before="0" w:after="0" w:line="360" w:lineRule="auto"/>
        <w:ind w:left="708"/>
        <w:jc w:val="both"/>
        <w:rPr>
          <w:sz w:val="24"/>
          <w:szCs w:val="24"/>
        </w:rPr>
      </w:pPr>
      <w:r w:rsidRPr="00D87AF6">
        <w:rPr>
          <w:sz w:val="24"/>
          <w:szCs w:val="24"/>
        </w:rPr>
        <w:t>Maltrato animal</w:t>
      </w:r>
    </w:p>
    <w:p w14:paraId="5E33EDD9" w14:textId="3CB85C5D" w:rsidR="002A088B" w:rsidRDefault="002A088B" w:rsidP="004306CC">
      <w:pPr>
        <w:spacing w:before="0" w:after="0" w:line="360" w:lineRule="auto"/>
        <w:jc w:val="both"/>
        <w:rPr>
          <w:sz w:val="24"/>
          <w:szCs w:val="24"/>
        </w:rPr>
      </w:pPr>
    </w:p>
    <w:p w14:paraId="07BC3DCC" w14:textId="47E886EC" w:rsidR="00D87AF6" w:rsidRDefault="00D87AF6" w:rsidP="004306CC">
      <w:pPr>
        <w:spacing w:before="0" w:after="0" w:line="360" w:lineRule="auto"/>
        <w:jc w:val="both"/>
        <w:rPr>
          <w:sz w:val="24"/>
          <w:szCs w:val="24"/>
        </w:rPr>
      </w:pPr>
      <w:r w:rsidRPr="00D87AF6">
        <w:rPr>
          <w:sz w:val="24"/>
          <w:szCs w:val="24"/>
        </w:rPr>
        <w:t xml:space="preserve">También se tiene en línea el formulario virtual para presentar PQR de manera ágil y está en funcionamiento el Centro de Contacto que realiza </w:t>
      </w:r>
      <w:r w:rsidRPr="00D87AF6">
        <w:rPr>
          <w:sz w:val="24"/>
          <w:szCs w:val="24"/>
        </w:rPr>
        <w:lastRenderedPageBreak/>
        <w:t>entre otros la orientación al ciudadano acerca de los servicios de la entidad e información institucional.</w:t>
      </w:r>
    </w:p>
    <w:p w14:paraId="188C1668" w14:textId="484FAF3D" w:rsidR="002A088B" w:rsidRDefault="002A088B" w:rsidP="004306CC">
      <w:pPr>
        <w:spacing w:before="0" w:after="0" w:line="360" w:lineRule="auto"/>
        <w:jc w:val="both"/>
        <w:rPr>
          <w:sz w:val="24"/>
          <w:szCs w:val="24"/>
        </w:rPr>
      </w:pPr>
    </w:p>
    <w:p w14:paraId="340291E6" w14:textId="77777777" w:rsidR="002A088B" w:rsidRDefault="002A088B" w:rsidP="004306CC">
      <w:pPr>
        <w:spacing w:before="0" w:after="0" w:line="360" w:lineRule="auto"/>
        <w:jc w:val="both"/>
        <w:rPr>
          <w:sz w:val="24"/>
          <w:szCs w:val="24"/>
        </w:rPr>
      </w:pPr>
    </w:p>
    <w:p w14:paraId="631915B4" w14:textId="46328E65" w:rsidR="00A94CCC" w:rsidRPr="00BA3FAF" w:rsidRDefault="00070AE0" w:rsidP="00070AE0">
      <w:pPr>
        <w:pStyle w:val="Ttulo3"/>
        <w:jc w:val="both"/>
        <w:rPr>
          <w:b/>
          <w:bCs/>
          <w:sz w:val="24"/>
          <w:szCs w:val="24"/>
        </w:rPr>
      </w:pPr>
      <w:bookmarkStart w:id="18" w:name="_Toc94512801"/>
      <w:r w:rsidRPr="00BA3FAF">
        <w:rPr>
          <w:b/>
          <w:bCs/>
          <w:sz w:val="24"/>
          <w:szCs w:val="24"/>
        </w:rPr>
        <w:t>2.1.3. Necesidades orientadas a la racionalización y simplificación de Trámites</w:t>
      </w:r>
      <w:bookmarkEnd w:id="18"/>
    </w:p>
    <w:p w14:paraId="1C8D8FD6" w14:textId="7DD3C1BB" w:rsidR="00070AE0" w:rsidRDefault="00070AE0" w:rsidP="004306CC">
      <w:pPr>
        <w:spacing w:before="0" w:after="0" w:line="360" w:lineRule="auto"/>
        <w:jc w:val="both"/>
        <w:rPr>
          <w:sz w:val="24"/>
          <w:szCs w:val="24"/>
        </w:rPr>
      </w:pPr>
    </w:p>
    <w:p w14:paraId="18F9203D" w14:textId="24DA879B" w:rsidR="00D87AF6" w:rsidRPr="00D87AF6" w:rsidRDefault="00D87AF6" w:rsidP="00D87AF6">
      <w:pPr>
        <w:spacing w:before="0" w:after="0" w:line="360" w:lineRule="auto"/>
        <w:jc w:val="both"/>
        <w:rPr>
          <w:sz w:val="24"/>
          <w:szCs w:val="24"/>
        </w:rPr>
      </w:pPr>
      <w:r w:rsidRPr="00D87AF6">
        <w:rPr>
          <w:sz w:val="24"/>
          <w:szCs w:val="24"/>
        </w:rPr>
        <w:t xml:space="preserve">La puesta en marcha de canales como: la línea 122, correos electrónicos, y el Chat que lidera el Centro de Contacto, el Formulario virtual de </w:t>
      </w:r>
      <w:proofErr w:type="spellStart"/>
      <w:r w:rsidRPr="00D87AF6">
        <w:rPr>
          <w:sz w:val="24"/>
          <w:szCs w:val="24"/>
        </w:rPr>
        <w:t>PQRs</w:t>
      </w:r>
      <w:proofErr w:type="spellEnd"/>
      <w:r w:rsidRPr="00D87AF6">
        <w:rPr>
          <w:sz w:val="24"/>
          <w:szCs w:val="24"/>
        </w:rPr>
        <w:t>, Denuncia virtual “</w:t>
      </w:r>
      <w:proofErr w:type="spellStart"/>
      <w:r w:rsidRPr="00D87AF6">
        <w:rPr>
          <w:sz w:val="24"/>
          <w:szCs w:val="24"/>
        </w:rPr>
        <w:t>ADenunciar</w:t>
      </w:r>
      <w:proofErr w:type="spellEnd"/>
      <w:r w:rsidRPr="00D87AF6">
        <w:rPr>
          <w:sz w:val="24"/>
          <w:szCs w:val="24"/>
        </w:rPr>
        <w:t xml:space="preserve">”, módulos de autogestión, correos electrónicos administrados por seccionales, han mejorado el acceso a la justicia a través de los servicios que </w:t>
      </w:r>
      <w:r w:rsidR="00BA3FAF">
        <w:rPr>
          <w:sz w:val="24"/>
          <w:szCs w:val="24"/>
        </w:rPr>
        <w:t xml:space="preserve">se </w:t>
      </w:r>
      <w:r w:rsidRPr="00D87AF6">
        <w:rPr>
          <w:sz w:val="24"/>
          <w:szCs w:val="24"/>
        </w:rPr>
        <w:t>presta</w:t>
      </w:r>
      <w:r w:rsidR="00BA3FAF">
        <w:rPr>
          <w:sz w:val="24"/>
          <w:szCs w:val="24"/>
        </w:rPr>
        <w:t xml:space="preserve">n </w:t>
      </w:r>
      <w:r w:rsidRPr="00D87AF6">
        <w:rPr>
          <w:sz w:val="24"/>
          <w:szCs w:val="24"/>
        </w:rPr>
        <w:t>para los ciudadanos. Estos canales están en permanente monitoreo con el fin de identificar mejoras para ser implementadas.</w:t>
      </w:r>
    </w:p>
    <w:p w14:paraId="28568559" w14:textId="6E90FFE6" w:rsidR="00D87AF6" w:rsidRDefault="00D87AF6" w:rsidP="00D87AF6">
      <w:pPr>
        <w:spacing w:before="0" w:after="0" w:line="360" w:lineRule="auto"/>
        <w:jc w:val="both"/>
        <w:rPr>
          <w:sz w:val="24"/>
          <w:szCs w:val="24"/>
        </w:rPr>
      </w:pPr>
    </w:p>
    <w:p w14:paraId="1A468239" w14:textId="1DFE84D9" w:rsidR="00D87AF6" w:rsidRDefault="00D87AF6" w:rsidP="00D87AF6">
      <w:pPr>
        <w:spacing w:before="0" w:after="0" w:line="360" w:lineRule="auto"/>
        <w:jc w:val="both"/>
        <w:rPr>
          <w:sz w:val="24"/>
          <w:szCs w:val="24"/>
        </w:rPr>
      </w:pPr>
      <w:r w:rsidRPr="00D87AF6">
        <w:rPr>
          <w:sz w:val="24"/>
          <w:szCs w:val="24"/>
        </w:rPr>
        <w:t>Es de tener en cuenta que los servicios que presta la entidad se pueden consultar en la página web en la ruta:</w:t>
      </w:r>
    </w:p>
    <w:p w14:paraId="6CA7E7B4" w14:textId="0070CEF1" w:rsidR="00D87AF6" w:rsidRDefault="00D87AF6" w:rsidP="00D87AF6">
      <w:pPr>
        <w:spacing w:before="0" w:after="0" w:line="360" w:lineRule="auto"/>
        <w:jc w:val="both"/>
        <w:rPr>
          <w:sz w:val="24"/>
          <w:szCs w:val="24"/>
        </w:rPr>
      </w:pPr>
    </w:p>
    <w:p w14:paraId="02BFB26B" w14:textId="41588192" w:rsidR="00D87AF6" w:rsidRPr="00D87AF6" w:rsidRDefault="00E86C5F" w:rsidP="00D87AF6">
      <w:pPr>
        <w:spacing w:before="0" w:after="0" w:line="360" w:lineRule="auto"/>
        <w:ind w:left="708"/>
        <w:jc w:val="both"/>
        <w:rPr>
          <w:sz w:val="24"/>
          <w:szCs w:val="24"/>
        </w:rPr>
      </w:pPr>
      <w:hyperlink r:id="rId11" w:history="1">
        <w:r w:rsidR="00D87AF6" w:rsidRPr="006905AC">
          <w:rPr>
            <w:rStyle w:val="Hipervnculo"/>
            <w:sz w:val="24"/>
            <w:szCs w:val="24"/>
          </w:rPr>
          <w:t>https://www.fiscalia.gov.co</w:t>
        </w:r>
      </w:hyperlink>
      <w:r w:rsidR="00D87AF6">
        <w:rPr>
          <w:sz w:val="24"/>
          <w:szCs w:val="24"/>
        </w:rPr>
        <w:t xml:space="preserve"> </w:t>
      </w:r>
      <w:r w:rsidR="00D87AF6" w:rsidRPr="00D87AF6">
        <w:rPr>
          <w:sz w:val="24"/>
          <w:szCs w:val="24"/>
        </w:rPr>
        <w:t>/ Servicio al Ciudadano / Atención al Usuario / Trámites y servicios</w:t>
      </w:r>
    </w:p>
    <w:p w14:paraId="4C423E51" w14:textId="245D7E2C" w:rsidR="00070AE0" w:rsidRDefault="00070AE0" w:rsidP="004306CC">
      <w:pPr>
        <w:spacing w:before="0" w:after="0" w:line="360" w:lineRule="auto"/>
        <w:jc w:val="both"/>
        <w:rPr>
          <w:sz w:val="24"/>
          <w:szCs w:val="24"/>
        </w:rPr>
      </w:pPr>
    </w:p>
    <w:p w14:paraId="31BE222C" w14:textId="3F99D1DB" w:rsidR="00070AE0" w:rsidRDefault="00D87AF6" w:rsidP="004306CC">
      <w:pPr>
        <w:spacing w:before="0" w:after="0" w:line="360" w:lineRule="auto"/>
        <w:jc w:val="both"/>
        <w:rPr>
          <w:sz w:val="24"/>
          <w:szCs w:val="24"/>
        </w:rPr>
      </w:pPr>
      <w:r w:rsidRPr="00D87AF6">
        <w:rPr>
          <w:sz w:val="24"/>
          <w:szCs w:val="24"/>
        </w:rPr>
        <w:t>O en nuestro portafolio que se encuentra en la ruta:</w:t>
      </w:r>
    </w:p>
    <w:p w14:paraId="62D4ED4A" w14:textId="2DDA0D3D" w:rsidR="00A94CCC" w:rsidRDefault="00A94CCC" w:rsidP="004306CC">
      <w:pPr>
        <w:spacing w:before="0" w:after="0" w:line="360" w:lineRule="auto"/>
        <w:jc w:val="both"/>
        <w:rPr>
          <w:sz w:val="24"/>
          <w:szCs w:val="24"/>
        </w:rPr>
      </w:pPr>
    </w:p>
    <w:p w14:paraId="213AB760" w14:textId="4D675C1B" w:rsidR="00D87AF6" w:rsidRDefault="00E86C5F" w:rsidP="00D87AF6">
      <w:pPr>
        <w:spacing w:before="0" w:after="0" w:line="360" w:lineRule="auto"/>
        <w:ind w:left="567"/>
        <w:jc w:val="both"/>
        <w:rPr>
          <w:sz w:val="24"/>
          <w:szCs w:val="24"/>
        </w:rPr>
      </w:pPr>
      <w:hyperlink r:id="rId12" w:history="1">
        <w:r w:rsidR="00D87AF6" w:rsidRPr="006905AC">
          <w:rPr>
            <w:rStyle w:val="Hipervnculo"/>
            <w:sz w:val="24"/>
            <w:szCs w:val="24"/>
          </w:rPr>
          <w:t>https://www.fiscalia.gov.co</w:t>
        </w:r>
      </w:hyperlink>
      <w:r w:rsidR="00D87AF6">
        <w:rPr>
          <w:sz w:val="24"/>
          <w:szCs w:val="24"/>
        </w:rPr>
        <w:t xml:space="preserve"> </w:t>
      </w:r>
      <w:r w:rsidR="00D87AF6" w:rsidRPr="00D87AF6">
        <w:rPr>
          <w:sz w:val="24"/>
          <w:szCs w:val="24"/>
        </w:rPr>
        <w:t>/ Servicio al Ciudadano / Portafolio de</w:t>
      </w:r>
      <w:r w:rsidR="00D87AF6">
        <w:rPr>
          <w:sz w:val="24"/>
          <w:szCs w:val="24"/>
        </w:rPr>
        <w:t xml:space="preserve"> </w:t>
      </w:r>
      <w:r w:rsidR="00D87AF6" w:rsidRPr="00D87AF6">
        <w:rPr>
          <w:sz w:val="24"/>
          <w:szCs w:val="24"/>
        </w:rPr>
        <w:t>Servicios</w:t>
      </w:r>
    </w:p>
    <w:p w14:paraId="76694D53" w14:textId="0B1D8E69" w:rsidR="00D87AF6" w:rsidRDefault="00D87AF6" w:rsidP="004306CC">
      <w:pPr>
        <w:spacing w:before="0" w:after="0" w:line="360" w:lineRule="auto"/>
        <w:jc w:val="both"/>
        <w:rPr>
          <w:sz w:val="24"/>
          <w:szCs w:val="24"/>
        </w:rPr>
      </w:pPr>
    </w:p>
    <w:p w14:paraId="07ED11EA" w14:textId="7D784329" w:rsidR="00D87AF6" w:rsidRDefault="00D87AF6" w:rsidP="004306CC">
      <w:pPr>
        <w:spacing w:before="0" w:after="0" w:line="360" w:lineRule="auto"/>
        <w:jc w:val="both"/>
        <w:rPr>
          <w:sz w:val="24"/>
          <w:szCs w:val="24"/>
        </w:rPr>
      </w:pPr>
    </w:p>
    <w:p w14:paraId="09B589F6" w14:textId="77777777" w:rsidR="00221886" w:rsidRDefault="00221886" w:rsidP="004306CC">
      <w:pPr>
        <w:spacing w:before="0" w:after="0" w:line="360" w:lineRule="auto"/>
        <w:jc w:val="both"/>
        <w:rPr>
          <w:sz w:val="24"/>
          <w:szCs w:val="24"/>
        </w:rPr>
      </w:pPr>
    </w:p>
    <w:p w14:paraId="573B2E9C" w14:textId="3CC926B3" w:rsidR="00A94CCC" w:rsidRPr="00BA3FAF" w:rsidRDefault="009E3439" w:rsidP="009E3439">
      <w:pPr>
        <w:pStyle w:val="Ttulo3"/>
        <w:jc w:val="both"/>
        <w:rPr>
          <w:b/>
          <w:bCs/>
          <w:sz w:val="24"/>
          <w:szCs w:val="24"/>
        </w:rPr>
      </w:pPr>
      <w:bookmarkStart w:id="19" w:name="_Toc94512802"/>
      <w:r w:rsidRPr="00BA3FAF">
        <w:rPr>
          <w:b/>
          <w:bCs/>
          <w:sz w:val="24"/>
          <w:szCs w:val="24"/>
        </w:rPr>
        <w:t>2.1.4. Necesidades de información dirigida a más usuarios y ciudadanos (rendición de cuentas)</w:t>
      </w:r>
      <w:bookmarkEnd w:id="19"/>
    </w:p>
    <w:p w14:paraId="4C088DE4" w14:textId="77777777" w:rsidR="00A262E4" w:rsidRDefault="00A262E4" w:rsidP="004306CC">
      <w:pPr>
        <w:spacing w:before="0" w:after="0" w:line="360" w:lineRule="auto"/>
        <w:jc w:val="both"/>
        <w:rPr>
          <w:sz w:val="24"/>
          <w:szCs w:val="24"/>
        </w:rPr>
      </w:pPr>
    </w:p>
    <w:p w14:paraId="6EAA754B" w14:textId="546DE895" w:rsidR="003F15F6" w:rsidRPr="003F15F6" w:rsidRDefault="003F15F6" w:rsidP="003F15F6">
      <w:pPr>
        <w:spacing w:before="0" w:after="0" w:line="360" w:lineRule="auto"/>
        <w:jc w:val="both"/>
        <w:rPr>
          <w:sz w:val="24"/>
          <w:szCs w:val="24"/>
        </w:rPr>
      </w:pPr>
      <w:r w:rsidRPr="003F15F6">
        <w:rPr>
          <w:sz w:val="24"/>
          <w:szCs w:val="24"/>
        </w:rPr>
        <w:t xml:space="preserve">La </w:t>
      </w:r>
      <w:proofErr w:type="gramStart"/>
      <w:r w:rsidRPr="003F15F6">
        <w:rPr>
          <w:sz w:val="24"/>
          <w:szCs w:val="24"/>
        </w:rPr>
        <w:t>Fiscalía General</w:t>
      </w:r>
      <w:proofErr w:type="gramEnd"/>
      <w:r w:rsidRPr="003F15F6">
        <w:rPr>
          <w:sz w:val="24"/>
          <w:szCs w:val="24"/>
        </w:rPr>
        <w:t xml:space="preserve"> de la Nación diseña acciones puntuales y dispone de espacios de di</w:t>
      </w:r>
      <w:r w:rsidR="00BA3FAF">
        <w:rPr>
          <w:sz w:val="24"/>
          <w:szCs w:val="24"/>
        </w:rPr>
        <w:t>á</w:t>
      </w:r>
      <w:r w:rsidRPr="003F15F6">
        <w:rPr>
          <w:sz w:val="24"/>
          <w:szCs w:val="24"/>
        </w:rPr>
        <w:t xml:space="preserve">logo mediante canales que permiten divulgar la información y </w:t>
      </w:r>
      <w:r w:rsidR="008F2C09">
        <w:rPr>
          <w:sz w:val="24"/>
          <w:szCs w:val="24"/>
        </w:rPr>
        <w:t xml:space="preserve">realizar </w:t>
      </w:r>
      <w:r w:rsidRPr="003F15F6">
        <w:rPr>
          <w:sz w:val="24"/>
          <w:szCs w:val="24"/>
        </w:rPr>
        <w:t xml:space="preserve">interacción </w:t>
      </w:r>
      <w:r w:rsidR="008F2C09">
        <w:rPr>
          <w:sz w:val="24"/>
          <w:szCs w:val="24"/>
        </w:rPr>
        <w:t xml:space="preserve">con </w:t>
      </w:r>
      <w:r w:rsidRPr="003F15F6">
        <w:rPr>
          <w:sz w:val="24"/>
          <w:szCs w:val="24"/>
        </w:rPr>
        <w:t>la ciudadanía, con el propósito de dar</w:t>
      </w:r>
      <w:r w:rsidR="008F2C09">
        <w:rPr>
          <w:sz w:val="24"/>
          <w:szCs w:val="24"/>
        </w:rPr>
        <w:t xml:space="preserve">les </w:t>
      </w:r>
      <w:r w:rsidRPr="003F15F6">
        <w:rPr>
          <w:sz w:val="24"/>
          <w:szCs w:val="24"/>
        </w:rPr>
        <w:t>a conocer los objetivos y compromisos establecidos.</w:t>
      </w:r>
    </w:p>
    <w:p w14:paraId="1C62AAE5" w14:textId="77777777" w:rsidR="003F15F6" w:rsidRPr="003F15F6" w:rsidRDefault="003F15F6" w:rsidP="003F15F6">
      <w:pPr>
        <w:spacing w:before="0" w:after="0" w:line="360" w:lineRule="auto"/>
        <w:jc w:val="both"/>
        <w:rPr>
          <w:sz w:val="24"/>
          <w:szCs w:val="24"/>
        </w:rPr>
      </w:pPr>
    </w:p>
    <w:p w14:paraId="1042D55B" w14:textId="36F391B2" w:rsidR="003F15F6" w:rsidRPr="003F15F6" w:rsidRDefault="003F15F6" w:rsidP="003F15F6">
      <w:pPr>
        <w:spacing w:before="0" w:after="0" w:line="360" w:lineRule="auto"/>
        <w:jc w:val="both"/>
        <w:rPr>
          <w:sz w:val="24"/>
          <w:szCs w:val="24"/>
        </w:rPr>
      </w:pPr>
      <w:r w:rsidRPr="003F15F6">
        <w:rPr>
          <w:sz w:val="24"/>
          <w:szCs w:val="24"/>
        </w:rPr>
        <w:t>La Entidad genera un informe anual de Rendición de Cuentas y otros documentos asociados</w:t>
      </w:r>
      <w:r w:rsidR="008F2C09">
        <w:rPr>
          <w:sz w:val="24"/>
          <w:szCs w:val="24"/>
        </w:rPr>
        <w:t xml:space="preserve">, así como </w:t>
      </w:r>
      <w:r w:rsidRPr="003F15F6">
        <w:rPr>
          <w:sz w:val="24"/>
          <w:szCs w:val="24"/>
        </w:rPr>
        <w:t>reportes periódicos que dan cuenta de las metas trazadas por la Alta Dirección. Y, mediante un lenguaje claro y preciso divulga de forma permanente la información de los resultados producto de las investigaciones que adelanta.</w:t>
      </w:r>
    </w:p>
    <w:p w14:paraId="6EFFC671" w14:textId="77777777" w:rsidR="003F15F6" w:rsidRPr="003F15F6" w:rsidRDefault="003F15F6" w:rsidP="003F15F6">
      <w:pPr>
        <w:spacing w:before="0" w:after="0" w:line="360" w:lineRule="auto"/>
        <w:jc w:val="both"/>
        <w:rPr>
          <w:sz w:val="24"/>
          <w:szCs w:val="24"/>
        </w:rPr>
      </w:pPr>
    </w:p>
    <w:p w14:paraId="656CDAB4" w14:textId="2534F8C4" w:rsidR="003F15F6" w:rsidRPr="003F15F6" w:rsidRDefault="003F15F6" w:rsidP="003F15F6">
      <w:pPr>
        <w:spacing w:before="0" w:after="0" w:line="360" w:lineRule="auto"/>
        <w:jc w:val="both"/>
        <w:rPr>
          <w:sz w:val="24"/>
          <w:szCs w:val="24"/>
        </w:rPr>
      </w:pPr>
      <w:r w:rsidRPr="003F15F6">
        <w:rPr>
          <w:sz w:val="24"/>
          <w:szCs w:val="24"/>
        </w:rPr>
        <w:t xml:space="preserve">El componente de responsabilidad se materializa a partir de la priorización de los delitos de mayor impacto y el porcentaje de esclarecimiento, frente a lo cual se diseñan y divulgan campañas externas de comunicación con mensajes preventivos que contribuyan a evitar ser víctima de </w:t>
      </w:r>
      <w:r w:rsidR="008F2C09">
        <w:rPr>
          <w:sz w:val="24"/>
          <w:szCs w:val="24"/>
        </w:rPr>
        <w:t xml:space="preserve">estos </w:t>
      </w:r>
      <w:r w:rsidRPr="003F15F6">
        <w:rPr>
          <w:sz w:val="24"/>
          <w:szCs w:val="24"/>
        </w:rPr>
        <w:t>delitos.  Además de campañas internas con énfasis en la responsabilidad que tienen los funcionarios frente a los derechos y deberes de los ciudadanos.</w:t>
      </w:r>
    </w:p>
    <w:p w14:paraId="1C0F1CC2" w14:textId="77777777" w:rsidR="003F15F6" w:rsidRPr="003F15F6" w:rsidRDefault="003F15F6" w:rsidP="003F15F6">
      <w:pPr>
        <w:spacing w:before="0" w:after="0" w:line="360" w:lineRule="auto"/>
        <w:jc w:val="both"/>
        <w:rPr>
          <w:sz w:val="24"/>
          <w:szCs w:val="24"/>
        </w:rPr>
      </w:pPr>
    </w:p>
    <w:p w14:paraId="0ACF1180" w14:textId="2DE2FE89" w:rsidR="003F15F6" w:rsidRPr="003F15F6" w:rsidRDefault="003F15F6" w:rsidP="003F15F6">
      <w:pPr>
        <w:spacing w:before="0" w:after="0" w:line="360" w:lineRule="auto"/>
        <w:jc w:val="both"/>
        <w:rPr>
          <w:sz w:val="24"/>
          <w:szCs w:val="24"/>
        </w:rPr>
      </w:pPr>
      <w:r w:rsidRPr="003F15F6">
        <w:rPr>
          <w:sz w:val="24"/>
          <w:szCs w:val="24"/>
        </w:rPr>
        <w:t>Se realiza</w:t>
      </w:r>
      <w:r w:rsidR="008F2C09">
        <w:rPr>
          <w:sz w:val="24"/>
          <w:szCs w:val="24"/>
        </w:rPr>
        <w:t xml:space="preserve"> </w:t>
      </w:r>
      <w:r w:rsidRPr="003F15F6">
        <w:rPr>
          <w:sz w:val="24"/>
          <w:szCs w:val="24"/>
        </w:rPr>
        <w:t xml:space="preserve">un monitoreo permanente a los medios de comunicación con el propósito de identificar las noticias que registran, el cual permite determinar la percepción de la ciudadanía en relación con los resultados de la </w:t>
      </w:r>
      <w:proofErr w:type="gramStart"/>
      <w:r w:rsidRPr="003F15F6">
        <w:rPr>
          <w:sz w:val="24"/>
          <w:szCs w:val="24"/>
        </w:rPr>
        <w:t>Fiscalía General</w:t>
      </w:r>
      <w:proofErr w:type="gramEnd"/>
      <w:r w:rsidRPr="003F15F6">
        <w:rPr>
          <w:sz w:val="24"/>
          <w:szCs w:val="24"/>
        </w:rPr>
        <w:t xml:space="preserve"> de la Nación en el cumplimiento de su misión.</w:t>
      </w:r>
    </w:p>
    <w:p w14:paraId="44DF18DE" w14:textId="77777777" w:rsidR="003F15F6" w:rsidRPr="003F15F6" w:rsidRDefault="003F15F6" w:rsidP="003F15F6">
      <w:pPr>
        <w:spacing w:before="0" w:after="0" w:line="360" w:lineRule="auto"/>
        <w:jc w:val="both"/>
        <w:rPr>
          <w:sz w:val="24"/>
          <w:szCs w:val="24"/>
        </w:rPr>
      </w:pPr>
    </w:p>
    <w:p w14:paraId="3A3974EA" w14:textId="79F4B7AF" w:rsidR="00A94CCC" w:rsidRDefault="003F15F6" w:rsidP="003F15F6">
      <w:pPr>
        <w:spacing w:before="0" w:after="0" w:line="360" w:lineRule="auto"/>
        <w:jc w:val="both"/>
        <w:rPr>
          <w:sz w:val="24"/>
          <w:szCs w:val="24"/>
        </w:rPr>
      </w:pPr>
      <w:r w:rsidRPr="003F15F6">
        <w:rPr>
          <w:sz w:val="24"/>
          <w:szCs w:val="24"/>
        </w:rPr>
        <w:lastRenderedPageBreak/>
        <w:t>La Rendición de Cuentas que se adelanta, de acuerdo con los contenidos de Manual de Rendición de Cuentas del Departamento Administrativo de la Función Pública</w:t>
      </w:r>
      <w:r w:rsidR="008F2C09">
        <w:rPr>
          <w:sz w:val="24"/>
          <w:szCs w:val="24"/>
        </w:rPr>
        <w:t>, t</w:t>
      </w:r>
      <w:r w:rsidRPr="003F15F6">
        <w:rPr>
          <w:sz w:val="24"/>
          <w:szCs w:val="24"/>
        </w:rPr>
        <w:t>iene como propósito establecer acciones enfocadas a garantizar un proceso participativo e innovador para dar a conocer los resultados institucionales, por tal razón la importancia de este componente que además permite evidenciar de forma clara y oportuna los avances de la gestión.</w:t>
      </w:r>
    </w:p>
    <w:p w14:paraId="4789FB90" w14:textId="138499EF" w:rsidR="00A94CCC" w:rsidRDefault="00A94CCC" w:rsidP="004306CC">
      <w:pPr>
        <w:spacing w:before="0" w:after="0" w:line="360" w:lineRule="auto"/>
        <w:jc w:val="both"/>
        <w:rPr>
          <w:sz w:val="24"/>
          <w:szCs w:val="24"/>
        </w:rPr>
      </w:pPr>
    </w:p>
    <w:p w14:paraId="61121866" w14:textId="0E3EF233" w:rsidR="00A94CCC" w:rsidRDefault="00A94CCC" w:rsidP="004306CC">
      <w:pPr>
        <w:spacing w:before="0" w:after="0" w:line="360" w:lineRule="auto"/>
        <w:jc w:val="both"/>
        <w:rPr>
          <w:sz w:val="24"/>
          <w:szCs w:val="24"/>
        </w:rPr>
      </w:pPr>
    </w:p>
    <w:p w14:paraId="3E640B64" w14:textId="07F32374" w:rsidR="009E3439" w:rsidRPr="008F2C09" w:rsidRDefault="009E3439" w:rsidP="009E3439">
      <w:pPr>
        <w:pStyle w:val="Ttulo3"/>
        <w:jc w:val="both"/>
        <w:rPr>
          <w:b/>
          <w:bCs/>
          <w:sz w:val="24"/>
          <w:szCs w:val="24"/>
        </w:rPr>
      </w:pPr>
      <w:bookmarkStart w:id="20" w:name="_Toc94512803"/>
      <w:r w:rsidRPr="008F2C09">
        <w:rPr>
          <w:b/>
          <w:bCs/>
          <w:sz w:val="24"/>
          <w:szCs w:val="24"/>
        </w:rPr>
        <w:t>2.1.5. Estrategia de servicio al ciudadano</w:t>
      </w:r>
      <w:bookmarkEnd w:id="20"/>
    </w:p>
    <w:p w14:paraId="20F38313" w14:textId="38F838A9" w:rsidR="009E3439" w:rsidRDefault="009E3439" w:rsidP="004306CC">
      <w:pPr>
        <w:spacing w:before="0" w:after="0" w:line="360" w:lineRule="auto"/>
        <w:jc w:val="both"/>
        <w:rPr>
          <w:sz w:val="24"/>
          <w:szCs w:val="24"/>
        </w:rPr>
      </w:pPr>
    </w:p>
    <w:p w14:paraId="1EA02436" w14:textId="3D3A2FB4" w:rsidR="0074573D" w:rsidRDefault="00FC4B2D" w:rsidP="004306CC">
      <w:pPr>
        <w:spacing w:before="0" w:after="0" w:line="360" w:lineRule="auto"/>
        <w:jc w:val="both"/>
        <w:rPr>
          <w:sz w:val="24"/>
          <w:szCs w:val="24"/>
        </w:rPr>
      </w:pPr>
      <w:r w:rsidRPr="00FC4B2D">
        <w:rPr>
          <w:sz w:val="24"/>
          <w:szCs w:val="24"/>
        </w:rPr>
        <w:t xml:space="preserve">Teniendo en cuenta los postulados del Direccionamiento Estratégico diseñado por el Señor </w:t>
      </w:r>
      <w:proofErr w:type="gramStart"/>
      <w:r w:rsidRPr="00FC4B2D">
        <w:rPr>
          <w:sz w:val="24"/>
          <w:szCs w:val="24"/>
        </w:rPr>
        <w:t>Fiscal General</w:t>
      </w:r>
      <w:proofErr w:type="gramEnd"/>
      <w:r w:rsidRPr="00FC4B2D">
        <w:rPr>
          <w:sz w:val="24"/>
          <w:szCs w:val="24"/>
        </w:rPr>
        <w:t xml:space="preserve"> de la Nación para la vigencia 2020 – 2024, en lo atinente a la implementación de estrategias que garanticen el acceso a la justicia por parte de los ciudadanos en términos de eficiencia, eficacia y efectividad, la Fiscalía General de la Nación ha diseñado estrategias que a lo largo del año 2021 permitieron fortalecer la atención al usuario.</w:t>
      </w:r>
    </w:p>
    <w:p w14:paraId="7C44CFD3" w14:textId="77777777" w:rsidR="00FC4B2D" w:rsidRDefault="00FC4B2D" w:rsidP="004306CC">
      <w:pPr>
        <w:spacing w:before="0" w:after="0" w:line="360" w:lineRule="auto"/>
        <w:jc w:val="both"/>
        <w:rPr>
          <w:sz w:val="24"/>
          <w:szCs w:val="24"/>
        </w:rPr>
      </w:pPr>
    </w:p>
    <w:p w14:paraId="56215C9B" w14:textId="01885D8A" w:rsidR="0074573D" w:rsidRPr="00A54F20" w:rsidRDefault="0074573D" w:rsidP="00B970A1">
      <w:pPr>
        <w:pStyle w:val="Ttulo3"/>
        <w:jc w:val="both"/>
        <w:rPr>
          <w:sz w:val="24"/>
          <w:szCs w:val="24"/>
        </w:rPr>
      </w:pPr>
      <w:bookmarkStart w:id="21" w:name="_Toc94512804"/>
      <w:r w:rsidRPr="00A54F20">
        <w:rPr>
          <w:sz w:val="24"/>
          <w:szCs w:val="24"/>
        </w:rPr>
        <w:t>2.1.5.1. Sistema Web de Turnos</w:t>
      </w:r>
      <w:bookmarkEnd w:id="21"/>
      <w:r w:rsidRPr="00A54F20">
        <w:rPr>
          <w:sz w:val="24"/>
          <w:szCs w:val="24"/>
        </w:rPr>
        <w:tab/>
      </w:r>
    </w:p>
    <w:p w14:paraId="295E31A9" w14:textId="1DA3E076" w:rsidR="0074573D" w:rsidRDefault="0074573D" w:rsidP="0074573D">
      <w:pPr>
        <w:spacing w:before="0" w:after="0" w:line="360" w:lineRule="auto"/>
        <w:jc w:val="both"/>
        <w:rPr>
          <w:sz w:val="24"/>
          <w:szCs w:val="24"/>
        </w:rPr>
      </w:pPr>
    </w:p>
    <w:p w14:paraId="00EEFC84" w14:textId="77777777" w:rsidR="00FC4B2D" w:rsidRPr="00FC4B2D" w:rsidRDefault="00FC4B2D" w:rsidP="00FC4B2D">
      <w:pPr>
        <w:spacing w:before="0" w:after="0" w:line="360" w:lineRule="auto"/>
        <w:jc w:val="both"/>
        <w:rPr>
          <w:sz w:val="24"/>
          <w:szCs w:val="24"/>
        </w:rPr>
      </w:pPr>
      <w:r w:rsidRPr="00FC4B2D">
        <w:rPr>
          <w:sz w:val="24"/>
          <w:szCs w:val="24"/>
        </w:rPr>
        <w:t xml:space="preserve">Desde el 2016 se adquirió una solución tecnológica que implementó el sistema web de turnos en 56 salas de recepción de denuncia a nivel nacional. Esta herramienta realiza una atención de manera organizada, establece rutas de atención para algunas conductas delictivas, y también realiza la medición de la satisfacción de los usuarios. Desde su inicio, se han </w:t>
      </w:r>
      <w:r w:rsidRPr="00FC4B2D">
        <w:rPr>
          <w:sz w:val="24"/>
          <w:szCs w:val="24"/>
        </w:rPr>
        <w:lastRenderedPageBreak/>
        <w:t>fortalecido las salas existentes y se han implementado nuevas, alcanzando en la actualidad 98 salas a nivel nacional con 100 sistemas web de turnos.</w:t>
      </w:r>
    </w:p>
    <w:p w14:paraId="6B5A0C72" w14:textId="77777777" w:rsidR="00FC4B2D" w:rsidRPr="00FC4B2D" w:rsidRDefault="00FC4B2D" w:rsidP="00FC4B2D">
      <w:pPr>
        <w:spacing w:before="0" w:after="0" w:line="360" w:lineRule="auto"/>
        <w:jc w:val="both"/>
        <w:rPr>
          <w:sz w:val="24"/>
          <w:szCs w:val="24"/>
        </w:rPr>
      </w:pPr>
    </w:p>
    <w:p w14:paraId="789C6FF7" w14:textId="77777777" w:rsidR="00FC4B2D" w:rsidRPr="00FC4B2D" w:rsidRDefault="00FC4B2D" w:rsidP="00FC4B2D">
      <w:pPr>
        <w:spacing w:before="0" w:after="0" w:line="360" w:lineRule="auto"/>
        <w:jc w:val="both"/>
        <w:rPr>
          <w:sz w:val="24"/>
          <w:szCs w:val="24"/>
        </w:rPr>
      </w:pPr>
      <w:r w:rsidRPr="00FC4B2D">
        <w:rPr>
          <w:sz w:val="24"/>
          <w:szCs w:val="24"/>
        </w:rPr>
        <w:t xml:space="preserve">Durante la vigencia 2020 solo se prestó atención presencial hasta el mes de marzo, cuando fue declarada la emergencia sanitaria en el País ya para 2021, a partir del mes de septiembre se dio apertura de manera paulatina a las salas de recepción de denuncia. </w:t>
      </w:r>
    </w:p>
    <w:p w14:paraId="24805A88" w14:textId="77777777" w:rsidR="00FC4B2D" w:rsidRPr="00FC4B2D" w:rsidRDefault="00FC4B2D" w:rsidP="00FC4B2D">
      <w:pPr>
        <w:spacing w:before="0" w:after="0" w:line="360" w:lineRule="auto"/>
        <w:jc w:val="both"/>
        <w:rPr>
          <w:sz w:val="24"/>
          <w:szCs w:val="24"/>
        </w:rPr>
      </w:pPr>
    </w:p>
    <w:p w14:paraId="467C56EE" w14:textId="734EFC25" w:rsidR="0074573D" w:rsidRDefault="00FC4B2D" w:rsidP="00FC4B2D">
      <w:pPr>
        <w:spacing w:before="0" w:after="0" w:line="360" w:lineRule="auto"/>
        <w:jc w:val="both"/>
        <w:rPr>
          <w:sz w:val="24"/>
          <w:szCs w:val="24"/>
        </w:rPr>
      </w:pPr>
      <w:r w:rsidRPr="00FC4B2D">
        <w:rPr>
          <w:sz w:val="24"/>
          <w:szCs w:val="24"/>
        </w:rPr>
        <w:t xml:space="preserve">Se tiene proyectado la apertura de las salas en su totalidad, condicionado a las decisiones que tome el Gobierno Nacional y el </w:t>
      </w:r>
      <w:proofErr w:type="gramStart"/>
      <w:r w:rsidRPr="00FC4B2D">
        <w:rPr>
          <w:sz w:val="24"/>
          <w:szCs w:val="24"/>
        </w:rPr>
        <w:t>Fiscal General</w:t>
      </w:r>
      <w:proofErr w:type="gramEnd"/>
      <w:r w:rsidRPr="00FC4B2D">
        <w:rPr>
          <w:sz w:val="24"/>
          <w:szCs w:val="24"/>
        </w:rPr>
        <w:t xml:space="preserve"> de la Nación respecto a la emergencia sanitaria por Covid-19.</w:t>
      </w:r>
    </w:p>
    <w:p w14:paraId="382C1A0B" w14:textId="77777777" w:rsidR="00FC4B2D" w:rsidRDefault="00FC4B2D" w:rsidP="00FC4B2D">
      <w:pPr>
        <w:spacing w:before="0" w:after="0" w:line="360" w:lineRule="auto"/>
        <w:jc w:val="both"/>
        <w:rPr>
          <w:sz w:val="24"/>
          <w:szCs w:val="24"/>
        </w:rPr>
      </w:pPr>
    </w:p>
    <w:p w14:paraId="505E3B6A" w14:textId="77777777" w:rsidR="00FC4B2D" w:rsidRPr="00625C1B" w:rsidRDefault="00FC4B2D" w:rsidP="00A55E7B">
      <w:pPr>
        <w:spacing w:before="0" w:after="0" w:line="360" w:lineRule="auto"/>
        <w:jc w:val="both"/>
        <w:rPr>
          <w:sz w:val="24"/>
          <w:szCs w:val="24"/>
        </w:rPr>
      </w:pPr>
      <w:r w:rsidRPr="00625C1B">
        <w:rPr>
          <w:sz w:val="24"/>
          <w:szCs w:val="24"/>
        </w:rPr>
        <w:t>Nuevos servicios configurados 2022</w:t>
      </w:r>
      <w:r>
        <w:rPr>
          <w:sz w:val="24"/>
          <w:szCs w:val="24"/>
        </w:rPr>
        <w:t>:</w:t>
      </w:r>
    </w:p>
    <w:p w14:paraId="4A1A3922" w14:textId="77777777" w:rsidR="00FC4B2D" w:rsidRPr="0074573D" w:rsidRDefault="00FC4B2D" w:rsidP="00FC4B2D">
      <w:pPr>
        <w:spacing w:before="0" w:after="0" w:line="360" w:lineRule="auto"/>
        <w:jc w:val="both"/>
        <w:rPr>
          <w:sz w:val="24"/>
          <w:szCs w:val="24"/>
        </w:rPr>
      </w:pPr>
    </w:p>
    <w:p w14:paraId="6B0EAF35" w14:textId="77777777" w:rsidR="00FC4B2D" w:rsidRDefault="00FC4B2D" w:rsidP="00A55E7B">
      <w:pPr>
        <w:spacing w:before="0" w:after="0" w:line="360" w:lineRule="auto"/>
        <w:jc w:val="both"/>
        <w:rPr>
          <w:sz w:val="24"/>
          <w:szCs w:val="24"/>
        </w:rPr>
      </w:pPr>
      <w:r w:rsidRPr="0074573D">
        <w:rPr>
          <w:sz w:val="24"/>
          <w:szCs w:val="24"/>
        </w:rPr>
        <w:t xml:space="preserve">Agendamiento: </w:t>
      </w:r>
      <w:r>
        <w:rPr>
          <w:sz w:val="24"/>
          <w:szCs w:val="24"/>
        </w:rPr>
        <w:t xml:space="preserve">para el presente año se prevé poder realizar un </w:t>
      </w:r>
      <w:r w:rsidRPr="0074573D">
        <w:rPr>
          <w:sz w:val="24"/>
          <w:szCs w:val="24"/>
        </w:rPr>
        <w:t>agendamiento a través de la página web, con el fin de que el usuario, sea quien programe su cita para registrar la denuncia en los C</w:t>
      </w:r>
      <w:r>
        <w:rPr>
          <w:sz w:val="24"/>
          <w:szCs w:val="24"/>
        </w:rPr>
        <w:t xml:space="preserve">entros de </w:t>
      </w:r>
      <w:r w:rsidRPr="0074573D">
        <w:rPr>
          <w:sz w:val="24"/>
          <w:szCs w:val="24"/>
        </w:rPr>
        <w:t>A</w:t>
      </w:r>
      <w:r>
        <w:rPr>
          <w:sz w:val="24"/>
          <w:szCs w:val="24"/>
        </w:rPr>
        <w:t xml:space="preserve">tención de la </w:t>
      </w:r>
      <w:r w:rsidRPr="0074573D">
        <w:rPr>
          <w:sz w:val="24"/>
          <w:szCs w:val="24"/>
        </w:rPr>
        <w:t>F</w:t>
      </w:r>
      <w:r>
        <w:rPr>
          <w:sz w:val="24"/>
          <w:szCs w:val="24"/>
        </w:rPr>
        <w:t>iscalía (CAF)</w:t>
      </w:r>
      <w:r w:rsidRPr="0074573D">
        <w:rPr>
          <w:sz w:val="24"/>
          <w:szCs w:val="24"/>
        </w:rPr>
        <w:t xml:space="preserve"> de acuerdo con la disponibilidad de tiempo.</w:t>
      </w:r>
    </w:p>
    <w:p w14:paraId="77700F6F" w14:textId="210D026C" w:rsidR="0074573D" w:rsidRDefault="0074573D" w:rsidP="0074573D">
      <w:pPr>
        <w:spacing w:before="0" w:after="0" w:line="360" w:lineRule="auto"/>
        <w:jc w:val="both"/>
        <w:rPr>
          <w:sz w:val="24"/>
          <w:szCs w:val="24"/>
        </w:rPr>
      </w:pPr>
    </w:p>
    <w:p w14:paraId="0679AC53" w14:textId="234DAA9B" w:rsidR="0074573D" w:rsidRPr="00A54F20" w:rsidRDefault="0074573D" w:rsidP="00B970A1">
      <w:pPr>
        <w:pStyle w:val="Ttulo3"/>
        <w:jc w:val="both"/>
        <w:rPr>
          <w:sz w:val="24"/>
          <w:szCs w:val="24"/>
        </w:rPr>
      </w:pPr>
      <w:bookmarkStart w:id="22" w:name="_Toc94512805"/>
      <w:r w:rsidRPr="00A54F20">
        <w:rPr>
          <w:sz w:val="24"/>
          <w:szCs w:val="24"/>
        </w:rPr>
        <w:t xml:space="preserve">2.1.5.2. </w:t>
      </w:r>
      <w:proofErr w:type="gramStart"/>
      <w:r w:rsidRPr="00A54F20">
        <w:rPr>
          <w:sz w:val="24"/>
          <w:szCs w:val="24"/>
        </w:rPr>
        <w:t>Link</w:t>
      </w:r>
      <w:bookmarkEnd w:id="22"/>
      <w:proofErr w:type="gramEnd"/>
    </w:p>
    <w:p w14:paraId="0B22AEB2" w14:textId="5051EE42" w:rsidR="0074573D" w:rsidRDefault="0074573D" w:rsidP="0074573D">
      <w:pPr>
        <w:spacing w:before="0" w:after="0" w:line="360" w:lineRule="auto"/>
        <w:jc w:val="both"/>
        <w:rPr>
          <w:sz w:val="24"/>
          <w:szCs w:val="24"/>
        </w:rPr>
      </w:pPr>
    </w:p>
    <w:p w14:paraId="75447A63" w14:textId="77777777" w:rsidR="00FC4B2D" w:rsidRPr="0074573D" w:rsidRDefault="00FC4B2D" w:rsidP="00FC4B2D">
      <w:pPr>
        <w:spacing w:before="0" w:after="0" w:line="360" w:lineRule="auto"/>
        <w:jc w:val="both"/>
        <w:rPr>
          <w:sz w:val="24"/>
          <w:szCs w:val="24"/>
        </w:rPr>
      </w:pPr>
      <w:r w:rsidRPr="0074573D">
        <w:rPr>
          <w:sz w:val="24"/>
          <w:szCs w:val="24"/>
        </w:rPr>
        <w:t xml:space="preserve">El </w:t>
      </w:r>
      <w:proofErr w:type="gramStart"/>
      <w:r w:rsidRPr="0074573D">
        <w:rPr>
          <w:sz w:val="24"/>
          <w:szCs w:val="24"/>
        </w:rPr>
        <w:t>Link</w:t>
      </w:r>
      <w:proofErr w:type="gramEnd"/>
      <w:r w:rsidRPr="0074573D">
        <w:rPr>
          <w:sz w:val="24"/>
          <w:szCs w:val="24"/>
        </w:rPr>
        <w:t xml:space="preserve"> o enlace</w:t>
      </w:r>
      <w:r>
        <w:rPr>
          <w:sz w:val="24"/>
          <w:szCs w:val="24"/>
        </w:rPr>
        <w:t>,</w:t>
      </w:r>
      <w:r w:rsidRPr="0074573D">
        <w:rPr>
          <w:sz w:val="24"/>
          <w:szCs w:val="24"/>
        </w:rPr>
        <w:t xml:space="preserve"> es un texto que con solo darle clic dirige al ciudadano al documento de la denuncia que el usuario requiere instaurar, con el fin de que complete la información faltante.</w:t>
      </w:r>
    </w:p>
    <w:p w14:paraId="5F1819EE" w14:textId="77777777" w:rsidR="00FC4B2D" w:rsidRPr="0074573D" w:rsidRDefault="00FC4B2D" w:rsidP="00FC4B2D">
      <w:pPr>
        <w:spacing w:before="0" w:after="0" w:line="360" w:lineRule="auto"/>
        <w:jc w:val="both"/>
        <w:rPr>
          <w:sz w:val="24"/>
          <w:szCs w:val="24"/>
        </w:rPr>
      </w:pPr>
    </w:p>
    <w:p w14:paraId="3AA7A3F1" w14:textId="77777777" w:rsidR="00FC4B2D" w:rsidRDefault="00FC4B2D" w:rsidP="00FC4B2D">
      <w:pPr>
        <w:spacing w:before="0" w:after="0" w:line="360" w:lineRule="auto"/>
        <w:jc w:val="both"/>
        <w:rPr>
          <w:sz w:val="24"/>
          <w:szCs w:val="24"/>
        </w:rPr>
      </w:pPr>
      <w:r>
        <w:rPr>
          <w:sz w:val="24"/>
          <w:szCs w:val="24"/>
        </w:rPr>
        <w:t>L</w:t>
      </w:r>
      <w:r w:rsidRPr="0074573D">
        <w:rPr>
          <w:sz w:val="24"/>
          <w:szCs w:val="24"/>
        </w:rPr>
        <w:t xml:space="preserve">a estrategia </w:t>
      </w:r>
      <w:proofErr w:type="gramStart"/>
      <w:r w:rsidRPr="0074573D">
        <w:rPr>
          <w:sz w:val="24"/>
          <w:szCs w:val="24"/>
        </w:rPr>
        <w:t>Link</w:t>
      </w:r>
      <w:proofErr w:type="gramEnd"/>
      <w:r>
        <w:rPr>
          <w:sz w:val="24"/>
          <w:szCs w:val="24"/>
        </w:rPr>
        <w:t xml:space="preserve"> </w:t>
      </w:r>
      <w:r w:rsidRPr="0074573D">
        <w:rPr>
          <w:sz w:val="24"/>
          <w:szCs w:val="24"/>
        </w:rPr>
        <w:t xml:space="preserve">inicia con la comunicación del usuario que recibe el nivel 1 del Centro de Contacto y se transfiere la llamada a los creadores del Link </w:t>
      </w:r>
      <w:r w:rsidRPr="0074573D">
        <w:rPr>
          <w:sz w:val="24"/>
          <w:szCs w:val="24"/>
        </w:rPr>
        <w:lastRenderedPageBreak/>
        <w:t xml:space="preserve">ubicados en el nivel 2, donde se escucha al usuario, </w:t>
      </w:r>
      <w:r>
        <w:rPr>
          <w:sz w:val="24"/>
          <w:szCs w:val="24"/>
        </w:rPr>
        <w:t xml:space="preserve">se diligencia </w:t>
      </w:r>
      <w:r w:rsidRPr="0074573D">
        <w:rPr>
          <w:sz w:val="24"/>
          <w:szCs w:val="24"/>
        </w:rPr>
        <w:t xml:space="preserve">información básica, se consulta con </w:t>
      </w:r>
      <w:r>
        <w:rPr>
          <w:sz w:val="24"/>
          <w:szCs w:val="24"/>
        </w:rPr>
        <w:t>R</w:t>
      </w:r>
      <w:r w:rsidRPr="0074573D">
        <w:rPr>
          <w:sz w:val="24"/>
          <w:szCs w:val="24"/>
        </w:rPr>
        <w:t xml:space="preserve">egistraduría </w:t>
      </w:r>
      <w:r>
        <w:rPr>
          <w:sz w:val="24"/>
          <w:szCs w:val="24"/>
        </w:rPr>
        <w:t xml:space="preserve">Nacional del Estado Civil </w:t>
      </w:r>
      <w:r w:rsidRPr="0074573D">
        <w:rPr>
          <w:sz w:val="24"/>
          <w:szCs w:val="24"/>
        </w:rPr>
        <w:t xml:space="preserve">la plena identidad, se identifica y tipifica el posible delito, se georreferencia el lugar de los hechos y se finaliza en el sistema. </w:t>
      </w:r>
    </w:p>
    <w:p w14:paraId="4C491E48" w14:textId="77777777" w:rsidR="00FC4B2D" w:rsidRDefault="00FC4B2D" w:rsidP="00FC4B2D">
      <w:pPr>
        <w:spacing w:before="0" w:after="0" w:line="360" w:lineRule="auto"/>
        <w:jc w:val="both"/>
        <w:rPr>
          <w:sz w:val="24"/>
          <w:szCs w:val="24"/>
        </w:rPr>
      </w:pPr>
    </w:p>
    <w:p w14:paraId="2C1B7FCE" w14:textId="7582EB18" w:rsidR="00FC4B2D" w:rsidRPr="0074573D" w:rsidRDefault="00FC4B2D" w:rsidP="00FC4B2D">
      <w:pPr>
        <w:spacing w:before="0" w:after="0" w:line="360" w:lineRule="auto"/>
        <w:jc w:val="both"/>
        <w:rPr>
          <w:sz w:val="24"/>
          <w:szCs w:val="24"/>
        </w:rPr>
      </w:pPr>
      <w:r w:rsidRPr="0074573D">
        <w:rPr>
          <w:sz w:val="24"/>
          <w:szCs w:val="24"/>
        </w:rPr>
        <w:t xml:space="preserve">Una vez finaliza, automáticamente se envía </w:t>
      </w:r>
      <w:proofErr w:type="gramStart"/>
      <w:r>
        <w:rPr>
          <w:sz w:val="24"/>
          <w:szCs w:val="24"/>
        </w:rPr>
        <w:t>L</w:t>
      </w:r>
      <w:r w:rsidRPr="0074573D">
        <w:rPr>
          <w:sz w:val="24"/>
          <w:szCs w:val="24"/>
        </w:rPr>
        <w:t>ink</w:t>
      </w:r>
      <w:proofErr w:type="gramEnd"/>
      <w:r w:rsidRPr="0074573D">
        <w:rPr>
          <w:sz w:val="24"/>
          <w:szCs w:val="24"/>
        </w:rPr>
        <w:t xml:space="preserve"> al correo suministrado por el usuario, con el fin de que abra el enlace desde el lugar donde se encuentre ubicado y realice la autogestión con el ABC de la denuncia dependiendo del delito identificado (relato de los hechos,</w:t>
      </w:r>
      <w:r>
        <w:rPr>
          <w:sz w:val="24"/>
          <w:szCs w:val="24"/>
        </w:rPr>
        <w:t xml:space="preserve"> </w:t>
      </w:r>
      <w:r w:rsidRPr="0074573D">
        <w:rPr>
          <w:sz w:val="24"/>
          <w:szCs w:val="24"/>
        </w:rPr>
        <w:t>datos victimarios), una vez finaliza se gener</w:t>
      </w:r>
      <w:r w:rsidR="001731DE">
        <w:rPr>
          <w:sz w:val="24"/>
          <w:szCs w:val="24"/>
        </w:rPr>
        <w:t>a</w:t>
      </w:r>
      <w:r w:rsidRPr="0074573D">
        <w:rPr>
          <w:sz w:val="24"/>
          <w:szCs w:val="24"/>
        </w:rPr>
        <w:t xml:space="preserve"> copia de la denuncia. </w:t>
      </w:r>
    </w:p>
    <w:p w14:paraId="3602DEE6" w14:textId="77777777" w:rsidR="00FC4B2D" w:rsidRPr="0074573D" w:rsidRDefault="00FC4B2D" w:rsidP="00FC4B2D">
      <w:pPr>
        <w:spacing w:before="0" w:after="0" w:line="360" w:lineRule="auto"/>
        <w:jc w:val="both"/>
        <w:rPr>
          <w:sz w:val="24"/>
          <w:szCs w:val="24"/>
        </w:rPr>
      </w:pPr>
    </w:p>
    <w:p w14:paraId="272DE7F6" w14:textId="117EA423" w:rsidR="00FC4B2D" w:rsidRDefault="00FC4B2D" w:rsidP="00FC4B2D">
      <w:pPr>
        <w:spacing w:before="0" w:after="0" w:line="360" w:lineRule="auto"/>
        <w:jc w:val="both"/>
        <w:rPr>
          <w:sz w:val="24"/>
          <w:szCs w:val="24"/>
        </w:rPr>
      </w:pPr>
      <w:r w:rsidRPr="0074573D">
        <w:rPr>
          <w:sz w:val="24"/>
          <w:szCs w:val="24"/>
        </w:rPr>
        <w:t xml:space="preserve">Los delitos habilitados en esta opción son: abigeato, abuso de confianza, calumnia, daño en bien ajeno, estafa, falsedad en documento, falsedad personal, inasistencia alimentaria, injuria, hurto (no incluye vehículos ni motocicletas). </w:t>
      </w:r>
      <w:r w:rsidR="001731DE">
        <w:rPr>
          <w:sz w:val="24"/>
          <w:szCs w:val="24"/>
        </w:rPr>
        <w:t xml:space="preserve">Con </w:t>
      </w:r>
      <w:r>
        <w:rPr>
          <w:sz w:val="24"/>
          <w:szCs w:val="24"/>
        </w:rPr>
        <w:t xml:space="preserve">corte </w:t>
      </w:r>
      <w:r w:rsidR="001731DE">
        <w:rPr>
          <w:sz w:val="24"/>
          <w:szCs w:val="24"/>
        </w:rPr>
        <w:t xml:space="preserve">2021-12-31 </w:t>
      </w:r>
      <w:r w:rsidRPr="0074573D">
        <w:rPr>
          <w:sz w:val="24"/>
          <w:szCs w:val="24"/>
        </w:rPr>
        <w:t xml:space="preserve">se han enviado </w:t>
      </w:r>
      <w:r>
        <w:rPr>
          <w:sz w:val="24"/>
          <w:szCs w:val="24"/>
        </w:rPr>
        <w:t>24.290</w:t>
      </w:r>
      <w:r w:rsidRPr="0074573D">
        <w:rPr>
          <w:sz w:val="24"/>
          <w:szCs w:val="24"/>
        </w:rPr>
        <w:t xml:space="preserve"> </w:t>
      </w:r>
      <w:r>
        <w:rPr>
          <w:sz w:val="24"/>
          <w:szCs w:val="24"/>
        </w:rPr>
        <w:t>L</w:t>
      </w:r>
      <w:r w:rsidRPr="0074573D">
        <w:rPr>
          <w:sz w:val="24"/>
          <w:szCs w:val="24"/>
        </w:rPr>
        <w:t>inks, de los cuales se han creado 1</w:t>
      </w:r>
      <w:r>
        <w:rPr>
          <w:sz w:val="24"/>
          <w:szCs w:val="24"/>
        </w:rPr>
        <w:t>5.332</w:t>
      </w:r>
      <w:r w:rsidRPr="0074573D">
        <w:rPr>
          <w:sz w:val="24"/>
          <w:szCs w:val="24"/>
        </w:rPr>
        <w:t xml:space="preserve"> noticias criminales.</w:t>
      </w:r>
    </w:p>
    <w:p w14:paraId="38B5FD8F" w14:textId="38CD35CF" w:rsidR="00625C1B" w:rsidRDefault="00625C1B" w:rsidP="0074573D">
      <w:pPr>
        <w:spacing w:before="0" w:after="0" w:line="360" w:lineRule="auto"/>
        <w:jc w:val="both"/>
        <w:rPr>
          <w:sz w:val="24"/>
          <w:szCs w:val="24"/>
        </w:rPr>
      </w:pPr>
    </w:p>
    <w:p w14:paraId="33961E64" w14:textId="0015DCB6" w:rsidR="00625C1B" w:rsidRDefault="00625C1B" w:rsidP="00625C1B">
      <w:pPr>
        <w:spacing w:before="0" w:after="0" w:line="360" w:lineRule="auto"/>
        <w:jc w:val="center"/>
        <w:rPr>
          <w:b/>
          <w:bCs/>
          <w:sz w:val="24"/>
          <w:szCs w:val="24"/>
        </w:rPr>
      </w:pPr>
      <w:r w:rsidRPr="00625C1B">
        <w:rPr>
          <w:b/>
          <w:bCs/>
          <w:sz w:val="24"/>
          <w:szCs w:val="24"/>
        </w:rPr>
        <w:t>Links enviados 2021</w:t>
      </w:r>
      <w:r w:rsidR="00A55E7B">
        <w:rPr>
          <w:b/>
          <w:bCs/>
          <w:sz w:val="24"/>
          <w:szCs w:val="24"/>
        </w:rPr>
        <w:t xml:space="preserve"> (julio a diciembre)</w:t>
      </w:r>
    </w:p>
    <w:tbl>
      <w:tblPr>
        <w:tblStyle w:val="Tablaconcuadrcula2-nfasis5"/>
        <w:tblW w:w="6492" w:type="dxa"/>
        <w:tblInd w:w="1174" w:type="dxa"/>
        <w:tblLook w:val="04A0" w:firstRow="1" w:lastRow="0" w:firstColumn="1" w:lastColumn="0" w:noHBand="0" w:noVBand="1"/>
      </w:tblPr>
      <w:tblGrid>
        <w:gridCol w:w="1334"/>
        <w:gridCol w:w="2096"/>
        <w:gridCol w:w="2268"/>
        <w:gridCol w:w="794"/>
      </w:tblGrid>
      <w:tr w:rsidR="001731DE" w:rsidRPr="00A55E7B" w14:paraId="5456B144" w14:textId="77777777" w:rsidTr="00A55E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dxa"/>
            <w:tcBorders>
              <w:top w:val="single" w:sz="12" w:space="0" w:color="9CC2E5" w:themeColor="accent5" w:themeTint="99"/>
            </w:tcBorders>
            <w:noWrap/>
            <w:hideMark/>
          </w:tcPr>
          <w:p w14:paraId="434EE824" w14:textId="77777777" w:rsidR="001731DE" w:rsidRPr="00A55E7B" w:rsidRDefault="001731DE" w:rsidP="00A55E7B">
            <w:pPr>
              <w:spacing w:before="0" w:line="360" w:lineRule="auto"/>
              <w:jc w:val="center"/>
              <w:rPr>
                <w:rFonts w:asciiTheme="majorHAnsi" w:eastAsia="Times New Roman" w:hAnsiTheme="majorHAnsi" w:cs="Calibri"/>
                <w:b w:val="0"/>
                <w:bCs w:val="0"/>
                <w:color w:val="000000"/>
                <w:lang w:eastAsia="es-CO"/>
              </w:rPr>
            </w:pPr>
            <w:r w:rsidRPr="00A55E7B">
              <w:rPr>
                <w:rFonts w:asciiTheme="majorHAnsi" w:eastAsia="Times New Roman" w:hAnsiTheme="majorHAnsi" w:cs="Calibri"/>
                <w:color w:val="000000"/>
                <w:lang w:eastAsia="es-CO"/>
              </w:rPr>
              <w:t>MES</w:t>
            </w:r>
          </w:p>
        </w:tc>
        <w:tc>
          <w:tcPr>
            <w:tcW w:w="2096" w:type="dxa"/>
            <w:tcBorders>
              <w:top w:val="single" w:sz="12" w:space="0" w:color="9CC2E5" w:themeColor="accent5" w:themeTint="99"/>
            </w:tcBorders>
            <w:noWrap/>
            <w:hideMark/>
          </w:tcPr>
          <w:p w14:paraId="452C735C" w14:textId="77777777" w:rsidR="001731DE" w:rsidRPr="00A55E7B" w:rsidRDefault="001731DE" w:rsidP="00A55E7B">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bCs w:val="0"/>
                <w:color w:val="000000"/>
                <w:lang w:eastAsia="es-CO"/>
              </w:rPr>
            </w:pPr>
            <w:r w:rsidRPr="00A55E7B">
              <w:rPr>
                <w:rFonts w:asciiTheme="majorHAnsi" w:eastAsia="Times New Roman" w:hAnsiTheme="majorHAnsi" w:cs="Calibri"/>
                <w:color w:val="000000"/>
                <w:lang w:eastAsia="es-CO"/>
              </w:rPr>
              <w:t>LINKS ENVIADOS</w:t>
            </w:r>
          </w:p>
        </w:tc>
        <w:tc>
          <w:tcPr>
            <w:tcW w:w="2268" w:type="dxa"/>
            <w:tcBorders>
              <w:top w:val="single" w:sz="12" w:space="0" w:color="9CC2E5" w:themeColor="accent5" w:themeTint="99"/>
            </w:tcBorders>
            <w:noWrap/>
            <w:hideMark/>
          </w:tcPr>
          <w:p w14:paraId="555278CC" w14:textId="77777777" w:rsidR="001731DE" w:rsidRPr="00A55E7B" w:rsidRDefault="001731DE" w:rsidP="00A55E7B">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bCs w:val="0"/>
                <w:color w:val="000000"/>
                <w:lang w:eastAsia="es-CO"/>
              </w:rPr>
            </w:pPr>
            <w:r w:rsidRPr="00A55E7B">
              <w:rPr>
                <w:rFonts w:asciiTheme="majorHAnsi" w:eastAsia="Times New Roman" w:hAnsiTheme="majorHAnsi" w:cs="Calibri"/>
                <w:color w:val="000000"/>
                <w:lang w:eastAsia="es-CO"/>
              </w:rPr>
              <w:t>NOTICIAS CREADAS</w:t>
            </w:r>
          </w:p>
        </w:tc>
        <w:tc>
          <w:tcPr>
            <w:tcW w:w="794" w:type="dxa"/>
            <w:tcBorders>
              <w:top w:val="single" w:sz="12" w:space="0" w:color="9CC2E5" w:themeColor="accent5" w:themeTint="99"/>
            </w:tcBorders>
            <w:noWrap/>
            <w:hideMark/>
          </w:tcPr>
          <w:p w14:paraId="57F104EC" w14:textId="77777777" w:rsidR="001731DE" w:rsidRPr="00A55E7B" w:rsidRDefault="001731DE" w:rsidP="00A55E7B">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bCs w:val="0"/>
                <w:color w:val="000000"/>
                <w:lang w:eastAsia="es-CO"/>
              </w:rPr>
            </w:pPr>
            <w:r w:rsidRPr="00A55E7B">
              <w:rPr>
                <w:rFonts w:asciiTheme="majorHAnsi" w:eastAsia="Times New Roman" w:hAnsiTheme="majorHAnsi" w:cs="Calibri"/>
                <w:color w:val="000000"/>
                <w:lang w:eastAsia="es-CO"/>
              </w:rPr>
              <w:t>%</w:t>
            </w:r>
          </w:p>
        </w:tc>
      </w:tr>
      <w:tr w:rsidR="001731DE" w:rsidRPr="00A55E7B" w14:paraId="06DE9D10" w14:textId="77777777" w:rsidTr="00A55E7B">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334" w:type="dxa"/>
            <w:noWrap/>
            <w:hideMark/>
          </w:tcPr>
          <w:p w14:paraId="1CDB6E3F" w14:textId="77777777" w:rsidR="001731DE" w:rsidRPr="00A55E7B" w:rsidRDefault="001731DE" w:rsidP="00A55E7B">
            <w:pPr>
              <w:spacing w:before="0" w:line="360" w:lineRule="auto"/>
              <w:rPr>
                <w:rFonts w:asciiTheme="majorHAnsi" w:eastAsia="Times New Roman" w:hAnsiTheme="majorHAnsi" w:cs="Calibri"/>
                <w:b w:val="0"/>
                <w:bCs w:val="0"/>
                <w:color w:val="000000"/>
                <w:lang w:eastAsia="es-CO"/>
              </w:rPr>
            </w:pPr>
            <w:r w:rsidRPr="00A55E7B">
              <w:rPr>
                <w:rFonts w:asciiTheme="majorHAnsi" w:eastAsia="Times New Roman" w:hAnsiTheme="majorHAnsi" w:cs="Calibri"/>
                <w:b w:val="0"/>
                <w:bCs w:val="0"/>
                <w:color w:val="000000"/>
                <w:lang w:eastAsia="es-CO"/>
              </w:rPr>
              <w:t>Julio</w:t>
            </w:r>
          </w:p>
        </w:tc>
        <w:tc>
          <w:tcPr>
            <w:tcW w:w="2096" w:type="dxa"/>
            <w:noWrap/>
            <w:hideMark/>
          </w:tcPr>
          <w:p w14:paraId="292139FC" w14:textId="77777777" w:rsidR="001731DE" w:rsidRPr="00A55E7B" w:rsidRDefault="001731DE" w:rsidP="00A55E7B">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74</w:t>
            </w:r>
          </w:p>
        </w:tc>
        <w:tc>
          <w:tcPr>
            <w:tcW w:w="2268" w:type="dxa"/>
            <w:noWrap/>
            <w:hideMark/>
          </w:tcPr>
          <w:p w14:paraId="7ABA3CE1" w14:textId="77777777" w:rsidR="001731DE" w:rsidRPr="00A55E7B" w:rsidRDefault="001731DE" w:rsidP="00A55E7B">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48</w:t>
            </w:r>
          </w:p>
        </w:tc>
        <w:tc>
          <w:tcPr>
            <w:tcW w:w="794" w:type="dxa"/>
            <w:noWrap/>
            <w:hideMark/>
          </w:tcPr>
          <w:p w14:paraId="55BE76C1" w14:textId="77777777" w:rsidR="001731DE" w:rsidRPr="00A55E7B" w:rsidRDefault="001731DE" w:rsidP="00A55E7B">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65%</w:t>
            </w:r>
          </w:p>
        </w:tc>
      </w:tr>
      <w:tr w:rsidR="001731DE" w:rsidRPr="00A55E7B" w14:paraId="18F8E281" w14:textId="77777777" w:rsidTr="00A55E7B">
        <w:trPr>
          <w:trHeight w:val="151"/>
        </w:trPr>
        <w:tc>
          <w:tcPr>
            <w:cnfStyle w:val="001000000000" w:firstRow="0" w:lastRow="0" w:firstColumn="1" w:lastColumn="0" w:oddVBand="0" w:evenVBand="0" w:oddHBand="0" w:evenHBand="0" w:firstRowFirstColumn="0" w:firstRowLastColumn="0" w:lastRowFirstColumn="0" w:lastRowLastColumn="0"/>
            <w:tcW w:w="1334" w:type="dxa"/>
            <w:noWrap/>
            <w:hideMark/>
          </w:tcPr>
          <w:p w14:paraId="253C2536" w14:textId="77777777" w:rsidR="001731DE" w:rsidRPr="00A55E7B" w:rsidRDefault="001731DE" w:rsidP="00A55E7B">
            <w:pPr>
              <w:spacing w:before="0" w:line="360" w:lineRule="auto"/>
              <w:rPr>
                <w:rFonts w:asciiTheme="majorHAnsi" w:eastAsia="Times New Roman" w:hAnsiTheme="majorHAnsi" w:cs="Calibri"/>
                <w:b w:val="0"/>
                <w:bCs w:val="0"/>
                <w:color w:val="000000"/>
                <w:lang w:eastAsia="es-CO"/>
              </w:rPr>
            </w:pPr>
            <w:r w:rsidRPr="00A55E7B">
              <w:rPr>
                <w:rFonts w:asciiTheme="majorHAnsi" w:eastAsia="Times New Roman" w:hAnsiTheme="majorHAnsi" w:cs="Calibri"/>
                <w:b w:val="0"/>
                <w:bCs w:val="0"/>
                <w:color w:val="000000"/>
                <w:lang w:eastAsia="es-CO"/>
              </w:rPr>
              <w:t>Agosto</w:t>
            </w:r>
          </w:p>
        </w:tc>
        <w:tc>
          <w:tcPr>
            <w:tcW w:w="2096" w:type="dxa"/>
            <w:noWrap/>
            <w:hideMark/>
          </w:tcPr>
          <w:p w14:paraId="0F6C5D84" w14:textId="77777777" w:rsidR="001731DE" w:rsidRPr="00A55E7B" w:rsidRDefault="001731DE" w:rsidP="00A55E7B">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2.024</w:t>
            </w:r>
          </w:p>
        </w:tc>
        <w:tc>
          <w:tcPr>
            <w:tcW w:w="2268" w:type="dxa"/>
            <w:noWrap/>
            <w:hideMark/>
          </w:tcPr>
          <w:p w14:paraId="4B4C3CB6" w14:textId="77777777" w:rsidR="001731DE" w:rsidRPr="00A55E7B" w:rsidRDefault="001731DE" w:rsidP="00A55E7B">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1.379</w:t>
            </w:r>
          </w:p>
        </w:tc>
        <w:tc>
          <w:tcPr>
            <w:tcW w:w="794" w:type="dxa"/>
            <w:noWrap/>
            <w:hideMark/>
          </w:tcPr>
          <w:p w14:paraId="46C1EEF4" w14:textId="77777777" w:rsidR="001731DE" w:rsidRPr="00A55E7B" w:rsidRDefault="001731DE" w:rsidP="00A55E7B">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68%</w:t>
            </w:r>
          </w:p>
        </w:tc>
      </w:tr>
      <w:tr w:rsidR="001731DE" w:rsidRPr="00A55E7B" w14:paraId="3201295A" w14:textId="77777777" w:rsidTr="00A55E7B">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334" w:type="dxa"/>
            <w:noWrap/>
            <w:hideMark/>
          </w:tcPr>
          <w:p w14:paraId="1F163CDE" w14:textId="77777777" w:rsidR="001731DE" w:rsidRPr="00A55E7B" w:rsidRDefault="001731DE" w:rsidP="00A55E7B">
            <w:pPr>
              <w:spacing w:before="0" w:line="360" w:lineRule="auto"/>
              <w:rPr>
                <w:rFonts w:asciiTheme="majorHAnsi" w:eastAsia="Times New Roman" w:hAnsiTheme="majorHAnsi" w:cs="Calibri"/>
                <w:b w:val="0"/>
                <w:bCs w:val="0"/>
                <w:color w:val="000000"/>
                <w:lang w:eastAsia="es-CO"/>
              </w:rPr>
            </w:pPr>
            <w:r w:rsidRPr="00A55E7B">
              <w:rPr>
                <w:rFonts w:asciiTheme="majorHAnsi" w:eastAsia="Times New Roman" w:hAnsiTheme="majorHAnsi" w:cs="Calibri"/>
                <w:b w:val="0"/>
                <w:bCs w:val="0"/>
                <w:color w:val="000000"/>
                <w:lang w:eastAsia="es-CO"/>
              </w:rPr>
              <w:t>Septiembre</w:t>
            </w:r>
          </w:p>
        </w:tc>
        <w:tc>
          <w:tcPr>
            <w:tcW w:w="2096" w:type="dxa"/>
            <w:noWrap/>
            <w:hideMark/>
          </w:tcPr>
          <w:p w14:paraId="3329C77F" w14:textId="77777777" w:rsidR="001731DE" w:rsidRPr="00A55E7B" w:rsidRDefault="001731DE" w:rsidP="00A55E7B">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3.928</w:t>
            </w:r>
          </w:p>
        </w:tc>
        <w:tc>
          <w:tcPr>
            <w:tcW w:w="2268" w:type="dxa"/>
            <w:noWrap/>
            <w:hideMark/>
          </w:tcPr>
          <w:p w14:paraId="64D72B7A" w14:textId="77777777" w:rsidR="001731DE" w:rsidRPr="00A55E7B" w:rsidRDefault="001731DE" w:rsidP="00A55E7B">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2.521</w:t>
            </w:r>
          </w:p>
        </w:tc>
        <w:tc>
          <w:tcPr>
            <w:tcW w:w="794" w:type="dxa"/>
            <w:noWrap/>
            <w:hideMark/>
          </w:tcPr>
          <w:p w14:paraId="2DABC715" w14:textId="77777777" w:rsidR="001731DE" w:rsidRPr="00A55E7B" w:rsidRDefault="001731DE" w:rsidP="00A55E7B">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64%</w:t>
            </w:r>
          </w:p>
        </w:tc>
      </w:tr>
      <w:tr w:rsidR="001731DE" w:rsidRPr="00A55E7B" w14:paraId="1E84EB58" w14:textId="77777777" w:rsidTr="00A55E7B">
        <w:trPr>
          <w:trHeight w:val="159"/>
        </w:trPr>
        <w:tc>
          <w:tcPr>
            <w:cnfStyle w:val="001000000000" w:firstRow="0" w:lastRow="0" w:firstColumn="1" w:lastColumn="0" w:oddVBand="0" w:evenVBand="0" w:oddHBand="0" w:evenHBand="0" w:firstRowFirstColumn="0" w:firstRowLastColumn="0" w:lastRowFirstColumn="0" w:lastRowLastColumn="0"/>
            <w:tcW w:w="1334" w:type="dxa"/>
            <w:noWrap/>
            <w:hideMark/>
          </w:tcPr>
          <w:p w14:paraId="719C286D" w14:textId="77777777" w:rsidR="001731DE" w:rsidRPr="00A55E7B" w:rsidRDefault="001731DE" w:rsidP="00A55E7B">
            <w:pPr>
              <w:spacing w:before="0" w:line="360" w:lineRule="auto"/>
              <w:rPr>
                <w:rFonts w:asciiTheme="majorHAnsi" w:eastAsia="Times New Roman" w:hAnsiTheme="majorHAnsi" w:cs="Calibri"/>
                <w:b w:val="0"/>
                <w:bCs w:val="0"/>
                <w:color w:val="000000"/>
                <w:lang w:eastAsia="es-CO"/>
              </w:rPr>
            </w:pPr>
            <w:r w:rsidRPr="00A55E7B">
              <w:rPr>
                <w:rFonts w:asciiTheme="majorHAnsi" w:eastAsia="Times New Roman" w:hAnsiTheme="majorHAnsi" w:cs="Calibri"/>
                <w:b w:val="0"/>
                <w:bCs w:val="0"/>
                <w:color w:val="000000"/>
                <w:lang w:eastAsia="es-CO"/>
              </w:rPr>
              <w:t>Octubre</w:t>
            </w:r>
          </w:p>
        </w:tc>
        <w:tc>
          <w:tcPr>
            <w:tcW w:w="2096" w:type="dxa"/>
            <w:noWrap/>
            <w:hideMark/>
          </w:tcPr>
          <w:p w14:paraId="0EC7C96C" w14:textId="77777777" w:rsidR="001731DE" w:rsidRPr="00A55E7B" w:rsidRDefault="001731DE" w:rsidP="00A55E7B">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4.685</w:t>
            </w:r>
          </w:p>
        </w:tc>
        <w:tc>
          <w:tcPr>
            <w:tcW w:w="2268" w:type="dxa"/>
            <w:noWrap/>
            <w:hideMark/>
          </w:tcPr>
          <w:p w14:paraId="2186F666" w14:textId="77777777" w:rsidR="001731DE" w:rsidRPr="00A55E7B" w:rsidRDefault="001731DE" w:rsidP="00A55E7B">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2.944</w:t>
            </w:r>
          </w:p>
        </w:tc>
        <w:tc>
          <w:tcPr>
            <w:tcW w:w="794" w:type="dxa"/>
            <w:noWrap/>
            <w:hideMark/>
          </w:tcPr>
          <w:p w14:paraId="51A76971" w14:textId="77777777" w:rsidR="001731DE" w:rsidRPr="00A55E7B" w:rsidRDefault="001731DE" w:rsidP="00A55E7B">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63%</w:t>
            </w:r>
          </w:p>
        </w:tc>
      </w:tr>
      <w:tr w:rsidR="001731DE" w:rsidRPr="00A55E7B" w14:paraId="22C92828" w14:textId="77777777" w:rsidTr="00A55E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dxa"/>
            <w:noWrap/>
            <w:hideMark/>
          </w:tcPr>
          <w:p w14:paraId="6C4559E5" w14:textId="77777777" w:rsidR="001731DE" w:rsidRPr="00A55E7B" w:rsidRDefault="001731DE" w:rsidP="00A55E7B">
            <w:pPr>
              <w:spacing w:before="0" w:line="360" w:lineRule="auto"/>
              <w:rPr>
                <w:rFonts w:asciiTheme="majorHAnsi" w:eastAsia="Times New Roman" w:hAnsiTheme="majorHAnsi" w:cs="Calibri"/>
                <w:b w:val="0"/>
                <w:bCs w:val="0"/>
                <w:color w:val="000000"/>
                <w:lang w:eastAsia="es-CO"/>
              </w:rPr>
            </w:pPr>
            <w:r w:rsidRPr="00A55E7B">
              <w:rPr>
                <w:rFonts w:asciiTheme="majorHAnsi" w:eastAsia="Times New Roman" w:hAnsiTheme="majorHAnsi" w:cs="Calibri"/>
                <w:b w:val="0"/>
                <w:bCs w:val="0"/>
                <w:color w:val="000000"/>
                <w:lang w:eastAsia="es-CO"/>
              </w:rPr>
              <w:t>Noviembre</w:t>
            </w:r>
          </w:p>
        </w:tc>
        <w:tc>
          <w:tcPr>
            <w:tcW w:w="2096" w:type="dxa"/>
            <w:noWrap/>
            <w:hideMark/>
          </w:tcPr>
          <w:p w14:paraId="3B96989C" w14:textId="77777777" w:rsidR="001731DE" w:rsidRPr="00A55E7B" w:rsidRDefault="001731DE" w:rsidP="00A55E7B">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6.952</w:t>
            </w:r>
          </w:p>
        </w:tc>
        <w:tc>
          <w:tcPr>
            <w:tcW w:w="2268" w:type="dxa"/>
            <w:noWrap/>
            <w:hideMark/>
          </w:tcPr>
          <w:p w14:paraId="1B695A3D" w14:textId="77777777" w:rsidR="001731DE" w:rsidRPr="00A55E7B" w:rsidRDefault="001731DE" w:rsidP="00A55E7B">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3.733</w:t>
            </w:r>
          </w:p>
        </w:tc>
        <w:tc>
          <w:tcPr>
            <w:tcW w:w="794" w:type="dxa"/>
            <w:noWrap/>
            <w:hideMark/>
          </w:tcPr>
          <w:p w14:paraId="33B7872A" w14:textId="77777777" w:rsidR="001731DE" w:rsidRPr="00A55E7B" w:rsidRDefault="001731DE" w:rsidP="00A55E7B">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54%</w:t>
            </w:r>
          </w:p>
        </w:tc>
      </w:tr>
      <w:tr w:rsidR="001731DE" w:rsidRPr="00A55E7B" w14:paraId="60962411" w14:textId="77777777" w:rsidTr="00A55E7B">
        <w:trPr>
          <w:trHeight w:val="4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1A164E77" w14:textId="77777777" w:rsidR="001731DE" w:rsidRPr="00A55E7B" w:rsidRDefault="001731DE" w:rsidP="00A55E7B">
            <w:pPr>
              <w:spacing w:before="0" w:line="360" w:lineRule="auto"/>
              <w:rPr>
                <w:rFonts w:asciiTheme="majorHAnsi" w:eastAsia="Times New Roman" w:hAnsiTheme="majorHAnsi" w:cs="Calibri"/>
                <w:b w:val="0"/>
                <w:bCs w:val="0"/>
                <w:color w:val="000000"/>
                <w:lang w:eastAsia="es-CO"/>
              </w:rPr>
            </w:pPr>
            <w:r w:rsidRPr="00A55E7B">
              <w:rPr>
                <w:rFonts w:asciiTheme="majorHAnsi" w:eastAsia="Times New Roman" w:hAnsiTheme="majorHAnsi" w:cs="Calibri"/>
                <w:b w:val="0"/>
                <w:bCs w:val="0"/>
                <w:color w:val="000000"/>
                <w:lang w:eastAsia="es-CO"/>
              </w:rPr>
              <w:t>Diciembre</w:t>
            </w:r>
          </w:p>
        </w:tc>
        <w:tc>
          <w:tcPr>
            <w:tcW w:w="2096" w:type="dxa"/>
            <w:noWrap/>
            <w:hideMark/>
          </w:tcPr>
          <w:p w14:paraId="64CCED17" w14:textId="77777777" w:rsidR="001731DE" w:rsidRPr="00A55E7B" w:rsidRDefault="001731DE" w:rsidP="00A55E7B">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6.627</w:t>
            </w:r>
          </w:p>
        </w:tc>
        <w:tc>
          <w:tcPr>
            <w:tcW w:w="2268" w:type="dxa"/>
            <w:noWrap/>
            <w:hideMark/>
          </w:tcPr>
          <w:p w14:paraId="24B07E99" w14:textId="77777777" w:rsidR="001731DE" w:rsidRPr="00A55E7B" w:rsidRDefault="001731DE" w:rsidP="00A55E7B">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4.707</w:t>
            </w:r>
          </w:p>
        </w:tc>
        <w:tc>
          <w:tcPr>
            <w:tcW w:w="794" w:type="dxa"/>
            <w:noWrap/>
            <w:hideMark/>
          </w:tcPr>
          <w:p w14:paraId="21F574FF" w14:textId="77777777" w:rsidR="001731DE" w:rsidRPr="00A55E7B" w:rsidRDefault="001731DE" w:rsidP="00A55E7B">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A55E7B">
              <w:rPr>
                <w:rFonts w:asciiTheme="majorHAnsi" w:eastAsia="Times New Roman" w:hAnsiTheme="majorHAnsi" w:cs="Calibri"/>
                <w:color w:val="000000"/>
                <w:lang w:eastAsia="es-CO"/>
              </w:rPr>
              <w:t>71%</w:t>
            </w:r>
          </w:p>
        </w:tc>
      </w:tr>
      <w:tr w:rsidR="001731DE" w:rsidRPr="00A55E7B" w14:paraId="28F1B939" w14:textId="77777777" w:rsidTr="00A55E7B">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7AF27A50" w14:textId="77777777" w:rsidR="001731DE" w:rsidRPr="00A55E7B" w:rsidRDefault="001731DE" w:rsidP="00A55E7B">
            <w:pPr>
              <w:spacing w:before="0" w:line="360" w:lineRule="auto"/>
              <w:jc w:val="center"/>
              <w:rPr>
                <w:rFonts w:asciiTheme="majorHAnsi" w:eastAsia="Times New Roman" w:hAnsiTheme="majorHAnsi" w:cs="Calibri"/>
                <w:b w:val="0"/>
                <w:bCs w:val="0"/>
                <w:color w:val="000000"/>
                <w:lang w:eastAsia="es-CO"/>
              </w:rPr>
            </w:pPr>
            <w:r w:rsidRPr="00A55E7B">
              <w:rPr>
                <w:rFonts w:asciiTheme="majorHAnsi" w:eastAsia="Times New Roman" w:hAnsiTheme="majorHAnsi" w:cs="Calibri"/>
                <w:color w:val="000000"/>
                <w:lang w:eastAsia="es-CO"/>
              </w:rPr>
              <w:t>TOTAL</w:t>
            </w:r>
          </w:p>
        </w:tc>
        <w:tc>
          <w:tcPr>
            <w:tcW w:w="2096" w:type="dxa"/>
            <w:noWrap/>
            <w:hideMark/>
          </w:tcPr>
          <w:p w14:paraId="434B3C9C" w14:textId="77777777" w:rsidR="001731DE" w:rsidRPr="00A55E7B" w:rsidRDefault="001731DE" w:rsidP="00A55E7B">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lang w:eastAsia="es-CO"/>
              </w:rPr>
            </w:pPr>
            <w:r w:rsidRPr="00A55E7B">
              <w:rPr>
                <w:rFonts w:asciiTheme="majorHAnsi" w:eastAsia="Times New Roman" w:hAnsiTheme="majorHAnsi" w:cs="Calibri"/>
                <w:b/>
                <w:bCs/>
                <w:color w:val="000000"/>
                <w:lang w:eastAsia="es-CO"/>
              </w:rPr>
              <w:t>24.290</w:t>
            </w:r>
          </w:p>
        </w:tc>
        <w:tc>
          <w:tcPr>
            <w:tcW w:w="2268" w:type="dxa"/>
            <w:noWrap/>
            <w:hideMark/>
          </w:tcPr>
          <w:p w14:paraId="3860F5BA" w14:textId="77777777" w:rsidR="001731DE" w:rsidRPr="00A55E7B" w:rsidRDefault="001731DE" w:rsidP="00A55E7B">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lang w:eastAsia="es-CO"/>
              </w:rPr>
            </w:pPr>
            <w:r w:rsidRPr="00A55E7B">
              <w:rPr>
                <w:rFonts w:asciiTheme="majorHAnsi" w:eastAsia="Times New Roman" w:hAnsiTheme="majorHAnsi" w:cs="Calibri"/>
                <w:b/>
                <w:bCs/>
                <w:color w:val="000000"/>
                <w:lang w:eastAsia="es-CO"/>
              </w:rPr>
              <w:t>15.332</w:t>
            </w:r>
          </w:p>
        </w:tc>
        <w:tc>
          <w:tcPr>
            <w:tcW w:w="794" w:type="dxa"/>
            <w:noWrap/>
            <w:hideMark/>
          </w:tcPr>
          <w:p w14:paraId="7ABFBE3A" w14:textId="77777777" w:rsidR="001731DE" w:rsidRPr="00A55E7B" w:rsidRDefault="001731DE" w:rsidP="00A55E7B">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lang w:eastAsia="es-CO"/>
              </w:rPr>
            </w:pPr>
            <w:r w:rsidRPr="00A55E7B">
              <w:rPr>
                <w:rFonts w:asciiTheme="majorHAnsi" w:eastAsia="Times New Roman" w:hAnsiTheme="majorHAnsi" w:cs="Calibri"/>
                <w:b/>
                <w:bCs/>
                <w:color w:val="000000"/>
                <w:lang w:eastAsia="es-CO"/>
              </w:rPr>
              <w:t>63%</w:t>
            </w:r>
          </w:p>
        </w:tc>
      </w:tr>
    </w:tbl>
    <w:p w14:paraId="4F61F4C7" w14:textId="160AFA88" w:rsidR="0074573D" w:rsidRPr="00625C1B" w:rsidRDefault="00625C1B" w:rsidP="00A55E7B">
      <w:pPr>
        <w:spacing w:after="0" w:line="360" w:lineRule="auto"/>
        <w:ind w:left="1134"/>
        <w:jc w:val="both"/>
        <w:rPr>
          <w:sz w:val="16"/>
          <w:szCs w:val="16"/>
        </w:rPr>
      </w:pPr>
      <w:r w:rsidRPr="00625C1B">
        <w:rPr>
          <w:sz w:val="16"/>
          <w:szCs w:val="16"/>
        </w:rPr>
        <w:t>Fuente: Dirección de Atención al Usuario, Intervención Temprana y Asignaciones</w:t>
      </w:r>
    </w:p>
    <w:p w14:paraId="0A744636" w14:textId="77777777" w:rsidR="00625C1B" w:rsidRDefault="00625C1B" w:rsidP="0074573D">
      <w:pPr>
        <w:spacing w:after="0" w:line="360" w:lineRule="auto"/>
        <w:jc w:val="both"/>
        <w:rPr>
          <w:rFonts w:ascii="Arial" w:hAnsi="Arial" w:cs="Arial"/>
          <w:color w:val="262626" w:themeColor="text1" w:themeTint="D9"/>
          <w:sz w:val="24"/>
          <w:szCs w:val="24"/>
        </w:rPr>
      </w:pPr>
    </w:p>
    <w:p w14:paraId="27F4F01C" w14:textId="50414735" w:rsidR="001731DE" w:rsidRDefault="001731DE" w:rsidP="001731DE">
      <w:pPr>
        <w:spacing w:before="0" w:after="0" w:line="360" w:lineRule="auto"/>
        <w:jc w:val="both"/>
        <w:rPr>
          <w:sz w:val="24"/>
          <w:szCs w:val="24"/>
        </w:rPr>
      </w:pPr>
      <w:r w:rsidRPr="0074573D">
        <w:rPr>
          <w:sz w:val="24"/>
          <w:szCs w:val="24"/>
        </w:rPr>
        <w:lastRenderedPageBreak/>
        <w:t>Esta estrategia se implementará para el año 2022 desde los CAF</w:t>
      </w:r>
      <w:r w:rsidR="00682125">
        <w:rPr>
          <w:rStyle w:val="Refdenotaalpie"/>
          <w:sz w:val="24"/>
          <w:szCs w:val="24"/>
        </w:rPr>
        <w:footnoteReference w:id="2"/>
      </w:r>
      <w:r w:rsidRPr="0074573D">
        <w:rPr>
          <w:sz w:val="24"/>
          <w:szCs w:val="24"/>
        </w:rPr>
        <w:t xml:space="preserve"> en los módulos de autogestión, donde se ofrecerá el </w:t>
      </w:r>
      <w:proofErr w:type="gramStart"/>
      <w:r w:rsidRPr="0074573D">
        <w:rPr>
          <w:sz w:val="24"/>
          <w:szCs w:val="24"/>
        </w:rPr>
        <w:t>Link</w:t>
      </w:r>
      <w:proofErr w:type="gramEnd"/>
      <w:r w:rsidRPr="0074573D">
        <w:rPr>
          <w:sz w:val="24"/>
          <w:szCs w:val="24"/>
        </w:rPr>
        <w:t xml:space="preserve"> al usuario con el acompañamiento de los </w:t>
      </w:r>
      <w:r>
        <w:rPr>
          <w:sz w:val="24"/>
          <w:szCs w:val="24"/>
        </w:rPr>
        <w:t>S</w:t>
      </w:r>
      <w:r w:rsidRPr="0074573D">
        <w:rPr>
          <w:sz w:val="24"/>
          <w:szCs w:val="24"/>
        </w:rPr>
        <w:t>ervidores adscritos a sala.</w:t>
      </w:r>
    </w:p>
    <w:p w14:paraId="7AAEA991" w14:textId="73192D8A" w:rsidR="001B5923" w:rsidRDefault="001B5923" w:rsidP="0074573D">
      <w:pPr>
        <w:spacing w:before="0" w:after="0" w:line="360" w:lineRule="auto"/>
        <w:jc w:val="both"/>
        <w:rPr>
          <w:sz w:val="24"/>
          <w:szCs w:val="24"/>
        </w:rPr>
      </w:pPr>
    </w:p>
    <w:p w14:paraId="793EE447" w14:textId="77777777" w:rsidR="001B5923" w:rsidRDefault="001B5923" w:rsidP="0074573D">
      <w:pPr>
        <w:spacing w:before="0" w:after="0" w:line="360" w:lineRule="auto"/>
        <w:jc w:val="both"/>
        <w:rPr>
          <w:sz w:val="24"/>
          <w:szCs w:val="24"/>
        </w:rPr>
      </w:pPr>
    </w:p>
    <w:p w14:paraId="0697DB76" w14:textId="77777777" w:rsidR="0074573D" w:rsidRPr="00A54F20" w:rsidRDefault="0074573D" w:rsidP="00B970A1">
      <w:pPr>
        <w:pStyle w:val="Ttulo3"/>
        <w:jc w:val="both"/>
        <w:rPr>
          <w:sz w:val="24"/>
          <w:szCs w:val="24"/>
        </w:rPr>
      </w:pPr>
      <w:bookmarkStart w:id="23" w:name="_Toc94512806"/>
      <w:r w:rsidRPr="00A54F20">
        <w:rPr>
          <w:sz w:val="24"/>
          <w:szCs w:val="24"/>
        </w:rPr>
        <w:t>2.1.5.3. Centro de Contacto</w:t>
      </w:r>
      <w:bookmarkEnd w:id="23"/>
    </w:p>
    <w:p w14:paraId="24A56525" w14:textId="77777777" w:rsidR="0074573D" w:rsidRDefault="0074573D" w:rsidP="0074573D">
      <w:pPr>
        <w:spacing w:before="0" w:after="0" w:line="360" w:lineRule="auto"/>
        <w:jc w:val="both"/>
        <w:rPr>
          <w:sz w:val="24"/>
          <w:szCs w:val="24"/>
        </w:rPr>
      </w:pPr>
    </w:p>
    <w:p w14:paraId="0F862842" w14:textId="77777777" w:rsidR="001731DE" w:rsidRDefault="001731DE" w:rsidP="001731DE">
      <w:pPr>
        <w:spacing w:before="0" w:after="0" w:line="360" w:lineRule="auto"/>
        <w:jc w:val="both"/>
        <w:rPr>
          <w:sz w:val="24"/>
          <w:szCs w:val="24"/>
        </w:rPr>
      </w:pPr>
      <w:r w:rsidRPr="0074573D">
        <w:rPr>
          <w:sz w:val="24"/>
          <w:szCs w:val="24"/>
        </w:rPr>
        <w:t>A través de este canal el usuario tiene la posibilidad de acceder a los siguientes servicios: presentar denuncias, información y orientación, presencia inmediata de policía en los casos en que se presuma esté en riesgo la vida o integridad física de las personas; denuncia de hechos de corrupción</w:t>
      </w:r>
      <w:r>
        <w:rPr>
          <w:sz w:val="24"/>
          <w:szCs w:val="24"/>
        </w:rPr>
        <w:t xml:space="preserve">, de </w:t>
      </w:r>
      <w:r w:rsidRPr="0074573D">
        <w:rPr>
          <w:sz w:val="24"/>
          <w:szCs w:val="24"/>
        </w:rPr>
        <w:t xml:space="preserve">fosas comunes </w:t>
      </w:r>
      <w:r>
        <w:rPr>
          <w:sz w:val="24"/>
          <w:szCs w:val="24"/>
        </w:rPr>
        <w:t xml:space="preserve">o </w:t>
      </w:r>
      <w:r w:rsidRPr="0074573D">
        <w:rPr>
          <w:sz w:val="24"/>
          <w:szCs w:val="24"/>
        </w:rPr>
        <w:t>individuales; denuncia anónima; consulta de casos por NUNC</w:t>
      </w:r>
      <w:r>
        <w:rPr>
          <w:rStyle w:val="Refdenotaalpie"/>
          <w:sz w:val="24"/>
          <w:szCs w:val="24"/>
        </w:rPr>
        <w:footnoteReference w:id="3"/>
      </w:r>
      <w:r w:rsidRPr="0074573D">
        <w:rPr>
          <w:sz w:val="24"/>
          <w:szCs w:val="24"/>
        </w:rPr>
        <w:t>; peticiones, quejas, reclamos y sugerencias; y víctimas del conflicto armado.</w:t>
      </w:r>
    </w:p>
    <w:p w14:paraId="28C31317" w14:textId="77777777" w:rsidR="001731DE" w:rsidRDefault="001731DE" w:rsidP="00B54762">
      <w:pPr>
        <w:spacing w:before="0" w:after="0" w:line="360" w:lineRule="auto"/>
        <w:jc w:val="both"/>
        <w:rPr>
          <w:sz w:val="24"/>
          <w:szCs w:val="24"/>
        </w:rPr>
      </w:pPr>
    </w:p>
    <w:p w14:paraId="5EC02C26" w14:textId="2951D617" w:rsidR="001731DE" w:rsidRDefault="001731DE" w:rsidP="00B54762">
      <w:pPr>
        <w:spacing w:before="0" w:after="0" w:line="360" w:lineRule="auto"/>
        <w:jc w:val="both"/>
        <w:rPr>
          <w:sz w:val="24"/>
          <w:szCs w:val="24"/>
        </w:rPr>
      </w:pPr>
      <w:r w:rsidRPr="0074573D">
        <w:rPr>
          <w:sz w:val="24"/>
          <w:szCs w:val="24"/>
        </w:rPr>
        <w:t>El Centro de Contacto ha dispuesto los siguientes canales de acceso para que los usuarios se puedan contactar con la entidad</w:t>
      </w:r>
      <w:r>
        <w:rPr>
          <w:sz w:val="24"/>
          <w:szCs w:val="24"/>
        </w:rPr>
        <w:t>:</w:t>
      </w:r>
    </w:p>
    <w:p w14:paraId="28840090" w14:textId="77777777" w:rsidR="00B54762" w:rsidRDefault="00B54762" w:rsidP="00B54762">
      <w:pPr>
        <w:spacing w:before="0" w:after="0" w:line="360" w:lineRule="auto"/>
        <w:jc w:val="both"/>
        <w:rPr>
          <w:sz w:val="24"/>
          <w:szCs w:val="24"/>
        </w:rPr>
      </w:pPr>
    </w:p>
    <w:p w14:paraId="037958E1" w14:textId="77777777" w:rsidR="00714169" w:rsidRDefault="00714169" w:rsidP="00B54762">
      <w:pPr>
        <w:pStyle w:val="Prrafodelista"/>
        <w:numPr>
          <w:ilvl w:val="0"/>
          <w:numId w:val="2"/>
        </w:numPr>
        <w:spacing w:before="0" w:after="0" w:line="360" w:lineRule="auto"/>
        <w:ind w:hanging="294"/>
        <w:jc w:val="both"/>
        <w:rPr>
          <w:sz w:val="24"/>
          <w:szCs w:val="24"/>
        </w:rPr>
      </w:pPr>
      <w:r w:rsidRPr="00714169">
        <w:rPr>
          <w:sz w:val="24"/>
          <w:szCs w:val="24"/>
        </w:rPr>
        <w:t>Video Llamada con lenguaje de señas dispuesta para los usuarios con discapacidad auditiva, en la cual se orienta, informa, y reciben denuncias de cualquier tipo penal, así como PQRS.</w:t>
      </w:r>
    </w:p>
    <w:p w14:paraId="076C396C" w14:textId="77777777" w:rsidR="00B54762" w:rsidRDefault="00B54762" w:rsidP="00B54762">
      <w:pPr>
        <w:pStyle w:val="Prrafodelista"/>
        <w:spacing w:before="0" w:after="0" w:line="360" w:lineRule="auto"/>
        <w:jc w:val="both"/>
        <w:rPr>
          <w:sz w:val="24"/>
          <w:szCs w:val="24"/>
        </w:rPr>
      </w:pPr>
    </w:p>
    <w:p w14:paraId="0D6AA2FF" w14:textId="3C7C4B94" w:rsidR="001731DE" w:rsidRPr="00714169" w:rsidRDefault="001731DE" w:rsidP="00B54762">
      <w:pPr>
        <w:pStyle w:val="Prrafodelista"/>
        <w:numPr>
          <w:ilvl w:val="0"/>
          <w:numId w:val="2"/>
        </w:numPr>
        <w:spacing w:before="0" w:after="0" w:line="360" w:lineRule="auto"/>
        <w:ind w:hanging="294"/>
        <w:jc w:val="both"/>
        <w:rPr>
          <w:sz w:val="24"/>
          <w:szCs w:val="24"/>
        </w:rPr>
      </w:pPr>
      <w:r w:rsidRPr="00714169">
        <w:rPr>
          <w:sz w:val="24"/>
          <w:szCs w:val="24"/>
        </w:rPr>
        <w:t xml:space="preserve">Línea telefónica 018000919748 a nivel nacional, en Bogotá la línea fija 60 (1) 5702000 opción 7, desde un celular marcando 122. </w:t>
      </w:r>
    </w:p>
    <w:p w14:paraId="4EFBC769" w14:textId="77777777" w:rsidR="001731DE" w:rsidRPr="00482629" w:rsidRDefault="001731DE" w:rsidP="00B54762">
      <w:pPr>
        <w:pStyle w:val="Prrafodelista"/>
        <w:spacing w:before="0" w:after="0" w:line="360" w:lineRule="auto"/>
        <w:jc w:val="both"/>
        <w:rPr>
          <w:sz w:val="24"/>
          <w:szCs w:val="24"/>
        </w:rPr>
      </w:pPr>
    </w:p>
    <w:p w14:paraId="2C1DD885" w14:textId="77777777" w:rsidR="001731DE" w:rsidRDefault="001731DE" w:rsidP="00B54762">
      <w:pPr>
        <w:pStyle w:val="Prrafodelista"/>
        <w:numPr>
          <w:ilvl w:val="0"/>
          <w:numId w:val="2"/>
        </w:numPr>
        <w:spacing w:before="0" w:after="0" w:line="360" w:lineRule="auto"/>
        <w:ind w:hanging="294"/>
        <w:jc w:val="both"/>
        <w:rPr>
          <w:sz w:val="24"/>
          <w:szCs w:val="24"/>
        </w:rPr>
      </w:pPr>
      <w:r w:rsidRPr="00FD0A98">
        <w:rPr>
          <w:sz w:val="24"/>
          <w:szCs w:val="24"/>
        </w:rPr>
        <w:lastRenderedPageBreak/>
        <w:t xml:space="preserve">Desde nuestra página web mediante los correos electrónicos </w:t>
      </w:r>
      <w:hyperlink r:id="rId13" w:history="1">
        <w:r w:rsidRPr="00FD0A98">
          <w:rPr>
            <w:rStyle w:val="Hipervnculo"/>
            <w:sz w:val="24"/>
            <w:szCs w:val="24"/>
          </w:rPr>
          <w:t>denunciaanonima@fiscalia.gov.co</w:t>
        </w:r>
      </w:hyperlink>
      <w:r w:rsidRPr="00FD0A98">
        <w:rPr>
          <w:sz w:val="24"/>
          <w:szCs w:val="24"/>
        </w:rPr>
        <w:t xml:space="preserve"> donde se registran las denuncias cuando el usuario no quiere ser identificado, pero desea poner ante la entidad en conocimiento los hechos ocurridos de cualquier delito.</w:t>
      </w:r>
    </w:p>
    <w:p w14:paraId="100823D6" w14:textId="77777777" w:rsidR="001731DE" w:rsidRPr="00482629" w:rsidRDefault="001731DE" w:rsidP="00B54762">
      <w:pPr>
        <w:pStyle w:val="Prrafodelista"/>
        <w:spacing w:before="0" w:after="0" w:line="360" w:lineRule="auto"/>
        <w:rPr>
          <w:sz w:val="24"/>
          <w:szCs w:val="24"/>
        </w:rPr>
      </w:pPr>
    </w:p>
    <w:p w14:paraId="2B8F9A5B" w14:textId="3F21575F" w:rsidR="00F516C2" w:rsidRDefault="001731DE" w:rsidP="00B54762">
      <w:pPr>
        <w:pStyle w:val="Prrafodelista"/>
        <w:numPr>
          <w:ilvl w:val="0"/>
          <w:numId w:val="2"/>
        </w:numPr>
        <w:spacing w:before="0" w:after="0" w:line="360" w:lineRule="auto"/>
        <w:ind w:hanging="294"/>
        <w:jc w:val="both"/>
        <w:rPr>
          <w:sz w:val="24"/>
          <w:szCs w:val="24"/>
        </w:rPr>
      </w:pPr>
      <w:r w:rsidRPr="00F516C2">
        <w:rPr>
          <w:sz w:val="24"/>
          <w:szCs w:val="24"/>
        </w:rPr>
        <w:t xml:space="preserve">Igualmente, a través del correo </w:t>
      </w:r>
      <w:hyperlink r:id="rId14" w:history="1">
        <w:r w:rsidRPr="00F516C2">
          <w:rPr>
            <w:rStyle w:val="Hipervnculo"/>
            <w:sz w:val="24"/>
            <w:szCs w:val="24"/>
          </w:rPr>
          <w:t>hechoscorrupcion@fiscalia.gov.co</w:t>
        </w:r>
      </w:hyperlink>
      <w:r w:rsidRPr="00F516C2">
        <w:rPr>
          <w:sz w:val="24"/>
          <w:szCs w:val="24"/>
        </w:rPr>
        <w:t xml:space="preserve"> se reciben denuncias relacionadas con hechos de corrupción en las que el usuario desee no Identificarse.</w:t>
      </w:r>
    </w:p>
    <w:p w14:paraId="7D21A7D5" w14:textId="77777777" w:rsidR="00F516C2" w:rsidRDefault="00F516C2" w:rsidP="00B54762">
      <w:pPr>
        <w:pStyle w:val="Prrafodelista"/>
        <w:spacing w:before="0" w:after="0" w:line="360" w:lineRule="auto"/>
        <w:jc w:val="both"/>
        <w:rPr>
          <w:sz w:val="24"/>
          <w:szCs w:val="24"/>
        </w:rPr>
      </w:pPr>
    </w:p>
    <w:p w14:paraId="2D36AAE6" w14:textId="6B9CDA7D" w:rsidR="00714169" w:rsidRPr="00B54762" w:rsidRDefault="00714169" w:rsidP="00B54762">
      <w:pPr>
        <w:pStyle w:val="Prrafodelista"/>
        <w:numPr>
          <w:ilvl w:val="0"/>
          <w:numId w:val="2"/>
        </w:numPr>
        <w:spacing w:before="0" w:after="0" w:line="360" w:lineRule="auto"/>
        <w:ind w:hanging="294"/>
        <w:jc w:val="both"/>
        <w:rPr>
          <w:sz w:val="24"/>
          <w:szCs w:val="24"/>
        </w:rPr>
      </w:pPr>
      <w:r w:rsidRPr="00B54762">
        <w:rPr>
          <w:sz w:val="24"/>
          <w:szCs w:val="24"/>
        </w:rPr>
        <w:t>Chat institucional con el que se tiene dominio a través de la página web de la entidad donde se brinda orientación e información y recepción de PQRS.</w:t>
      </w:r>
    </w:p>
    <w:p w14:paraId="335554A4" w14:textId="77777777" w:rsidR="00714169" w:rsidRDefault="00714169" w:rsidP="00B54762">
      <w:pPr>
        <w:spacing w:before="0" w:after="0" w:line="360" w:lineRule="auto"/>
        <w:jc w:val="both"/>
        <w:rPr>
          <w:sz w:val="24"/>
          <w:szCs w:val="24"/>
        </w:rPr>
      </w:pPr>
    </w:p>
    <w:p w14:paraId="48D86761" w14:textId="0037F819" w:rsidR="00714169" w:rsidRDefault="001731DE" w:rsidP="00B54762">
      <w:pPr>
        <w:pStyle w:val="Prrafodelista"/>
        <w:numPr>
          <w:ilvl w:val="0"/>
          <w:numId w:val="3"/>
        </w:numPr>
        <w:spacing w:before="0" w:after="0" w:line="360" w:lineRule="auto"/>
        <w:jc w:val="both"/>
        <w:rPr>
          <w:sz w:val="24"/>
          <w:szCs w:val="24"/>
        </w:rPr>
      </w:pPr>
      <w:r w:rsidRPr="00FD0A98">
        <w:rPr>
          <w:sz w:val="24"/>
          <w:szCs w:val="24"/>
        </w:rPr>
        <w:t>Video Llamada con lenguaje de señas dispuesta para los usuarios con discapacidad auditiva, en la cual se orienta, informa, y reciben denuncias de cualquier tipo penal, así como PQRS.</w:t>
      </w:r>
    </w:p>
    <w:p w14:paraId="5110D1D8" w14:textId="68EBAC48" w:rsidR="00714169" w:rsidRDefault="00714169" w:rsidP="00B54762">
      <w:pPr>
        <w:pStyle w:val="Prrafodelista"/>
        <w:spacing w:before="0" w:after="0" w:line="360" w:lineRule="auto"/>
        <w:jc w:val="both"/>
        <w:rPr>
          <w:sz w:val="24"/>
          <w:szCs w:val="24"/>
        </w:rPr>
      </w:pPr>
    </w:p>
    <w:p w14:paraId="632D6D25" w14:textId="5FE8E7D1" w:rsidR="00202950" w:rsidRDefault="001731DE" w:rsidP="00B54762">
      <w:pPr>
        <w:pStyle w:val="Prrafodelista"/>
        <w:numPr>
          <w:ilvl w:val="0"/>
          <w:numId w:val="3"/>
        </w:numPr>
        <w:spacing w:before="0" w:after="0" w:line="360" w:lineRule="auto"/>
        <w:jc w:val="both"/>
        <w:rPr>
          <w:sz w:val="24"/>
          <w:szCs w:val="24"/>
        </w:rPr>
      </w:pPr>
      <w:proofErr w:type="spellStart"/>
      <w:proofErr w:type="gramStart"/>
      <w:r w:rsidRPr="00D406AC">
        <w:rPr>
          <w:sz w:val="24"/>
          <w:szCs w:val="24"/>
        </w:rPr>
        <w:t>Click</w:t>
      </w:r>
      <w:proofErr w:type="spellEnd"/>
      <w:proofErr w:type="gramEnd"/>
      <w:r w:rsidRPr="00D406AC">
        <w:rPr>
          <w:sz w:val="24"/>
          <w:szCs w:val="24"/>
        </w:rPr>
        <w:t xml:space="preserve"> </w:t>
      </w:r>
      <w:proofErr w:type="spellStart"/>
      <w:r w:rsidRPr="00D406AC">
        <w:rPr>
          <w:sz w:val="24"/>
          <w:szCs w:val="24"/>
        </w:rPr>
        <w:t>To</w:t>
      </w:r>
      <w:proofErr w:type="spellEnd"/>
      <w:r w:rsidRPr="00D406AC">
        <w:rPr>
          <w:sz w:val="24"/>
          <w:szCs w:val="24"/>
        </w:rPr>
        <w:t xml:space="preserve"> </w:t>
      </w:r>
      <w:proofErr w:type="spellStart"/>
      <w:r w:rsidRPr="00D406AC">
        <w:rPr>
          <w:sz w:val="24"/>
          <w:szCs w:val="24"/>
        </w:rPr>
        <w:t>Call</w:t>
      </w:r>
      <w:proofErr w:type="spellEnd"/>
      <w:r w:rsidRPr="00D406AC">
        <w:rPr>
          <w:sz w:val="24"/>
          <w:szCs w:val="24"/>
        </w:rPr>
        <w:t xml:space="preserve"> es un servicio de llamada a través de la </w:t>
      </w:r>
      <w:r w:rsidR="00B54762" w:rsidRPr="00D406AC">
        <w:rPr>
          <w:sz w:val="24"/>
          <w:szCs w:val="24"/>
        </w:rPr>
        <w:t xml:space="preserve">web </w:t>
      </w:r>
      <w:hyperlink r:id="rId15" w:history="1">
        <w:r w:rsidRPr="00D406AC">
          <w:rPr>
            <w:rStyle w:val="Hipervnculo"/>
            <w:sz w:val="24"/>
            <w:szCs w:val="24"/>
          </w:rPr>
          <w:t>www.fiscalia.gov.co</w:t>
        </w:r>
      </w:hyperlink>
      <w:r w:rsidRPr="00D406AC">
        <w:rPr>
          <w:sz w:val="24"/>
          <w:szCs w:val="24"/>
        </w:rPr>
        <w:t xml:space="preserve"> en el que se orienta, informa, se rec</w:t>
      </w:r>
      <w:r w:rsidR="00202950">
        <w:rPr>
          <w:sz w:val="24"/>
          <w:szCs w:val="24"/>
        </w:rPr>
        <w:t xml:space="preserve">ibe </w:t>
      </w:r>
      <w:r w:rsidRPr="00D406AC">
        <w:rPr>
          <w:sz w:val="24"/>
          <w:szCs w:val="24"/>
        </w:rPr>
        <w:t>denuncias y PQRS.</w:t>
      </w:r>
    </w:p>
    <w:p w14:paraId="60C1046C" w14:textId="77777777" w:rsidR="00202950" w:rsidRPr="00202950" w:rsidRDefault="00202950" w:rsidP="00B54762">
      <w:pPr>
        <w:pStyle w:val="Prrafodelista"/>
        <w:spacing w:before="0" w:after="0" w:line="360" w:lineRule="auto"/>
        <w:rPr>
          <w:sz w:val="24"/>
          <w:szCs w:val="24"/>
        </w:rPr>
      </w:pPr>
    </w:p>
    <w:p w14:paraId="4332183C" w14:textId="77777777" w:rsidR="00202950" w:rsidRDefault="001731DE" w:rsidP="00B54762">
      <w:pPr>
        <w:pStyle w:val="Prrafodelista"/>
        <w:numPr>
          <w:ilvl w:val="0"/>
          <w:numId w:val="3"/>
        </w:numPr>
        <w:spacing w:before="0" w:after="0" w:line="360" w:lineRule="auto"/>
        <w:jc w:val="both"/>
        <w:rPr>
          <w:sz w:val="24"/>
          <w:szCs w:val="24"/>
        </w:rPr>
      </w:pPr>
      <w:r w:rsidRPr="00D406AC">
        <w:rPr>
          <w:sz w:val="24"/>
          <w:szCs w:val="24"/>
        </w:rPr>
        <w:t xml:space="preserve">Servicio SMS el cual funciona a través del código corto de mensajería (898006), donde el usuario puede realizar consultas básicas y ágiles de manera gratuita, enviando un mensaje de texto indicando el nombre y número de identificación, a fin de dar trámite a una solicitud específica. </w:t>
      </w:r>
    </w:p>
    <w:p w14:paraId="73D894F4" w14:textId="77777777" w:rsidR="00202950" w:rsidRPr="00202950" w:rsidRDefault="00202950" w:rsidP="00B54762">
      <w:pPr>
        <w:pStyle w:val="Prrafodelista"/>
        <w:spacing w:before="0" w:after="0" w:line="360" w:lineRule="auto"/>
        <w:rPr>
          <w:sz w:val="24"/>
          <w:szCs w:val="24"/>
        </w:rPr>
      </w:pPr>
    </w:p>
    <w:p w14:paraId="2965DE35" w14:textId="61C44FB1" w:rsidR="001731DE" w:rsidRPr="00D406AC" w:rsidRDefault="001731DE" w:rsidP="00B54762">
      <w:pPr>
        <w:pStyle w:val="Prrafodelista"/>
        <w:spacing w:before="0" w:after="0" w:line="360" w:lineRule="auto"/>
        <w:jc w:val="both"/>
        <w:rPr>
          <w:sz w:val="24"/>
          <w:szCs w:val="24"/>
        </w:rPr>
      </w:pPr>
      <w:r w:rsidRPr="00D406AC">
        <w:rPr>
          <w:sz w:val="24"/>
          <w:szCs w:val="24"/>
        </w:rPr>
        <w:lastRenderedPageBreak/>
        <w:t>A través de este servicio tendrá la posibilidad de enviar hasta 6 mensajes al día. Este servicio cuenta con la bondad de poder ser utilizado sin la necesidad de tener un plan de minutos, ni datos, ni saldo precargado en la línea celular. El servicio se puede utilizar con cualquier equipo celular, independientemente de la gama.</w:t>
      </w:r>
    </w:p>
    <w:p w14:paraId="440A53DF" w14:textId="77777777" w:rsidR="001731DE" w:rsidRDefault="001731DE" w:rsidP="00B54762">
      <w:pPr>
        <w:spacing w:before="0" w:after="0" w:line="360" w:lineRule="auto"/>
        <w:jc w:val="both"/>
        <w:rPr>
          <w:sz w:val="24"/>
          <w:szCs w:val="24"/>
        </w:rPr>
      </w:pPr>
    </w:p>
    <w:p w14:paraId="5B4069D4" w14:textId="12493911" w:rsidR="001731DE" w:rsidRDefault="001731DE" w:rsidP="00B54762">
      <w:pPr>
        <w:spacing w:before="0" w:after="0" w:line="360" w:lineRule="auto"/>
        <w:jc w:val="both"/>
        <w:rPr>
          <w:sz w:val="24"/>
          <w:szCs w:val="24"/>
        </w:rPr>
      </w:pPr>
      <w:r w:rsidRPr="008F774B">
        <w:rPr>
          <w:sz w:val="24"/>
          <w:szCs w:val="24"/>
        </w:rPr>
        <w:t>Así mismo, durante el año 2021 se inici</w:t>
      </w:r>
      <w:r>
        <w:rPr>
          <w:sz w:val="24"/>
          <w:szCs w:val="24"/>
        </w:rPr>
        <w:t xml:space="preserve">ó </w:t>
      </w:r>
      <w:r w:rsidRPr="008F774B">
        <w:rPr>
          <w:sz w:val="24"/>
          <w:szCs w:val="24"/>
        </w:rPr>
        <w:t xml:space="preserve">con la estrategia de desborde de llamadas de denuncias que ingresan a través de la línea 122 para la atención de todos los delitos, en la que se han vinculado algunas de las principales seccionales de la </w:t>
      </w:r>
      <w:proofErr w:type="gramStart"/>
      <w:r w:rsidRPr="008F774B">
        <w:rPr>
          <w:sz w:val="24"/>
          <w:szCs w:val="24"/>
        </w:rPr>
        <w:t>Fiscalía General</w:t>
      </w:r>
      <w:proofErr w:type="gramEnd"/>
      <w:r w:rsidRPr="008F774B">
        <w:rPr>
          <w:sz w:val="24"/>
          <w:szCs w:val="24"/>
        </w:rPr>
        <w:t xml:space="preserve"> de la Nación como</w:t>
      </w:r>
      <w:r w:rsidR="005264E6">
        <w:rPr>
          <w:sz w:val="24"/>
          <w:szCs w:val="24"/>
        </w:rPr>
        <w:t>: Med</w:t>
      </w:r>
      <w:r w:rsidRPr="008F774B">
        <w:rPr>
          <w:sz w:val="24"/>
          <w:szCs w:val="24"/>
        </w:rPr>
        <w:t>ellín, Bogotá, Cali, Cundinamarca y Atlántico, entre otras.</w:t>
      </w:r>
    </w:p>
    <w:p w14:paraId="1E1F02AA" w14:textId="26B60428" w:rsidR="005264E6" w:rsidRDefault="005264E6" w:rsidP="00B54762">
      <w:pPr>
        <w:spacing w:before="0" w:after="0" w:line="360" w:lineRule="auto"/>
        <w:jc w:val="both"/>
        <w:rPr>
          <w:sz w:val="24"/>
          <w:szCs w:val="24"/>
        </w:rPr>
      </w:pPr>
    </w:p>
    <w:p w14:paraId="234201FE" w14:textId="77777777" w:rsidR="001731DE" w:rsidRDefault="001731DE" w:rsidP="00B54762">
      <w:pPr>
        <w:spacing w:before="0" w:after="0" w:line="360" w:lineRule="auto"/>
        <w:jc w:val="both"/>
        <w:rPr>
          <w:sz w:val="24"/>
          <w:szCs w:val="24"/>
        </w:rPr>
      </w:pPr>
      <w:r w:rsidRPr="008F774B">
        <w:rPr>
          <w:sz w:val="24"/>
          <w:szCs w:val="24"/>
        </w:rPr>
        <w:t>Adicionalmente, el Centro de Contacto amplió su cobertura geográfica con líneas internacionales con</w:t>
      </w:r>
      <w:r>
        <w:rPr>
          <w:sz w:val="24"/>
          <w:szCs w:val="24"/>
        </w:rPr>
        <w:t>:</w:t>
      </w:r>
    </w:p>
    <w:p w14:paraId="36533162" w14:textId="77777777" w:rsidR="001731DE" w:rsidRPr="008F774B" w:rsidRDefault="001731DE" w:rsidP="00B54762">
      <w:pPr>
        <w:spacing w:before="0" w:after="0" w:line="360" w:lineRule="auto"/>
        <w:jc w:val="both"/>
        <w:rPr>
          <w:sz w:val="24"/>
          <w:szCs w:val="24"/>
        </w:rPr>
      </w:pPr>
    </w:p>
    <w:p w14:paraId="309A5AB6" w14:textId="77777777" w:rsidR="001731DE" w:rsidRPr="00B54762" w:rsidRDefault="001731DE" w:rsidP="00B54762">
      <w:pPr>
        <w:spacing w:before="0" w:after="0" w:line="360" w:lineRule="auto"/>
        <w:ind w:left="709"/>
        <w:jc w:val="both"/>
        <w:rPr>
          <w:b/>
          <w:bCs/>
          <w:sz w:val="24"/>
          <w:szCs w:val="24"/>
        </w:rPr>
      </w:pPr>
      <w:r w:rsidRPr="00B54762">
        <w:rPr>
          <w:b/>
          <w:bCs/>
          <w:sz w:val="24"/>
          <w:szCs w:val="24"/>
        </w:rPr>
        <w:t xml:space="preserve">AMÉRICA </w:t>
      </w:r>
    </w:p>
    <w:p w14:paraId="2C96D75A" w14:textId="77777777" w:rsidR="001731DE" w:rsidRPr="008F774B" w:rsidRDefault="001731DE" w:rsidP="00B54762">
      <w:pPr>
        <w:spacing w:before="0" w:after="0" w:line="360" w:lineRule="auto"/>
        <w:ind w:left="709"/>
        <w:jc w:val="both"/>
        <w:rPr>
          <w:sz w:val="24"/>
          <w:szCs w:val="24"/>
        </w:rPr>
      </w:pPr>
      <w:r w:rsidRPr="008F774B">
        <w:rPr>
          <w:sz w:val="24"/>
          <w:szCs w:val="24"/>
        </w:rPr>
        <w:t>i) USA y Puerto Rico (1888 575 3122) Fijo/Móvil</w:t>
      </w:r>
    </w:p>
    <w:p w14:paraId="31D06C5E" w14:textId="77777777" w:rsidR="001731DE" w:rsidRPr="008F774B" w:rsidRDefault="001731DE" w:rsidP="00B54762">
      <w:pPr>
        <w:spacing w:before="0" w:after="0" w:line="360" w:lineRule="auto"/>
        <w:ind w:left="709"/>
        <w:jc w:val="both"/>
        <w:rPr>
          <w:sz w:val="24"/>
          <w:szCs w:val="24"/>
        </w:rPr>
      </w:pPr>
      <w:proofErr w:type="spellStart"/>
      <w:r w:rsidRPr="008F774B">
        <w:rPr>
          <w:sz w:val="24"/>
          <w:szCs w:val="24"/>
        </w:rPr>
        <w:t>ii</w:t>
      </w:r>
      <w:proofErr w:type="spellEnd"/>
      <w:r w:rsidRPr="008F774B">
        <w:rPr>
          <w:sz w:val="24"/>
          <w:szCs w:val="24"/>
        </w:rPr>
        <w:t>) Chile (188 800 201 122) Fijo</w:t>
      </w:r>
    </w:p>
    <w:p w14:paraId="23DA0F5E" w14:textId="77777777" w:rsidR="001731DE" w:rsidRPr="008F774B" w:rsidRDefault="001731DE" w:rsidP="00B54762">
      <w:pPr>
        <w:spacing w:before="0" w:after="0" w:line="360" w:lineRule="auto"/>
        <w:ind w:left="709"/>
        <w:jc w:val="both"/>
        <w:rPr>
          <w:sz w:val="24"/>
          <w:szCs w:val="24"/>
        </w:rPr>
      </w:pPr>
      <w:proofErr w:type="spellStart"/>
      <w:r w:rsidRPr="008F774B">
        <w:rPr>
          <w:sz w:val="24"/>
          <w:szCs w:val="24"/>
        </w:rPr>
        <w:t>iii</w:t>
      </w:r>
      <w:proofErr w:type="spellEnd"/>
      <w:r w:rsidRPr="008F774B">
        <w:rPr>
          <w:sz w:val="24"/>
          <w:szCs w:val="24"/>
        </w:rPr>
        <w:t>) Perú (0800 56 057) Fijo/Móvil</w:t>
      </w:r>
    </w:p>
    <w:p w14:paraId="7F8C4BFB" w14:textId="77777777" w:rsidR="001731DE" w:rsidRPr="008F774B" w:rsidRDefault="001731DE" w:rsidP="00B54762">
      <w:pPr>
        <w:spacing w:before="0" w:after="0" w:line="360" w:lineRule="auto"/>
        <w:ind w:left="709"/>
        <w:jc w:val="both"/>
        <w:rPr>
          <w:sz w:val="24"/>
          <w:szCs w:val="24"/>
        </w:rPr>
      </w:pPr>
      <w:proofErr w:type="spellStart"/>
      <w:r w:rsidRPr="008F774B">
        <w:rPr>
          <w:sz w:val="24"/>
          <w:szCs w:val="24"/>
        </w:rPr>
        <w:t>iv</w:t>
      </w:r>
      <w:proofErr w:type="spellEnd"/>
      <w:r w:rsidRPr="008F774B">
        <w:rPr>
          <w:sz w:val="24"/>
          <w:szCs w:val="24"/>
        </w:rPr>
        <w:t>) Ecuador</w:t>
      </w:r>
      <w:r>
        <w:rPr>
          <w:sz w:val="24"/>
          <w:szCs w:val="24"/>
        </w:rPr>
        <w:t xml:space="preserve"> </w:t>
      </w:r>
      <w:r w:rsidRPr="008F774B">
        <w:rPr>
          <w:sz w:val="24"/>
          <w:szCs w:val="24"/>
        </w:rPr>
        <w:t>(1800 000 118) Fijo/Móvil</w:t>
      </w:r>
    </w:p>
    <w:p w14:paraId="444BDD49" w14:textId="77777777" w:rsidR="001731DE" w:rsidRPr="008F774B" w:rsidRDefault="001731DE" w:rsidP="00B54762">
      <w:pPr>
        <w:spacing w:before="0" w:after="0" w:line="360" w:lineRule="auto"/>
        <w:ind w:left="709"/>
        <w:jc w:val="both"/>
        <w:rPr>
          <w:sz w:val="24"/>
          <w:szCs w:val="24"/>
        </w:rPr>
      </w:pPr>
      <w:r w:rsidRPr="008F774B">
        <w:rPr>
          <w:sz w:val="24"/>
          <w:szCs w:val="24"/>
        </w:rPr>
        <w:t>v) Argentina (0800 666 0122) Fijo</w:t>
      </w:r>
    </w:p>
    <w:p w14:paraId="2D751229" w14:textId="77777777" w:rsidR="001731DE" w:rsidRPr="008F774B" w:rsidRDefault="001731DE" w:rsidP="00B54762">
      <w:pPr>
        <w:spacing w:before="0" w:after="0" w:line="360" w:lineRule="auto"/>
        <w:ind w:left="709"/>
        <w:jc w:val="both"/>
        <w:rPr>
          <w:sz w:val="24"/>
          <w:szCs w:val="24"/>
        </w:rPr>
      </w:pPr>
      <w:r w:rsidRPr="008F774B">
        <w:rPr>
          <w:sz w:val="24"/>
          <w:szCs w:val="24"/>
        </w:rPr>
        <w:t>vi) Paraguay 009 800 57 20122 Fijo</w:t>
      </w:r>
    </w:p>
    <w:p w14:paraId="7F468429" w14:textId="77777777" w:rsidR="001731DE" w:rsidRPr="008F774B" w:rsidRDefault="001731DE" w:rsidP="00B54762">
      <w:pPr>
        <w:spacing w:before="0" w:after="0" w:line="360" w:lineRule="auto"/>
        <w:ind w:left="709"/>
        <w:jc w:val="both"/>
        <w:rPr>
          <w:sz w:val="24"/>
          <w:szCs w:val="24"/>
        </w:rPr>
      </w:pPr>
      <w:proofErr w:type="spellStart"/>
      <w:r w:rsidRPr="008F774B">
        <w:rPr>
          <w:sz w:val="24"/>
          <w:szCs w:val="24"/>
        </w:rPr>
        <w:t>vii</w:t>
      </w:r>
      <w:proofErr w:type="spellEnd"/>
      <w:r w:rsidRPr="008F774B">
        <w:rPr>
          <w:sz w:val="24"/>
          <w:szCs w:val="24"/>
        </w:rPr>
        <w:t>) México (0-1800 283 2122) Fijo/Móvil</w:t>
      </w:r>
    </w:p>
    <w:p w14:paraId="4F490DDB" w14:textId="77777777" w:rsidR="001731DE" w:rsidRPr="008F774B" w:rsidRDefault="001731DE" w:rsidP="00B54762">
      <w:pPr>
        <w:spacing w:before="0" w:after="0" w:line="360" w:lineRule="auto"/>
        <w:ind w:left="709"/>
        <w:jc w:val="both"/>
        <w:rPr>
          <w:sz w:val="24"/>
          <w:szCs w:val="24"/>
        </w:rPr>
      </w:pPr>
      <w:proofErr w:type="spellStart"/>
      <w:r w:rsidRPr="008F774B">
        <w:rPr>
          <w:sz w:val="24"/>
          <w:szCs w:val="24"/>
        </w:rPr>
        <w:t>viii</w:t>
      </w:r>
      <w:proofErr w:type="spellEnd"/>
      <w:r w:rsidRPr="008F774B">
        <w:rPr>
          <w:sz w:val="24"/>
          <w:szCs w:val="24"/>
        </w:rPr>
        <w:t>)República Dominicana (1800 751 1122) Fijo</w:t>
      </w:r>
    </w:p>
    <w:p w14:paraId="40A5793A" w14:textId="513C19C0" w:rsidR="001731DE" w:rsidRDefault="001731DE" w:rsidP="00B54762">
      <w:pPr>
        <w:spacing w:before="0" w:after="0" w:line="360" w:lineRule="auto"/>
        <w:ind w:left="709"/>
        <w:jc w:val="both"/>
        <w:rPr>
          <w:sz w:val="24"/>
          <w:szCs w:val="24"/>
        </w:rPr>
      </w:pPr>
    </w:p>
    <w:p w14:paraId="09B4CCB8" w14:textId="781E6CE2" w:rsidR="00682125" w:rsidRDefault="00682125" w:rsidP="00B54762">
      <w:pPr>
        <w:spacing w:before="0" w:after="0" w:line="360" w:lineRule="auto"/>
        <w:ind w:left="709"/>
        <w:jc w:val="both"/>
        <w:rPr>
          <w:sz w:val="24"/>
          <w:szCs w:val="24"/>
        </w:rPr>
      </w:pPr>
    </w:p>
    <w:p w14:paraId="4244033A" w14:textId="463C9BEA" w:rsidR="00682125" w:rsidRDefault="00682125" w:rsidP="00B54762">
      <w:pPr>
        <w:spacing w:before="0" w:after="0" w:line="360" w:lineRule="auto"/>
        <w:ind w:left="709"/>
        <w:jc w:val="both"/>
        <w:rPr>
          <w:sz w:val="24"/>
          <w:szCs w:val="24"/>
        </w:rPr>
      </w:pPr>
    </w:p>
    <w:p w14:paraId="1E3643AA" w14:textId="77777777" w:rsidR="00682125" w:rsidRDefault="00682125" w:rsidP="00B54762">
      <w:pPr>
        <w:spacing w:before="0" w:after="0" w:line="360" w:lineRule="auto"/>
        <w:ind w:left="709"/>
        <w:jc w:val="both"/>
        <w:rPr>
          <w:sz w:val="24"/>
          <w:szCs w:val="24"/>
        </w:rPr>
      </w:pPr>
    </w:p>
    <w:p w14:paraId="27288AC7" w14:textId="77777777" w:rsidR="001731DE" w:rsidRPr="00B54762" w:rsidRDefault="001731DE" w:rsidP="00B54762">
      <w:pPr>
        <w:spacing w:before="0" w:after="0" w:line="360" w:lineRule="auto"/>
        <w:ind w:left="709"/>
        <w:jc w:val="both"/>
        <w:rPr>
          <w:b/>
          <w:bCs/>
          <w:sz w:val="24"/>
          <w:szCs w:val="24"/>
        </w:rPr>
      </w:pPr>
      <w:r w:rsidRPr="00B54762">
        <w:rPr>
          <w:b/>
          <w:bCs/>
          <w:sz w:val="24"/>
          <w:szCs w:val="24"/>
        </w:rPr>
        <w:t>ASIA</w:t>
      </w:r>
    </w:p>
    <w:p w14:paraId="5960AC90" w14:textId="77777777" w:rsidR="001731DE" w:rsidRPr="008F774B" w:rsidRDefault="001731DE" w:rsidP="00B54762">
      <w:pPr>
        <w:spacing w:before="0" w:after="0" w:line="360" w:lineRule="auto"/>
        <w:ind w:left="709"/>
        <w:jc w:val="both"/>
        <w:rPr>
          <w:sz w:val="24"/>
          <w:szCs w:val="24"/>
        </w:rPr>
      </w:pPr>
      <w:r w:rsidRPr="008F774B">
        <w:rPr>
          <w:sz w:val="24"/>
          <w:szCs w:val="24"/>
        </w:rPr>
        <w:t>i) China (4008 427130) Fijo</w:t>
      </w:r>
    </w:p>
    <w:p w14:paraId="6CC8F9F5" w14:textId="77777777" w:rsidR="001731DE" w:rsidRPr="008F774B" w:rsidRDefault="001731DE" w:rsidP="00B54762">
      <w:pPr>
        <w:spacing w:before="0" w:after="0" w:line="360" w:lineRule="auto"/>
        <w:ind w:left="709"/>
        <w:jc w:val="both"/>
        <w:rPr>
          <w:sz w:val="24"/>
          <w:szCs w:val="24"/>
        </w:rPr>
      </w:pPr>
      <w:proofErr w:type="spellStart"/>
      <w:r w:rsidRPr="008F774B">
        <w:rPr>
          <w:sz w:val="24"/>
          <w:szCs w:val="24"/>
        </w:rPr>
        <w:t>ii</w:t>
      </w:r>
      <w:proofErr w:type="spellEnd"/>
      <w:r w:rsidRPr="008F774B">
        <w:rPr>
          <w:sz w:val="24"/>
          <w:szCs w:val="24"/>
        </w:rPr>
        <w:t>) Japón 00531 490083 Fijo/Móvil</w:t>
      </w:r>
    </w:p>
    <w:p w14:paraId="752A308D" w14:textId="77777777" w:rsidR="001731DE" w:rsidRPr="008F774B" w:rsidRDefault="001731DE" w:rsidP="00B54762">
      <w:pPr>
        <w:spacing w:before="0" w:after="0" w:line="360" w:lineRule="auto"/>
        <w:ind w:left="709"/>
        <w:jc w:val="both"/>
        <w:rPr>
          <w:sz w:val="24"/>
          <w:szCs w:val="24"/>
        </w:rPr>
      </w:pPr>
      <w:proofErr w:type="spellStart"/>
      <w:r w:rsidRPr="008F774B">
        <w:rPr>
          <w:sz w:val="24"/>
          <w:szCs w:val="24"/>
        </w:rPr>
        <w:t>iii</w:t>
      </w:r>
      <w:proofErr w:type="spellEnd"/>
      <w:r w:rsidRPr="008F774B">
        <w:rPr>
          <w:sz w:val="24"/>
          <w:szCs w:val="24"/>
        </w:rPr>
        <w:t>)Emiratos Árabes Unidos (8000 4910079) Fijo</w:t>
      </w:r>
    </w:p>
    <w:p w14:paraId="6E95777F" w14:textId="77777777" w:rsidR="001731DE" w:rsidRPr="008F774B" w:rsidRDefault="001731DE" w:rsidP="00B54762">
      <w:pPr>
        <w:spacing w:before="0" w:after="0" w:line="360" w:lineRule="auto"/>
        <w:ind w:left="709"/>
        <w:jc w:val="both"/>
        <w:rPr>
          <w:sz w:val="24"/>
          <w:szCs w:val="24"/>
        </w:rPr>
      </w:pPr>
      <w:proofErr w:type="spellStart"/>
      <w:r w:rsidRPr="008F774B">
        <w:rPr>
          <w:sz w:val="24"/>
          <w:szCs w:val="24"/>
        </w:rPr>
        <w:t>iv</w:t>
      </w:r>
      <w:proofErr w:type="spellEnd"/>
      <w:r w:rsidRPr="008F774B">
        <w:rPr>
          <w:sz w:val="24"/>
          <w:szCs w:val="24"/>
        </w:rPr>
        <w:t>) Turquía (00800 142059122) Fijo</w:t>
      </w:r>
    </w:p>
    <w:p w14:paraId="77164117" w14:textId="77777777" w:rsidR="001731DE" w:rsidRPr="008F774B" w:rsidRDefault="001731DE" w:rsidP="00B54762">
      <w:pPr>
        <w:spacing w:before="0" w:after="0" w:line="360" w:lineRule="auto"/>
        <w:ind w:left="709"/>
        <w:jc w:val="both"/>
        <w:rPr>
          <w:sz w:val="24"/>
          <w:szCs w:val="24"/>
        </w:rPr>
      </w:pPr>
    </w:p>
    <w:p w14:paraId="2BCBF63C" w14:textId="77777777" w:rsidR="001731DE" w:rsidRPr="00B54762" w:rsidRDefault="001731DE" w:rsidP="00B54762">
      <w:pPr>
        <w:spacing w:before="0" w:after="0" w:line="360" w:lineRule="auto"/>
        <w:ind w:left="709"/>
        <w:jc w:val="both"/>
        <w:rPr>
          <w:b/>
          <w:bCs/>
          <w:sz w:val="24"/>
          <w:szCs w:val="24"/>
        </w:rPr>
      </w:pPr>
      <w:r w:rsidRPr="00B54762">
        <w:rPr>
          <w:b/>
          <w:bCs/>
          <w:sz w:val="24"/>
          <w:szCs w:val="24"/>
        </w:rPr>
        <w:t>EUROPA</w:t>
      </w:r>
    </w:p>
    <w:p w14:paraId="4AB21E68" w14:textId="77777777" w:rsidR="001731DE" w:rsidRPr="008F774B" w:rsidRDefault="001731DE" w:rsidP="00B54762">
      <w:pPr>
        <w:spacing w:before="0" w:after="0" w:line="360" w:lineRule="auto"/>
        <w:ind w:left="709"/>
        <w:jc w:val="both"/>
        <w:rPr>
          <w:sz w:val="24"/>
          <w:szCs w:val="24"/>
        </w:rPr>
      </w:pPr>
      <w:r w:rsidRPr="008F774B">
        <w:rPr>
          <w:sz w:val="24"/>
          <w:szCs w:val="24"/>
        </w:rPr>
        <w:t>i) España (900 995 727) Fijo/Móvil</w:t>
      </w:r>
    </w:p>
    <w:p w14:paraId="2E4567FB" w14:textId="22DC0944" w:rsidR="001731DE" w:rsidRDefault="001731DE" w:rsidP="00B54762">
      <w:pPr>
        <w:spacing w:before="0" w:after="0" w:line="360" w:lineRule="auto"/>
        <w:ind w:left="709"/>
        <w:jc w:val="both"/>
        <w:rPr>
          <w:sz w:val="24"/>
          <w:szCs w:val="24"/>
        </w:rPr>
      </w:pPr>
      <w:proofErr w:type="spellStart"/>
      <w:r w:rsidRPr="008F774B">
        <w:rPr>
          <w:sz w:val="24"/>
          <w:szCs w:val="24"/>
        </w:rPr>
        <w:t>ii</w:t>
      </w:r>
      <w:proofErr w:type="spellEnd"/>
      <w:r w:rsidRPr="008F774B">
        <w:rPr>
          <w:sz w:val="24"/>
          <w:szCs w:val="24"/>
        </w:rPr>
        <w:t>) Turquía (00800 142059122) Fijo</w:t>
      </w:r>
    </w:p>
    <w:p w14:paraId="795D0547" w14:textId="00A07A9E" w:rsidR="001731DE" w:rsidRDefault="001731DE" w:rsidP="001731DE">
      <w:pPr>
        <w:spacing w:before="0" w:after="0" w:line="360" w:lineRule="auto"/>
        <w:jc w:val="both"/>
        <w:rPr>
          <w:sz w:val="24"/>
          <w:szCs w:val="24"/>
        </w:rPr>
      </w:pPr>
    </w:p>
    <w:p w14:paraId="6ACC1B12" w14:textId="77777777" w:rsidR="001731DE" w:rsidRDefault="001731DE" w:rsidP="001731DE">
      <w:pPr>
        <w:spacing w:before="0" w:after="0" w:line="360" w:lineRule="auto"/>
        <w:jc w:val="both"/>
        <w:rPr>
          <w:sz w:val="24"/>
          <w:szCs w:val="24"/>
        </w:rPr>
      </w:pPr>
    </w:p>
    <w:p w14:paraId="14D35ED9" w14:textId="3145501E" w:rsidR="0064047E" w:rsidRPr="00A54F20" w:rsidRDefault="0074573D" w:rsidP="00B970A1">
      <w:pPr>
        <w:pStyle w:val="Ttulo3"/>
        <w:jc w:val="both"/>
        <w:rPr>
          <w:sz w:val="24"/>
          <w:szCs w:val="24"/>
        </w:rPr>
      </w:pPr>
      <w:bookmarkStart w:id="24" w:name="_Toc94512807"/>
      <w:r w:rsidRPr="00A54F20">
        <w:rPr>
          <w:sz w:val="24"/>
          <w:szCs w:val="24"/>
        </w:rPr>
        <w:t>2.1.5.</w:t>
      </w:r>
      <w:r w:rsidR="0064047E" w:rsidRPr="00A54F20">
        <w:rPr>
          <w:sz w:val="24"/>
          <w:szCs w:val="24"/>
        </w:rPr>
        <w:t>4</w:t>
      </w:r>
      <w:r w:rsidRPr="00A54F20">
        <w:rPr>
          <w:sz w:val="24"/>
          <w:szCs w:val="24"/>
        </w:rPr>
        <w:t xml:space="preserve">. </w:t>
      </w:r>
      <w:r w:rsidR="0064047E" w:rsidRPr="00A54F20">
        <w:rPr>
          <w:sz w:val="24"/>
          <w:szCs w:val="24"/>
        </w:rPr>
        <w:t xml:space="preserve">Aplicativo </w:t>
      </w:r>
      <w:r w:rsidRPr="00A54F20">
        <w:rPr>
          <w:sz w:val="24"/>
          <w:szCs w:val="24"/>
        </w:rPr>
        <w:t>PQRS</w:t>
      </w:r>
      <w:bookmarkEnd w:id="24"/>
    </w:p>
    <w:p w14:paraId="4947BE64" w14:textId="77777777" w:rsidR="00006B5C" w:rsidRDefault="00006B5C" w:rsidP="00006B5C">
      <w:pPr>
        <w:spacing w:before="0" w:after="0" w:line="360" w:lineRule="auto"/>
        <w:jc w:val="both"/>
        <w:rPr>
          <w:sz w:val="24"/>
          <w:szCs w:val="24"/>
        </w:rPr>
      </w:pPr>
    </w:p>
    <w:p w14:paraId="5654A1B5" w14:textId="5E76563C" w:rsidR="00006B5C" w:rsidRDefault="00006B5C" w:rsidP="00006B5C">
      <w:pPr>
        <w:spacing w:before="0" w:after="0" w:line="360" w:lineRule="auto"/>
        <w:jc w:val="both"/>
        <w:rPr>
          <w:sz w:val="24"/>
          <w:szCs w:val="24"/>
        </w:rPr>
      </w:pPr>
      <w:r w:rsidRPr="00006B5C">
        <w:rPr>
          <w:sz w:val="24"/>
          <w:szCs w:val="24"/>
        </w:rPr>
        <w:t xml:space="preserve">La Entidad cuenta con un </w:t>
      </w:r>
      <w:r w:rsidR="00142375" w:rsidRPr="00006B5C">
        <w:rPr>
          <w:sz w:val="24"/>
          <w:szCs w:val="24"/>
        </w:rPr>
        <w:t xml:space="preserve">Aplicativo </w:t>
      </w:r>
      <w:r w:rsidR="00142375">
        <w:rPr>
          <w:sz w:val="24"/>
          <w:szCs w:val="24"/>
        </w:rPr>
        <w:t xml:space="preserve">de </w:t>
      </w:r>
      <w:r w:rsidRPr="00006B5C">
        <w:rPr>
          <w:sz w:val="24"/>
          <w:szCs w:val="24"/>
        </w:rPr>
        <w:t xml:space="preserve">PQRS de cara al ciudadano, al cual </w:t>
      </w:r>
      <w:r w:rsidR="00142375">
        <w:rPr>
          <w:sz w:val="24"/>
          <w:szCs w:val="24"/>
        </w:rPr>
        <w:t xml:space="preserve">se </w:t>
      </w:r>
      <w:r w:rsidRPr="00006B5C">
        <w:rPr>
          <w:sz w:val="24"/>
          <w:szCs w:val="24"/>
        </w:rPr>
        <w:t xml:space="preserve">puede acceder a través de la página web de la Entidad mediante la siguiente ruta: </w:t>
      </w:r>
      <w:hyperlink r:id="rId16" w:history="1">
        <w:r w:rsidR="00142375" w:rsidRPr="009F586C">
          <w:rPr>
            <w:rStyle w:val="Hipervnculo"/>
            <w:sz w:val="24"/>
            <w:szCs w:val="24"/>
          </w:rPr>
          <w:t>www.fiscalia.gov.co</w:t>
        </w:r>
      </w:hyperlink>
      <w:r w:rsidR="00142375">
        <w:rPr>
          <w:sz w:val="24"/>
          <w:szCs w:val="24"/>
        </w:rPr>
        <w:t xml:space="preserve"> </w:t>
      </w:r>
      <w:r w:rsidRPr="00006B5C">
        <w:rPr>
          <w:sz w:val="24"/>
          <w:szCs w:val="24"/>
        </w:rPr>
        <w:t>/</w:t>
      </w:r>
      <w:r w:rsidR="00142375">
        <w:rPr>
          <w:sz w:val="24"/>
          <w:szCs w:val="24"/>
        </w:rPr>
        <w:t xml:space="preserve"> </w:t>
      </w:r>
      <w:r w:rsidRPr="00006B5C">
        <w:rPr>
          <w:sz w:val="24"/>
          <w:szCs w:val="24"/>
        </w:rPr>
        <w:t>Servicio al Ciudadano</w:t>
      </w:r>
      <w:r w:rsidR="00142375">
        <w:rPr>
          <w:sz w:val="24"/>
          <w:szCs w:val="24"/>
        </w:rPr>
        <w:t xml:space="preserve"> </w:t>
      </w:r>
      <w:r w:rsidRPr="00006B5C">
        <w:rPr>
          <w:sz w:val="24"/>
          <w:szCs w:val="24"/>
        </w:rPr>
        <w:t>/</w:t>
      </w:r>
      <w:r w:rsidR="00142375">
        <w:rPr>
          <w:sz w:val="24"/>
          <w:szCs w:val="24"/>
        </w:rPr>
        <w:t xml:space="preserve"> </w:t>
      </w:r>
      <w:r w:rsidRPr="00006B5C">
        <w:rPr>
          <w:sz w:val="24"/>
          <w:szCs w:val="24"/>
        </w:rPr>
        <w:t>Buzón de PQRS, donde se pueden registrar las diferentes peticiones, quejas, reclamos o sugerencias, como a continuación se indica:</w:t>
      </w:r>
    </w:p>
    <w:p w14:paraId="42656204" w14:textId="58B5ED12" w:rsidR="00006B5C" w:rsidRPr="00006B5C" w:rsidRDefault="00006B5C" w:rsidP="00006B5C">
      <w:pPr>
        <w:spacing w:before="0" w:after="0" w:line="360" w:lineRule="auto"/>
        <w:jc w:val="both"/>
        <w:rPr>
          <w:sz w:val="24"/>
          <w:szCs w:val="24"/>
        </w:rPr>
      </w:pPr>
      <w:r w:rsidRPr="00006B5C">
        <w:rPr>
          <w:sz w:val="24"/>
          <w:szCs w:val="24"/>
        </w:rPr>
        <w:t xml:space="preserve"> </w:t>
      </w:r>
    </w:p>
    <w:p w14:paraId="466DFCCF" w14:textId="7CD71BAA" w:rsidR="00006B5C" w:rsidRDefault="00006B5C" w:rsidP="00006B5C">
      <w:pPr>
        <w:spacing w:before="0" w:after="0" w:line="360" w:lineRule="auto"/>
        <w:jc w:val="both"/>
        <w:rPr>
          <w:sz w:val="24"/>
          <w:szCs w:val="24"/>
        </w:rPr>
      </w:pPr>
      <w:r w:rsidRPr="00006B5C">
        <w:rPr>
          <w:b/>
          <w:bCs/>
          <w:sz w:val="24"/>
          <w:szCs w:val="24"/>
        </w:rPr>
        <w:t>Petición:</w:t>
      </w:r>
      <w:r w:rsidRPr="00006B5C">
        <w:rPr>
          <w:sz w:val="24"/>
          <w:szCs w:val="24"/>
        </w:rPr>
        <w:t xml:space="preserve">  Es el derecho fundamental que toda persona tiene a presentar solicitudes respetuosas a las autoridades por motivos de interés general o particular, en temas de competencia de la </w:t>
      </w:r>
      <w:proofErr w:type="gramStart"/>
      <w:r w:rsidRPr="00006B5C">
        <w:rPr>
          <w:sz w:val="24"/>
          <w:szCs w:val="24"/>
        </w:rPr>
        <w:t>Fiscalía General</w:t>
      </w:r>
      <w:proofErr w:type="gramEnd"/>
      <w:r w:rsidRPr="00006B5C">
        <w:rPr>
          <w:sz w:val="24"/>
          <w:szCs w:val="24"/>
        </w:rPr>
        <w:t xml:space="preserve"> de la Nación y a obtener pronta resolución. Se puede presentar de manera verbal o escrita.</w:t>
      </w:r>
    </w:p>
    <w:p w14:paraId="08E23727" w14:textId="77777777" w:rsidR="00006B5C" w:rsidRPr="00006B5C" w:rsidRDefault="00006B5C" w:rsidP="00006B5C">
      <w:pPr>
        <w:spacing w:before="0" w:after="0" w:line="360" w:lineRule="auto"/>
        <w:jc w:val="both"/>
        <w:rPr>
          <w:sz w:val="24"/>
          <w:szCs w:val="24"/>
        </w:rPr>
      </w:pPr>
    </w:p>
    <w:p w14:paraId="38C1A256" w14:textId="21263420" w:rsidR="00006B5C" w:rsidRPr="00F20982" w:rsidRDefault="00F20982" w:rsidP="00006B5C">
      <w:pPr>
        <w:spacing w:before="0" w:after="0" w:line="360" w:lineRule="auto"/>
        <w:jc w:val="both"/>
        <w:rPr>
          <w:sz w:val="24"/>
          <w:szCs w:val="24"/>
          <w:highlight w:val="yellow"/>
        </w:rPr>
      </w:pPr>
      <w:r w:rsidRPr="00F20982">
        <w:rPr>
          <w:b/>
          <w:bCs/>
          <w:sz w:val="24"/>
          <w:szCs w:val="24"/>
        </w:rPr>
        <w:lastRenderedPageBreak/>
        <w:t>Queja:</w:t>
      </w:r>
      <w:r w:rsidRPr="00F20982">
        <w:rPr>
          <w:sz w:val="24"/>
          <w:szCs w:val="24"/>
        </w:rPr>
        <w:t xml:space="preserve"> Manifestación de protesta, censura, descontento o inconformidad que formula una persona en relación con una conducta que considera irregular de uno o varios servidores públicos en desarrollo de sus funciones.</w:t>
      </w:r>
    </w:p>
    <w:p w14:paraId="1329B148" w14:textId="77777777" w:rsidR="00F20982" w:rsidRDefault="00F20982" w:rsidP="00006B5C">
      <w:pPr>
        <w:spacing w:before="0" w:after="0" w:line="360" w:lineRule="auto"/>
        <w:jc w:val="both"/>
        <w:rPr>
          <w:b/>
          <w:bCs/>
          <w:sz w:val="24"/>
          <w:szCs w:val="24"/>
          <w:highlight w:val="yellow"/>
        </w:rPr>
      </w:pPr>
    </w:p>
    <w:p w14:paraId="261A2953" w14:textId="1552DCCC" w:rsidR="00006B5C" w:rsidRPr="00F20982" w:rsidRDefault="00F20982" w:rsidP="00006B5C">
      <w:pPr>
        <w:spacing w:before="0" w:after="0" w:line="360" w:lineRule="auto"/>
        <w:jc w:val="both"/>
        <w:rPr>
          <w:sz w:val="24"/>
          <w:szCs w:val="24"/>
        </w:rPr>
      </w:pPr>
      <w:r w:rsidRPr="00F20982">
        <w:rPr>
          <w:b/>
          <w:bCs/>
          <w:sz w:val="24"/>
          <w:szCs w:val="24"/>
        </w:rPr>
        <w:t xml:space="preserve">Reclamo: </w:t>
      </w:r>
      <w:r w:rsidRPr="00F20982">
        <w:rPr>
          <w:sz w:val="24"/>
          <w:szCs w:val="24"/>
        </w:rPr>
        <w:t>Derecho que tiene toda persona de exigir, reivindicar o demandar una solución, ya sea por motivo general o particular referente a la prestación indebida de un servicio o a la falta de atención de una solicitud.</w:t>
      </w:r>
    </w:p>
    <w:p w14:paraId="78570DD6" w14:textId="77777777" w:rsidR="00F20982" w:rsidRDefault="00F20982" w:rsidP="00006B5C">
      <w:pPr>
        <w:spacing w:before="0" w:after="0" w:line="360" w:lineRule="auto"/>
        <w:jc w:val="both"/>
        <w:rPr>
          <w:b/>
          <w:bCs/>
          <w:sz w:val="24"/>
          <w:szCs w:val="24"/>
        </w:rPr>
      </w:pPr>
    </w:p>
    <w:p w14:paraId="53F22975" w14:textId="26ED4AB0" w:rsidR="00006B5C" w:rsidRDefault="00006B5C" w:rsidP="00006B5C">
      <w:pPr>
        <w:spacing w:before="0" w:after="0" w:line="360" w:lineRule="auto"/>
        <w:jc w:val="both"/>
        <w:rPr>
          <w:sz w:val="24"/>
          <w:szCs w:val="24"/>
        </w:rPr>
      </w:pPr>
      <w:r w:rsidRPr="00006B5C">
        <w:rPr>
          <w:b/>
          <w:bCs/>
          <w:sz w:val="24"/>
          <w:szCs w:val="24"/>
        </w:rPr>
        <w:t>Sugerencia:</w:t>
      </w:r>
      <w:r w:rsidRPr="00006B5C">
        <w:rPr>
          <w:sz w:val="24"/>
          <w:szCs w:val="24"/>
        </w:rPr>
        <w:t xml:space="preserve"> Es la manifestación de una idea o propuesta para mejorar el servicio o la gestión de la </w:t>
      </w:r>
      <w:proofErr w:type="gramStart"/>
      <w:r w:rsidRPr="00006B5C">
        <w:rPr>
          <w:sz w:val="24"/>
          <w:szCs w:val="24"/>
        </w:rPr>
        <w:t>Fiscalía General</w:t>
      </w:r>
      <w:proofErr w:type="gramEnd"/>
      <w:r w:rsidRPr="00006B5C">
        <w:rPr>
          <w:sz w:val="24"/>
          <w:szCs w:val="24"/>
        </w:rPr>
        <w:t xml:space="preserve"> de la Nación.</w:t>
      </w:r>
    </w:p>
    <w:p w14:paraId="376F1EE0" w14:textId="77777777" w:rsidR="00142375" w:rsidRPr="00006B5C" w:rsidRDefault="00142375" w:rsidP="00006B5C">
      <w:pPr>
        <w:spacing w:before="0" w:after="0" w:line="360" w:lineRule="auto"/>
        <w:jc w:val="both"/>
        <w:rPr>
          <w:sz w:val="24"/>
          <w:szCs w:val="24"/>
        </w:rPr>
      </w:pPr>
    </w:p>
    <w:p w14:paraId="71EA5432" w14:textId="77777777" w:rsidR="00142375" w:rsidRDefault="00006B5C" w:rsidP="00006B5C">
      <w:pPr>
        <w:spacing w:before="0" w:after="0" w:line="360" w:lineRule="auto"/>
        <w:jc w:val="both"/>
        <w:rPr>
          <w:sz w:val="24"/>
          <w:szCs w:val="24"/>
        </w:rPr>
      </w:pPr>
      <w:r w:rsidRPr="00006B5C">
        <w:rPr>
          <w:sz w:val="24"/>
          <w:szCs w:val="24"/>
        </w:rPr>
        <w:t xml:space="preserve">El ciudadano identifica la naturaleza jurídica de la solicitud a radicar de conformidad con los anteriores conceptos y procede a la radicación de </w:t>
      </w:r>
      <w:proofErr w:type="gramStart"/>
      <w:r w:rsidRPr="00006B5C">
        <w:rPr>
          <w:sz w:val="24"/>
          <w:szCs w:val="24"/>
        </w:rPr>
        <w:t>la</w:t>
      </w:r>
      <w:r w:rsidR="00142375">
        <w:rPr>
          <w:sz w:val="24"/>
          <w:szCs w:val="24"/>
        </w:rPr>
        <w:t xml:space="preserve"> </w:t>
      </w:r>
      <w:r w:rsidRPr="00006B5C">
        <w:rPr>
          <w:sz w:val="24"/>
          <w:szCs w:val="24"/>
        </w:rPr>
        <w:t>misma</w:t>
      </w:r>
      <w:proofErr w:type="gramEnd"/>
      <w:r w:rsidRPr="00006B5C">
        <w:rPr>
          <w:sz w:val="24"/>
          <w:szCs w:val="24"/>
        </w:rPr>
        <w:t>.</w:t>
      </w:r>
    </w:p>
    <w:p w14:paraId="19E485FE" w14:textId="77777777" w:rsidR="00142375" w:rsidRDefault="00142375" w:rsidP="00006B5C">
      <w:pPr>
        <w:spacing w:before="0" w:after="0" w:line="360" w:lineRule="auto"/>
        <w:jc w:val="both"/>
        <w:rPr>
          <w:sz w:val="24"/>
          <w:szCs w:val="24"/>
        </w:rPr>
      </w:pPr>
    </w:p>
    <w:p w14:paraId="3F19D806" w14:textId="7EF05A28" w:rsidR="00006B5C" w:rsidRDefault="00006B5C" w:rsidP="00006B5C">
      <w:pPr>
        <w:spacing w:before="0" w:after="0" w:line="360" w:lineRule="auto"/>
        <w:jc w:val="both"/>
        <w:rPr>
          <w:sz w:val="24"/>
          <w:szCs w:val="24"/>
        </w:rPr>
      </w:pPr>
      <w:r w:rsidRPr="00006B5C">
        <w:rPr>
          <w:sz w:val="24"/>
          <w:szCs w:val="24"/>
        </w:rPr>
        <w:t>Una vez se registran la totalidad de los datos requeridos por el sistema para cada categoría indicada, el aplicativo procede a generar un número de radicado de la PQRS e informa mediante correo electrónico al ciudadano, teniendo en cuenta el correo electrónico aportado por él mismo.</w:t>
      </w:r>
    </w:p>
    <w:p w14:paraId="65BFBA19" w14:textId="77777777" w:rsidR="00006B5C" w:rsidRPr="00006B5C" w:rsidRDefault="00006B5C" w:rsidP="00006B5C">
      <w:pPr>
        <w:spacing w:before="0" w:after="0" w:line="360" w:lineRule="auto"/>
        <w:jc w:val="both"/>
        <w:rPr>
          <w:sz w:val="24"/>
          <w:szCs w:val="24"/>
        </w:rPr>
      </w:pPr>
    </w:p>
    <w:p w14:paraId="5EFF42C6" w14:textId="77777777" w:rsidR="00142375" w:rsidRDefault="00006B5C" w:rsidP="00006B5C">
      <w:pPr>
        <w:spacing w:before="0" w:after="0" w:line="360" w:lineRule="auto"/>
        <w:jc w:val="both"/>
        <w:rPr>
          <w:sz w:val="24"/>
          <w:szCs w:val="24"/>
        </w:rPr>
      </w:pPr>
      <w:r w:rsidRPr="00006B5C">
        <w:rPr>
          <w:sz w:val="24"/>
          <w:szCs w:val="24"/>
        </w:rPr>
        <w:t>A través de la misma ruta, el ciudadano puede ubicar una sección de búsqueda denominada “Buscar PQRS”, en la cual digitando el Número de Radicación asignado y el número de identificación si aplica, le permite revisar el estado del trámite impartido a la PQRS, esto es: la dependencia a la cual fue asignada y la gestión realizada frente a la misma.</w:t>
      </w:r>
    </w:p>
    <w:p w14:paraId="5D812296" w14:textId="4A3B4628" w:rsidR="00006B5C" w:rsidRPr="00006B5C" w:rsidRDefault="00006B5C" w:rsidP="00006B5C">
      <w:pPr>
        <w:spacing w:before="0" w:after="0" w:line="360" w:lineRule="auto"/>
        <w:jc w:val="both"/>
        <w:rPr>
          <w:sz w:val="24"/>
          <w:szCs w:val="24"/>
        </w:rPr>
      </w:pPr>
      <w:r w:rsidRPr="00006B5C">
        <w:rPr>
          <w:sz w:val="24"/>
          <w:szCs w:val="24"/>
        </w:rPr>
        <w:t xml:space="preserve"> </w:t>
      </w:r>
    </w:p>
    <w:p w14:paraId="27137E3B" w14:textId="59221961" w:rsidR="0064047E" w:rsidRDefault="00006B5C" w:rsidP="00006B5C">
      <w:pPr>
        <w:spacing w:before="0" w:after="0" w:line="360" w:lineRule="auto"/>
        <w:jc w:val="both"/>
        <w:rPr>
          <w:sz w:val="24"/>
          <w:szCs w:val="24"/>
        </w:rPr>
      </w:pPr>
      <w:r w:rsidRPr="00006B5C">
        <w:rPr>
          <w:sz w:val="24"/>
          <w:szCs w:val="24"/>
        </w:rPr>
        <w:lastRenderedPageBreak/>
        <w:t xml:space="preserve">Es de anotar que por razón de la Pandemia del </w:t>
      </w:r>
      <w:r w:rsidR="001F7AB0" w:rsidRPr="00006B5C">
        <w:rPr>
          <w:sz w:val="24"/>
          <w:szCs w:val="24"/>
        </w:rPr>
        <w:t>COVID</w:t>
      </w:r>
      <w:r w:rsidRPr="00006B5C">
        <w:rPr>
          <w:sz w:val="24"/>
          <w:szCs w:val="24"/>
        </w:rPr>
        <w:t>-19, el aplicativo ha sido objeto de actualizaciones para facilitar el uso permanente por la ciudadanía, dentro de los cuales se destacan:</w:t>
      </w:r>
    </w:p>
    <w:p w14:paraId="227E6CD4" w14:textId="0944B08D" w:rsidR="001D1BE8" w:rsidRDefault="001D1BE8" w:rsidP="0074573D">
      <w:pPr>
        <w:spacing w:before="0" w:after="0" w:line="360" w:lineRule="auto"/>
        <w:jc w:val="both"/>
        <w:rPr>
          <w:sz w:val="24"/>
          <w:szCs w:val="24"/>
        </w:rPr>
      </w:pPr>
    </w:p>
    <w:p w14:paraId="3A09F750" w14:textId="13DB8C85" w:rsidR="00142375" w:rsidRPr="00142375" w:rsidRDefault="00142375" w:rsidP="001F7AB0">
      <w:pPr>
        <w:spacing w:before="0" w:after="0" w:line="360" w:lineRule="auto"/>
        <w:ind w:left="567"/>
        <w:jc w:val="both"/>
        <w:rPr>
          <w:sz w:val="24"/>
          <w:szCs w:val="24"/>
        </w:rPr>
      </w:pPr>
      <w:r w:rsidRPr="00142375">
        <w:rPr>
          <w:sz w:val="24"/>
          <w:szCs w:val="24"/>
        </w:rPr>
        <w:t>•</w:t>
      </w:r>
      <w:r>
        <w:rPr>
          <w:sz w:val="24"/>
          <w:szCs w:val="24"/>
        </w:rPr>
        <w:t xml:space="preserve"> </w:t>
      </w:r>
      <w:r w:rsidRPr="00142375">
        <w:rPr>
          <w:sz w:val="24"/>
          <w:szCs w:val="24"/>
        </w:rPr>
        <w:t xml:space="preserve">La actualización de los términos legales introducidos por el Decreto Legislativo No. 491 del 2020, artículo 5, para impartir respuesta a las diversas peticiones impetradas. </w:t>
      </w:r>
    </w:p>
    <w:p w14:paraId="454B74ED" w14:textId="77777777" w:rsidR="00142375" w:rsidRDefault="00142375" w:rsidP="001F7AB0">
      <w:pPr>
        <w:spacing w:before="0" w:after="0" w:line="360" w:lineRule="auto"/>
        <w:ind w:left="567"/>
        <w:jc w:val="both"/>
        <w:rPr>
          <w:sz w:val="24"/>
          <w:szCs w:val="24"/>
        </w:rPr>
      </w:pPr>
    </w:p>
    <w:p w14:paraId="2B619A12" w14:textId="183BB2EA" w:rsidR="00142375" w:rsidRPr="00142375" w:rsidRDefault="00142375" w:rsidP="001F7AB0">
      <w:pPr>
        <w:spacing w:before="0" w:after="0" w:line="360" w:lineRule="auto"/>
        <w:ind w:left="567"/>
        <w:jc w:val="both"/>
        <w:rPr>
          <w:sz w:val="24"/>
          <w:szCs w:val="24"/>
        </w:rPr>
      </w:pPr>
      <w:r w:rsidRPr="00142375">
        <w:rPr>
          <w:sz w:val="24"/>
          <w:szCs w:val="24"/>
        </w:rPr>
        <w:t>•</w:t>
      </w:r>
      <w:r>
        <w:rPr>
          <w:sz w:val="24"/>
          <w:szCs w:val="24"/>
        </w:rPr>
        <w:t xml:space="preserve"> </w:t>
      </w:r>
      <w:r w:rsidRPr="00142375">
        <w:rPr>
          <w:sz w:val="24"/>
          <w:szCs w:val="24"/>
        </w:rPr>
        <w:t xml:space="preserve">A partir del mes de abril del 2021, se habilitó el botón “Radique su PQRS” en la página web principal de la </w:t>
      </w:r>
      <w:proofErr w:type="gramStart"/>
      <w:r w:rsidRPr="00142375">
        <w:rPr>
          <w:sz w:val="24"/>
          <w:szCs w:val="24"/>
        </w:rPr>
        <w:t>Fiscalía General</w:t>
      </w:r>
      <w:proofErr w:type="gramEnd"/>
      <w:r w:rsidRPr="00142375">
        <w:rPr>
          <w:sz w:val="24"/>
          <w:szCs w:val="24"/>
        </w:rPr>
        <w:t xml:space="preserve"> de la Nación, para facilitar al ciudadano el acceso a la radicación de sus PQRS. </w:t>
      </w:r>
    </w:p>
    <w:p w14:paraId="54CB6AD4" w14:textId="77777777" w:rsidR="00142375" w:rsidRDefault="00142375" w:rsidP="001F7AB0">
      <w:pPr>
        <w:spacing w:before="0" w:after="0" w:line="360" w:lineRule="auto"/>
        <w:ind w:left="567"/>
        <w:jc w:val="both"/>
        <w:rPr>
          <w:sz w:val="24"/>
          <w:szCs w:val="24"/>
        </w:rPr>
      </w:pPr>
    </w:p>
    <w:p w14:paraId="2B35CBE5" w14:textId="1AE0A750" w:rsidR="00142375" w:rsidRDefault="00142375" w:rsidP="001F7AB0">
      <w:pPr>
        <w:spacing w:before="0" w:after="0" w:line="360" w:lineRule="auto"/>
        <w:ind w:left="567"/>
        <w:jc w:val="both"/>
        <w:rPr>
          <w:sz w:val="24"/>
          <w:szCs w:val="24"/>
        </w:rPr>
      </w:pPr>
      <w:r w:rsidRPr="00142375">
        <w:rPr>
          <w:sz w:val="24"/>
          <w:szCs w:val="24"/>
        </w:rPr>
        <w:t>•</w:t>
      </w:r>
      <w:r>
        <w:rPr>
          <w:sz w:val="24"/>
          <w:szCs w:val="24"/>
        </w:rPr>
        <w:t xml:space="preserve"> </w:t>
      </w:r>
      <w:r w:rsidRPr="00142375">
        <w:rPr>
          <w:sz w:val="24"/>
          <w:szCs w:val="24"/>
        </w:rPr>
        <w:t>A partir del mes de abril del 2021, se habilitó dentro del aplicativo de PQRS, un botón denominado “Correspondencia General”, a través del cual el ciudadano, puede radicar cualquier tipo de correspondencia diferente a PQRS y a DENUNCIAS.</w:t>
      </w:r>
    </w:p>
    <w:p w14:paraId="2677F5CA" w14:textId="631D161B" w:rsidR="001F7AB0" w:rsidRDefault="001F7AB0" w:rsidP="001F7AB0">
      <w:pPr>
        <w:spacing w:before="0" w:after="0" w:line="360" w:lineRule="auto"/>
        <w:jc w:val="both"/>
        <w:rPr>
          <w:sz w:val="24"/>
          <w:szCs w:val="24"/>
        </w:rPr>
      </w:pPr>
    </w:p>
    <w:p w14:paraId="6DE5EDD6" w14:textId="1AA994A3" w:rsidR="001F7AB0" w:rsidRDefault="001F7AB0" w:rsidP="001F7AB0">
      <w:pPr>
        <w:spacing w:before="0" w:after="0" w:line="360" w:lineRule="auto"/>
        <w:jc w:val="both"/>
        <w:rPr>
          <w:sz w:val="24"/>
          <w:szCs w:val="24"/>
        </w:rPr>
      </w:pPr>
      <w:r w:rsidRPr="001F7AB0">
        <w:rPr>
          <w:sz w:val="24"/>
          <w:szCs w:val="24"/>
        </w:rPr>
        <w:t>Adicional</w:t>
      </w:r>
      <w:r>
        <w:rPr>
          <w:sz w:val="24"/>
          <w:szCs w:val="24"/>
        </w:rPr>
        <w:t xml:space="preserve"> </w:t>
      </w:r>
      <w:r w:rsidRPr="001F7AB0">
        <w:rPr>
          <w:sz w:val="24"/>
          <w:szCs w:val="24"/>
        </w:rPr>
        <w:t>a lo anterior, se destacan otros canales para recepción de PQRS</w:t>
      </w:r>
      <w:r>
        <w:rPr>
          <w:sz w:val="24"/>
          <w:szCs w:val="24"/>
        </w:rPr>
        <w:t xml:space="preserve"> </w:t>
      </w:r>
      <w:r w:rsidRPr="001F7AB0">
        <w:rPr>
          <w:sz w:val="24"/>
          <w:szCs w:val="24"/>
        </w:rPr>
        <w:t>que radiquen los ciudadanos, tales como:</w:t>
      </w:r>
    </w:p>
    <w:p w14:paraId="76B7EC41" w14:textId="77777777" w:rsidR="001F7AB0" w:rsidRDefault="001F7AB0" w:rsidP="001F7AB0">
      <w:pPr>
        <w:spacing w:before="0" w:after="0" w:line="360" w:lineRule="auto"/>
        <w:jc w:val="both"/>
        <w:rPr>
          <w:sz w:val="24"/>
          <w:szCs w:val="24"/>
        </w:rPr>
      </w:pPr>
    </w:p>
    <w:p w14:paraId="7329B49D" w14:textId="1C1A05E8" w:rsidR="001F7AB0" w:rsidRPr="001F7AB0" w:rsidRDefault="001F7AB0" w:rsidP="001F7AB0">
      <w:pPr>
        <w:spacing w:before="0" w:after="0" w:line="360" w:lineRule="auto"/>
        <w:ind w:left="567"/>
        <w:jc w:val="both"/>
        <w:rPr>
          <w:sz w:val="24"/>
          <w:szCs w:val="24"/>
        </w:rPr>
      </w:pPr>
      <w:r w:rsidRPr="001F7AB0">
        <w:rPr>
          <w:sz w:val="24"/>
          <w:szCs w:val="24"/>
        </w:rPr>
        <w:t>•</w:t>
      </w:r>
      <w:r>
        <w:rPr>
          <w:sz w:val="24"/>
          <w:szCs w:val="24"/>
        </w:rPr>
        <w:t xml:space="preserve"> </w:t>
      </w:r>
      <w:r w:rsidRPr="001F7AB0">
        <w:rPr>
          <w:sz w:val="24"/>
          <w:szCs w:val="24"/>
        </w:rPr>
        <w:t xml:space="preserve">Las Ventanillas Únicas de Correspondencia, en las cuales se puede realizar la radicación físicamente. </w:t>
      </w:r>
    </w:p>
    <w:p w14:paraId="1F93802C" w14:textId="05A9B3ED" w:rsidR="00006B5C" w:rsidRDefault="001F7AB0" w:rsidP="001F7AB0">
      <w:pPr>
        <w:spacing w:before="0" w:after="0" w:line="360" w:lineRule="auto"/>
        <w:ind w:left="567"/>
        <w:jc w:val="both"/>
        <w:rPr>
          <w:sz w:val="24"/>
          <w:szCs w:val="24"/>
        </w:rPr>
      </w:pPr>
      <w:r w:rsidRPr="001F7AB0">
        <w:rPr>
          <w:sz w:val="24"/>
          <w:szCs w:val="24"/>
        </w:rPr>
        <w:t>•</w:t>
      </w:r>
      <w:r>
        <w:rPr>
          <w:sz w:val="24"/>
          <w:szCs w:val="24"/>
        </w:rPr>
        <w:t xml:space="preserve"> </w:t>
      </w:r>
      <w:r w:rsidRPr="001F7AB0">
        <w:rPr>
          <w:sz w:val="24"/>
          <w:szCs w:val="24"/>
        </w:rPr>
        <w:t xml:space="preserve">El correo electrónico denominado: </w:t>
      </w:r>
      <w:hyperlink r:id="rId17" w:history="1">
        <w:r w:rsidRPr="009F586C">
          <w:rPr>
            <w:rStyle w:val="Hipervnculo"/>
            <w:sz w:val="24"/>
            <w:szCs w:val="24"/>
          </w:rPr>
          <w:t>ges.documentalpqrs@fiscalia.gov.co</w:t>
        </w:r>
      </w:hyperlink>
      <w:r>
        <w:rPr>
          <w:sz w:val="24"/>
          <w:szCs w:val="24"/>
        </w:rPr>
        <w:t xml:space="preserve"> </w:t>
      </w:r>
      <w:r w:rsidRPr="001F7AB0">
        <w:rPr>
          <w:sz w:val="24"/>
          <w:szCs w:val="24"/>
        </w:rPr>
        <w:t>que se encuentra publicado en la página web principal de la Entidad y al cual los ciudadanos pueden dirigir sus PQRS.</w:t>
      </w:r>
    </w:p>
    <w:p w14:paraId="5A6837AE" w14:textId="6B2CEAF8" w:rsidR="001F7AB0" w:rsidRDefault="001F7AB0" w:rsidP="001F7AB0">
      <w:pPr>
        <w:spacing w:before="0" w:after="0" w:line="360" w:lineRule="auto"/>
        <w:jc w:val="both"/>
        <w:rPr>
          <w:sz w:val="24"/>
          <w:szCs w:val="24"/>
        </w:rPr>
      </w:pPr>
    </w:p>
    <w:p w14:paraId="353F275A" w14:textId="15BF77A1" w:rsidR="001F7AB0" w:rsidRDefault="001F7AB0" w:rsidP="001F7AB0">
      <w:pPr>
        <w:spacing w:before="0" w:after="0" w:line="360" w:lineRule="auto"/>
        <w:jc w:val="both"/>
        <w:rPr>
          <w:sz w:val="24"/>
          <w:szCs w:val="24"/>
        </w:rPr>
      </w:pPr>
      <w:r w:rsidRPr="001F7AB0">
        <w:rPr>
          <w:sz w:val="24"/>
          <w:szCs w:val="24"/>
        </w:rPr>
        <w:lastRenderedPageBreak/>
        <w:t>Es de anotar que para el periodo de la Pandemia ocasionada por el COVID-19, se recibieron y tramitaron desde el mes de marzo al mes de diciembre del 2020, un total de 50.536 PQRS, y desde el mes de enero al mes de diciembre del 2021, un total de 90.258 PQRS.</w:t>
      </w:r>
    </w:p>
    <w:p w14:paraId="6D5D1E3F" w14:textId="77777777" w:rsidR="00682125" w:rsidRDefault="00682125" w:rsidP="001F7AB0">
      <w:pPr>
        <w:spacing w:before="0" w:after="0" w:line="360" w:lineRule="auto"/>
        <w:jc w:val="both"/>
        <w:rPr>
          <w:sz w:val="24"/>
          <w:szCs w:val="24"/>
        </w:rPr>
      </w:pPr>
    </w:p>
    <w:tbl>
      <w:tblPr>
        <w:tblStyle w:val="Tabladelista7concolores-nfasis1"/>
        <w:tblW w:w="0" w:type="auto"/>
        <w:tblInd w:w="1372" w:type="dxa"/>
        <w:tblLook w:val="04A0" w:firstRow="1" w:lastRow="0" w:firstColumn="1" w:lastColumn="0" w:noHBand="0" w:noVBand="1"/>
      </w:tblPr>
      <w:tblGrid>
        <w:gridCol w:w="1777"/>
        <w:gridCol w:w="1918"/>
        <w:gridCol w:w="2410"/>
      </w:tblGrid>
      <w:tr w:rsidR="006516D7" w:rsidRPr="00682125" w14:paraId="1A48643E" w14:textId="77777777" w:rsidTr="00682125">
        <w:trPr>
          <w:cnfStyle w:val="100000000000" w:firstRow="1" w:lastRow="0" w:firstColumn="0" w:lastColumn="0" w:oddVBand="0" w:evenVBand="0" w:oddHBand="0" w:evenHBand="0" w:firstRowFirstColumn="0" w:firstRowLastColumn="0" w:lastRowFirstColumn="0" w:lastRowLastColumn="0"/>
          <w:trHeight w:val="1047"/>
        </w:trPr>
        <w:tc>
          <w:tcPr>
            <w:cnfStyle w:val="001000000100" w:firstRow="0" w:lastRow="0" w:firstColumn="1" w:lastColumn="0" w:oddVBand="0" w:evenVBand="0" w:oddHBand="0" w:evenHBand="0" w:firstRowFirstColumn="1" w:firstRowLastColumn="0" w:lastRowFirstColumn="0" w:lastRowLastColumn="0"/>
            <w:tcW w:w="6105" w:type="dxa"/>
            <w:gridSpan w:val="3"/>
            <w:vAlign w:val="center"/>
          </w:tcPr>
          <w:p w14:paraId="2BBC5036" w14:textId="5455EF66" w:rsidR="006516D7" w:rsidRPr="00682125" w:rsidRDefault="006516D7" w:rsidP="00682125">
            <w:pPr>
              <w:spacing w:before="0" w:line="360" w:lineRule="auto"/>
              <w:jc w:val="center"/>
              <w:rPr>
                <w:rFonts w:cs="Arial"/>
                <w:b/>
                <w:bCs/>
                <w:i w:val="0"/>
                <w:iCs w:val="0"/>
                <w:sz w:val="20"/>
              </w:rPr>
            </w:pPr>
            <w:r w:rsidRPr="00682125">
              <w:rPr>
                <w:rFonts w:cs="Arial"/>
                <w:b/>
                <w:bCs/>
                <w:sz w:val="20"/>
              </w:rPr>
              <w:t>PQRS RECIBIDAS MEDIANTE EL CANAL VIRTUAL PUBLICADO EN LA PÁGINA WEB DE LA ENTIDAD</w:t>
            </w:r>
          </w:p>
          <w:p w14:paraId="725DF9E3" w14:textId="5808F407" w:rsidR="006516D7" w:rsidRPr="00682125" w:rsidRDefault="00682125" w:rsidP="00682125">
            <w:pPr>
              <w:spacing w:before="0" w:line="360" w:lineRule="auto"/>
              <w:jc w:val="center"/>
              <w:rPr>
                <w:rFonts w:cs="Arial"/>
                <w:b/>
                <w:bCs/>
                <w:sz w:val="20"/>
              </w:rPr>
            </w:pPr>
            <w:r w:rsidRPr="00682125">
              <w:rPr>
                <w:rFonts w:cs="Arial"/>
                <w:b/>
                <w:bCs/>
                <w:sz w:val="20"/>
              </w:rPr>
              <w:t>2020</w:t>
            </w:r>
            <w:r>
              <w:rPr>
                <w:rFonts w:cs="Arial"/>
                <w:b/>
                <w:bCs/>
                <w:sz w:val="20"/>
              </w:rPr>
              <w:t xml:space="preserve"> </w:t>
            </w:r>
            <w:r w:rsidRPr="00682125">
              <w:rPr>
                <w:rFonts w:cs="Arial"/>
                <w:b/>
                <w:bCs/>
                <w:sz w:val="20"/>
              </w:rPr>
              <w:t>-</w:t>
            </w:r>
            <w:r>
              <w:rPr>
                <w:rFonts w:cs="Arial"/>
                <w:b/>
                <w:bCs/>
                <w:sz w:val="20"/>
              </w:rPr>
              <w:t xml:space="preserve"> </w:t>
            </w:r>
            <w:r w:rsidRPr="00682125">
              <w:rPr>
                <w:rFonts w:cs="Arial"/>
                <w:b/>
                <w:bCs/>
                <w:sz w:val="20"/>
              </w:rPr>
              <w:t>2021</w:t>
            </w:r>
          </w:p>
        </w:tc>
      </w:tr>
      <w:tr w:rsidR="006516D7" w:rsidRPr="00682125" w14:paraId="6CEF24F9" w14:textId="77777777" w:rsidTr="00682125">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777" w:type="dxa"/>
            <w:vAlign w:val="center"/>
          </w:tcPr>
          <w:p w14:paraId="663A4BDA" w14:textId="4A763F03" w:rsidR="006516D7" w:rsidRPr="00682125" w:rsidRDefault="006516D7" w:rsidP="00682125">
            <w:pPr>
              <w:spacing w:before="0" w:line="360" w:lineRule="auto"/>
              <w:jc w:val="center"/>
              <w:rPr>
                <w:rFonts w:cs="Arial"/>
                <w:b/>
                <w:bCs/>
                <w:sz w:val="20"/>
              </w:rPr>
            </w:pPr>
            <w:r w:rsidRPr="00682125">
              <w:rPr>
                <w:rFonts w:cs="Arial"/>
                <w:b/>
                <w:bCs/>
                <w:sz w:val="20"/>
              </w:rPr>
              <w:t>MES</w:t>
            </w:r>
          </w:p>
        </w:tc>
        <w:tc>
          <w:tcPr>
            <w:tcW w:w="1918" w:type="dxa"/>
            <w:vAlign w:val="center"/>
          </w:tcPr>
          <w:p w14:paraId="657CE646" w14:textId="77777777" w:rsidR="006516D7" w:rsidRPr="00682125" w:rsidRDefault="006516D7" w:rsidP="00682125">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rPr>
            </w:pPr>
            <w:r w:rsidRPr="00682125">
              <w:rPr>
                <w:rFonts w:asciiTheme="majorHAnsi" w:hAnsiTheme="majorHAnsi" w:cs="Arial"/>
                <w:b/>
                <w:bCs/>
              </w:rPr>
              <w:t>2020</w:t>
            </w:r>
          </w:p>
        </w:tc>
        <w:tc>
          <w:tcPr>
            <w:tcW w:w="2410" w:type="dxa"/>
            <w:vAlign w:val="center"/>
          </w:tcPr>
          <w:p w14:paraId="039B03D8" w14:textId="77777777" w:rsidR="006516D7" w:rsidRPr="00682125" w:rsidRDefault="006516D7" w:rsidP="00682125">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rPr>
            </w:pPr>
            <w:r w:rsidRPr="00682125">
              <w:rPr>
                <w:rFonts w:asciiTheme="majorHAnsi" w:hAnsiTheme="majorHAnsi" w:cs="Arial"/>
                <w:b/>
                <w:bCs/>
              </w:rPr>
              <w:t>2021</w:t>
            </w:r>
          </w:p>
        </w:tc>
      </w:tr>
      <w:tr w:rsidR="006516D7" w:rsidRPr="00682125" w14:paraId="1F47ED9B" w14:textId="77777777" w:rsidTr="006516D7">
        <w:tc>
          <w:tcPr>
            <w:cnfStyle w:val="001000000000" w:firstRow="0" w:lastRow="0" w:firstColumn="1" w:lastColumn="0" w:oddVBand="0" w:evenVBand="0" w:oddHBand="0" w:evenHBand="0" w:firstRowFirstColumn="0" w:firstRowLastColumn="0" w:lastRowFirstColumn="0" w:lastRowLastColumn="0"/>
            <w:tcW w:w="1777" w:type="dxa"/>
          </w:tcPr>
          <w:p w14:paraId="2D6A4471" w14:textId="77777777" w:rsidR="006516D7" w:rsidRPr="00682125" w:rsidRDefault="006516D7" w:rsidP="00682125">
            <w:pPr>
              <w:spacing w:before="0" w:line="360" w:lineRule="auto"/>
              <w:jc w:val="both"/>
              <w:rPr>
                <w:rFonts w:cs="Arial"/>
                <w:sz w:val="20"/>
              </w:rPr>
            </w:pPr>
            <w:r w:rsidRPr="00682125">
              <w:rPr>
                <w:rFonts w:cs="Arial"/>
                <w:sz w:val="20"/>
              </w:rPr>
              <w:t>ENERO</w:t>
            </w:r>
          </w:p>
        </w:tc>
        <w:tc>
          <w:tcPr>
            <w:tcW w:w="1918" w:type="dxa"/>
          </w:tcPr>
          <w:p w14:paraId="60D070C0" w14:textId="77777777" w:rsidR="006516D7" w:rsidRPr="00682125" w:rsidRDefault="006516D7" w:rsidP="00682125">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682125">
              <w:rPr>
                <w:rFonts w:asciiTheme="majorHAnsi" w:hAnsiTheme="majorHAnsi" w:cs="Arial"/>
              </w:rPr>
              <w:t>1.525</w:t>
            </w:r>
          </w:p>
        </w:tc>
        <w:tc>
          <w:tcPr>
            <w:tcW w:w="2410" w:type="dxa"/>
          </w:tcPr>
          <w:p w14:paraId="37825D74" w14:textId="77777777" w:rsidR="006516D7" w:rsidRPr="00682125" w:rsidRDefault="006516D7" w:rsidP="00682125">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682125">
              <w:rPr>
                <w:rFonts w:asciiTheme="majorHAnsi" w:hAnsiTheme="majorHAnsi" w:cs="Arial"/>
              </w:rPr>
              <w:t>7.934</w:t>
            </w:r>
          </w:p>
        </w:tc>
      </w:tr>
      <w:tr w:rsidR="006516D7" w:rsidRPr="00682125" w14:paraId="34FAE17D" w14:textId="77777777" w:rsidTr="0065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Pr>
          <w:p w14:paraId="25730B35" w14:textId="77777777" w:rsidR="006516D7" w:rsidRPr="00682125" w:rsidRDefault="006516D7" w:rsidP="00682125">
            <w:pPr>
              <w:spacing w:before="0" w:line="360" w:lineRule="auto"/>
              <w:jc w:val="both"/>
              <w:rPr>
                <w:rFonts w:cs="Arial"/>
                <w:sz w:val="20"/>
              </w:rPr>
            </w:pPr>
            <w:r w:rsidRPr="00682125">
              <w:rPr>
                <w:rFonts w:cs="Arial"/>
                <w:sz w:val="20"/>
              </w:rPr>
              <w:t>FEBRERO</w:t>
            </w:r>
          </w:p>
        </w:tc>
        <w:tc>
          <w:tcPr>
            <w:tcW w:w="1918" w:type="dxa"/>
          </w:tcPr>
          <w:p w14:paraId="4981B710" w14:textId="77777777" w:rsidR="006516D7" w:rsidRPr="00682125" w:rsidRDefault="006516D7" w:rsidP="00682125">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682125">
              <w:rPr>
                <w:rFonts w:asciiTheme="majorHAnsi" w:hAnsiTheme="majorHAnsi" w:cs="Arial"/>
              </w:rPr>
              <w:t>1.826</w:t>
            </w:r>
          </w:p>
        </w:tc>
        <w:tc>
          <w:tcPr>
            <w:tcW w:w="2410" w:type="dxa"/>
          </w:tcPr>
          <w:p w14:paraId="1058AD3E" w14:textId="77777777" w:rsidR="006516D7" w:rsidRPr="00682125" w:rsidRDefault="006516D7" w:rsidP="00682125">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682125">
              <w:rPr>
                <w:rFonts w:asciiTheme="majorHAnsi" w:hAnsiTheme="majorHAnsi" w:cs="Arial"/>
              </w:rPr>
              <w:t>9.641</w:t>
            </w:r>
          </w:p>
        </w:tc>
      </w:tr>
      <w:tr w:rsidR="006516D7" w:rsidRPr="00682125" w14:paraId="4D949D5B" w14:textId="77777777" w:rsidTr="006516D7">
        <w:tc>
          <w:tcPr>
            <w:cnfStyle w:val="001000000000" w:firstRow="0" w:lastRow="0" w:firstColumn="1" w:lastColumn="0" w:oddVBand="0" w:evenVBand="0" w:oddHBand="0" w:evenHBand="0" w:firstRowFirstColumn="0" w:firstRowLastColumn="0" w:lastRowFirstColumn="0" w:lastRowLastColumn="0"/>
            <w:tcW w:w="1777" w:type="dxa"/>
          </w:tcPr>
          <w:p w14:paraId="17A95A92" w14:textId="77777777" w:rsidR="006516D7" w:rsidRPr="00682125" w:rsidRDefault="006516D7" w:rsidP="00682125">
            <w:pPr>
              <w:spacing w:before="0" w:line="360" w:lineRule="auto"/>
              <w:jc w:val="both"/>
              <w:rPr>
                <w:rFonts w:cs="Arial"/>
                <w:sz w:val="20"/>
              </w:rPr>
            </w:pPr>
            <w:r w:rsidRPr="00682125">
              <w:rPr>
                <w:rFonts w:cs="Arial"/>
                <w:sz w:val="20"/>
              </w:rPr>
              <w:t>MARZO</w:t>
            </w:r>
          </w:p>
        </w:tc>
        <w:tc>
          <w:tcPr>
            <w:tcW w:w="1918" w:type="dxa"/>
          </w:tcPr>
          <w:p w14:paraId="57044491" w14:textId="77777777" w:rsidR="006516D7" w:rsidRPr="00682125" w:rsidRDefault="006516D7" w:rsidP="00682125">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682125">
              <w:rPr>
                <w:rFonts w:asciiTheme="majorHAnsi" w:hAnsiTheme="majorHAnsi" w:cs="Arial"/>
              </w:rPr>
              <w:t>681</w:t>
            </w:r>
          </w:p>
        </w:tc>
        <w:tc>
          <w:tcPr>
            <w:tcW w:w="2410" w:type="dxa"/>
          </w:tcPr>
          <w:p w14:paraId="59C74AFC" w14:textId="77777777" w:rsidR="006516D7" w:rsidRPr="00682125" w:rsidRDefault="006516D7" w:rsidP="00682125">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682125">
              <w:rPr>
                <w:rFonts w:asciiTheme="majorHAnsi" w:hAnsiTheme="majorHAnsi" w:cs="Arial"/>
              </w:rPr>
              <w:t>10.565</w:t>
            </w:r>
          </w:p>
        </w:tc>
      </w:tr>
      <w:tr w:rsidR="006516D7" w:rsidRPr="00682125" w14:paraId="7701A71E" w14:textId="77777777" w:rsidTr="0065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Pr>
          <w:p w14:paraId="596596E8" w14:textId="77777777" w:rsidR="006516D7" w:rsidRPr="00682125" w:rsidRDefault="006516D7" w:rsidP="00682125">
            <w:pPr>
              <w:spacing w:before="0" w:line="360" w:lineRule="auto"/>
              <w:jc w:val="both"/>
              <w:rPr>
                <w:rFonts w:cs="Arial"/>
                <w:sz w:val="20"/>
              </w:rPr>
            </w:pPr>
            <w:r w:rsidRPr="00682125">
              <w:rPr>
                <w:rFonts w:cs="Arial"/>
                <w:sz w:val="20"/>
              </w:rPr>
              <w:t>ABRIL</w:t>
            </w:r>
          </w:p>
        </w:tc>
        <w:tc>
          <w:tcPr>
            <w:tcW w:w="1918" w:type="dxa"/>
          </w:tcPr>
          <w:p w14:paraId="295B1CDF" w14:textId="77777777" w:rsidR="006516D7" w:rsidRPr="00682125" w:rsidRDefault="006516D7" w:rsidP="00682125">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682125">
              <w:rPr>
                <w:rFonts w:asciiTheme="majorHAnsi" w:hAnsiTheme="majorHAnsi" w:cs="Arial"/>
              </w:rPr>
              <w:t>2.157</w:t>
            </w:r>
          </w:p>
        </w:tc>
        <w:tc>
          <w:tcPr>
            <w:tcW w:w="2410" w:type="dxa"/>
          </w:tcPr>
          <w:p w14:paraId="276F61A4" w14:textId="77777777" w:rsidR="006516D7" w:rsidRPr="00682125" w:rsidRDefault="006516D7" w:rsidP="00682125">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682125">
              <w:rPr>
                <w:rFonts w:asciiTheme="majorHAnsi" w:hAnsiTheme="majorHAnsi" w:cs="Arial"/>
              </w:rPr>
              <w:t>8.509</w:t>
            </w:r>
          </w:p>
        </w:tc>
      </w:tr>
      <w:tr w:rsidR="006516D7" w:rsidRPr="00682125" w14:paraId="38094C9A" w14:textId="77777777" w:rsidTr="006516D7">
        <w:tc>
          <w:tcPr>
            <w:cnfStyle w:val="001000000000" w:firstRow="0" w:lastRow="0" w:firstColumn="1" w:lastColumn="0" w:oddVBand="0" w:evenVBand="0" w:oddHBand="0" w:evenHBand="0" w:firstRowFirstColumn="0" w:firstRowLastColumn="0" w:lastRowFirstColumn="0" w:lastRowLastColumn="0"/>
            <w:tcW w:w="1777" w:type="dxa"/>
          </w:tcPr>
          <w:p w14:paraId="1575223C" w14:textId="77777777" w:rsidR="006516D7" w:rsidRPr="00682125" w:rsidRDefault="006516D7" w:rsidP="00682125">
            <w:pPr>
              <w:spacing w:before="0" w:line="360" w:lineRule="auto"/>
              <w:jc w:val="both"/>
              <w:rPr>
                <w:rFonts w:cs="Arial"/>
                <w:sz w:val="20"/>
              </w:rPr>
            </w:pPr>
            <w:r w:rsidRPr="00682125">
              <w:rPr>
                <w:rFonts w:cs="Arial"/>
                <w:sz w:val="20"/>
              </w:rPr>
              <w:t>MAYO</w:t>
            </w:r>
          </w:p>
        </w:tc>
        <w:tc>
          <w:tcPr>
            <w:tcW w:w="1918" w:type="dxa"/>
          </w:tcPr>
          <w:p w14:paraId="49AF26D9" w14:textId="77777777" w:rsidR="006516D7" w:rsidRPr="00682125" w:rsidRDefault="006516D7" w:rsidP="00682125">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682125">
              <w:rPr>
                <w:rFonts w:asciiTheme="majorHAnsi" w:hAnsiTheme="majorHAnsi" w:cs="Arial"/>
              </w:rPr>
              <w:t>4.166</w:t>
            </w:r>
          </w:p>
        </w:tc>
        <w:tc>
          <w:tcPr>
            <w:tcW w:w="2410" w:type="dxa"/>
          </w:tcPr>
          <w:p w14:paraId="5F721E82" w14:textId="77777777" w:rsidR="006516D7" w:rsidRPr="00682125" w:rsidRDefault="006516D7" w:rsidP="00682125">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682125">
              <w:rPr>
                <w:rFonts w:asciiTheme="majorHAnsi" w:hAnsiTheme="majorHAnsi" w:cs="Arial"/>
              </w:rPr>
              <w:t>7.684</w:t>
            </w:r>
          </w:p>
        </w:tc>
      </w:tr>
      <w:tr w:rsidR="006516D7" w:rsidRPr="00682125" w14:paraId="28463AEC" w14:textId="77777777" w:rsidTr="0065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Pr>
          <w:p w14:paraId="57CC6E96" w14:textId="77777777" w:rsidR="006516D7" w:rsidRPr="00682125" w:rsidRDefault="006516D7" w:rsidP="00682125">
            <w:pPr>
              <w:spacing w:before="0" w:line="360" w:lineRule="auto"/>
              <w:jc w:val="both"/>
              <w:rPr>
                <w:rFonts w:cs="Arial"/>
                <w:sz w:val="20"/>
              </w:rPr>
            </w:pPr>
            <w:r w:rsidRPr="00682125">
              <w:rPr>
                <w:rFonts w:cs="Arial"/>
                <w:sz w:val="20"/>
              </w:rPr>
              <w:t>JUNIO</w:t>
            </w:r>
          </w:p>
        </w:tc>
        <w:tc>
          <w:tcPr>
            <w:tcW w:w="1918" w:type="dxa"/>
          </w:tcPr>
          <w:p w14:paraId="58BB44A3" w14:textId="77777777" w:rsidR="006516D7" w:rsidRPr="00682125" w:rsidRDefault="006516D7" w:rsidP="00682125">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682125">
              <w:rPr>
                <w:rFonts w:asciiTheme="majorHAnsi" w:hAnsiTheme="majorHAnsi" w:cs="Arial"/>
              </w:rPr>
              <w:t>4.644</w:t>
            </w:r>
          </w:p>
        </w:tc>
        <w:tc>
          <w:tcPr>
            <w:tcW w:w="2410" w:type="dxa"/>
          </w:tcPr>
          <w:p w14:paraId="2344FA62" w14:textId="77777777" w:rsidR="006516D7" w:rsidRPr="00682125" w:rsidRDefault="006516D7" w:rsidP="00682125">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682125">
              <w:rPr>
                <w:rFonts w:asciiTheme="majorHAnsi" w:hAnsiTheme="majorHAnsi" w:cs="Arial"/>
              </w:rPr>
              <w:t>8.682</w:t>
            </w:r>
          </w:p>
        </w:tc>
      </w:tr>
      <w:tr w:rsidR="006516D7" w:rsidRPr="00682125" w14:paraId="52824ECF" w14:textId="77777777" w:rsidTr="006516D7">
        <w:tc>
          <w:tcPr>
            <w:cnfStyle w:val="001000000000" w:firstRow="0" w:lastRow="0" w:firstColumn="1" w:lastColumn="0" w:oddVBand="0" w:evenVBand="0" w:oddHBand="0" w:evenHBand="0" w:firstRowFirstColumn="0" w:firstRowLastColumn="0" w:lastRowFirstColumn="0" w:lastRowLastColumn="0"/>
            <w:tcW w:w="1777" w:type="dxa"/>
          </w:tcPr>
          <w:p w14:paraId="294F47DA" w14:textId="77777777" w:rsidR="006516D7" w:rsidRPr="00682125" w:rsidRDefault="006516D7" w:rsidP="00682125">
            <w:pPr>
              <w:spacing w:before="0" w:line="360" w:lineRule="auto"/>
              <w:jc w:val="both"/>
              <w:rPr>
                <w:rFonts w:cs="Arial"/>
                <w:sz w:val="20"/>
              </w:rPr>
            </w:pPr>
            <w:r w:rsidRPr="00682125">
              <w:rPr>
                <w:rFonts w:cs="Arial"/>
                <w:sz w:val="20"/>
              </w:rPr>
              <w:t>JULIO</w:t>
            </w:r>
          </w:p>
        </w:tc>
        <w:tc>
          <w:tcPr>
            <w:tcW w:w="1918" w:type="dxa"/>
          </w:tcPr>
          <w:p w14:paraId="6184410C" w14:textId="77777777" w:rsidR="006516D7" w:rsidRPr="00682125" w:rsidRDefault="006516D7" w:rsidP="00682125">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682125">
              <w:rPr>
                <w:rFonts w:asciiTheme="majorHAnsi" w:hAnsiTheme="majorHAnsi" w:cs="Arial"/>
              </w:rPr>
              <w:t>6.477</w:t>
            </w:r>
          </w:p>
        </w:tc>
        <w:tc>
          <w:tcPr>
            <w:tcW w:w="2410" w:type="dxa"/>
          </w:tcPr>
          <w:p w14:paraId="29C054CF" w14:textId="77777777" w:rsidR="006516D7" w:rsidRPr="00682125" w:rsidRDefault="006516D7" w:rsidP="00682125">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682125">
              <w:rPr>
                <w:rFonts w:asciiTheme="majorHAnsi" w:hAnsiTheme="majorHAnsi" w:cs="Arial"/>
              </w:rPr>
              <w:t>7.340</w:t>
            </w:r>
          </w:p>
        </w:tc>
      </w:tr>
      <w:tr w:rsidR="006516D7" w:rsidRPr="00682125" w14:paraId="4B3FEA1A" w14:textId="77777777" w:rsidTr="0065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Pr>
          <w:p w14:paraId="6C162B38" w14:textId="77777777" w:rsidR="006516D7" w:rsidRPr="00682125" w:rsidRDefault="006516D7" w:rsidP="00682125">
            <w:pPr>
              <w:spacing w:before="0" w:line="360" w:lineRule="auto"/>
              <w:jc w:val="both"/>
              <w:rPr>
                <w:rFonts w:cs="Arial"/>
                <w:sz w:val="20"/>
              </w:rPr>
            </w:pPr>
            <w:r w:rsidRPr="00682125">
              <w:rPr>
                <w:rFonts w:cs="Arial"/>
                <w:sz w:val="20"/>
              </w:rPr>
              <w:t>AGOSTO</w:t>
            </w:r>
          </w:p>
        </w:tc>
        <w:tc>
          <w:tcPr>
            <w:tcW w:w="1918" w:type="dxa"/>
          </w:tcPr>
          <w:p w14:paraId="2985033F" w14:textId="77777777" w:rsidR="006516D7" w:rsidRPr="00682125" w:rsidRDefault="006516D7" w:rsidP="00682125">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682125">
              <w:rPr>
                <w:rFonts w:asciiTheme="majorHAnsi" w:hAnsiTheme="majorHAnsi" w:cs="Arial"/>
              </w:rPr>
              <w:t>6.008</w:t>
            </w:r>
          </w:p>
        </w:tc>
        <w:tc>
          <w:tcPr>
            <w:tcW w:w="2410" w:type="dxa"/>
          </w:tcPr>
          <w:p w14:paraId="6EDA641F" w14:textId="77777777" w:rsidR="006516D7" w:rsidRPr="00682125" w:rsidRDefault="006516D7" w:rsidP="00682125">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682125">
              <w:rPr>
                <w:rFonts w:asciiTheme="majorHAnsi" w:hAnsiTheme="majorHAnsi" w:cs="Arial"/>
              </w:rPr>
              <w:t>7.446</w:t>
            </w:r>
          </w:p>
        </w:tc>
      </w:tr>
      <w:tr w:rsidR="006516D7" w:rsidRPr="00682125" w14:paraId="171FC35B" w14:textId="77777777" w:rsidTr="006516D7">
        <w:tc>
          <w:tcPr>
            <w:cnfStyle w:val="001000000000" w:firstRow="0" w:lastRow="0" w:firstColumn="1" w:lastColumn="0" w:oddVBand="0" w:evenVBand="0" w:oddHBand="0" w:evenHBand="0" w:firstRowFirstColumn="0" w:firstRowLastColumn="0" w:lastRowFirstColumn="0" w:lastRowLastColumn="0"/>
            <w:tcW w:w="1777" w:type="dxa"/>
          </w:tcPr>
          <w:p w14:paraId="6E04D690" w14:textId="77777777" w:rsidR="006516D7" w:rsidRPr="00682125" w:rsidRDefault="006516D7" w:rsidP="00682125">
            <w:pPr>
              <w:spacing w:before="0" w:line="360" w:lineRule="auto"/>
              <w:jc w:val="both"/>
              <w:rPr>
                <w:rFonts w:cs="Arial"/>
                <w:sz w:val="20"/>
              </w:rPr>
            </w:pPr>
            <w:r w:rsidRPr="00682125">
              <w:rPr>
                <w:rFonts w:cs="Arial"/>
                <w:sz w:val="20"/>
              </w:rPr>
              <w:t>SEPTIEMBRE</w:t>
            </w:r>
          </w:p>
        </w:tc>
        <w:tc>
          <w:tcPr>
            <w:tcW w:w="1918" w:type="dxa"/>
          </w:tcPr>
          <w:p w14:paraId="4AA83A76" w14:textId="77777777" w:rsidR="006516D7" w:rsidRPr="00682125" w:rsidRDefault="006516D7" w:rsidP="00682125">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682125">
              <w:rPr>
                <w:rFonts w:asciiTheme="majorHAnsi" w:hAnsiTheme="majorHAnsi" w:cs="Arial"/>
              </w:rPr>
              <w:t>6.745</w:t>
            </w:r>
          </w:p>
        </w:tc>
        <w:tc>
          <w:tcPr>
            <w:tcW w:w="2410" w:type="dxa"/>
          </w:tcPr>
          <w:p w14:paraId="32D7AD4A" w14:textId="77777777" w:rsidR="006516D7" w:rsidRPr="00682125" w:rsidRDefault="006516D7" w:rsidP="00682125">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682125">
              <w:rPr>
                <w:rFonts w:asciiTheme="majorHAnsi" w:hAnsiTheme="majorHAnsi" w:cs="Arial"/>
              </w:rPr>
              <w:t>7.003</w:t>
            </w:r>
          </w:p>
        </w:tc>
      </w:tr>
      <w:tr w:rsidR="006516D7" w:rsidRPr="00682125" w14:paraId="03A9EB73" w14:textId="77777777" w:rsidTr="0065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Pr>
          <w:p w14:paraId="38963ADF" w14:textId="77777777" w:rsidR="006516D7" w:rsidRPr="00682125" w:rsidRDefault="006516D7" w:rsidP="00682125">
            <w:pPr>
              <w:spacing w:before="0" w:line="360" w:lineRule="auto"/>
              <w:jc w:val="both"/>
              <w:rPr>
                <w:rFonts w:cs="Arial"/>
                <w:sz w:val="20"/>
              </w:rPr>
            </w:pPr>
            <w:r w:rsidRPr="00682125">
              <w:rPr>
                <w:rFonts w:cs="Arial"/>
                <w:sz w:val="20"/>
              </w:rPr>
              <w:t>OCTUBRE</w:t>
            </w:r>
          </w:p>
        </w:tc>
        <w:tc>
          <w:tcPr>
            <w:tcW w:w="1918" w:type="dxa"/>
          </w:tcPr>
          <w:p w14:paraId="765D5B6B" w14:textId="77777777" w:rsidR="006516D7" w:rsidRPr="00682125" w:rsidRDefault="006516D7" w:rsidP="00682125">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682125">
              <w:rPr>
                <w:rFonts w:asciiTheme="majorHAnsi" w:hAnsiTheme="majorHAnsi" w:cs="Arial"/>
              </w:rPr>
              <w:t>6.858</w:t>
            </w:r>
          </w:p>
        </w:tc>
        <w:tc>
          <w:tcPr>
            <w:tcW w:w="2410" w:type="dxa"/>
          </w:tcPr>
          <w:p w14:paraId="768912FA" w14:textId="77777777" w:rsidR="006516D7" w:rsidRPr="00682125" w:rsidRDefault="006516D7" w:rsidP="00682125">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682125">
              <w:rPr>
                <w:rFonts w:asciiTheme="majorHAnsi" w:hAnsiTheme="majorHAnsi" w:cs="Arial"/>
              </w:rPr>
              <w:t>5.333</w:t>
            </w:r>
          </w:p>
        </w:tc>
      </w:tr>
      <w:tr w:rsidR="006516D7" w:rsidRPr="00682125" w14:paraId="46A29487" w14:textId="77777777" w:rsidTr="006516D7">
        <w:tc>
          <w:tcPr>
            <w:cnfStyle w:val="001000000000" w:firstRow="0" w:lastRow="0" w:firstColumn="1" w:lastColumn="0" w:oddVBand="0" w:evenVBand="0" w:oddHBand="0" w:evenHBand="0" w:firstRowFirstColumn="0" w:firstRowLastColumn="0" w:lastRowFirstColumn="0" w:lastRowLastColumn="0"/>
            <w:tcW w:w="1777" w:type="dxa"/>
          </w:tcPr>
          <w:p w14:paraId="28BA3A2D" w14:textId="77777777" w:rsidR="006516D7" w:rsidRPr="00682125" w:rsidRDefault="006516D7" w:rsidP="00682125">
            <w:pPr>
              <w:spacing w:before="0" w:line="360" w:lineRule="auto"/>
              <w:jc w:val="both"/>
              <w:rPr>
                <w:rFonts w:cs="Arial"/>
                <w:sz w:val="20"/>
              </w:rPr>
            </w:pPr>
            <w:r w:rsidRPr="00682125">
              <w:rPr>
                <w:rFonts w:cs="Arial"/>
                <w:sz w:val="20"/>
              </w:rPr>
              <w:t>NOVIEMBRE</w:t>
            </w:r>
          </w:p>
        </w:tc>
        <w:tc>
          <w:tcPr>
            <w:tcW w:w="1918" w:type="dxa"/>
          </w:tcPr>
          <w:p w14:paraId="0B5687F3" w14:textId="77777777" w:rsidR="006516D7" w:rsidRPr="00682125" w:rsidRDefault="006516D7" w:rsidP="00682125">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682125">
              <w:rPr>
                <w:rFonts w:asciiTheme="majorHAnsi" w:hAnsiTheme="majorHAnsi" w:cs="Arial"/>
              </w:rPr>
              <w:t>6.232</w:t>
            </w:r>
          </w:p>
        </w:tc>
        <w:tc>
          <w:tcPr>
            <w:tcW w:w="2410" w:type="dxa"/>
          </w:tcPr>
          <w:p w14:paraId="11AA2037" w14:textId="77777777" w:rsidR="006516D7" w:rsidRPr="00682125" w:rsidRDefault="006516D7" w:rsidP="00682125">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682125">
              <w:rPr>
                <w:rFonts w:asciiTheme="majorHAnsi" w:hAnsiTheme="majorHAnsi" w:cs="Arial"/>
              </w:rPr>
              <w:t>5.714</w:t>
            </w:r>
          </w:p>
        </w:tc>
      </w:tr>
      <w:tr w:rsidR="006516D7" w:rsidRPr="00682125" w14:paraId="2475A059" w14:textId="77777777" w:rsidTr="0065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Pr>
          <w:p w14:paraId="6628E1DF" w14:textId="77777777" w:rsidR="006516D7" w:rsidRPr="00682125" w:rsidRDefault="006516D7" w:rsidP="00682125">
            <w:pPr>
              <w:spacing w:before="0" w:line="360" w:lineRule="auto"/>
              <w:jc w:val="both"/>
              <w:rPr>
                <w:rFonts w:cs="Arial"/>
                <w:sz w:val="20"/>
              </w:rPr>
            </w:pPr>
            <w:r w:rsidRPr="00682125">
              <w:rPr>
                <w:rFonts w:cs="Arial"/>
                <w:sz w:val="20"/>
              </w:rPr>
              <w:t>DICIEMBRE</w:t>
            </w:r>
          </w:p>
        </w:tc>
        <w:tc>
          <w:tcPr>
            <w:tcW w:w="1918" w:type="dxa"/>
          </w:tcPr>
          <w:p w14:paraId="496E1841" w14:textId="77777777" w:rsidR="006516D7" w:rsidRPr="00682125" w:rsidRDefault="006516D7" w:rsidP="00682125">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682125">
              <w:rPr>
                <w:rFonts w:asciiTheme="majorHAnsi" w:hAnsiTheme="majorHAnsi" w:cs="Arial"/>
              </w:rPr>
              <w:t>6.568</w:t>
            </w:r>
          </w:p>
        </w:tc>
        <w:tc>
          <w:tcPr>
            <w:tcW w:w="2410" w:type="dxa"/>
          </w:tcPr>
          <w:p w14:paraId="1FA55333" w14:textId="77777777" w:rsidR="006516D7" w:rsidRPr="00682125" w:rsidRDefault="006516D7" w:rsidP="00682125">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682125">
              <w:rPr>
                <w:rFonts w:asciiTheme="majorHAnsi" w:hAnsiTheme="majorHAnsi" w:cs="Arial"/>
              </w:rPr>
              <w:t>4.407</w:t>
            </w:r>
          </w:p>
        </w:tc>
      </w:tr>
      <w:tr w:rsidR="006516D7" w:rsidRPr="00682125" w14:paraId="2890C4B8" w14:textId="77777777" w:rsidTr="006516D7">
        <w:tc>
          <w:tcPr>
            <w:cnfStyle w:val="001000000000" w:firstRow="0" w:lastRow="0" w:firstColumn="1" w:lastColumn="0" w:oddVBand="0" w:evenVBand="0" w:oddHBand="0" w:evenHBand="0" w:firstRowFirstColumn="0" w:firstRowLastColumn="0" w:lastRowFirstColumn="0" w:lastRowLastColumn="0"/>
            <w:tcW w:w="1777" w:type="dxa"/>
          </w:tcPr>
          <w:p w14:paraId="4F95417C" w14:textId="77777777" w:rsidR="006516D7" w:rsidRPr="00682125" w:rsidRDefault="006516D7" w:rsidP="00682125">
            <w:pPr>
              <w:spacing w:before="0" w:line="360" w:lineRule="auto"/>
              <w:rPr>
                <w:rFonts w:cs="Arial"/>
                <w:sz w:val="20"/>
              </w:rPr>
            </w:pPr>
            <w:r w:rsidRPr="00682125">
              <w:rPr>
                <w:rFonts w:cs="Arial"/>
                <w:b/>
                <w:bCs/>
                <w:sz w:val="20"/>
              </w:rPr>
              <w:t>TOTAL</w:t>
            </w:r>
          </w:p>
        </w:tc>
        <w:tc>
          <w:tcPr>
            <w:tcW w:w="1918" w:type="dxa"/>
          </w:tcPr>
          <w:p w14:paraId="2BFE1301" w14:textId="77777777" w:rsidR="006516D7" w:rsidRPr="00682125" w:rsidRDefault="006516D7" w:rsidP="00682125">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rPr>
            </w:pPr>
            <w:r w:rsidRPr="00682125">
              <w:rPr>
                <w:rFonts w:asciiTheme="majorHAnsi" w:hAnsiTheme="majorHAnsi" w:cs="Arial"/>
                <w:b/>
                <w:bCs/>
              </w:rPr>
              <w:t>53.887</w:t>
            </w:r>
          </w:p>
        </w:tc>
        <w:tc>
          <w:tcPr>
            <w:tcW w:w="2410" w:type="dxa"/>
          </w:tcPr>
          <w:p w14:paraId="4D2BE8DA" w14:textId="77777777" w:rsidR="006516D7" w:rsidRPr="00682125" w:rsidRDefault="006516D7" w:rsidP="00682125">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rPr>
            </w:pPr>
            <w:r w:rsidRPr="00682125">
              <w:rPr>
                <w:rFonts w:asciiTheme="majorHAnsi" w:hAnsiTheme="majorHAnsi" w:cs="Arial"/>
                <w:b/>
                <w:bCs/>
              </w:rPr>
              <w:t>90.258</w:t>
            </w:r>
          </w:p>
        </w:tc>
      </w:tr>
    </w:tbl>
    <w:p w14:paraId="185A7297" w14:textId="22CE9A90" w:rsidR="006516D7" w:rsidRDefault="006516D7" w:rsidP="001F7AB0">
      <w:pPr>
        <w:spacing w:before="0" w:after="0" w:line="360" w:lineRule="auto"/>
        <w:jc w:val="both"/>
        <w:rPr>
          <w:sz w:val="24"/>
          <w:szCs w:val="24"/>
        </w:rPr>
      </w:pPr>
    </w:p>
    <w:p w14:paraId="6B0C5CED" w14:textId="0F84972D" w:rsidR="00682125" w:rsidRPr="00682125" w:rsidRDefault="00682125" w:rsidP="00682125">
      <w:pPr>
        <w:spacing w:before="0" w:after="0" w:line="360" w:lineRule="auto"/>
        <w:ind w:left="708" w:firstLine="708"/>
        <w:jc w:val="both"/>
        <w:rPr>
          <w:sz w:val="16"/>
          <w:szCs w:val="16"/>
        </w:rPr>
      </w:pPr>
      <w:r w:rsidRPr="00682125">
        <w:rPr>
          <w:sz w:val="16"/>
          <w:szCs w:val="16"/>
        </w:rPr>
        <w:t>Fuente: Subdirección de Gestión Documental</w:t>
      </w:r>
    </w:p>
    <w:p w14:paraId="122D2E95" w14:textId="77777777" w:rsidR="00682125" w:rsidRDefault="00682125" w:rsidP="0074573D">
      <w:pPr>
        <w:spacing w:before="0" w:after="0" w:line="360" w:lineRule="auto"/>
        <w:jc w:val="both"/>
        <w:rPr>
          <w:b/>
          <w:bCs/>
          <w:sz w:val="24"/>
          <w:szCs w:val="24"/>
        </w:rPr>
      </w:pPr>
    </w:p>
    <w:p w14:paraId="792BCFEF" w14:textId="6CA85E0E" w:rsidR="0074573D" w:rsidRPr="00A54F20" w:rsidRDefault="0074573D" w:rsidP="00B970A1">
      <w:pPr>
        <w:pStyle w:val="Ttulo3"/>
        <w:jc w:val="both"/>
        <w:rPr>
          <w:sz w:val="24"/>
          <w:szCs w:val="24"/>
        </w:rPr>
      </w:pPr>
      <w:bookmarkStart w:id="25" w:name="_Toc94512808"/>
      <w:r w:rsidRPr="00A54F20">
        <w:rPr>
          <w:sz w:val="24"/>
          <w:szCs w:val="24"/>
        </w:rPr>
        <w:t>2.1.5.</w:t>
      </w:r>
      <w:r w:rsidR="00953051" w:rsidRPr="00A54F20">
        <w:rPr>
          <w:sz w:val="24"/>
          <w:szCs w:val="24"/>
        </w:rPr>
        <w:t>5</w:t>
      </w:r>
      <w:r w:rsidRPr="00A54F20">
        <w:rPr>
          <w:sz w:val="24"/>
          <w:szCs w:val="24"/>
        </w:rPr>
        <w:t>. Capacitación a Servidore</w:t>
      </w:r>
      <w:r w:rsidR="00953051" w:rsidRPr="00A54F20">
        <w:rPr>
          <w:sz w:val="24"/>
          <w:szCs w:val="24"/>
        </w:rPr>
        <w:t>s</w:t>
      </w:r>
      <w:bookmarkEnd w:id="25"/>
    </w:p>
    <w:p w14:paraId="737D3872" w14:textId="77777777" w:rsidR="00953051" w:rsidRDefault="00953051" w:rsidP="0074573D">
      <w:pPr>
        <w:spacing w:before="0" w:after="0" w:line="360" w:lineRule="auto"/>
        <w:jc w:val="both"/>
        <w:rPr>
          <w:sz w:val="24"/>
          <w:szCs w:val="24"/>
        </w:rPr>
      </w:pPr>
    </w:p>
    <w:p w14:paraId="3B117481" w14:textId="77777777" w:rsidR="004260BE" w:rsidRPr="004260BE" w:rsidRDefault="004260BE" w:rsidP="004260BE">
      <w:pPr>
        <w:spacing w:before="0" w:after="0" w:line="360" w:lineRule="auto"/>
        <w:jc w:val="both"/>
        <w:rPr>
          <w:sz w:val="24"/>
          <w:szCs w:val="24"/>
        </w:rPr>
      </w:pPr>
      <w:r w:rsidRPr="004260BE">
        <w:rPr>
          <w:sz w:val="24"/>
          <w:szCs w:val="24"/>
        </w:rPr>
        <w:t xml:space="preserve">Teniendo en cuenta que se han abierto nuevos canales de atención y que durante los últimos meses del 2021 se realizó la reapertura de las salas de recepción de denuncias, es de vital importancia continuar fortaleciendo </w:t>
      </w:r>
      <w:r w:rsidRPr="004260BE">
        <w:rPr>
          <w:sz w:val="24"/>
          <w:szCs w:val="24"/>
        </w:rPr>
        <w:lastRenderedPageBreak/>
        <w:t xml:space="preserve">los lineamientos que deben ser aplicados durante la recepción de denuncias. </w:t>
      </w:r>
    </w:p>
    <w:p w14:paraId="27AF3A47" w14:textId="77777777" w:rsidR="004260BE" w:rsidRPr="004260BE" w:rsidRDefault="004260BE" w:rsidP="004260BE">
      <w:pPr>
        <w:spacing w:before="0" w:after="0" w:line="360" w:lineRule="auto"/>
        <w:jc w:val="both"/>
        <w:rPr>
          <w:sz w:val="24"/>
          <w:szCs w:val="24"/>
        </w:rPr>
      </w:pPr>
    </w:p>
    <w:p w14:paraId="6AE9F3D2" w14:textId="392C87D9" w:rsidR="00953051" w:rsidRDefault="004260BE" w:rsidP="004260BE">
      <w:pPr>
        <w:spacing w:before="0" w:after="0" w:line="360" w:lineRule="auto"/>
        <w:jc w:val="both"/>
        <w:rPr>
          <w:sz w:val="24"/>
          <w:szCs w:val="24"/>
        </w:rPr>
      </w:pPr>
      <w:r w:rsidRPr="004260BE">
        <w:rPr>
          <w:sz w:val="24"/>
          <w:szCs w:val="24"/>
        </w:rPr>
        <w:t>Durante el año 2021 se realizaron diversas jornadas de socialización y acciones formativas con el apoyo de la Dirección de Altos Estudios, relacionadas con la atención a usuarios y recepción de denuncias de los delitos priorizados en el Direccionamiento Estratégico 2020-2024 – En la Calle y en Los Territorios, como los son la violencia intrafamiliar y los delitos relacionados con la violencia de género, entre otros.</w:t>
      </w:r>
    </w:p>
    <w:p w14:paraId="7C645703" w14:textId="77777777" w:rsidR="004260BE" w:rsidRPr="00953051" w:rsidRDefault="004260BE" w:rsidP="004260BE">
      <w:pPr>
        <w:spacing w:before="0" w:after="0" w:line="360" w:lineRule="auto"/>
        <w:jc w:val="both"/>
        <w:rPr>
          <w:sz w:val="24"/>
          <w:szCs w:val="24"/>
        </w:rPr>
      </w:pPr>
    </w:p>
    <w:p w14:paraId="5357BE0A" w14:textId="32BAFA9D" w:rsidR="00953051" w:rsidRPr="00A82D4A" w:rsidRDefault="00CB168D" w:rsidP="00CB168D">
      <w:pPr>
        <w:spacing w:before="0" w:after="0" w:line="360" w:lineRule="auto"/>
        <w:jc w:val="center"/>
        <w:rPr>
          <w:b/>
          <w:bCs/>
          <w:sz w:val="24"/>
          <w:szCs w:val="24"/>
        </w:rPr>
      </w:pPr>
      <w:r w:rsidRPr="00A82D4A">
        <w:rPr>
          <w:b/>
          <w:bCs/>
          <w:sz w:val="24"/>
          <w:szCs w:val="24"/>
        </w:rPr>
        <w:t xml:space="preserve">Acciones </w:t>
      </w:r>
      <w:r w:rsidR="00953051" w:rsidRPr="00A82D4A">
        <w:rPr>
          <w:b/>
          <w:bCs/>
          <w:sz w:val="24"/>
          <w:szCs w:val="24"/>
        </w:rPr>
        <w:t xml:space="preserve">formativas dirigidas a los servidores a nivel nacional </w:t>
      </w:r>
      <w:r w:rsidRPr="00A82D4A">
        <w:rPr>
          <w:b/>
          <w:bCs/>
          <w:sz w:val="24"/>
          <w:szCs w:val="24"/>
        </w:rPr>
        <w:t>en 2021</w:t>
      </w:r>
    </w:p>
    <w:p w14:paraId="1D7DBC64" w14:textId="77777777" w:rsidR="00A82D4A" w:rsidRPr="00A82D4A" w:rsidRDefault="00A82D4A" w:rsidP="00A82D4A">
      <w:pPr>
        <w:spacing w:after="0" w:line="360" w:lineRule="auto"/>
        <w:ind w:left="567"/>
        <w:jc w:val="both"/>
        <w:rPr>
          <w:rFonts w:asciiTheme="majorHAnsi" w:hAnsiTheme="majorHAnsi" w:cs="Arial"/>
          <w:color w:val="262626" w:themeColor="text1" w:themeTint="D9"/>
          <w:sz w:val="16"/>
          <w:szCs w:val="16"/>
        </w:rPr>
      </w:pPr>
    </w:p>
    <w:tbl>
      <w:tblPr>
        <w:tblpPr w:leftFromText="141" w:rightFromText="141" w:vertAnchor="text" w:horzAnchor="margin" w:tblpXSpec="center" w:tblpY="41"/>
        <w:tblW w:w="5440" w:type="dxa"/>
        <w:tblBorders>
          <w:top w:val="single" w:sz="6" w:space="0" w:color="4472C4" w:themeColor="accent1"/>
          <w:left w:val="single" w:sz="6" w:space="0" w:color="4472C4" w:themeColor="accent1"/>
          <w:bottom w:val="single" w:sz="6" w:space="0" w:color="4472C4" w:themeColor="accent1"/>
          <w:right w:val="single" w:sz="6" w:space="0" w:color="4472C4" w:themeColor="accent1"/>
          <w:insideH w:val="single" w:sz="6" w:space="0" w:color="4472C4" w:themeColor="accent1"/>
          <w:insideV w:val="single" w:sz="6" w:space="0" w:color="4472C4" w:themeColor="accent1"/>
        </w:tblBorders>
        <w:tblCellMar>
          <w:left w:w="70" w:type="dxa"/>
          <w:right w:w="70" w:type="dxa"/>
        </w:tblCellMar>
        <w:tblLook w:val="04A0" w:firstRow="1" w:lastRow="0" w:firstColumn="1" w:lastColumn="0" w:noHBand="0" w:noVBand="1"/>
      </w:tblPr>
      <w:tblGrid>
        <w:gridCol w:w="2125"/>
        <w:gridCol w:w="2429"/>
        <w:gridCol w:w="886"/>
      </w:tblGrid>
      <w:tr w:rsidR="00A82D4A" w:rsidRPr="00A82D4A" w14:paraId="5339B728" w14:textId="77777777" w:rsidTr="0065650B">
        <w:trPr>
          <w:trHeight w:val="730"/>
        </w:trPr>
        <w:tc>
          <w:tcPr>
            <w:tcW w:w="5440" w:type="dxa"/>
            <w:gridSpan w:val="3"/>
            <w:shd w:val="clear" w:color="auto" w:fill="auto"/>
            <w:vAlign w:val="center"/>
            <w:hideMark/>
          </w:tcPr>
          <w:p w14:paraId="7BB1132E" w14:textId="77777777" w:rsidR="00A82D4A" w:rsidRPr="00A82D4A" w:rsidRDefault="00A82D4A" w:rsidP="00345616">
            <w:pPr>
              <w:spacing w:before="0" w:after="0" w:line="36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Atención de denuncias de delitos de violencia sexual y otros cometidos a través de medios informáticos</w:t>
            </w:r>
          </w:p>
        </w:tc>
      </w:tr>
      <w:tr w:rsidR="00A82D4A" w:rsidRPr="00A82D4A" w14:paraId="105E85EF" w14:textId="77777777" w:rsidTr="0065650B">
        <w:trPr>
          <w:trHeight w:val="315"/>
        </w:trPr>
        <w:tc>
          <w:tcPr>
            <w:tcW w:w="2125" w:type="dxa"/>
            <w:shd w:val="clear" w:color="auto" w:fill="auto"/>
            <w:noWrap/>
            <w:vAlign w:val="center"/>
            <w:hideMark/>
          </w:tcPr>
          <w:p w14:paraId="683465A7" w14:textId="77777777" w:rsidR="00A82D4A" w:rsidRPr="00A82D4A" w:rsidRDefault="00A82D4A" w:rsidP="00345616">
            <w:pPr>
              <w:spacing w:before="0" w:after="0" w:line="36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Fecha</w:t>
            </w:r>
          </w:p>
        </w:tc>
        <w:tc>
          <w:tcPr>
            <w:tcW w:w="2429" w:type="dxa"/>
            <w:shd w:val="clear" w:color="auto" w:fill="auto"/>
            <w:noWrap/>
            <w:vAlign w:val="center"/>
            <w:hideMark/>
          </w:tcPr>
          <w:p w14:paraId="3D2C95A1" w14:textId="77777777" w:rsidR="00A82D4A" w:rsidRPr="00A82D4A" w:rsidRDefault="00A82D4A" w:rsidP="00345616">
            <w:pPr>
              <w:spacing w:before="0" w:after="0" w:line="36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No. Servidores certificados</w:t>
            </w:r>
          </w:p>
        </w:tc>
        <w:tc>
          <w:tcPr>
            <w:tcW w:w="886" w:type="dxa"/>
            <w:shd w:val="clear" w:color="auto" w:fill="auto"/>
            <w:noWrap/>
            <w:vAlign w:val="center"/>
            <w:hideMark/>
          </w:tcPr>
          <w:p w14:paraId="727512C8" w14:textId="77777777" w:rsidR="00A82D4A" w:rsidRPr="00A82D4A" w:rsidRDefault="00A82D4A" w:rsidP="00345616">
            <w:pPr>
              <w:spacing w:before="0" w:after="0" w:line="36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Total</w:t>
            </w:r>
          </w:p>
        </w:tc>
      </w:tr>
      <w:tr w:rsidR="00A82D4A" w:rsidRPr="00A82D4A" w14:paraId="7D66266F" w14:textId="77777777" w:rsidTr="0065650B">
        <w:trPr>
          <w:trHeight w:val="315"/>
        </w:trPr>
        <w:tc>
          <w:tcPr>
            <w:tcW w:w="2125" w:type="dxa"/>
            <w:shd w:val="clear" w:color="auto" w:fill="auto"/>
            <w:noWrap/>
            <w:vAlign w:val="center"/>
            <w:hideMark/>
          </w:tcPr>
          <w:p w14:paraId="1544DE4B" w14:textId="77777777" w:rsidR="00A82D4A" w:rsidRPr="00A82D4A" w:rsidRDefault="00A82D4A" w:rsidP="00345616">
            <w:pPr>
              <w:spacing w:before="0" w:after="0" w:line="36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24-25 marzo</w:t>
            </w:r>
          </w:p>
        </w:tc>
        <w:tc>
          <w:tcPr>
            <w:tcW w:w="2429" w:type="dxa"/>
            <w:shd w:val="clear" w:color="auto" w:fill="auto"/>
            <w:noWrap/>
            <w:vAlign w:val="center"/>
            <w:hideMark/>
          </w:tcPr>
          <w:p w14:paraId="0E10AD21" w14:textId="77777777" w:rsidR="00A82D4A" w:rsidRPr="00A82D4A" w:rsidRDefault="00A82D4A" w:rsidP="00345616">
            <w:pPr>
              <w:spacing w:before="0" w:after="0" w:line="36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36</w:t>
            </w:r>
          </w:p>
        </w:tc>
        <w:tc>
          <w:tcPr>
            <w:tcW w:w="886" w:type="dxa"/>
            <w:vMerge w:val="restart"/>
            <w:shd w:val="clear" w:color="auto" w:fill="auto"/>
            <w:noWrap/>
            <w:vAlign w:val="center"/>
            <w:hideMark/>
          </w:tcPr>
          <w:p w14:paraId="30CE8236" w14:textId="77777777" w:rsidR="00A82D4A" w:rsidRPr="00A82D4A" w:rsidRDefault="00A82D4A" w:rsidP="00345616">
            <w:pPr>
              <w:spacing w:before="0" w:after="0" w:line="36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155</w:t>
            </w:r>
          </w:p>
        </w:tc>
      </w:tr>
      <w:tr w:rsidR="00A82D4A" w:rsidRPr="00A82D4A" w14:paraId="6F87E862" w14:textId="77777777" w:rsidTr="0065650B">
        <w:trPr>
          <w:trHeight w:val="315"/>
        </w:trPr>
        <w:tc>
          <w:tcPr>
            <w:tcW w:w="2125" w:type="dxa"/>
            <w:shd w:val="clear" w:color="auto" w:fill="auto"/>
            <w:noWrap/>
            <w:vAlign w:val="center"/>
            <w:hideMark/>
          </w:tcPr>
          <w:p w14:paraId="52DD61D7" w14:textId="77777777" w:rsidR="00A82D4A" w:rsidRPr="00A82D4A" w:rsidRDefault="00A82D4A" w:rsidP="00345616">
            <w:pPr>
              <w:spacing w:before="0" w:after="0" w:line="36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19-20 mayo</w:t>
            </w:r>
          </w:p>
        </w:tc>
        <w:tc>
          <w:tcPr>
            <w:tcW w:w="2429" w:type="dxa"/>
            <w:shd w:val="clear" w:color="auto" w:fill="auto"/>
            <w:noWrap/>
            <w:vAlign w:val="center"/>
            <w:hideMark/>
          </w:tcPr>
          <w:p w14:paraId="11FF5624" w14:textId="77777777" w:rsidR="00A82D4A" w:rsidRPr="00A82D4A" w:rsidRDefault="00A82D4A" w:rsidP="00345616">
            <w:pPr>
              <w:spacing w:before="0" w:after="0" w:line="36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54</w:t>
            </w:r>
          </w:p>
        </w:tc>
        <w:tc>
          <w:tcPr>
            <w:tcW w:w="886" w:type="dxa"/>
            <w:vMerge/>
            <w:vAlign w:val="center"/>
            <w:hideMark/>
          </w:tcPr>
          <w:p w14:paraId="0B985F2D" w14:textId="77777777" w:rsidR="00A82D4A" w:rsidRPr="00A82D4A" w:rsidRDefault="00A82D4A" w:rsidP="00345616">
            <w:pPr>
              <w:spacing w:before="0" w:after="0" w:line="360" w:lineRule="auto"/>
              <w:rPr>
                <w:rFonts w:asciiTheme="majorHAnsi" w:eastAsia="Times New Roman" w:hAnsiTheme="majorHAnsi" w:cs="Calibri"/>
                <w:color w:val="000000"/>
                <w:lang w:eastAsia="es-CO"/>
              </w:rPr>
            </w:pPr>
          </w:p>
        </w:tc>
      </w:tr>
      <w:tr w:rsidR="00A82D4A" w:rsidRPr="00A82D4A" w14:paraId="61686CB4" w14:textId="77777777" w:rsidTr="0065650B">
        <w:trPr>
          <w:trHeight w:val="315"/>
        </w:trPr>
        <w:tc>
          <w:tcPr>
            <w:tcW w:w="2125" w:type="dxa"/>
            <w:shd w:val="clear" w:color="auto" w:fill="auto"/>
            <w:noWrap/>
            <w:vAlign w:val="center"/>
            <w:hideMark/>
          </w:tcPr>
          <w:p w14:paraId="4BEAE9CB" w14:textId="77777777" w:rsidR="00A82D4A" w:rsidRPr="00A82D4A" w:rsidRDefault="00A82D4A" w:rsidP="00345616">
            <w:pPr>
              <w:spacing w:before="0" w:after="0" w:line="36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13-14 julio</w:t>
            </w:r>
          </w:p>
        </w:tc>
        <w:tc>
          <w:tcPr>
            <w:tcW w:w="2429" w:type="dxa"/>
            <w:shd w:val="clear" w:color="auto" w:fill="auto"/>
            <w:noWrap/>
            <w:vAlign w:val="center"/>
            <w:hideMark/>
          </w:tcPr>
          <w:p w14:paraId="0E17E3B2" w14:textId="77777777" w:rsidR="00A82D4A" w:rsidRPr="00A82D4A" w:rsidRDefault="00A82D4A" w:rsidP="00345616">
            <w:pPr>
              <w:spacing w:before="0" w:after="0" w:line="36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65</w:t>
            </w:r>
          </w:p>
        </w:tc>
        <w:tc>
          <w:tcPr>
            <w:tcW w:w="886" w:type="dxa"/>
            <w:vMerge/>
            <w:vAlign w:val="center"/>
            <w:hideMark/>
          </w:tcPr>
          <w:p w14:paraId="4586DA10" w14:textId="77777777" w:rsidR="00A82D4A" w:rsidRPr="00A82D4A" w:rsidRDefault="00A82D4A" w:rsidP="00345616">
            <w:pPr>
              <w:spacing w:before="0" w:after="0" w:line="360" w:lineRule="auto"/>
              <w:rPr>
                <w:rFonts w:asciiTheme="majorHAnsi" w:eastAsia="Times New Roman" w:hAnsiTheme="majorHAnsi" w:cs="Calibri"/>
                <w:color w:val="000000"/>
                <w:lang w:eastAsia="es-CO"/>
              </w:rPr>
            </w:pPr>
          </w:p>
        </w:tc>
      </w:tr>
    </w:tbl>
    <w:p w14:paraId="7E1F2DDF" w14:textId="77777777" w:rsidR="00A82D4A" w:rsidRPr="00A82D4A" w:rsidRDefault="00A82D4A" w:rsidP="00A82D4A">
      <w:pPr>
        <w:spacing w:after="0" w:line="360" w:lineRule="auto"/>
        <w:ind w:left="567"/>
        <w:jc w:val="both"/>
        <w:rPr>
          <w:rFonts w:asciiTheme="majorHAnsi" w:hAnsiTheme="majorHAnsi" w:cs="Arial"/>
          <w:color w:val="262626" w:themeColor="text1" w:themeTint="D9"/>
          <w:sz w:val="16"/>
          <w:szCs w:val="16"/>
        </w:rPr>
      </w:pPr>
    </w:p>
    <w:p w14:paraId="0D2FC737" w14:textId="77777777" w:rsidR="00A82D4A" w:rsidRPr="00A82D4A" w:rsidRDefault="00A82D4A" w:rsidP="00A82D4A">
      <w:pPr>
        <w:spacing w:after="0" w:line="360" w:lineRule="auto"/>
        <w:ind w:left="567"/>
        <w:jc w:val="both"/>
        <w:rPr>
          <w:rFonts w:asciiTheme="majorHAnsi" w:hAnsiTheme="majorHAnsi" w:cs="Arial"/>
          <w:color w:val="262626" w:themeColor="text1" w:themeTint="D9"/>
          <w:sz w:val="16"/>
          <w:szCs w:val="16"/>
        </w:rPr>
      </w:pPr>
    </w:p>
    <w:p w14:paraId="7CFA3E8D" w14:textId="77777777" w:rsidR="00A82D4A" w:rsidRPr="00A82D4A" w:rsidRDefault="00A82D4A" w:rsidP="00A82D4A">
      <w:pPr>
        <w:spacing w:after="0" w:line="360" w:lineRule="auto"/>
        <w:ind w:left="567"/>
        <w:jc w:val="both"/>
        <w:rPr>
          <w:rFonts w:asciiTheme="majorHAnsi" w:hAnsiTheme="majorHAnsi" w:cs="Arial"/>
          <w:color w:val="262626" w:themeColor="text1" w:themeTint="D9"/>
          <w:sz w:val="16"/>
          <w:szCs w:val="16"/>
        </w:rPr>
      </w:pPr>
    </w:p>
    <w:p w14:paraId="273EA28E" w14:textId="77777777" w:rsidR="00A82D4A" w:rsidRPr="00A82D4A" w:rsidRDefault="00A82D4A" w:rsidP="00A82D4A">
      <w:pPr>
        <w:spacing w:after="0" w:line="360" w:lineRule="auto"/>
        <w:ind w:left="567"/>
        <w:jc w:val="both"/>
        <w:rPr>
          <w:rFonts w:asciiTheme="majorHAnsi" w:hAnsiTheme="majorHAnsi" w:cs="Arial"/>
          <w:color w:val="262626" w:themeColor="text1" w:themeTint="D9"/>
          <w:sz w:val="16"/>
          <w:szCs w:val="16"/>
        </w:rPr>
      </w:pPr>
    </w:p>
    <w:p w14:paraId="28EEFAD4" w14:textId="77777777" w:rsidR="00A82D4A" w:rsidRPr="00A82D4A" w:rsidRDefault="00A82D4A" w:rsidP="00A82D4A">
      <w:pPr>
        <w:spacing w:after="0" w:line="360" w:lineRule="auto"/>
        <w:jc w:val="both"/>
        <w:rPr>
          <w:rFonts w:asciiTheme="majorHAnsi" w:hAnsiTheme="majorHAnsi" w:cs="Arial"/>
          <w:color w:val="262626" w:themeColor="text1" w:themeTint="D9"/>
          <w:sz w:val="16"/>
          <w:szCs w:val="16"/>
        </w:rPr>
      </w:pPr>
    </w:p>
    <w:p w14:paraId="7319574D" w14:textId="77777777" w:rsidR="00A82D4A" w:rsidRPr="00A82D4A" w:rsidRDefault="00A82D4A" w:rsidP="00A82D4A">
      <w:pPr>
        <w:spacing w:before="0" w:after="0" w:line="240" w:lineRule="auto"/>
        <w:ind w:left="709" w:firstLine="709"/>
        <w:jc w:val="both"/>
        <w:rPr>
          <w:rFonts w:asciiTheme="majorHAnsi" w:hAnsiTheme="majorHAnsi" w:cs="Arial"/>
          <w:color w:val="262626" w:themeColor="text1" w:themeTint="D9"/>
          <w:sz w:val="16"/>
          <w:szCs w:val="16"/>
        </w:rPr>
      </w:pPr>
    </w:p>
    <w:p w14:paraId="690EAD93" w14:textId="77777777" w:rsidR="00345616" w:rsidRDefault="00345616" w:rsidP="00345616">
      <w:pPr>
        <w:spacing w:after="0" w:line="360" w:lineRule="auto"/>
        <w:ind w:left="1701"/>
        <w:jc w:val="both"/>
        <w:rPr>
          <w:rFonts w:asciiTheme="majorHAnsi" w:hAnsiTheme="majorHAnsi" w:cs="Arial"/>
          <w:color w:val="262626" w:themeColor="text1" w:themeTint="D9"/>
          <w:sz w:val="16"/>
          <w:szCs w:val="16"/>
        </w:rPr>
      </w:pPr>
    </w:p>
    <w:p w14:paraId="0C88AA1E" w14:textId="77777777" w:rsidR="00345616" w:rsidRDefault="00345616" w:rsidP="00345616">
      <w:pPr>
        <w:spacing w:after="0" w:line="360" w:lineRule="auto"/>
        <w:ind w:left="1701"/>
        <w:jc w:val="both"/>
        <w:rPr>
          <w:rFonts w:asciiTheme="majorHAnsi" w:hAnsiTheme="majorHAnsi" w:cs="Arial"/>
          <w:color w:val="262626" w:themeColor="text1" w:themeTint="D9"/>
          <w:sz w:val="16"/>
          <w:szCs w:val="16"/>
        </w:rPr>
      </w:pPr>
    </w:p>
    <w:p w14:paraId="2E371F55" w14:textId="7325CF25" w:rsidR="00A82D4A" w:rsidRPr="00A82D4A" w:rsidRDefault="00A82D4A" w:rsidP="00345616">
      <w:pPr>
        <w:spacing w:before="0" w:after="0" w:line="240" w:lineRule="auto"/>
        <w:ind w:left="1701"/>
        <w:jc w:val="both"/>
        <w:rPr>
          <w:rFonts w:asciiTheme="majorHAnsi" w:hAnsiTheme="majorHAnsi" w:cs="Arial"/>
          <w:color w:val="262626" w:themeColor="text1" w:themeTint="D9"/>
          <w:sz w:val="16"/>
          <w:szCs w:val="16"/>
        </w:rPr>
      </w:pPr>
      <w:r w:rsidRPr="00A82D4A">
        <w:rPr>
          <w:rFonts w:asciiTheme="majorHAnsi" w:hAnsiTheme="majorHAnsi" w:cs="Arial"/>
          <w:color w:val="262626" w:themeColor="text1" w:themeTint="D9"/>
          <w:sz w:val="16"/>
          <w:szCs w:val="16"/>
        </w:rPr>
        <w:t>Fuente: Dirección de Altos Estudios</w:t>
      </w:r>
    </w:p>
    <w:p w14:paraId="59B4929B" w14:textId="77777777" w:rsidR="00A82D4A" w:rsidRPr="00A82D4A" w:rsidRDefault="00A82D4A" w:rsidP="00A82D4A">
      <w:pPr>
        <w:spacing w:after="0" w:line="360" w:lineRule="auto"/>
        <w:ind w:left="567"/>
        <w:jc w:val="both"/>
        <w:rPr>
          <w:rFonts w:ascii="Arial" w:hAnsi="Arial" w:cs="Arial"/>
          <w:color w:val="262626" w:themeColor="text1" w:themeTint="D9"/>
          <w:sz w:val="24"/>
          <w:szCs w:val="24"/>
        </w:rPr>
      </w:pPr>
    </w:p>
    <w:tbl>
      <w:tblPr>
        <w:tblW w:w="5440" w:type="dxa"/>
        <w:tblInd w:w="1696" w:type="dxa"/>
        <w:tblBorders>
          <w:top w:val="single" w:sz="6" w:space="0" w:color="4472C4" w:themeColor="accent1"/>
          <w:left w:val="single" w:sz="6" w:space="0" w:color="4472C4" w:themeColor="accent1"/>
          <w:bottom w:val="single" w:sz="6" w:space="0" w:color="4472C4" w:themeColor="accent1"/>
          <w:right w:val="single" w:sz="6" w:space="0" w:color="4472C4" w:themeColor="accent1"/>
          <w:insideH w:val="single" w:sz="6" w:space="0" w:color="4472C4" w:themeColor="accent1"/>
          <w:insideV w:val="single" w:sz="6" w:space="0" w:color="4472C4" w:themeColor="accent1"/>
        </w:tblBorders>
        <w:tblCellMar>
          <w:left w:w="70" w:type="dxa"/>
          <w:right w:w="70" w:type="dxa"/>
        </w:tblCellMar>
        <w:tblLook w:val="04A0" w:firstRow="1" w:lastRow="0" w:firstColumn="1" w:lastColumn="0" w:noHBand="0" w:noVBand="1"/>
      </w:tblPr>
      <w:tblGrid>
        <w:gridCol w:w="2573"/>
        <w:gridCol w:w="2101"/>
        <w:gridCol w:w="766"/>
      </w:tblGrid>
      <w:tr w:rsidR="00A82D4A" w:rsidRPr="00A82D4A" w14:paraId="7DB974DB" w14:textId="77777777" w:rsidTr="0065650B">
        <w:trPr>
          <w:trHeight w:val="642"/>
        </w:trPr>
        <w:tc>
          <w:tcPr>
            <w:tcW w:w="5440" w:type="dxa"/>
            <w:gridSpan w:val="3"/>
            <w:shd w:val="clear" w:color="auto" w:fill="auto"/>
            <w:vAlign w:val="center"/>
            <w:hideMark/>
          </w:tcPr>
          <w:p w14:paraId="7F69178D"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Taller violencia de género, violencia contra la mujer y la aplicación del FIR como protocolo de valoración</w:t>
            </w:r>
          </w:p>
        </w:tc>
      </w:tr>
      <w:tr w:rsidR="00A82D4A" w:rsidRPr="00A82D4A" w14:paraId="395CD0DD" w14:textId="77777777" w:rsidTr="0065650B">
        <w:trPr>
          <w:trHeight w:val="315"/>
        </w:trPr>
        <w:tc>
          <w:tcPr>
            <w:tcW w:w="2573" w:type="dxa"/>
            <w:shd w:val="clear" w:color="auto" w:fill="auto"/>
            <w:noWrap/>
            <w:vAlign w:val="center"/>
            <w:hideMark/>
          </w:tcPr>
          <w:p w14:paraId="4EC4E07B"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Fecha</w:t>
            </w:r>
          </w:p>
        </w:tc>
        <w:tc>
          <w:tcPr>
            <w:tcW w:w="2101" w:type="dxa"/>
            <w:shd w:val="clear" w:color="auto" w:fill="auto"/>
            <w:noWrap/>
            <w:vAlign w:val="center"/>
            <w:hideMark/>
          </w:tcPr>
          <w:p w14:paraId="71E4B050"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No. Servidores certificados</w:t>
            </w:r>
          </w:p>
        </w:tc>
        <w:tc>
          <w:tcPr>
            <w:tcW w:w="766" w:type="dxa"/>
            <w:shd w:val="clear" w:color="auto" w:fill="auto"/>
            <w:noWrap/>
            <w:vAlign w:val="center"/>
            <w:hideMark/>
          </w:tcPr>
          <w:p w14:paraId="6D4CE0E6"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Total</w:t>
            </w:r>
          </w:p>
        </w:tc>
      </w:tr>
      <w:tr w:rsidR="00A82D4A" w:rsidRPr="00A82D4A" w14:paraId="7AAE6C55" w14:textId="77777777" w:rsidTr="0065650B">
        <w:trPr>
          <w:trHeight w:val="315"/>
        </w:trPr>
        <w:tc>
          <w:tcPr>
            <w:tcW w:w="2573" w:type="dxa"/>
            <w:shd w:val="clear" w:color="auto" w:fill="auto"/>
            <w:noWrap/>
            <w:vAlign w:val="center"/>
            <w:hideMark/>
          </w:tcPr>
          <w:p w14:paraId="38C58B1F"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27-28 julio</w:t>
            </w:r>
          </w:p>
        </w:tc>
        <w:tc>
          <w:tcPr>
            <w:tcW w:w="2101" w:type="dxa"/>
            <w:shd w:val="clear" w:color="auto" w:fill="auto"/>
            <w:noWrap/>
            <w:vAlign w:val="center"/>
            <w:hideMark/>
          </w:tcPr>
          <w:p w14:paraId="0D770021"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73</w:t>
            </w:r>
          </w:p>
        </w:tc>
        <w:tc>
          <w:tcPr>
            <w:tcW w:w="766" w:type="dxa"/>
            <w:vMerge w:val="restart"/>
            <w:shd w:val="clear" w:color="auto" w:fill="auto"/>
            <w:noWrap/>
            <w:vAlign w:val="center"/>
            <w:hideMark/>
          </w:tcPr>
          <w:p w14:paraId="294C99A1"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172</w:t>
            </w:r>
          </w:p>
        </w:tc>
      </w:tr>
      <w:tr w:rsidR="00A82D4A" w:rsidRPr="00A82D4A" w14:paraId="4FDFA6FF" w14:textId="77777777" w:rsidTr="0065650B">
        <w:trPr>
          <w:trHeight w:val="315"/>
        </w:trPr>
        <w:tc>
          <w:tcPr>
            <w:tcW w:w="2573" w:type="dxa"/>
            <w:shd w:val="clear" w:color="auto" w:fill="auto"/>
            <w:noWrap/>
            <w:vAlign w:val="center"/>
            <w:hideMark/>
          </w:tcPr>
          <w:p w14:paraId="107EF796"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24-25 agosto</w:t>
            </w:r>
          </w:p>
        </w:tc>
        <w:tc>
          <w:tcPr>
            <w:tcW w:w="2101" w:type="dxa"/>
            <w:shd w:val="clear" w:color="auto" w:fill="auto"/>
            <w:noWrap/>
            <w:vAlign w:val="center"/>
            <w:hideMark/>
          </w:tcPr>
          <w:p w14:paraId="71ECEEF6"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34</w:t>
            </w:r>
          </w:p>
        </w:tc>
        <w:tc>
          <w:tcPr>
            <w:tcW w:w="766" w:type="dxa"/>
            <w:vMerge/>
            <w:vAlign w:val="center"/>
            <w:hideMark/>
          </w:tcPr>
          <w:p w14:paraId="2998396C"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p>
        </w:tc>
      </w:tr>
      <w:tr w:rsidR="00A82D4A" w:rsidRPr="00A82D4A" w14:paraId="75D5038E" w14:textId="77777777" w:rsidTr="0065650B">
        <w:trPr>
          <w:trHeight w:val="315"/>
        </w:trPr>
        <w:tc>
          <w:tcPr>
            <w:tcW w:w="2573" w:type="dxa"/>
            <w:shd w:val="clear" w:color="auto" w:fill="auto"/>
            <w:noWrap/>
            <w:vAlign w:val="center"/>
            <w:hideMark/>
          </w:tcPr>
          <w:p w14:paraId="52165868"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14-15 septiembre</w:t>
            </w:r>
          </w:p>
        </w:tc>
        <w:tc>
          <w:tcPr>
            <w:tcW w:w="2101" w:type="dxa"/>
            <w:shd w:val="clear" w:color="auto" w:fill="auto"/>
            <w:noWrap/>
            <w:vAlign w:val="center"/>
            <w:hideMark/>
          </w:tcPr>
          <w:p w14:paraId="3E4A6A78"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36</w:t>
            </w:r>
          </w:p>
        </w:tc>
        <w:tc>
          <w:tcPr>
            <w:tcW w:w="766" w:type="dxa"/>
            <w:vMerge/>
            <w:vAlign w:val="center"/>
            <w:hideMark/>
          </w:tcPr>
          <w:p w14:paraId="47E34B85"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p>
        </w:tc>
      </w:tr>
      <w:tr w:rsidR="00A82D4A" w:rsidRPr="00A82D4A" w14:paraId="6084B06C" w14:textId="77777777" w:rsidTr="0065650B">
        <w:trPr>
          <w:trHeight w:val="315"/>
        </w:trPr>
        <w:tc>
          <w:tcPr>
            <w:tcW w:w="2573" w:type="dxa"/>
            <w:shd w:val="clear" w:color="auto" w:fill="auto"/>
            <w:noWrap/>
            <w:vAlign w:val="center"/>
            <w:hideMark/>
          </w:tcPr>
          <w:p w14:paraId="07F6616A"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23-24 noviembre</w:t>
            </w:r>
          </w:p>
        </w:tc>
        <w:tc>
          <w:tcPr>
            <w:tcW w:w="2101" w:type="dxa"/>
            <w:shd w:val="clear" w:color="auto" w:fill="auto"/>
            <w:noWrap/>
            <w:vAlign w:val="center"/>
            <w:hideMark/>
          </w:tcPr>
          <w:p w14:paraId="1203D8AE"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29</w:t>
            </w:r>
          </w:p>
        </w:tc>
        <w:tc>
          <w:tcPr>
            <w:tcW w:w="766" w:type="dxa"/>
            <w:vMerge/>
            <w:vAlign w:val="center"/>
            <w:hideMark/>
          </w:tcPr>
          <w:p w14:paraId="389C5564"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p>
        </w:tc>
      </w:tr>
    </w:tbl>
    <w:p w14:paraId="5D7109EE" w14:textId="77777777" w:rsidR="00A82D4A" w:rsidRPr="00A82D4A" w:rsidRDefault="00A82D4A" w:rsidP="00A82D4A">
      <w:pPr>
        <w:spacing w:after="0" w:line="360" w:lineRule="auto"/>
        <w:ind w:left="1701"/>
        <w:jc w:val="both"/>
        <w:rPr>
          <w:rFonts w:asciiTheme="majorHAnsi" w:hAnsiTheme="majorHAnsi" w:cs="Arial"/>
          <w:color w:val="262626" w:themeColor="text1" w:themeTint="D9"/>
          <w:sz w:val="16"/>
          <w:szCs w:val="16"/>
        </w:rPr>
      </w:pPr>
      <w:r w:rsidRPr="00A82D4A">
        <w:rPr>
          <w:rFonts w:asciiTheme="majorHAnsi" w:hAnsiTheme="majorHAnsi" w:cs="Arial"/>
          <w:color w:val="262626" w:themeColor="text1" w:themeTint="D9"/>
          <w:sz w:val="16"/>
          <w:szCs w:val="16"/>
        </w:rPr>
        <w:t>Fuente: Dirección de Altos Estudios</w:t>
      </w:r>
    </w:p>
    <w:p w14:paraId="5496E27A" w14:textId="45C9A093" w:rsidR="00A82D4A" w:rsidRDefault="00A82D4A" w:rsidP="00A82D4A">
      <w:pPr>
        <w:spacing w:after="0" w:line="360" w:lineRule="auto"/>
        <w:ind w:left="567"/>
        <w:jc w:val="both"/>
        <w:rPr>
          <w:rFonts w:ascii="Arial" w:hAnsi="Arial" w:cs="Arial"/>
          <w:color w:val="262626" w:themeColor="text1" w:themeTint="D9"/>
          <w:sz w:val="24"/>
          <w:szCs w:val="24"/>
        </w:rPr>
      </w:pPr>
    </w:p>
    <w:p w14:paraId="63220F40" w14:textId="77777777" w:rsidR="00345616" w:rsidRPr="00A82D4A" w:rsidRDefault="00345616" w:rsidP="00A82D4A">
      <w:pPr>
        <w:spacing w:after="0" w:line="360" w:lineRule="auto"/>
        <w:ind w:left="567"/>
        <w:jc w:val="both"/>
        <w:rPr>
          <w:rFonts w:ascii="Arial" w:hAnsi="Arial" w:cs="Arial"/>
          <w:color w:val="262626" w:themeColor="text1" w:themeTint="D9"/>
          <w:sz w:val="24"/>
          <w:szCs w:val="24"/>
        </w:rPr>
      </w:pPr>
    </w:p>
    <w:tbl>
      <w:tblPr>
        <w:tblW w:w="5440" w:type="dxa"/>
        <w:tblInd w:w="1696" w:type="dxa"/>
        <w:tblBorders>
          <w:top w:val="single" w:sz="6" w:space="0" w:color="4472C4" w:themeColor="accent1"/>
          <w:left w:val="single" w:sz="6" w:space="0" w:color="4472C4" w:themeColor="accent1"/>
          <w:bottom w:val="single" w:sz="6" w:space="0" w:color="4472C4" w:themeColor="accent1"/>
          <w:right w:val="single" w:sz="6" w:space="0" w:color="4472C4" w:themeColor="accent1"/>
          <w:insideH w:val="single" w:sz="6" w:space="0" w:color="4472C4" w:themeColor="accent1"/>
          <w:insideV w:val="single" w:sz="6" w:space="0" w:color="4472C4" w:themeColor="accent1"/>
        </w:tblBorders>
        <w:tblCellMar>
          <w:left w:w="70" w:type="dxa"/>
          <w:right w:w="70" w:type="dxa"/>
        </w:tblCellMar>
        <w:tblLook w:val="04A0" w:firstRow="1" w:lastRow="0" w:firstColumn="1" w:lastColumn="0" w:noHBand="0" w:noVBand="1"/>
      </w:tblPr>
      <w:tblGrid>
        <w:gridCol w:w="2627"/>
        <w:gridCol w:w="1976"/>
        <w:gridCol w:w="837"/>
      </w:tblGrid>
      <w:tr w:rsidR="00A82D4A" w:rsidRPr="00A82D4A" w14:paraId="00B46E99" w14:textId="77777777" w:rsidTr="0065650B">
        <w:trPr>
          <w:trHeight w:val="619"/>
        </w:trPr>
        <w:tc>
          <w:tcPr>
            <w:tcW w:w="5440" w:type="dxa"/>
            <w:gridSpan w:val="3"/>
            <w:shd w:val="clear" w:color="auto" w:fill="auto"/>
            <w:vAlign w:val="center"/>
            <w:hideMark/>
          </w:tcPr>
          <w:p w14:paraId="3B7B3531"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Atención al usuario, recepción de denuncias y PQRS</w:t>
            </w:r>
          </w:p>
        </w:tc>
      </w:tr>
      <w:tr w:rsidR="00A82D4A" w:rsidRPr="00A82D4A" w14:paraId="7011B0CF" w14:textId="77777777" w:rsidTr="0065650B">
        <w:trPr>
          <w:trHeight w:val="315"/>
        </w:trPr>
        <w:tc>
          <w:tcPr>
            <w:tcW w:w="2627" w:type="dxa"/>
            <w:shd w:val="clear" w:color="auto" w:fill="auto"/>
            <w:noWrap/>
            <w:vAlign w:val="center"/>
            <w:hideMark/>
          </w:tcPr>
          <w:p w14:paraId="2503963C"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Fecha</w:t>
            </w:r>
          </w:p>
        </w:tc>
        <w:tc>
          <w:tcPr>
            <w:tcW w:w="1976" w:type="dxa"/>
            <w:shd w:val="clear" w:color="auto" w:fill="auto"/>
            <w:noWrap/>
            <w:vAlign w:val="center"/>
            <w:hideMark/>
          </w:tcPr>
          <w:p w14:paraId="15A74D8C"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No. servidores</w:t>
            </w:r>
          </w:p>
        </w:tc>
        <w:tc>
          <w:tcPr>
            <w:tcW w:w="837" w:type="dxa"/>
            <w:shd w:val="clear" w:color="auto" w:fill="auto"/>
            <w:noWrap/>
            <w:vAlign w:val="center"/>
            <w:hideMark/>
          </w:tcPr>
          <w:p w14:paraId="4E56B95B"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Total</w:t>
            </w:r>
          </w:p>
        </w:tc>
      </w:tr>
      <w:tr w:rsidR="00A82D4A" w:rsidRPr="00A82D4A" w14:paraId="3B33BE60" w14:textId="77777777" w:rsidTr="0065650B">
        <w:trPr>
          <w:trHeight w:val="315"/>
        </w:trPr>
        <w:tc>
          <w:tcPr>
            <w:tcW w:w="2627" w:type="dxa"/>
            <w:shd w:val="clear" w:color="auto" w:fill="auto"/>
            <w:noWrap/>
            <w:vAlign w:val="center"/>
            <w:hideMark/>
          </w:tcPr>
          <w:p w14:paraId="71B8E823"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6 de abril al 28 de mayo</w:t>
            </w:r>
          </w:p>
        </w:tc>
        <w:tc>
          <w:tcPr>
            <w:tcW w:w="1976" w:type="dxa"/>
            <w:shd w:val="clear" w:color="auto" w:fill="auto"/>
            <w:noWrap/>
            <w:vAlign w:val="center"/>
            <w:hideMark/>
          </w:tcPr>
          <w:p w14:paraId="5DAE7921"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330</w:t>
            </w:r>
          </w:p>
        </w:tc>
        <w:tc>
          <w:tcPr>
            <w:tcW w:w="837" w:type="dxa"/>
            <w:shd w:val="clear" w:color="auto" w:fill="auto"/>
            <w:noWrap/>
            <w:vAlign w:val="center"/>
            <w:hideMark/>
          </w:tcPr>
          <w:p w14:paraId="0969CEEB"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330</w:t>
            </w:r>
          </w:p>
        </w:tc>
      </w:tr>
    </w:tbl>
    <w:p w14:paraId="4B1B3AC5" w14:textId="77777777" w:rsidR="00A82D4A" w:rsidRPr="00A82D4A" w:rsidRDefault="00A82D4A" w:rsidP="00A82D4A">
      <w:pPr>
        <w:spacing w:after="0" w:line="360" w:lineRule="auto"/>
        <w:ind w:left="1701"/>
        <w:jc w:val="both"/>
        <w:rPr>
          <w:rFonts w:asciiTheme="majorHAnsi" w:hAnsiTheme="majorHAnsi" w:cs="Arial"/>
          <w:color w:val="262626" w:themeColor="text1" w:themeTint="D9"/>
          <w:sz w:val="16"/>
          <w:szCs w:val="16"/>
        </w:rPr>
      </w:pPr>
      <w:r w:rsidRPr="00A82D4A">
        <w:rPr>
          <w:rFonts w:asciiTheme="majorHAnsi" w:hAnsiTheme="majorHAnsi" w:cs="Arial"/>
          <w:color w:val="262626" w:themeColor="text1" w:themeTint="D9"/>
          <w:sz w:val="16"/>
          <w:szCs w:val="16"/>
        </w:rPr>
        <w:t>Fuente: Dirección de Altos Estudios</w:t>
      </w:r>
    </w:p>
    <w:p w14:paraId="6EAA85DC" w14:textId="2254BF0F" w:rsidR="00A82D4A" w:rsidRDefault="00A82D4A" w:rsidP="00A82D4A">
      <w:pPr>
        <w:spacing w:after="0" w:line="360" w:lineRule="auto"/>
        <w:ind w:left="1701"/>
        <w:jc w:val="both"/>
        <w:rPr>
          <w:rFonts w:asciiTheme="majorHAnsi" w:hAnsiTheme="majorHAnsi" w:cs="Arial"/>
          <w:color w:val="262626" w:themeColor="text1" w:themeTint="D9"/>
          <w:sz w:val="16"/>
          <w:szCs w:val="16"/>
        </w:rPr>
      </w:pPr>
    </w:p>
    <w:p w14:paraId="28325B8C" w14:textId="77777777" w:rsidR="00345616" w:rsidRPr="00A82D4A" w:rsidRDefault="00345616" w:rsidP="00A82D4A">
      <w:pPr>
        <w:spacing w:after="0" w:line="360" w:lineRule="auto"/>
        <w:ind w:left="1701"/>
        <w:jc w:val="both"/>
        <w:rPr>
          <w:rFonts w:asciiTheme="majorHAnsi" w:hAnsiTheme="majorHAnsi" w:cs="Arial"/>
          <w:color w:val="262626" w:themeColor="text1" w:themeTint="D9"/>
          <w:sz w:val="16"/>
          <w:szCs w:val="16"/>
        </w:rPr>
      </w:pPr>
    </w:p>
    <w:tbl>
      <w:tblPr>
        <w:tblW w:w="5440" w:type="dxa"/>
        <w:tblInd w:w="1696" w:type="dxa"/>
        <w:tblBorders>
          <w:top w:val="single" w:sz="6" w:space="0" w:color="4472C4" w:themeColor="accent1"/>
          <w:left w:val="single" w:sz="6" w:space="0" w:color="4472C4" w:themeColor="accent1"/>
          <w:bottom w:val="single" w:sz="6" w:space="0" w:color="4472C4" w:themeColor="accent1"/>
          <w:right w:val="single" w:sz="6" w:space="0" w:color="4472C4" w:themeColor="accent1"/>
          <w:insideH w:val="single" w:sz="6" w:space="0" w:color="4472C4" w:themeColor="accent1"/>
          <w:insideV w:val="single" w:sz="6" w:space="0" w:color="4472C4" w:themeColor="accent1"/>
        </w:tblBorders>
        <w:tblCellMar>
          <w:left w:w="70" w:type="dxa"/>
          <w:right w:w="70" w:type="dxa"/>
        </w:tblCellMar>
        <w:tblLook w:val="04A0" w:firstRow="1" w:lastRow="0" w:firstColumn="1" w:lastColumn="0" w:noHBand="0" w:noVBand="1"/>
      </w:tblPr>
      <w:tblGrid>
        <w:gridCol w:w="2307"/>
        <w:gridCol w:w="2296"/>
        <w:gridCol w:w="837"/>
      </w:tblGrid>
      <w:tr w:rsidR="00A82D4A" w:rsidRPr="00A82D4A" w14:paraId="4D104BC1" w14:textId="77777777" w:rsidTr="0065650B">
        <w:trPr>
          <w:trHeight w:val="619"/>
        </w:trPr>
        <w:tc>
          <w:tcPr>
            <w:tcW w:w="5440" w:type="dxa"/>
            <w:gridSpan w:val="3"/>
            <w:shd w:val="clear" w:color="auto" w:fill="auto"/>
            <w:vAlign w:val="center"/>
            <w:hideMark/>
          </w:tcPr>
          <w:p w14:paraId="1EDE3126"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Conferencia “uso correcto de SUIP y sus últimas actualizaciones”</w:t>
            </w:r>
          </w:p>
        </w:tc>
      </w:tr>
      <w:tr w:rsidR="00A82D4A" w:rsidRPr="00A82D4A" w14:paraId="09665CF1" w14:textId="77777777" w:rsidTr="0065650B">
        <w:trPr>
          <w:trHeight w:val="315"/>
        </w:trPr>
        <w:tc>
          <w:tcPr>
            <w:tcW w:w="2307" w:type="dxa"/>
            <w:shd w:val="clear" w:color="auto" w:fill="auto"/>
            <w:noWrap/>
            <w:vAlign w:val="center"/>
            <w:hideMark/>
          </w:tcPr>
          <w:p w14:paraId="053719DC"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Fecha</w:t>
            </w:r>
          </w:p>
        </w:tc>
        <w:tc>
          <w:tcPr>
            <w:tcW w:w="2296" w:type="dxa"/>
            <w:shd w:val="clear" w:color="auto" w:fill="auto"/>
            <w:noWrap/>
            <w:vAlign w:val="center"/>
            <w:hideMark/>
          </w:tcPr>
          <w:p w14:paraId="2DE7D23B"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No. servidores</w:t>
            </w:r>
          </w:p>
        </w:tc>
        <w:tc>
          <w:tcPr>
            <w:tcW w:w="837" w:type="dxa"/>
            <w:shd w:val="clear" w:color="auto" w:fill="auto"/>
            <w:noWrap/>
            <w:vAlign w:val="center"/>
            <w:hideMark/>
          </w:tcPr>
          <w:p w14:paraId="3178FBF3"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Total</w:t>
            </w:r>
          </w:p>
        </w:tc>
      </w:tr>
      <w:tr w:rsidR="00A82D4A" w:rsidRPr="00A82D4A" w14:paraId="1E1056F8" w14:textId="77777777" w:rsidTr="0065650B">
        <w:trPr>
          <w:trHeight w:val="315"/>
        </w:trPr>
        <w:tc>
          <w:tcPr>
            <w:tcW w:w="2307" w:type="dxa"/>
            <w:shd w:val="clear" w:color="auto" w:fill="auto"/>
            <w:noWrap/>
            <w:vAlign w:val="center"/>
            <w:hideMark/>
          </w:tcPr>
          <w:p w14:paraId="37083DDA"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9 agosto</w:t>
            </w:r>
          </w:p>
        </w:tc>
        <w:tc>
          <w:tcPr>
            <w:tcW w:w="2296" w:type="dxa"/>
            <w:shd w:val="clear" w:color="auto" w:fill="auto"/>
            <w:noWrap/>
            <w:vAlign w:val="center"/>
            <w:hideMark/>
          </w:tcPr>
          <w:p w14:paraId="5239A5CB"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100</w:t>
            </w:r>
          </w:p>
        </w:tc>
        <w:tc>
          <w:tcPr>
            <w:tcW w:w="837" w:type="dxa"/>
            <w:vMerge w:val="restart"/>
            <w:shd w:val="clear" w:color="auto" w:fill="auto"/>
            <w:noWrap/>
            <w:vAlign w:val="center"/>
            <w:hideMark/>
          </w:tcPr>
          <w:p w14:paraId="089A2F2C"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365</w:t>
            </w:r>
          </w:p>
        </w:tc>
      </w:tr>
      <w:tr w:rsidR="00A82D4A" w:rsidRPr="00A82D4A" w14:paraId="44A1A601" w14:textId="77777777" w:rsidTr="0065650B">
        <w:trPr>
          <w:trHeight w:val="315"/>
        </w:trPr>
        <w:tc>
          <w:tcPr>
            <w:tcW w:w="2307" w:type="dxa"/>
            <w:shd w:val="clear" w:color="auto" w:fill="auto"/>
            <w:noWrap/>
            <w:vAlign w:val="center"/>
          </w:tcPr>
          <w:p w14:paraId="73E53378"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10 agosto</w:t>
            </w:r>
          </w:p>
        </w:tc>
        <w:tc>
          <w:tcPr>
            <w:tcW w:w="2296" w:type="dxa"/>
            <w:shd w:val="clear" w:color="auto" w:fill="auto"/>
            <w:noWrap/>
            <w:vAlign w:val="center"/>
          </w:tcPr>
          <w:p w14:paraId="3AF47875"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76</w:t>
            </w:r>
          </w:p>
        </w:tc>
        <w:tc>
          <w:tcPr>
            <w:tcW w:w="837" w:type="dxa"/>
            <w:vMerge/>
            <w:shd w:val="clear" w:color="auto" w:fill="auto"/>
            <w:noWrap/>
            <w:vAlign w:val="center"/>
          </w:tcPr>
          <w:p w14:paraId="4FBDEFB4"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p>
        </w:tc>
      </w:tr>
      <w:tr w:rsidR="00A82D4A" w:rsidRPr="00A82D4A" w14:paraId="0B2C3BD6" w14:textId="77777777" w:rsidTr="0065650B">
        <w:trPr>
          <w:trHeight w:val="315"/>
        </w:trPr>
        <w:tc>
          <w:tcPr>
            <w:tcW w:w="2307" w:type="dxa"/>
            <w:shd w:val="clear" w:color="auto" w:fill="auto"/>
            <w:noWrap/>
            <w:vAlign w:val="center"/>
          </w:tcPr>
          <w:p w14:paraId="086A577F"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11 agosto</w:t>
            </w:r>
          </w:p>
        </w:tc>
        <w:tc>
          <w:tcPr>
            <w:tcW w:w="2296" w:type="dxa"/>
            <w:shd w:val="clear" w:color="auto" w:fill="auto"/>
            <w:noWrap/>
            <w:vAlign w:val="center"/>
          </w:tcPr>
          <w:p w14:paraId="72AB6286"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82</w:t>
            </w:r>
          </w:p>
        </w:tc>
        <w:tc>
          <w:tcPr>
            <w:tcW w:w="837" w:type="dxa"/>
            <w:vMerge/>
            <w:shd w:val="clear" w:color="auto" w:fill="auto"/>
            <w:noWrap/>
            <w:vAlign w:val="center"/>
          </w:tcPr>
          <w:p w14:paraId="33EFA225"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p>
        </w:tc>
      </w:tr>
      <w:tr w:rsidR="00A82D4A" w:rsidRPr="00A82D4A" w14:paraId="29033D82" w14:textId="77777777" w:rsidTr="0065650B">
        <w:trPr>
          <w:trHeight w:val="315"/>
        </w:trPr>
        <w:tc>
          <w:tcPr>
            <w:tcW w:w="2307" w:type="dxa"/>
            <w:shd w:val="clear" w:color="auto" w:fill="auto"/>
            <w:noWrap/>
            <w:vAlign w:val="center"/>
          </w:tcPr>
          <w:p w14:paraId="3B0044C7"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12 agosto</w:t>
            </w:r>
          </w:p>
        </w:tc>
        <w:tc>
          <w:tcPr>
            <w:tcW w:w="2296" w:type="dxa"/>
            <w:shd w:val="clear" w:color="auto" w:fill="auto"/>
            <w:noWrap/>
            <w:vAlign w:val="center"/>
          </w:tcPr>
          <w:p w14:paraId="145B5D70"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107</w:t>
            </w:r>
          </w:p>
        </w:tc>
        <w:tc>
          <w:tcPr>
            <w:tcW w:w="837" w:type="dxa"/>
            <w:vMerge/>
            <w:shd w:val="clear" w:color="auto" w:fill="auto"/>
            <w:noWrap/>
            <w:vAlign w:val="center"/>
          </w:tcPr>
          <w:p w14:paraId="101C4EAF"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p>
        </w:tc>
      </w:tr>
    </w:tbl>
    <w:p w14:paraId="7C5B64F6" w14:textId="77777777" w:rsidR="00A82D4A" w:rsidRPr="00A82D4A" w:rsidRDefault="00A82D4A" w:rsidP="00A82D4A">
      <w:pPr>
        <w:spacing w:after="0" w:line="360" w:lineRule="auto"/>
        <w:ind w:left="1701"/>
        <w:jc w:val="both"/>
        <w:rPr>
          <w:rFonts w:asciiTheme="majorHAnsi" w:hAnsiTheme="majorHAnsi" w:cs="Arial"/>
          <w:color w:val="262626" w:themeColor="text1" w:themeTint="D9"/>
          <w:sz w:val="16"/>
          <w:szCs w:val="16"/>
        </w:rPr>
      </w:pPr>
      <w:r w:rsidRPr="00A82D4A">
        <w:rPr>
          <w:rFonts w:asciiTheme="majorHAnsi" w:hAnsiTheme="majorHAnsi" w:cs="Arial"/>
          <w:color w:val="262626" w:themeColor="text1" w:themeTint="D9"/>
          <w:sz w:val="16"/>
          <w:szCs w:val="16"/>
        </w:rPr>
        <w:t>Fuente: Dirección de Altos Estudios</w:t>
      </w:r>
    </w:p>
    <w:p w14:paraId="593D2F2C" w14:textId="2EEECD12" w:rsidR="00A82D4A" w:rsidRDefault="00A82D4A" w:rsidP="00A82D4A">
      <w:pPr>
        <w:spacing w:after="0" w:line="360" w:lineRule="auto"/>
        <w:ind w:left="1701"/>
        <w:jc w:val="both"/>
        <w:rPr>
          <w:rFonts w:asciiTheme="majorHAnsi" w:hAnsiTheme="majorHAnsi" w:cs="Arial"/>
          <w:color w:val="262626" w:themeColor="text1" w:themeTint="D9"/>
          <w:sz w:val="16"/>
          <w:szCs w:val="16"/>
        </w:rPr>
      </w:pPr>
    </w:p>
    <w:p w14:paraId="1A3E02C2" w14:textId="77777777" w:rsidR="00345616" w:rsidRPr="00A82D4A" w:rsidRDefault="00345616" w:rsidP="00A82D4A">
      <w:pPr>
        <w:spacing w:after="0" w:line="360" w:lineRule="auto"/>
        <w:ind w:left="1701"/>
        <w:jc w:val="both"/>
        <w:rPr>
          <w:rFonts w:asciiTheme="majorHAnsi" w:hAnsiTheme="majorHAnsi" w:cs="Arial"/>
          <w:color w:val="262626" w:themeColor="text1" w:themeTint="D9"/>
          <w:sz w:val="16"/>
          <w:szCs w:val="16"/>
        </w:rPr>
      </w:pPr>
    </w:p>
    <w:tbl>
      <w:tblPr>
        <w:tblW w:w="5440" w:type="dxa"/>
        <w:tblInd w:w="1696" w:type="dxa"/>
        <w:tblBorders>
          <w:top w:val="single" w:sz="6" w:space="0" w:color="4472C4" w:themeColor="accent1"/>
          <w:left w:val="single" w:sz="6" w:space="0" w:color="4472C4" w:themeColor="accent1"/>
          <w:bottom w:val="single" w:sz="6" w:space="0" w:color="4472C4" w:themeColor="accent1"/>
          <w:right w:val="single" w:sz="6" w:space="0" w:color="4472C4" w:themeColor="accent1"/>
          <w:insideH w:val="single" w:sz="6" w:space="0" w:color="4472C4" w:themeColor="accent1"/>
          <w:insideV w:val="single" w:sz="6" w:space="0" w:color="4472C4" w:themeColor="accent1"/>
        </w:tblBorders>
        <w:tblCellMar>
          <w:left w:w="70" w:type="dxa"/>
          <w:right w:w="70" w:type="dxa"/>
        </w:tblCellMar>
        <w:tblLook w:val="04A0" w:firstRow="1" w:lastRow="0" w:firstColumn="1" w:lastColumn="0" w:noHBand="0" w:noVBand="1"/>
      </w:tblPr>
      <w:tblGrid>
        <w:gridCol w:w="2307"/>
        <w:gridCol w:w="2296"/>
        <w:gridCol w:w="837"/>
      </w:tblGrid>
      <w:tr w:rsidR="00A82D4A" w:rsidRPr="00A82D4A" w14:paraId="219CE5E1" w14:textId="77777777" w:rsidTr="0065650B">
        <w:trPr>
          <w:trHeight w:val="619"/>
        </w:trPr>
        <w:tc>
          <w:tcPr>
            <w:tcW w:w="5440" w:type="dxa"/>
            <w:gridSpan w:val="3"/>
            <w:shd w:val="clear" w:color="auto" w:fill="auto"/>
            <w:vAlign w:val="center"/>
            <w:hideMark/>
          </w:tcPr>
          <w:p w14:paraId="1B4783ED"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Conferencia “Somos Fiscalía” sobre “Virtualidad y la violencia basada en género”</w:t>
            </w:r>
          </w:p>
        </w:tc>
      </w:tr>
      <w:tr w:rsidR="00A82D4A" w:rsidRPr="00A82D4A" w14:paraId="19BBBD8B" w14:textId="77777777" w:rsidTr="0065650B">
        <w:trPr>
          <w:trHeight w:val="315"/>
        </w:trPr>
        <w:tc>
          <w:tcPr>
            <w:tcW w:w="2307" w:type="dxa"/>
            <w:shd w:val="clear" w:color="auto" w:fill="auto"/>
            <w:noWrap/>
            <w:vAlign w:val="center"/>
            <w:hideMark/>
          </w:tcPr>
          <w:p w14:paraId="1B2BA6DB"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Fecha</w:t>
            </w:r>
          </w:p>
        </w:tc>
        <w:tc>
          <w:tcPr>
            <w:tcW w:w="2296" w:type="dxa"/>
            <w:shd w:val="clear" w:color="auto" w:fill="auto"/>
            <w:noWrap/>
            <w:vAlign w:val="center"/>
            <w:hideMark/>
          </w:tcPr>
          <w:p w14:paraId="74ACE949"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No. servidores</w:t>
            </w:r>
          </w:p>
        </w:tc>
        <w:tc>
          <w:tcPr>
            <w:tcW w:w="837" w:type="dxa"/>
            <w:shd w:val="clear" w:color="auto" w:fill="auto"/>
            <w:noWrap/>
            <w:vAlign w:val="center"/>
            <w:hideMark/>
          </w:tcPr>
          <w:p w14:paraId="287E8B89"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Total</w:t>
            </w:r>
          </w:p>
        </w:tc>
      </w:tr>
      <w:tr w:rsidR="00A82D4A" w:rsidRPr="00A82D4A" w14:paraId="1D8BB95F" w14:textId="77777777" w:rsidTr="0065650B">
        <w:trPr>
          <w:trHeight w:val="315"/>
        </w:trPr>
        <w:tc>
          <w:tcPr>
            <w:tcW w:w="2307" w:type="dxa"/>
            <w:shd w:val="clear" w:color="auto" w:fill="auto"/>
            <w:noWrap/>
            <w:vAlign w:val="center"/>
            <w:hideMark/>
          </w:tcPr>
          <w:p w14:paraId="52634EDE"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16 septiembre</w:t>
            </w:r>
          </w:p>
        </w:tc>
        <w:tc>
          <w:tcPr>
            <w:tcW w:w="2296" w:type="dxa"/>
            <w:shd w:val="clear" w:color="auto" w:fill="auto"/>
            <w:noWrap/>
            <w:vAlign w:val="center"/>
            <w:hideMark/>
          </w:tcPr>
          <w:p w14:paraId="46D57E87"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889</w:t>
            </w:r>
          </w:p>
        </w:tc>
        <w:tc>
          <w:tcPr>
            <w:tcW w:w="837" w:type="dxa"/>
            <w:shd w:val="clear" w:color="auto" w:fill="auto"/>
            <w:noWrap/>
            <w:vAlign w:val="center"/>
            <w:hideMark/>
          </w:tcPr>
          <w:p w14:paraId="0763DFC2"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889</w:t>
            </w:r>
          </w:p>
        </w:tc>
      </w:tr>
    </w:tbl>
    <w:p w14:paraId="14532537" w14:textId="77777777" w:rsidR="00A82D4A" w:rsidRPr="00A82D4A" w:rsidRDefault="00A82D4A" w:rsidP="00A82D4A">
      <w:pPr>
        <w:spacing w:after="0" w:line="360" w:lineRule="auto"/>
        <w:ind w:left="1701"/>
        <w:jc w:val="both"/>
        <w:rPr>
          <w:rFonts w:asciiTheme="majorHAnsi" w:hAnsiTheme="majorHAnsi" w:cs="Arial"/>
          <w:color w:val="262626" w:themeColor="text1" w:themeTint="D9"/>
          <w:sz w:val="16"/>
          <w:szCs w:val="16"/>
        </w:rPr>
      </w:pPr>
      <w:r w:rsidRPr="00A82D4A">
        <w:rPr>
          <w:rFonts w:asciiTheme="majorHAnsi" w:hAnsiTheme="majorHAnsi" w:cs="Arial"/>
          <w:color w:val="262626" w:themeColor="text1" w:themeTint="D9"/>
          <w:sz w:val="16"/>
          <w:szCs w:val="16"/>
        </w:rPr>
        <w:t>Fuente: Dirección de Altos Estudios</w:t>
      </w:r>
    </w:p>
    <w:p w14:paraId="54C76F31" w14:textId="57FC906F" w:rsidR="00A82D4A" w:rsidRDefault="00A82D4A" w:rsidP="00A82D4A">
      <w:pPr>
        <w:spacing w:before="0" w:after="0" w:line="360" w:lineRule="auto"/>
        <w:jc w:val="both"/>
        <w:rPr>
          <w:sz w:val="24"/>
          <w:szCs w:val="24"/>
        </w:rPr>
      </w:pPr>
    </w:p>
    <w:p w14:paraId="0F3DE8DD" w14:textId="77777777" w:rsidR="00345616" w:rsidRPr="00A82D4A" w:rsidRDefault="00345616" w:rsidP="00A82D4A">
      <w:pPr>
        <w:spacing w:before="0" w:after="0" w:line="360" w:lineRule="auto"/>
        <w:jc w:val="both"/>
        <w:rPr>
          <w:sz w:val="24"/>
          <w:szCs w:val="24"/>
        </w:rPr>
      </w:pPr>
    </w:p>
    <w:tbl>
      <w:tblPr>
        <w:tblW w:w="5440" w:type="dxa"/>
        <w:tblInd w:w="1696" w:type="dxa"/>
        <w:tblBorders>
          <w:top w:val="single" w:sz="6" w:space="0" w:color="4472C4" w:themeColor="accent1"/>
          <w:left w:val="single" w:sz="6" w:space="0" w:color="4472C4" w:themeColor="accent1"/>
          <w:bottom w:val="single" w:sz="6" w:space="0" w:color="4472C4" w:themeColor="accent1"/>
          <w:right w:val="single" w:sz="6" w:space="0" w:color="4472C4" w:themeColor="accent1"/>
          <w:insideH w:val="single" w:sz="6" w:space="0" w:color="4472C4" w:themeColor="accent1"/>
          <w:insideV w:val="single" w:sz="6" w:space="0" w:color="4472C4" w:themeColor="accent1"/>
        </w:tblBorders>
        <w:tblCellMar>
          <w:left w:w="70" w:type="dxa"/>
          <w:right w:w="70" w:type="dxa"/>
        </w:tblCellMar>
        <w:tblLook w:val="04A0" w:firstRow="1" w:lastRow="0" w:firstColumn="1" w:lastColumn="0" w:noHBand="0" w:noVBand="1"/>
      </w:tblPr>
      <w:tblGrid>
        <w:gridCol w:w="1604"/>
        <w:gridCol w:w="2811"/>
        <w:gridCol w:w="1025"/>
      </w:tblGrid>
      <w:tr w:rsidR="00A82D4A" w:rsidRPr="00A82D4A" w14:paraId="7E20EDB6" w14:textId="77777777" w:rsidTr="0065650B">
        <w:trPr>
          <w:trHeight w:val="315"/>
        </w:trPr>
        <w:tc>
          <w:tcPr>
            <w:tcW w:w="5440" w:type="dxa"/>
            <w:gridSpan w:val="3"/>
            <w:shd w:val="clear" w:color="auto" w:fill="auto"/>
            <w:vAlign w:val="center"/>
            <w:hideMark/>
          </w:tcPr>
          <w:p w14:paraId="77A7DEF2"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Taller conociendo la cultura sorda (INSOR)</w:t>
            </w:r>
          </w:p>
        </w:tc>
      </w:tr>
      <w:tr w:rsidR="00A82D4A" w:rsidRPr="00A82D4A" w14:paraId="29E09EFF" w14:textId="77777777" w:rsidTr="0065650B">
        <w:trPr>
          <w:trHeight w:val="315"/>
        </w:trPr>
        <w:tc>
          <w:tcPr>
            <w:tcW w:w="1604" w:type="dxa"/>
            <w:shd w:val="clear" w:color="auto" w:fill="auto"/>
            <w:noWrap/>
            <w:vAlign w:val="center"/>
            <w:hideMark/>
          </w:tcPr>
          <w:p w14:paraId="504C4C70"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Grupo</w:t>
            </w:r>
          </w:p>
        </w:tc>
        <w:tc>
          <w:tcPr>
            <w:tcW w:w="2811" w:type="dxa"/>
            <w:shd w:val="clear" w:color="auto" w:fill="auto"/>
            <w:noWrap/>
            <w:vAlign w:val="center"/>
            <w:hideMark/>
          </w:tcPr>
          <w:p w14:paraId="1A1D3F21"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No. servidores</w:t>
            </w:r>
          </w:p>
        </w:tc>
        <w:tc>
          <w:tcPr>
            <w:tcW w:w="1025" w:type="dxa"/>
            <w:shd w:val="clear" w:color="auto" w:fill="auto"/>
            <w:noWrap/>
            <w:vAlign w:val="center"/>
            <w:hideMark/>
          </w:tcPr>
          <w:p w14:paraId="6F0B91AD"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Total</w:t>
            </w:r>
          </w:p>
        </w:tc>
      </w:tr>
      <w:tr w:rsidR="00A82D4A" w:rsidRPr="00A82D4A" w14:paraId="679124DE" w14:textId="77777777" w:rsidTr="0065650B">
        <w:trPr>
          <w:trHeight w:val="315"/>
        </w:trPr>
        <w:tc>
          <w:tcPr>
            <w:tcW w:w="1604" w:type="dxa"/>
            <w:shd w:val="clear" w:color="auto" w:fill="auto"/>
            <w:noWrap/>
            <w:vAlign w:val="center"/>
            <w:hideMark/>
          </w:tcPr>
          <w:p w14:paraId="29406DF0"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Grupo 1</w:t>
            </w:r>
          </w:p>
        </w:tc>
        <w:tc>
          <w:tcPr>
            <w:tcW w:w="2811" w:type="dxa"/>
            <w:shd w:val="clear" w:color="auto" w:fill="auto"/>
            <w:noWrap/>
            <w:vAlign w:val="center"/>
            <w:hideMark/>
          </w:tcPr>
          <w:p w14:paraId="27C646BD"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15</w:t>
            </w:r>
          </w:p>
        </w:tc>
        <w:tc>
          <w:tcPr>
            <w:tcW w:w="1025" w:type="dxa"/>
            <w:vMerge w:val="restart"/>
            <w:shd w:val="clear" w:color="auto" w:fill="auto"/>
            <w:noWrap/>
            <w:vAlign w:val="center"/>
            <w:hideMark/>
          </w:tcPr>
          <w:p w14:paraId="7C947D20"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31</w:t>
            </w:r>
          </w:p>
        </w:tc>
      </w:tr>
      <w:tr w:rsidR="00A82D4A" w:rsidRPr="00A82D4A" w14:paraId="01672A97" w14:textId="77777777" w:rsidTr="0065650B">
        <w:trPr>
          <w:trHeight w:val="315"/>
        </w:trPr>
        <w:tc>
          <w:tcPr>
            <w:tcW w:w="1604" w:type="dxa"/>
            <w:shd w:val="clear" w:color="auto" w:fill="auto"/>
            <w:noWrap/>
            <w:vAlign w:val="center"/>
            <w:hideMark/>
          </w:tcPr>
          <w:p w14:paraId="46403662"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Grupo 2</w:t>
            </w:r>
          </w:p>
        </w:tc>
        <w:tc>
          <w:tcPr>
            <w:tcW w:w="2811" w:type="dxa"/>
            <w:shd w:val="clear" w:color="auto" w:fill="auto"/>
            <w:noWrap/>
            <w:vAlign w:val="center"/>
            <w:hideMark/>
          </w:tcPr>
          <w:p w14:paraId="2873305C"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16</w:t>
            </w:r>
          </w:p>
        </w:tc>
        <w:tc>
          <w:tcPr>
            <w:tcW w:w="1025" w:type="dxa"/>
            <w:vMerge/>
            <w:vAlign w:val="center"/>
            <w:hideMark/>
          </w:tcPr>
          <w:p w14:paraId="6612FC55"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p>
        </w:tc>
      </w:tr>
    </w:tbl>
    <w:p w14:paraId="6DD990EF" w14:textId="77777777" w:rsidR="00A82D4A" w:rsidRPr="00A82D4A" w:rsidRDefault="00A82D4A" w:rsidP="00A82D4A">
      <w:pPr>
        <w:spacing w:after="0" w:line="360" w:lineRule="auto"/>
        <w:ind w:left="1701"/>
        <w:jc w:val="both"/>
        <w:rPr>
          <w:rFonts w:asciiTheme="majorHAnsi" w:hAnsiTheme="majorHAnsi" w:cs="Arial"/>
          <w:color w:val="262626" w:themeColor="text1" w:themeTint="D9"/>
          <w:sz w:val="16"/>
          <w:szCs w:val="16"/>
        </w:rPr>
      </w:pPr>
      <w:r w:rsidRPr="00A82D4A">
        <w:rPr>
          <w:rFonts w:asciiTheme="majorHAnsi" w:hAnsiTheme="majorHAnsi" w:cs="Arial"/>
          <w:color w:val="262626" w:themeColor="text1" w:themeTint="D9"/>
          <w:sz w:val="16"/>
          <w:szCs w:val="16"/>
        </w:rPr>
        <w:t>Fuente: Dirección de Altos Estudios</w:t>
      </w:r>
    </w:p>
    <w:p w14:paraId="4E9A15DD" w14:textId="551B2766" w:rsidR="00A82D4A" w:rsidRDefault="00A82D4A" w:rsidP="00A82D4A">
      <w:pPr>
        <w:spacing w:before="0" w:after="0" w:line="360" w:lineRule="auto"/>
        <w:jc w:val="both"/>
        <w:rPr>
          <w:sz w:val="24"/>
          <w:szCs w:val="24"/>
        </w:rPr>
      </w:pPr>
    </w:p>
    <w:p w14:paraId="0DC347FA" w14:textId="17AD0615" w:rsidR="00345616" w:rsidRDefault="00345616" w:rsidP="00A82D4A">
      <w:pPr>
        <w:spacing w:before="0" w:after="0" w:line="360" w:lineRule="auto"/>
        <w:jc w:val="both"/>
        <w:rPr>
          <w:sz w:val="24"/>
          <w:szCs w:val="24"/>
        </w:rPr>
      </w:pPr>
    </w:p>
    <w:p w14:paraId="0C9B9382" w14:textId="6553B027" w:rsidR="00345616" w:rsidRDefault="00345616" w:rsidP="00A82D4A">
      <w:pPr>
        <w:spacing w:before="0" w:after="0" w:line="360" w:lineRule="auto"/>
        <w:jc w:val="both"/>
        <w:rPr>
          <w:sz w:val="24"/>
          <w:szCs w:val="24"/>
        </w:rPr>
      </w:pPr>
    </w:p>
    <w:p w14:paraId="5699B962" w14:textId="77777777" w:rsidR="00345616" w:rsidRPr="00A82D4A" w:rsidRDefault="00345616" w:rsidP="00A82D4A">
      <w:pPr>
        <w:spacing w:before="0" w:after="0" w:line="360" w:lineRule="auto"/>
        <w:jc w:val="both"/>
        <w:rPr>
          <w:sz w:val="24"/>
          <w:szCs w:val="24"/>
        </w:rPr>
      </w:pPr>
    </w:p>
    <w:tbl>
      <w:tblPr>
        <w:tblW w:w="5440" w:type="dxa"/>
        <w:tblInd w:w="1696" w:type="dxa"/>
        <w:tblBorders>
          <w:top w:val="single" w:sz="6" w:space="0" w:color="4472C4" w:themeColor="accent1"/>
          <w:left w:val="single" w:sz="6" w:space="0" w:color="4472C4" w:themeColor="accent1"/>
          <w:bottom w:val="single" w:sz="6" w:space="0" w:color="4472C4" w:themeColor="accent1"/>
          <w:right w:val="single" w:sz="6" w:space="0" w:color="4472C4" w:themeColor="accent1"/>
          <w:insideH w:val="single" w:sz="6" w:space="0" w:color="4472C4" w:themeColor="accent1"/>
          <w:insideV w:val="single" w:sz="6" w:space="0" w:color="4472C4" w:themeColor="accent1"/>
        </w:tblBorders>
        <w:tblCellMar>
          <w:left w:w="70" w:type="dxa"/>
          <w:right w:w="70" w:type="dxa"/>
        </w:tblCellMar>
        <w:tblLook w:val="04A0" w:firstRow="1" w:lastRow="0" w:firstColumn="1" w:lastColumn="0" w:noHBand="0" w:noVBand="1"/>
      </w:tblPr>
      <w:tblGrid>
        <w:gridCol w:w="1604"/>
        <w:gridCol w:w="2811"/>
        <w:gridCol w:w="1025"/>
      </w:tblGrid>
      <w:tr w:rsidR="00A82D4A" w:rsidRPr="00A82D4A" w14:paraId="7132B0BE" w14:textId="77777777" w:rsidTr="0065650B">
        <w:trPr>
          <w:trHeight w:val="315"/>
        </w:trPr>
        <w:tc>
          <w:tcPr>
            <w:tcW w:w="5440" w:type="dxa"/>
            <w:gridSpan w:val="3"/>
            <w:shd w:val="clear" w:color="auto" w:fill="auto"/>
            <w:vAlign w:val="center"/>
            <w:hideMark/>
          </w:tcPr>
          <w:p w14:paraId="08459A07"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Taller habilidades comunicativas (INSOR)</w:t>
            </w:r>
          </w:p>
        </w:tc>
      </w:tr>
      <w:tr w:rsidR="00A82D4A" w:rsidRPr="00A82D4A" w14:paraId="290FC466" w14:textId="77777777" w:rsidTr="0065650B">
        <w:trPr>
          <w:trHeight w:val="315"/>
        </w:trPr>
        <w:tc>
          <w:tcPr>
            <w:tcW w:w="1604" w:type="dxa"/>
            <w:shd w:val="clear" w:color="auto" w:fill="auto"/>
            <w:noWrap/>
            <w:vAlign w:val="center"/>
            <w:hideMark/>
          </w:tcPr>
          <w:p w14:paraId="40B35DB0"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Fecha</w:t>
            </w:r>
          </w:p>
        </w:tc>
        <w:tc>
          <w:tcPr>
            <w:tcW w:w="2811" w:type="dxa"/>
            <w:shd w:val="clear" w:color="auto" w:fill="auto"/>
            <w:noWrap/>
            <w:vAlign w:val="center"/>
            <w:hideMark/>
          </w:tcPr>
          <w:p w14:paraId="3C1DFBBC"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No. servidores</w:t>
            </w:r>
          </w:p>
        </w:tc>
        <w:tc>
          <w:tcPr>
            <w:tcW w:w="1025" w:type="dxa"/>
            <w:shd w:val="clear" w:color="auto" w:fill="auto"/>
            <w:noWrap/>
            <w:vAlign w:val="center"/>
            <w:hideMark/>
          </w:tcPr>
          <w:p w14:paraId="654F2A1F" w14:textId="77777777" w:rsidR="00A82D4A" w:rsidRPr="00A82D4A" w:rsidRDefault="00A82D4A" w:rsidP="0065650B">
            <w:pPr>
              <w:spacing w:before="0" w:after="0" w:line="240" w:lineRule="auto"/>
              <w:jc w:val="center"/>
              <w:rPr>
                <w:rFonts w:asciiTheme="majorHAnsi" w:eastAsia="Times New Roman" w:hAnsiTheme="majorHAnsi" w:cs="Calibri"/>
                <w:b/>
                <w:bCs/>
                <w:color w:val="000000"/>
                <w:lang w:eastAsia="es-CO"/>
              </w:rPr>
            </w:pPr>
            <w:r w:rsidRPr="00A82D4A">
              <w:rPr>
                <w:rFonts w:asciiTheme="majorHAnsi" w:eastAsia="Times New Roman" w:hAnsiTheme="majorHAnsi" w:cs="Calibri"/>
                <w:b/>
                <w:bCs/>
                <w:color w:val="000000"/>
                <w:lang w:eastAsia="es-CO"/>
              </w:rPr>
              <w:t>Total</w:t>
            </w:r>
          </w:p>
        </w:tc>
      </w:tr>
      <w:tr w:rsidR="00A82D4A" w:rsidRPr="00A82D4A" w14:paraId="40C76F29" w14:textId="77777777" w:rsidTr="0065650B">
        <w:trPr>
          <w:trHeight w:val="315"/>
        </w:trPr>
        <w:tc>
          <w:tcPr>
            <w:tcW w:w="1604" w:type="dxa"/>
            <w:shd w:val="clear" w:color="auto" w:fill="auto"/>
            <w:noWrap/>
            <w:vAlign w:val="center"/>
            <w:hideMark/>
          </w:tcPr>
          <w:p w14:paraId="5CEE4E6D"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Grupo 1</w:t>
            </w:r>
          </w:p>
        </w:tc>
        <w:tc>
          <w:tcPr>
            <w:tcW w:w="2811" w:type="dxa"/>
            <w:shd w:val="clear" w:color="auto" w:fill="auto"/>
            <w:noWrap/>
            <w:vAlign w:val="center"/>
            <w:hideMark/>
          </w:tcPr>
          <w:p w14:paraId="3D438F7A"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8</w:t>
            </w:r>
          </w:p>
        </w:tc>
        <w:tc>
          <w:tcPr>
            <w:tcW w:w="1025" w:type="dxa"/>
            <w:vMerge w:val="restart"/>
            <w:shd w:val="clear" w:color="auto" w:fill="auto"/>
            <w:noWrap/>
            <w:vAlign w:val="center"/>
            <w:hideMark/>
          </w:tcPr>
          <w:p w14:paraId="63E41A07"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38</w:t>
            </w:r>
          </w:p>
        </w:tc>
      </w:tr>
      <w:tr w:rsidR="00A82D4A" w:rsidRPr="00A82D4A" w14:paraId="03E2A4E2" w14:textId="77777777" w:rsidTr="0065650B">
        <w:trPr>
          <w:trHeight w:val="315"/>
        </w:trPr>
        <w:tc>
          <w:tcPr>
            <w:tcW w:w="1604" w:type="dxa"/>
            <w:shd w:val="clear" w:color="auto" w:fill="auto"/>
            <w:noWrap/>
            <w:vAlign w:val="center"/>
            <w:hideMark/>
          </w:tcPr>
          <w:p w14:paraId="3E0051F5"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Grupo 2</w:t>
            </w:r>
          </w:p>
        </w:tc>
        <w:tc>
          <w:tcPr>
            <w:tcW w:w="2811" w:type="dxa"/>
            <w:shd w:val="clear" w:color="auto" w:fill="auto"/>
            <w:noWrap/>
            <w:vAlign w:val="center"/>
            <w:hideMark/>
          </w:tcPr>
          <w:p w14:paraId="2D550A95"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8</w:t>
            </w:r>
          </w:p>
        </w:tc>
        <w:tc>
          <w:tcPr>
            <w:tcW w:w="1025" w:type="dxa"/>
            <w:vMerge/>
            <w:vAlign w:val="center"/>
            <w:hideMark/>
          </w:tcPr>
          <w:p w14:paraId="3283C328"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p>
        </w:tc>
      </w:tr>
      <w:tr w:rsidR="00A82D4A" w:rsidRPr="00A82D4A" w14:paraId="645EEC98" w14:textId="77777777" w:rsidTr="0065650B">
        <w:trPr>
          <w:trHeight w:val="315"/>
        </w:trPr>
        <w:tc>
          <w:tcPr>
            <w:tcW w:w="1604" w:type="dxa"/>
            <w:shd w:val="clear" w:color="auto" w:fill="auto"/>
            <w:noWrap/>
            <w:vAlign w:val="center"/>
            <w:hideMark/>
          </w:tcPr>
          <w:p w14:paraId="28DC334A"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Grupo 3</w:t>
            </w:r>
          </w:p>
        </w:tc>
        <w:tc>
          <w:tcPr>
            <w:tcW w:w="2811" w:type="dxa"/>
            <w:shd w:val="clear" w:color="auto" w:fill="auto"/>
            <w:noWrap/>
            <w:vAlign w:val="center"/>
            <w:hideMark/>
          </w:tcPr>
          <w:p w14:paraId="22A878C6"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13</w:t>
            </w:r>
          </w:p>
        </w:tc>
        <w:tc>
          <w:tcPr>
            <w:tcW w:w="1025" w:type="dxa"/>
            <w:vMerge/>
            <w:vAlign w:val="center"/>
            <w:hideMark/>
          </w:tcPr>
          <w:p w14:paraId="342E0412"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p>
        </w:tc>
      </w:tr>
      <w:tr w:rsidR="00A82D4A" w:rsidRPr="00A82D4A" w14:paraId="49CC8B79" w14:textId="77777777" w:rsidTr="0065650B">
        <w:trPr>
          <w:trHeight w:val="315"/>
        </w:trPr>
        <w:tc>
          <w:tcPr>
            <w:tcW w:w="1604" w:type="dxa"/>
            <w:shd w:val="clear" w:color="auto" w:fill="auto"/>
            <w:noWrap/>
            <w:vAlign w:val="center"/>
            <w:hideMark/>
          </w:tcPr>
          <w:p w14:paraId="28A77D0E"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Grupo 4</w:t>
            </w:r>
          </w:p>
        </w:tc>
        <w:tc>
          <w:tcPr>
            <w:tcW w:w="2811" w:type="dxa"/>
            <w:shd w:val="clear" w:color="auto" w:fill="auto"/>
            <w:noWrap/>
            <w:vAlign w:val="center"/>
            <w:hideMark/>
          </w:tcPr>
          <w:p w14:paraId="3C7542E6" w14:textId="77777777" w:rsidR="00A82D4A" w:rsidRPr="00A82D4A" w:rsidRDefault="00A82D4A" w:rsidP="0065650B">
            <w:pPr>
              <w:spacing w:before="0" w:after="0" w:line="240" w:lineRule="auto"/>
              <w:jc w:val="center"/>
              <w:rPr>
                <w:rFonts w:asciiTheme="majorHAnsi" w:eastAsia="Times New Roman" w:hAnsiTheme="majorHAnsi" w:cs="Calibri"/>
                <w:color w:val="000000"/>
                <w:lang w:eastAsia="es-CO"/>
              </w:rPr>
            </w:pPr>
            <w:r w:rsidRPr="00A82D4A">
              <w:rPr>
                <w:rFonts w:asciiTheme="majorHAnsi" w:eastAsia="Times New Roman" w:hAnsiTheme="majorHAnsi" w:cs="Calibri"/>
                <w:color w:val="000000"/>
                <w:lang w:eastAsia="es-CO"/>
              </w:rPr>
              <w:t>9</w:t>
            </w:r>
          </w:p>
        </w:tc>
        <w:tc>
          <w:tcPr>
            <w:tcW w:w="1025" w:type="dxa"/>
            <w:vMerge/>
            <w:vAlign w:val="center"/>
            <w:hideMark/>
          </w:tcPr>
          <w:p w14:paraId="79944FF6" w14:textId="77777777" w:rsidR="00A82D4A" w:rsidRPr="00A82D4A" w:rsidRDefault="00A82D4A" w:rsidP="0065650B">
            <w:pPr>
              <w:spacing w:before="0" w:after="0" w:line="240" w:lineRule="auto"/>
              <w:rPr>
                <w:rFonts w:asciiTheme="majorHAnsi" w:eastAsia="Times New Roman" w:hAnsiTheme="majorHAnsi" w:cs="Calibri"/>
                <w:color w:val="000000"/>
                <w:lang w:eastAsia="es-CO"/>
              </w:rPr>
            </w:pPr>
          </w:p>
        </w:tc>
      </w:tr>
    </w:tbl>
    <w:p w14:paraId="470F8B94" w14:textId="77777777" w:rsidR="00A82D4A" w:rsidRPr="00A82D4A" w:rsidRDefault="00A82D4A" w:rsidP="00A82D4A">
      <w:pPr>
        <w:spacing w:after="0" w:line="360" w:lineRule="auto"/>
        <w:ind w:left="1701"/>
        <w:jc w:val="both"/>
        <w:rPr>
          <w:rFonts w:asciiTheme="majorHAnsi" w:hAnsiTheme="majorHAnsi" w:cs="Arial"/>
          <w:color w:val="262626" w:themeColor="text1" w:themeTint="D9"/>
          <w:sz w:val="16"/>
          <w:szCs w:val="16"/>
        </w:rPr>
      </w:pPr>
      <w:r w:rsidRPr="00A82D4A">
        <w:rPr>
          <w:rFonts w:asciiTheme="majorHAnsi" w:hAnsiTheme="majorHAnsi" w:cs="Arial"/>
          <w:color w:val="262626" w:themeColor="text1" w:themeTint="D9"/>
          <w:sz w:val="16"/>
          <w:szCs w:val="16"/>
        </w:rPr>
        <w:t>Fuente: Dirección de Altos Estudios</w:t>
      </w:r>
    </w:p>
    <w:p w14:paraId="3A6A98D0" w14:textId="77777777" w:rsidR="00A82D4A" w:rsidRPr="00A82D4A" w:rsidRDefault="00A82D4A" w:rsidP="00A82D4A">
      <w:pPr>
        <w:spacing w:before="0" w:after="0" w:line="360" w:lineRule="auto"/>
        <w:jc w:val="both"/>
        <w:rPr>
          <w:sz w:val="24"/>
          <w:szCs w:val="24"/>
        </w:rPr>
      </w:pPr>
    </w:p>
    <w:p w14:paraId="0BD184FB" w14:textId="77777777" w:rsidR="00A82D4A" w:rsidRPr="00A82D4A" w:rsidRDefault="00A82D4A" w:rsidP="00A82D4A">
      <w:pPr>
        <w:spacing w:before="0" w:after="0" w:line="360" w:lineRule="auto"/>
        <w:jc w:val="both"/>
        <w:rPr>
          <w:sz w:val="24"/>
          <w:szCs w:val="24"/>
        </w:rPr>
      </w:pPr>
      <w:r w:rsidRPr="00A82D4A">
        <w:rPr>
          <w:sz w:val="24"/>
          <w:szCs w:val="24"/>
        </w:rPr>
        <w:t>Con lo anterior, se logró capacitar a un total de 1980 servidores adscritos al Proceso Gestión de Denuncias y Análisis de Información.</w:t>
      </w:r>
    </w:p>
    <w:p w14:paraId="7FE753B7" w14:textId="77777777" w:rsidR="00A82D4A" w:rsidRPr="00A82D4A" w:rsidRDefault="00A82D4A" w:rsidP="00A82D4A">
      <w:pPr>
        <w:spacing w:before="0" w:after="0" w:line="360" w:lineRule="auto"/>
        <w:jc w:val="both"/>
        <w:rPr>
          <w:sz w:val="24"/>
          <w:szCs w:val="24"/>
        </w:rPr>
      </w:pPr>
    </w:p>
    <w:p w14:paraId="2B2AA8B0" w14:textId="47769866" w:rsidR="00CB168D" w:rsidRDefault="00A82D4A" w:rsidP="00A82D4A">
      <w:pPr>
        <w:spacing w:before="0" w:after="0" w:line="360" w:lineRule="auto"/>
        <w:jc w:val="both"/>
        <w:rPr>
          <w:sz w:val="24"/>
          <w:szCs w:val="24"/>
        </w:rPr>
      </w:pPr>
      <w:r w:rsidRPr="00A82D4A">
        <w:rPr>
          <w:sz w:val="24"/>
          <w:szCs w:val="24"/>
        </w:rPr>
        <w:t>Igualmente y con el fin de fortalecer el componente humano vital en la atención al usuario y el acceso a la administración de justicia, así como, incrementar la confianza y la satisfacción de los usuarios con los servicios prestados por la entidad, se tiene proyectado para la vigencia 2022 ejecutar acciones formativas en atención al usuario, recepción de denuncias y PQRS, atención y recepción de denuncias de violencias basadas en orientación sexual e identidad de género, ruta para la atención al delito de amenazas contra sujetos de especial protección, formación con enfoque psicosocial para servidores que orientan a víctimas del conflicto armado y enfoque diferencial, entre otros.</w:t>
      </w:r>
    </w:p>
    <w:p w14:paraId="2A8A0F6B" w14:textId="6269D00C" w:rsidR="00345616" w:rsidRDefault="00345616" w:rsidP="00A82D4A">
      <w:pPr>
        <w:spacing w:before="0" w:after="0" w:line="360" w:lineRule="auto"/>
        <w:jc w:val="both"/>
        <w:rPr>
          <w:sz w:val="24"/>
          <w:szCs w:val="24"/>
        </w:rPr>
      </w:pPr>
    </w:p>
    <w:p w14:paraId="105F4856" w14:textId="3266B4E7" w:rsidR="00345616" w:rsidRDefault="00345616" w:rsidP="00A82D4A">
      <w:pPr>
        <w:spacing w:before="0" w:after="0" w:line="360" w:lineRule="auto"/>
        <w:jc w:val="both"/>
        <w:rPr>
          <w:sz w:val="24"/>
          <w:szCs w:val="24"/>
        </w:rPr>
      </w:pPr>
    </w:p>
    <w:p w14:paraId="2936DB76" w14:textId="388DF3AB" w:rsidR="00345616" w:rsidRDefault="00345616" w:rsidP="00A82D4A">
      <w:pPr>
        <w:spacing w:before="0" w:after="0" w:line="360" w:lineRule="auto"/>
        <w:jc w:val="both"/>
        <w:rPr>
          <w:sz w:val="24"/>
          <w:szCs w:val="24"/>
        </w:rPr>
      </w:pPr>
    </w:p>
    <w:p w14:paraId="38C9AAA2" w14:textId="2BA3D594" w:rsidR="00345616" w:rsidRDefault="00345616" w:rsidP="00A82D4A">
      <w:pPr>
        <w:spacing w:before="0" w:after="0" w:line="360" w:lineRule="auto"/>
        <w:jc w:val="both"/>
        <w:rPr>
          <w:sz w:val="24"/>
          <w:szCs w:val="24"/>
        </w:rPr>
      </w:pPr>
    </w:p>
    <w:p w14:paraId="4745689B" w14:textId="4CCAD3FB" w:rsidR="00345616" w:rsidRDefault="00345616" w:rsidP="00A82D4A">
      <w:pPr>
        <w:spacing w:before="0" w:after="0" w:line="360" w:lineRule="auto"/>
        <w:jc w:val="both"/>
        <w:rPr>
          <w:sz w:val="24"/>
          <w:szCs w:val="24"/>
        </w:rPr>
      </w:pPr>
    </w:p>
    <w:p w14:paraId="1C331D93" w14:textId="70025EA0" w:rsidR="00345616" w:rsidRDefault="00345616" w:rsidP="00A82D4A">
      <w:pPr>
        <w:spacing w:before="0" w:after="0" w:line="360" w:lineRule="auto"/>
        <w:jc w:val="both"/>
        <w:rPr>
          <w:sz w:val="24"/>
          <w:szCs w:val="24"/>
        </w:rPr>
      </w:pPr>
    </w:p>
    <w:p w14:paraId="25F5123E" w14:textId="77777777" w:rsidR="00345616" w:rsidRDefault="00345616" w:rsidP="00A82D4A">
      <w:pPr>
        <w:spacing w:before="0" w:after="0" w:line="360" w:lineRule="auto"/>
        <w:jc w:val="both"/>
        <w:rPr>
          <w:sz w:val="24"/>
          <w:szCs w:val="24"/>
        </w:rPr>
      </w:pPr>
    </w:p>
    <w:p w14:paraId="539A14A6" w14:textId="77777777" w:rsidR="00953051" w:rsidRPr="00A54F20" w:rsidRDefault="0074573D" w:rsidP="00B970A1">
      <w:pPr>
        <w:pStyle w:val="Ttulo3"/>
        <w:jc w:val="both"/>
        <w:rPr>
          <w:sz w:val="24"/>
          <w:szCs w:val="24"/>
        </w:rPr>
      </w:pPr>
      <w:bookmarkStart w:id="26" w:name="_Toc94512809"/>
      <w:r w:rsidRPr="00A54F20">
        <w:rPr>
          <w:sz w:val="24"/>
          <w:szCs w:val="24"/>
        </w:rPr>
        <w:t>2.1.5.</w:t>
      </w:r>
      <w:r w:rsidR="00953051" w:rsidRPr="00A54F20">
        <w:rPr>
          <w:sz w:val="24"/>
          <w:szCs w:val="24"/>
        </w:rPr>
        <w:t>6</w:t>
      </w:r>
      <w:r w:rsidRPr="00A54F20">
        <w:rPr>
          <w:sz w:val="24"/>
          <w:szCs w:val="24"/>
        </w:rPr>
        <w:t>. Plataforma de denuncia virtual “¡ADenunciar!”</w:t>
      </w:r>
      <w:bookmarkEnd w:id="26"/>
    </w:p>
    <w:p w14:paraId="62DB7AB5" w14:textId="5E428CCE" w:rsidR="00953051" w:rsidRDefault="00953051" w:rsidP="0074573D">
      <w:pPr>
        <w:spacing w:before="0" w:after="0" w:line="360" w:lineRule="auto"/>
        <w:jc w:val="both"/>
        <w:rPr>
          <w:sz w:val="24"/>
          <w:szCs w:val="24"/>
        </w:rPr>
      </w:pPr>
    </w:p>
    <w:p w14:paraId="247BCF43" w14:textId="77777777" w:rsidR="000369DC" w:rsidRDefault="000369DC" w:rsidP="000369DC">
      <w:pPr>
        <w:spacing w:before="0" w:after="0" w:line="360" w:lineRule="auto"/>
        <w:jc w:val="both"/>
        <w:rPr>
          <w:sz w:val="24"/>
          <w:szCs w:val="24"/>
        </w:rPr>
      </w:pPr>
      <w:bookmarkStart w:id="27" w:name="_Hlk93409216"/>
      <w:r w:rsidRPr="00953051">
        <w:rPr>
          <w:sz w:val="24"/>
          <w:szCs w:val="24"/>
        </w:rPr>
        <w:t>El sistema de Denuncia Virtual ¡</w:t>
      </w:r>
      <w:proofErr w:type="spellStart"/>
      <w:r w:rsidRPr="00953051">
        <w:rPr>
          <w:sz w:val="24"/>
          <w:szCs w:val="24"/>
        </w:rPr>
        <w:t>ADenunciar</w:t>
      </w:r>
      <w:proofErr w:type="spellEnd"/>
      <w:r w:rsidRPr="00953051">
        <w:rPr>
          <w:sz w:val="24"/>
          <w:szCs w:val="24"/>
        </w:rPr>
        <w:t xml:space="preserve">! a partir de su implementación en julio de 2017 ha mejorado el acceso a la administración de justicia, permitiendo a la ciudadanía tener otra opción para registrar sus denuncias sin tener que desplazarse a los modelos de atención de la </w:t>
      </w:r>
      <w:proofErr w:type="gramStart"/>
      <w:r w:rsidRPr="00953051">
        <w:rPr>
          <w:sz w:val="24"/>
          <w:szCs w:val="24"/>
        </w:rPr>
        <w:t>Fiscalía General</w:t>
      </w:r>
      <w:proofErr w:type="gramEnd"/>
      <w:r w:rsidRPr="00953051">
        <w:rPr>
          <w:sz w:val="24"/>
          <w:szCs w:val="24"/>
        </w:rPr>
        <w:t xml:space="preserve"> y desde cualquier dispositivo electrónico con acceso a internet, las 24 horas del día los 365 días del año. </w:t>
      </w:r>
    </w:p>
    <w:p w14:paraId="3CCB0473" w14:textId="77777777" w:rsidR="000369DC" w:rsidRDefault="000369DC" w:rsidP="000369DC">
      <w:pPr>
        <w:spacing w:before="0" w:after="0" w:line="360" w:lineRule="auto"/>
        <w:jc w:val="both"/>
        <w:rPr>
          <w:sz w:val="24"/>
          <w:szCs w:val="24"/>
        </w:rPr>
      </w:pPr>
    </w:p>
    <w:p w14:paraId="537671B7" w14:textId="77777777" w:rsidR="000369DC" w:rsidRDefault="000369DC" w:rsidP="000369DC">
      <w:pPr>
        <w:spacing w:before="0" w:after="0" w:line="360" w:lineRule="auto"/>
        <w:jc w:val="both"/>
        <w:rPr>
          <w:sz w:val="24"/>
          <w:szCs w:val="24"/>
        </w:rPr>
      </w:pPr>
      <w:r w:rsidRPr="00953051">
        <w:rPr>
          <w:sz w:val="24"/>
          <w:szCs w:val="24"/>
        </w:rPr>
        <w:t>Para sus dos primeras etapas, se habilitaron los delitos de Hurto y todas sus caracterizaciones, Estafa, Extorsión, Material con de Explotación Sexual Infantil y Delitos Informáticos.</w:t>
      </w:r>
    </w:p>
    <w:p w14:paraId="01F54D54" w14:textId="77777777" w:rsidR="000369DC" w:rsidRDefault="000369DC" w:rsidP="000369DC">
      <w:pPr>
        <w:spacing w:before="0" w:after="0" w:line="360" w:lineRule="auto"/>
        <w:jc w:val="both"/>
        <w:rPr>
          <w:sz w:val="24"/>
          <w:szCs w:val="24"/>
        </w:rPr>
      </w:pPr>
    </w:p>
    <w:p w14:paraId="3AA44CCF" w14:textId="77777777" w:rsidR="000369DC" w:rsidRPr="00953051" w:rsidRDefault="000369DC" w:rsidP="000369DC">
      <w:pPr>
        <w:spacing w:before="0" w:after="0" w:line="360" w:lineRule="auto"/>
        <w:jc w:val="both"/>
        <w:rPr>
          <w:sz w:val="24"/>
          <w:szCs w:val="24"/>
        </w:rPr>
      </w:pPr>
      <w:r w:rsidRPr="00953051">
        <w:rPr>
          <w:sz w:val="24"/>
          <w:szCs w:val="24"/>
        </w:rPr>
        <w:t>Teniendo en cuenta que la herramienta ha sido un apoyo valioso para poner en conocimiento hechos delictivos de manera más rápida y efectiva, se decide desarrollar una tercera etapa en la cual se amplía el portafolio de delitos a registrar y se ponen a disposición de la ciudadanía los delitos relacionados con la conducta de Violencia Basada en Género y el delito de Maltrato Animal</w:t>
      </w:r>
      <w:r>
        <w:rPr>
          <w:sz w:val="24"/>
          <w:szCs w:val="24"/>
        </w:rPr>
        <w:t>. P</w:t>
      </w:r>
      <w:r w:rsidRPr="00953051">
        <w:rPr>
          <w:sz w:val="24"/>
          <w:szCs w:val="24"/>
        </w:rPr>
        <w:t>ara el primero mencionado, se destaca personal con conocimientos en el manejo de estos delitos para que el trámite y gestión de las denuncias sea particularizado y eficiente.</w:t>
      </w:r>
    </w:p>
    <w:p w14:paraId="4C236B01" w14:textId="77777777" w:rsidR="000369DC" w:rsidRPr="00953051" w:rsidRDefault="000369DC" w:rsidP="000369DC">
      <w:pPr>
        <w:spacing w:before="0" w:after="0" w:line="360" w:lineRule="auto"/>
        <w:jc w:val="both"/>
        <w:rPr>
          <w:sz w:val="24"/>
          <w:szCs w:val="24"/>
        </w:rPr>
      </w:pPr>
    </w:p>
    <w:p w14:paraId="05CCF2FD" w14:textId="399D5274" w:rsidR="000369DC" w:rsidRDefault="000369DC" w:rsidP="000369DC">
      <w:pPr>
        <w:spacing w:before="0" w:after="0" w:line="360" w:lineRule="auto"/>
        <w:jc w:val="both"/>
        <w:rPr>
          <w:sz w:val="24"/>
          <w:szCs w:val="24"/>
        </w:rPr>
      </w:pPr>
      <w:r>
        <w:rPr>
          <w:sz w:val="24"/>
          <w:szCs w:val="24"/>
        </w:rPr>
        <w:t xml:space="preserve">En el </w:t>
      </w:r>
      <w:r w:rsidRPr="00953051">
        <w:rPr>
          <w:sz w:val="24"/>
          <w:szCs w:val="24"/>
        </w:rPr>
        <w:t>2021 ¡</w:t>
      </w:r>
      <w:proofErr w:type="spellStart"/>
      <w:r w:rsidRPr="00953051">
        <w:rPr>
          <w:sz w:val="24"/>
          <w:szCs w:val="24"/>
        </w:rPr>
        <w:t>ADenunciar</w:t>
      </w:r>
      <w:proofErr w:type="spellEnd"/>
      <w:r w:rsidRPr="00953051">
        <w:rPr>
          <w:sz w:val="24"/>
          <w:szCs w:val="24"/>
        </w:rPr>
        <w:t xml:space="preserve">!, </w:t>
      </w:r>
      <w:r>
        <w:rPr>
          <w:sz w:val="24"/>
          <w:szCs w:val="24"/>
        </w:rPr>
        <w:t xml:space="preserve">aportó </w:t>
      </w:r>
      <w:r w:rsidRPr="00953051">
        <w:rPr>
          <w:sz w:val="24"/>
          <w:szCs w:val="24"/>
        </w:rPr>
        <w:t xml:space="preserve">el </w:t>
      </w:r>
      <w:r w:rsidRPr="00316075">
        <w:rPr>
          <w:sz w:val="24"/>
          <w:szCs w:val="24"/>
        </w:rPr>
        <w:t>28 %</w:t>
      </w:r>
      <w:r w:rsidRPr="00953051">
        <w:rPr>
          <w:sz w:val="24"/>
          <w:szCs w:val="24"/>
        </w:rPr>
        <w:t xml:space="preserve"> de las denuncias que registran los ciudadanos a nivel nacional, lo que nos da a entender que el sistema ha cumplido con la función para lo cual fue creado y lo podemos soportar de acuerdo con los siguientes datos estadísticos con corte </w:t>
      </w:r>
      <w:r>
        <w:rPr>
          <w:sz w:val="24"/>
          <w:szCs w:val="24"/>
        </w:rPr>
        <w:t>2021-12-31</w:t>
      </w:r>
      <w:r w:rsidRPr="00953051">
        <w:rPr>
          <w:sz w:val="24"/>
          <w:szCs w:val="24"/>
        </w:rPr>
        <w:t>:</w:t>
      </w:r>
    </w:p>
    <w:p w14:paraId="2CC3E353" w14:textId="50AE0975" w:rsidR="00953051" w:rsidRDefault="00953051" w:rsidP="0074573D">
      <w:pPr>
        <w:spacing w:before="0" w:after="0" w:line="360" w:lineRule="auto"/>
        <w:jc w:val="both"/>
        <w:rPr>
          <w:rFonts w:asciiTheme="majorHAnsi" w:hAnsiTheme="majorHAnsi"/>
        </w:rPr>
      </w:pPr>
    </w:p>
    <w:p w14:paraId="3FADB641" w14:textId="45EC8289" w:rsidR="006F5D8F" w:rsidRPr="00345616" w:rsidRDefault="006F5D8F" w:rsidP="00345616">
      <w:pPr>
        <w:spacing w:before="0" w:after="0" w:line="360" w:lineRule="auto"/>
        <w:jc w:val="center"/>
        <w:rPr>
          <w:rFonts w:asciiTheme="majorHAnsi" w:eastAsia="Times New Roman" w:hAnsiTheme="majorHAnsi" w:cs="Calibri"/>
          <w:b/>
          <w:bCs/>
          <w:color w:val="000000"/>
          <w:sz w:val="24"/>
          <w:szCs w:val="24"/>
          <w:lang w:eastAsia="es-CO"/>
        </w:rPr>
      </w:pPr>
      <w:r w:rsidRPr="00345616">
        <w:rPr>
          <w:rFonts w:asciiTheme="majorHAnsi" w:eastAsia="Times New Roman" w:hAnsiTheme="majorHAnsi" w:cs="Calibri"/>
          <w:b/>
          <w:bCs/>
          <w:color w:val="000000"/>
          <w:sz w:val="24"/>
          <w:szCs w:val="24"/>
          <w:lang w:eastAsia="es-CO"/>
        </w:rPr>
        <w:t xml:space="preserve">Delitos agrupados que ingresaron por </w:t>
      </w:r>
      <w:proofErr w:type="spellStart"/>
      <w:r w:rsidRPr="00345616">
        <w:rPr>
          <w:rFonts w:asciiTheme="majorHAnsi" w:eastAsia="Times New Roman" w:hAnsiTheme="majorHAnsi" w:cs="Calibri"/>
          <w:b/>
          <w:bCs/>
          <w:color w:val="000000"/>
          <w:sz w:val="24"/>
          <w:szCs w:val="24"/>
          <w:lang w:eastAsia="es-CO"/>
        </w:rPr>
        <w:t>ADenunciar</w:t>
      </w:r>
      <w:proofErr w:type="spellEnd"/>
      <w:r w:rsidRPr="00345616">
        <w:rPr>
          <w:rFonts w:asciiTheme="majorHAnsi" w:eastAsia="Times New Roman" w:hAnsiTheme="majorHAnsi" w:cs="Calibri"/>
          <w:b/>
          <w:bCs/>
          <w:color w:val="000000"/>
          <w:sz w:val="24"/>
          <w:szCs w:val="24"/>
          <w:lang w:eastAsia="es-CO"/>
        </w:rPr>
        <w:t xml:space="preserve"> - 2021</w:t>
      </w:r>
    </w:p>
    <w:tbl>
      <w:tblPr>
        <w:tblW w:w="0" w:type="auto"/>
        <w:tblCellMar>
          <w:left w:w="70" w:type="dxa"/>
          <w:right w:w="70" w:type="dxa"/>
        </w:tblCellMar>
        <w:tblLook w:val="04A0" w:firstRow="1" w:lastRow="0" w:firstColumn="1" w:lastColumn="0" w:noHBand="0" w:noVBand="1"/>
      </w:tblPr>
      <w:tblGrid>
        <w:gridCol w:w="5524"/>
        <w:gridCol w:w="1160"/>
        <w:gridCol w:w="1234"/>
        <w:gridCol w:w="936"/>
      </w:tblGrid>
      <w:tr w:rsidR="000369DC" w:rsidRPr="00345616" w14:paraId="00946DE4" w14:textId="77777777" w:rsidTr="00345616">
        <w:trPr>
          <w:trHeight w:val="855"/>
        </w:trPr>
        <w:tc>
          <w:tcPr>
            <w:tcW w:w="552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F73FA61" w14:textId="77777777" w:rsidR="000369DC" w:rsidRPr="00345616" w:rsidRDefault="000369DC" w:rsidP="00345616">
            <w:pPr>
              <w:spacing w:before="0" w:after="0" w:line="360" w:lineRule="auto"/>
              <w:jc w:val="center"/>
              <w:rPr>
                <w:rFonts w:asciiTheme="majorHAnsi" w:eastAsia="Times New Roman" w:hAnsiTheme="majorHAnsi" w:cs="Arial"/>
                <w:b/>
                <w:bCs/>
                <w:color w:val="000000"/>
                <w:lang w:eastAsia="es-CO"/>
              </w:rPr>
            </w:pPr>
            <w:r w:rsidRPr="00345616">
              <w:rPr>
                <w:rFonts w:asciiTheme="majorHAnsi" w:eastAsia="Times New Roman" w:hAnsiTheme="majorHAnsi" w:cs="Arial"/>
                <w:b/>
                <w:bCs/>
                <w:color w:val="000000"/>
                <w:lang w:eastAsia="es-CO"/>
              </w:rPr>
              <w:t>DELITOS</w:t>
            </w:r>
          </w:p>
        </w:tc>
        <w:tc>
          <w:tcPr>
            <w:tcW w:w="1134" w:type="dxa"/>
            <w:tcBorders>
              <w:top w:val="single" w:sz="4" w:space="0" w:color="auto"/>
              <w:left w:val="nil"/>
              <w:bottom w:val="single" w:sz="4" w:space="0" w:color="auto"/>
              <w:right w:val="single" w:sz="4" w:space="0" w:color="auto"/>
            </w:tcBorders>
            <w:shd w:val="clear" w:color="D9E1F2" w:fill="D9E1F2"/>
            <w:noWrap/>
            <w:vAlign w:val="center"/>
            <w:hideMark/>
          </w:tcPr>
          <w:p w14:paraId="6F591E85" w14:textId="21E09A60" w:rsidR="000369DC" w:rsidRPr="00345616" w:rsidRDefault="000369DC" w:rsidP="00345616">
            <w:pPr>
              <w:spacing w:before="0" w:after="0" w:line="360" w:lineRule="auto"/>
              <w:jc w:val="center"/>
              <w:rPr>
                <w:rFonts w:asciiTheme="majorHAnsi" w:eastAsia="Times New Roman" w:hAnsiTheme="majorHAnsi" w:cs="Arial"/>
                <w:b/>
                <w:bCs/>
                <w:color w:val="000000"/>
                <w:lang w:eastAsia="es-CO"/>
              </w:rPr>
            </w:pPr>
            <w:r w:rsidRPr="00345616">
              <w:rPr>
                <w:rFonts w:asciiTheme="majorHAnsi" w:eastAsia="Times New Roman" w:hAnsiTheme="majorHAnsi" w:cs="Arial"/>
                <w:b/>
                <w:bCs/>
                <w:color w:val="000000"/>
                <w:lang w:eastAsia="es-CO"/>
              </w:rPr>
              <w:t>CANTIDAD</w:t>
            </w:r>
          </w:p>
          <w:p w14:paraId="48F4D8DD" w14:textId="77777777" w:rsidR="000369DC" w:rsidRPr="00345616" w:rsidRDefault="000369DC" w:rsidP="00345616">
            <w:pPr>
              <w:spacing w:before="0" w:after="0" w:line="360" w:lineRule="auto"/>
              <w:jc w:val="center"/>
              <w:rPr>
                <w:rFonts w:asciiTheme="majorHAnsi" w:eastAsia="Times New Roman" w:hAnsiTheme="majorHAnsi" w:cs="Arial"/>
                <w:b/>
                <w:bCs/>
                <w:color w:val="000000"/>
                <w:lang w:eastAsia="es-CO"/>
              </w:rPr>
            </w:pPr>
            <w:r w:rsidRPr="00345616">
              <w:rPr>
                <w:rFonts w:asciiTheme="majorHAnsi" w:eastAsia="Times New Roman" w:hAnsiTheme="majorHAnsi" w:cs="Arial"/>
                <w:b/>
                <w:bCs/>
                <w:color w:val="000000"/>
                <w:lang w:eastAsia="es-CO"/>
              </w:rPr>
              <w:t>VIRTUAL</w:t>
            </w:r>
          </w:p>
        </w:tc>
        <w:tc>
          <w:tcPr>
            <w:tcW w:w="1234" w:type="dxa"/>
            <w:tcBorders>
              <w:top w:val="single" w:sz="4" w:space="0" w:color="auto"/>
              <w:left w:val="nil"/>
              <w:bottom w:val="single" w:sz="4" w:space="0" w:color="auto"/>
              <w:right w:val="single" w:sz="4" w:space="0" w:color="auto"/>
            </w:tcBorders>
            <w:shd w:val="clear" w:color="D9E1F2" w:fill="D9E1F2"/>
            <w:noWrap/>
            <w:vAlign w:val="center"/>
            <w:hideMark/>
          </w:tcPr>
          <w:p w14:paraId="74307C8F" w14:textId="77777777" w:rsidR="000369DC" w:rsidRPr="00345616" w:rsidRDefault="000369DC" w:rsidP="00345616">
            <w:pPr>
              <w:spacing w:before="0" w:after="0" w:line="360" w:lineRule="auto"/>
              <w:jc w:val="center"/>
              <w:rPr>
                <w:rFonts w:asciiTheme="majorHAnsi" w:eastAsia="Times New Roman" w:hAnsiTheme="majorHAnsi" w:cs="Arial"/>
                <w:b/>
                <w:bCs/>
                <w:color w:val="000000"/>
                <w:lang w:eastAsia="es-CO"/>
              </w:rPr>
            </w:pPr>
            <w:r w:rsidRPr="00345616">
              <w:rPr>
                <w:rFonts w:asciiTheme="majorHAnsi" w:eastAsia="Times New Roman" w:hAnsiTheme="majorHAnsi" w:cs="Arial"/>
                <w:b/>
                <w:bCs/>
                <w:color w:val="000000"/>
                <w:lang w:eastAsia="es-CO"/>
              </w:rPr>
              <w:t xml:space="preserve"> CANTIDAD</w:t>
            </w:r>
          </w:p>
          <w:p w14:paraId="032777D5" w14:textId="77777777" w:rsidR="000369DC" w:rsidRPr="00345616" w:rsidRDefault="000369DC" w:rsidP="00345616">
            <w:pPr>
              <w:spacing w:before="0" w:after="0" w:line="360" w:lineRule="auto"/>
              <w:jc w:val="center"/>
              <w:rPr>
                <w:rFonts w:asciiTheme="majorHAnsi" w:eastAsia="Times New Roman" w:hAnsiTheme="majorHAnsi" w:cs="Arial"/>
                <w:b/>
                <w:bCs/>
                <w:color w:val="000000"/>
                <w:lang w:eastAsia="es-CO"/>
              </w:rPr>
            </w:pPr>
            <w:r w:rsidRPr="00345616">
              <w:rPr>
                <w:rFonts w:asciiTheme="majorHAnsi" w:eastAsia="Times New Roman" w:hAnsiTheme="majorHAnsi" w:cs="Arial"/>
                <w:b/>
                <w:bCs/>
                <w:color w:val="000000"/>
                <w:lang w:eastAsia="es-CO"/>
              </w:rPr>
              <w:t>TOTAL</w:t>
            </w:r>
          </w:p>
        </w:tc>
        <w:tc>
          <w:tcPr>
            <w:tcW w:w="936" w:type="dxa"/>
            <w:tcBorders>
              <w:top w:val="single" w:sz="4" w:space="0" w:color="auto"/>
              <w:left w:val="nil"/>
              <w:bottom w:val="single" w:sz="4" w:space="0" w:color="auto"/>
              <w:right w:val="single" w:sz="4" w:space="0" w:color="auto"/>
            </w:tcBorders>
            <w:shd w:val="clear" w:color="D9E1F2" w:fill="D9E1F2"/>
            <w:noWrap/>
            <w:vAlign w:val="center"/>
            <w:hideMark/>
          </w:tcPr>
          <w:p w14:paraId="1C2CDFDA" w14:textId="77777777" w:rsidR="000369DC" w:rsidRPr="00345616" w:rsidRDefault="000369DC" w:rsidP="00345616">
            <w:pPr>
              <w:spacing w:before="0" w:after="0" w:line="360" w:lineRule="auto"/>
              <w:jc w:val="center"/>
              <w:rPr>
                <w:rFonts w:asciiTheme="majorHAnsi" w:eastAsia="Times New Roman" w:hAnsiTheme="majorHAnsi" w:cs="Arial"/>
                <w:b/>
                <w:bCs/>
                <w:color w:val="000000"/>
                <w:lang w:eastAsia="es-CO"/>
              </w:rPr>
            </w:pPr>
            <w:r w:rsidRPr="00345616">
              <w:rPr>
                <w:rFonts w:asciiTheme="majorHAnsi" w:eastAsia="Times New Roman" w:hAnsiTheme="majorHAnsi" w:cs="Arial"/>
                <w:b/>
                <w:bCs/>
                <w:color w:val="000000"/>
                <w:lang w:eastAsia="es-CO"/>
              </w:rPr>
              <w:t xml:space="preserve"> %</w:t>
            </w:r>
          </w:p>
        </w:tc>
      </w:tr>
      <w:tr w:rsidR="000369DC" w:rsidRPr="00345616" w14:paraId="6170DA8A" w14:textId="77777777" w:rsidTr="00345616">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9487714" w14:textId="77777777" w:rsidR="000369DC" w:rsidRPr="00345616" w:rsidRDefault="000369DC" w:rsidP="00345616">
            <w:pPr>
              <w:spacing w:before="0" w:after="0" w:line="360" w:lineRule="auto"/>
              <w:rPr>
                <w:rFonts w:asciiTheme="majorHAnsi" w:eastAsia="Times New Roman" w:hAnsiTheme="majorHAnsi" w:cs="Arial"/>
                <w:color w:val="000000"/>
                <w:lang w:eastAsia="es-CO"/>
              </w:rPr>
            </w:pPr>
            <w:r w:rsidRPr="00345616">
              <w:rPr>
                <w:rFonts w:asciiTheme="majorHAnsi" w:eastAsia="Times New Roman" w:hAnsiTheme="majorHAnsi" w:cs="Calibri"/>
                <w:color w:val="000000"/>
                <w:lang w:eastAsia="es-CO"/>
              </w:rPr>
              <w:t>DELITOS INFORMÁTICOS (TODOS LOS QUE ESTÁN EN EL ART. 269 DEL CÓDIGO PENAL)</w:t>
            </w:r>
          </w:p>
        </w:tc>
        <w:tc>
          <w:tcPr>
            <w:tcW w:w="1134" w:type="dxa"/>
            <w:tcBorders>
              <w:top w:val="nil"/>
              <w:left w:val="nil"/>
              <w:bottom w:val="single" w:sz="4" w:space="0" w:color="auto"/>
              <w:right w:val="single" w:sz="4" w:space="0" w:color="auto"/>
            </w:tcBorders>
            <w:shd w:val="clear" w:color="auto" w:fill="auto"/>
            <w:noWrap/>
            <w:vAlign w:val="center"/>
            <w:hideMark/>
          </w:tcPr>
          <w:p w14:paraId="4C0D1D66"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31.237</w:t>
            </w:r>
          </w:p>
        </w:tc>
        <w:tc>
          <w:tcPr>
            <w:tcW w:w="1234" w:type="dxa"/>
            <w:tcBorders>
              <w:top w:val="nil"/>
              <w:left w:val="nil"/>
              <w:bottom w:val="single" w:sz="4" w:space="0" w:color="auto"/>
              <w:right w:val="single" w:sz="4" w:space="0" w:color="auto"/>
            </w:tcBorders>
            <w:shd w:val="clear" w:color="auto" w:fill="auto"/>
            <w:noWrap/>
            <w:vAlign w:val="center"/>
            <w:hideMark/>
          </w:tcPr>
          <w:p w14:paraId="2E2D9CE9"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47.000</w:t>
            </w:r>
          </w:p>
        </w:tc>
        <w:tc>
          <w:tcPr>
            <w:tcW w:w="936" w:type="dxa"/>
            <w:tcBorders>
              <w:top w:val="nil"/>
              <w:left w:val="nil"/>
              <w:bottom w:val="single" w:sz="4" w:space="0" w:color="auto"/>
              <w:right w:val="single" w:sz="4" w:space="0" w:color="auto"/>
            </w:tcBorders>
            <w:shd w:val="clear" w:color="auto" w:fill="auto"/>
            <w:noWrap/>
            <w:vAlign w:val="center"/>
            <w:hideMark/>
          </w:tcPr>
          <w:p w14:paraId="26E95BBB"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66%</w:t>
            </w:r>
          </w:p>
        </w:tc>
      </w:tr>
      <w:tr w:rsidR="000369DC" w:rsidRPr="00345616" w14:paraId="37019950" w14:textId="77777777" w:rsidTr="00345616">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17CD685" w14:textId="77777777" w:rsidR="000369DC" w:rsidRPr="00345616" w:rsidRDefault="000369DC" w:rsidP="00345616">
            <w:pPr>
              <w:spacing w:before="0" w:after="0" w:line="360" w:lineRule="auto"/>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ESTAFA</w:t>
            </w:r>
          </w:p>
        </w:tc>
        <w:tc>
          <w:tcPr>
            <w:tcW w:w="1134" w:type="dxa"/>
            <w:tcBorders>
              <w:top w:val="nil"/>
              <w:left w:val="nil"/>
              <w:bottom w:val="single" w:sz="4" w:space="0" w:color="auto"/>
              <w:right w:val="single" w:sz="4" w:space="0" w:color="auto"/>
            </w:tcBorders>
            <w:shd w:val="clear" w:color="auto" w:fill="auto"/>
            <w:noWrap/>
            <w:vAlign w:val="center"/>
            <w:hideMark/>
          </w:tcPr>
          <w:p w14:paraId="6D3E85DA"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44.549</w:t>
            </w:r>
          </w:p>
        </w:tc>
        <w:tc>
          <w:tcPr>
            <w:tcW w:w="1234" w:type="dxa"/>
            <w:tcBorders>
              <w:top w:val="nil"/>
              <w:left w:val="nil"/>
              <w:bottom w:val="single" w:sz="4" w:space="0" w:color="auto"/>
              <w:right w:val="single" w:sz="4" w:space="0" w:color="auto"/>
            </w:tcBorders>
            <w:shd w:val="clear" w:color="auto" w:fill="auto"/>
            <w:noWrap/>
            <w:vAlign w:val="center"/>
            <w:hideMark/>
          </w:tcPr>
          <w:p w14:paraId="12A1FEB9"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82.717</w:t>
            </w:r>
          </w:p>
        </w:tc>
        <w:tc>
          <w:tcPr>
            <w:tcW w:w="936" w:type="dxa"/>
            <w:tcBorders>
              <w:top w:val="nil"/>
              <w:left w:val="nil"/>
              <w:bottom w:val="single" w:sz="4" w:space="0" w:color="auto"/>
              <w:right w:val="single" w:sz="4" w:space="0" w:color="auto"/>
            </w:tcBorders>
            <w:shd w:val="clear" w:color="auto" w:fill="auto"/>
            <w:noWrap/>
            <w:vAlign w:val="center"/>
            <w:hideMark/>
          </w:tcPr>
          <w:p w14:paraId="6BB5C2DD"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54%</w:t>
            </w:r>
          </w:p>
        </w:tc>
      </w:tr>
      <w:tr w:rsidR="000369DC" w:rsidRPr="00345616" w14:paraId="016E7B71" w14:textId="77777777" w:rsidTr="00345616">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36363CF" w14:textId="77777777" w:rsidR="000369DC" w:rsidRPr="00345616" w:rsidRDefault="000369DC" w:rsidP="00345616">
            <w:pPr>
              <w:spacing w:before="0" w:after="0" w:line="360" w:lineRule="auto"/>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EXTORSIÓN</w:t>
            </w:r>
          </w:p>
        </w:tc>
        <w:tc>
          <w:tcPr>
            <w:tcW w:w="1134" w:type="dxa"/>
            <w:tcBorders>
              <w:top w:val="nil"/>
              <w:left w:val="nil"/>
              <w:bottom w:val="single" w:sz="4" w:space="0" w:color="auto"/>
              <w:right w:val="single" w:sz="4" w:space="0" w:color="auto"/>
            </w:tcBorders>
            <w:shd w:val="clear" w:color="auto" w:fill="auto"/>
            <w:noWrap/>
            <w:vAlign w:val="center"/>
            <w:hideMark/>
          </w:tcPr>
          <w:p w14:paraId="26F8DC8F"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2.925</w:t>
            </w:r>
          </w:p>
        </w:tc>
        <w:tc>
          <w:tcPr>
            <w:tcW w:w="1234" w:type="dxa"/>
            <w:tcBorders>
              <w:top w:val="nil"/>
              <w:left w:val="nil"/>
              <w:bottom w:val="single" w:sz="4" w:space="0" w:color="auto"/>
              <w:right w:val="single" w:sz="4" w:space="0" w:color="auto"/>
            </w:tcBorders>
            <w:shd w:val="clear" w:color="auto" w:fill="auto"/>
            <w:noWrap/>
            <w:vAlign w:val="center"/>
            <w:hideMark/>
          </w:tcPr>
          <w:p w14:paraId="3432240E"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9.870</w:t>
            </w:r>
          </w:p>
        </w:tc>
        <w:tc>
          <w:tcPr>
            <w:tcW w:w="936" w:type="dxa"/>
            <w:tcBorders>
              <w:top w:val="nil"/>
              <w:left w:val="nil"/>
              <w:bottom w:val="single" w:sz="4" w:space="0" w:color="auto"/>
              <w:right w:val="single" w:sz="4" w:space="0" w:color="auto"/>
            </w:tcBorders>
            <w:shd w:val="clear" w:color="auto" w:fill="auto"/>
            <w:noWrap/>
            <w:vAlign w:val="center"/>
            <w:hideMark/>
          </w:tcPr>
          <w:p w14:paraId="029DF938"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30%</w:t>
            </w:r>
          </w:p>
        </w:tc>
      </w:tr>
      <w:tr w:rsidR="000369DC" w:rsidRPr="00345616" w14:paraId="4029F2BB" w14:textId="77777777" w:rsidTr="00345616">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68243F8" w14:textId="77777777" w:rsidR="000369DC" w:rsidRPr="00345616" w:rsidRDefault="000369DC" w:rsidP="00345616">
            <w:pPr>
              <w:spacing w:before="0" w:after="0" w:line="360" w:lineRule="auto"/>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FALSEDAD: DEL ART. 286 AL 291, ART. 296 Y FALSEDAD EN DOCUMENTOS</w:t>
            </w:r>
          </w:p>
        </w:tc>
        <w:tc>
          <w:tcPr>
            <w:tcW w:w="1134" w:type="dxa"/>
            <w:tcBorders>
              <w:top w:val="nil"/>
              <w:left w:val="nil"/>
              <w:bottom w:val="single" w:sz="4" w:space="0" w:color="auto"/>
              <w:right w:val="single" w:sz="4" w:space="0" w:color="auto"/>
            </w:tcBorders>
            <w:shd w:val="clear" w:color="auto" w:fill="auto"/>
            <w:noWrap/>
            <w:vAlign w:val="center"/>
            <w:hideMark/>
          </w:tcPr>
          <w:p w14:paraId="4E76481F"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27.106</w:t>
            </w:r>
          </w:p>
        </w:tc>
        <w:tc>
          <w:tcPr>
            <w:tcW w:w="1234" w:type="dxa"/>
            <w:tcBorders>
              <w:top w:val="nil"/>
              <w:left w:val="nil"/>
              <w:bottom w:val="single" w:sz="4" w:space="0" w:color="auto"/>
              <w:right w:val="single" w:sz="4" w:space="0" w:color="auto"/>
            </w:tcBorders>
            <w:shd w:val="clear" w:color="auto" w:fill="auto"/>
            <w:noWrap/>
            <w:vAlign w:val="center"/>
            <w:hideMark/>
          </w:tcPr>
          <w:p w14:paraId="2AB99B78"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77.357</w:t>
            </w:r>
          </w:p>
        </w:tc>
        <w:tc>
          <w:tcPr>
            <w:tcW w:w="936" w:type="dxa"/>
            <w:tcBorders>
              <w:top w:val="nil"/>
              <w:left w:val="nil"/>
              <w:bottom w:val="single" w:sz="4" w:space="0" w:color="auto"/>
              <w:right w:val="single" w:sz="4" w:space="0" w:color="auto"/>
            </w:tcBorders>
            <w:shd w:val="clear" w:color="auto" w:fill="auto"/>
            <w:noWrap/>
            <w:vAlign w:val="center"/>
            <w:hideMark/>
          </w:tcPr>
          <w:p w14:paraId="2D8E1E37"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35%</w:t>
            </w:r>
          </w:p>
        </w:tc>
      </w:tr>
      <w:tr w:rsidR="000369DC" w:rsidRPr="00345616" w14:paraId="163F7A45" w14:textId="77777777" w:rsidTr="00345616">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451C61A" w14:textId="77777777" w:rsidR="000369DC" w:rsidRPr="00345616" w:rsidRDefault="000369DC" w:rsidP="00345616">
            <w:pPr>
              <w:spacing w:before="0" w:after="0" w:line="360" w:lineRule="auto"/>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HURTO</w:t>
            </w:r>
          </w:p>
        </w:tc>
        <w:tc>
          <w:tcPr>
            <w:tcW w:w="1134" w:type="dxa"/>
            <w:tcBorders>
              <w:top w:val="nil"/>
              <w:left w:val="nil"/>
              <w:bottom w:val="single" w:sz="4" w:space="0" w:color="auto"/>
              <w:right w:val="single" w:sz="4" w:space="0" w:color="auto"/>
            </w:tcBorders>
            <w:shd w:val="clear" w:color="auto" w:fill="auto"/>
            <w:noWrap/>
            <w:vAlign w:val="center"/>
            <w:hideMark/>
          </w:tcPr>
          <w:p w14:paraId="7029A8F0"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268.620</w:t>
            </w:r>
          </w:p>
        </w:tc>
        <w:tc>
          <w:tcPr>
            <w:tcW w:w="1234" w:type="dxa"/>
            <w:tcBorders>
              <w:top w:val="nil"/>
              <w:left w:val="nil"/>
              <w:bottom w:val="single" w:sz="4" w:space="0" w:color="auto"/>
              <w:right w:val="single" w:sz="4" w:space="0" w:color="auto"/>
            </w:tcBorders>
            <w:shd w:val="clear" w:color="auto" w:fill="auto"/>
            <w:noWrap/>
            <w:vAlign w:val="center"/>
            <w:hideMark/>
          </w:tcPr>
          <w:p w14:paraId="0942E2B2"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408.887</w:t>
            </w:r>
          </w:p>
        </w:tc>
        <w:tc>
          <w:tcPr>
            <w:tcW w:w="936" w:type="dxa"/>
            <w:tcBorders>
              <w:top w:val="nil"/>
              <w:left w:val="nil"/>
              <w:bottom w:val="single" w:sz="4" w:space="0" w:color="auto"/>
              <w:right w:val="single" w:sz="4" w:space="0" w:color="auto"/>
            </w:tcBorders>
            <w:shd w:val="clear" w:color="auto" w:fill="auto"/>
            <w:noWrap/>
            <w:vAlign w:val="center"/>
            <w:hideMark/>
          </w:tcPr>
          <w:p w14:paraId="65FF8288"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66%</w:t>
            </w:r>
          </w:p>
        </w:tc>
      </w:tr>
      <w:tr w:rsidR="000369DC" w:rsidRPr="00345616" w14:paraId="32CB4710" w14:textId="77777777" w:rsidTr="00345616">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C425AE5" w14:textId="77777777" w:rsidR="000369DC" w:rsidRPr="00345616" w:rsidRDefault="000369DC" w:rsidP="00345616">
            <w:pPr>
              <w:spacing w:before="0" w:after="0" w:line="360" w:lineRule="auto"/>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MATERIAL CON CONTENIDO DE EXPLOTACIÓN SEXUAL INFANTIL</w:t>
            </w:r>
          </w:p>
        </w:tc>
        <w:tc>
          <w:tcPr>
            <w:tcW w:w="1134" w:type="dxa"/>
            <w:tcBorders>
              <w:top w:val="nil"/>
              <w:left w:val="nil"/>
              <w:bottom w:val="single" w:sz="4" w:space="0" w:color="auto"/>
              <w:right w:val="single" w:sz="4" w:space="0" w:color="auto"/>
            </w:tcBorders>
            <w:shd w:val="clear" w:color="auto" w:fill="auto"/>
            <w:noWrap/>
            <w:vAlign w:val="center"/>
            <w:hideMark/>
          </w:tcPr>
          <w:p w14:paraId="38A5D504"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524</w:t>
            </w:r>
          </w:p>
        </w:tc>
        <w:tc>
          <w:tcPr>
            <w:tcW w:w="1234" w:type="dxa"/>
            <w:tcBorders>
              <w:top w:val="nil"/>
              <w:left w:val="nil"/>
              <w:bottom w:val="single" w:sz="4" w:space="0" w:color="auto"/>
              <w:right w:val="single" w:sz="4" w:space="0" w:color="auto"/>
            </w:tcBorders>
            <w:shd w:val="clear" w:color="auto" w:fill="auto"/>
            <w:noWrap/>
            <w:vAlign w:val="center"/>
            <w:hideMark/>
          </w:tcPr>
          <w:p w14:paraId="4CE9BB6A"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1.944</w:t>
            </w:r>
          </w:p>
        </w:tc>
        <w:tc>
          <w:tcPr>
            <w:tcW w:w="936" w:type="dxa"/>
            <w:tcBorders>
              <w:top w:val="nil"/>
              <w:left w:val="nil"/>
              <w:bottom w:val="single" w:sz="4" w:space="0" w:color="auto"/>
              <w:right w:val="single" w:sz="4" w:space="0" w:color="auto"/>
            </w:tcBorders>
            <w:shd w:val="clear" w:color="auto" w:fill="auto"/>
            <w:noWrap/>
            <w:vAlign w:val="center"/>
            <w:hideMark/>
          </w:tcPr>
          <w:p w14:paraId="3DC7BDDB"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27%</w:t>
            </w:r>
          </w:p>
        </w:tc>
      </w:tr>
      <w:tr w:rsidR="000369DC" w:rsidRPr="00345616" w14:paraId="21CD7A17" w14:textId="77777777" w:rsidTr="00345616">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B71F5BF" w14:textId="77777777" w:rsidR="000369DC" w:rsidRPr="00345616" w:rsidRDefault="000369DC" w:rsidP="00345616">
            <w:pPr>
              <w:spacing w:before="0" w:after="0" w:line="360" w:lineRule="auto"/>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OTROS</w:t>
            </w:r>
          </w:p>
        </w:tc>
        <w:tc>
          <w:tcPr>
            <w:tcW w:w="1134" w:type="dxa"/>
            <w:tcBorders>
              <w:top w:val="nil"/>
              <w:left w:val="nil"/>
              <w:bottom w:val="single" w:sz="4" w:space="0" w:color="auto"/>
              <w:right w:val="single" w:sz="4" w:space="0" w:color="auto"/>
            </w:tcBorders>
            <w:shd w:val="clear" w:color="auto" w:fill="auto"/>
            <w:noWrap/>
            <w:vAlign w:val="center"/>
            <w:hideMark/>
          </w:tcPr>
          <w:p w14:paraId="1DED7E6D"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2.827</w:t>
            </w:r>
          </w:p>
        </w:tc>
        <w:tc>
          <w:tcPr>
            <w:tcW w:w="1234" w:type="dxa"/>
            <w:tcBorders>
              <w:top w:val="nil"/>
              <w:left w:val="nil"/>
              <w:bottom w:val="single" w:sz="4" w:space="0" w:color="auto"/>
              <w:right w:val="single" w:sz="4" w:space="0" w:color="auto"/>
            </w:tcBorders>
            <w:shd w:val="clear" w:color="auto" w:fill="auto"/>
            <w:noWrap/>
            <w:vAlign w:val="center"/>
            <w:hideMark/>
          </w:tcPr>
          <w:p w14:paraId="3B17CD80"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708.152</w:t>
            </w:r>
          </w:p>
        </w:tc>
        <w:tc>
          <w:tcPr>
            <w:tcW w:w="936" w:type="dxa"/>
            <w:tcBorders>
              <w:top w:val="nil"/>
              <w:left w:val="nil"/>
              <w:bottom w:val="single" w:sz="4" w:space="0" w:color="auto"/>
              <w:right w:val="single" w:sz="4" w:space="0" w:color="auto"/>
            </w:tcBorders>
            <w:shd w:val="clear" w:color="auto" w:fill="auto"/>
            <w:noWrap/>
            <w:vAlign w:val="center"/>
            <w:hideMark/>
          </w:tcPr>
          <w:p w14:paraId="1B33804B" w14:textId="77777777" w:rsidR="000369DC" w:rsidRPr="00345616" w:rsidRDefault="000369DC" w:rsidP="00345616">
            <w:pPr>
              <w:spacing w:before="0" w:after="0" w:line="360" w:lineRule="auto"/>
              <w:jc w:val="center"/>
              <w:rPr>
                <w:rFonts w:asciiTheme="majorHAnsi" w:eastAsia="Times New Roman" w:hAnsiTheme="majorHAnsi" w:cs="Arial"/>
                <w:color w:val="000000"/>
                <w:lang w:eastAsia="es-CO"/>
              </w:rPr>
            </w:pPr>
            <w:r w:rsidRPr="00345616">
              <w:rPr>
                <w:rFonts w:asciiTheme="majorHAnsi" w:eastAsia="Times New Roman" w:hAnsiTheme="majorHAnsi" w:cs="Arial"/>
                <w:color w:val="000000"/>
                <w:lang w:eastAsia="es-CO"/>
              </w:rPr>
              <w:t>0%</w:t>
            </w:r>
          </w:p>
        </w:tc>
      </w:tr>
      <w:tr w:rsidR="000369DC" w:rsidRPr="00345616" w14:paraId="7801D793" w14:textId="77777777" w:rsidTr="00345616">
        <w:trPr>
          <w:trHeight w:val="300"/>
        </w:trPr>
        <w:tc>
          <w:tcPr>
            <w:tcW w:w="5524" w:type="dxa"/>
            <w:tcBorders>
              <w:top w:val="nil"/>
              <w:left w:val="single" w:sz="4" w:space="0" w:color="auto"/>
              <w:bottom w:val="single" w:sz="4" w:space="0" w:color="auto"/>
              <w:right w:val="single" w:sz="4" w:space="0" w:color="auto"/>
            </w:tcBorders>
            <w:shd w:val="clear" w:color="D9E1F2" w:fill="D9E1F2"/>
            <w:noWrap/>
            <w:vAlign w:val="bottom"/>
            <w:hideMark/>
          </w:tcPr>
          <w:p w14:paraId="62D18AB6" w14:textId="5D176392" w:rsidR="000369DC" w:rsidRPr="00345616" w:rsidRDefault="00345616" w:rsidP="00345616">
            <w:pPr>
              <w:spacing w:before="0" w:after="0" w:line="360" w:lineRule="auto"/>
              <w:rPr>
                <w:rFonts w:asciiTheme="majorHAnsi" w:eastAsia="Times New Roman" w:hAnsiTheme="majorHAnsi" w:cs="Arial"/>
                <w:b/>
                <w:bCs/>
                <w:color w:val="000000"/>
                <w:lang w:eastAsia="es-CO"/>
              </w:rPr>
            </w:pPr>
            <w:r w:rsidRPr="00345616">
              <w:rPr>
                <w:rFonts w:asciiTheme="majorHAnsi" w:eastAsia="Times New Roman" w:hAnsiTheme="majorHAnsi" w:cs="Arial"/>
                <w:b/>
                <w:bCs/>
                <w:color w:val="000000"/>
                <w:lang w:eastAsia="es-CO"/>
              </w:rPr>
              <w:t>TOTAL</w:t>
            </w:r>
          </w:p>
        </w:tc>
        <w:tc>
          <w:tcPr>
            <w:tcW w:w="1134" w:type="dxa"/>
            <w:tcBorders>
              <w:top w:val="nil"/>
              <w:left w:val="nil"/>
              <w:bottom w:val="single" w:sz="4" w:space="0" w:color="auto"/>
              <w:right w:val="single" w:sz="4" w:space="0" w:color="auto"/>
            </w:tcBorders>
            <w:shd w:val="clear" w:color="D9E1F2" w:fill="D9E1F2"/>
            <w:noWrap/>
            <w:vAlign w:val="center"/>
            <w:hideMark/>
          </w:tcPr>
          <w:p w14:paraId="1BC35777" w14:textId="77777777" w:rsidR="000369DC" w:rsidRPr="00345616" w:rsidRDefault="000369DC" w:rsidP="00345616">
            <w:pPr>
              <w:spacing w:before="0" w:after="0" w:line="360" w:lineRule="auto"/>
              <w:jc w:val="center"/>
              <w:rPr>
                <w:rFonts w:asciiTheme="majorHAnsi" w:eastAsia="Times New Roman" w:hAnsiTheme="majorHAnsi" w:cs="Arial"/>
                <w:b/>
                <w:bCs/>
                <w:color w:val="000000"/>
                <w:lang w:eastAsia="es-CO"/>
              </w:rPr>
            </w:pPr>
            <w:r w:rsidRPr="00345616">
              <w:rPr>
                <w:rFonts w:asciiTheme="majorHAnsi" w:eastAsia="Times New Roman" w:hAnsiTheme="majorHAnsi" w:cs="Arial"/>
                <w:b/>
                <w:bCs/>
                <w:color w:val="000000"/>
                <w:lang w:eastAsia="es-CO"/>
              </w:rPr>
              <w:t>377.788</w:t>
            </w:r>
          </w:p>
        </w:tc>
        <w:tc>
          <w:tcPr>
            <w:tcW w:w="1234" w:type="dxa"/>
            <w:tcBorders>
              <w:top w:val="nil"/>
              <w:left w:val="nil"/>
              <w:bottom w:val="single" w:sz="4" w:space="0" w:color="auto"/>
              <w:right w:val="single" w:sz="4" w:space="0" w:color="auto"/>
            </w:tcBorders>
            <w:shd w:val="clear" w:color="D9E1F2" w:fill="D9E1F2"/>
            <w:noWrap/>
            <w:vAlign w:val="center"/>
            <w:hideMark/>
          </w:tcPr>
          <w:p w14:paraId="2FFF208F" w14:textId="77777777" w:rsidR="000369DC" w:rsidRPr="00345616" w:rsidRDefault="000369DC" w:rsidP="00345616">
            <w:pPr>
              <w:spacing w:before="0" w:after="0" w:line="360" w:lineRule="auto"/>
              <w:jc w:val="center"/>
              <w:rPr>
                <w:rFonts w:asciiTheme="majorHAnsi" w:eastAsia="Times New Roman" w:hAnsiTheme="majorHAnsi" w:cs="Arial"/>
                <w:b/>
                <w:bCs/>
                <w:color w:val="000000"/>
                <w:lang w:eastAsia="es-CO"/>
              </w:rPr>
            </w:pPr>
            <w:r w:rsidRPr="00345616">
              <w:rPr>
                <w:rFonts w:asciiTheme="majorHAnsi" w:eastAsia="Times New Roman" w:hAnsiTheme="majorHAnsi" w:cs="Arial"/>
                <w:b/>
                <w:bCs/>
                <w:color w:val="000000"/>
                <w:lang w:eastAsia="es-CO"/>
              </w:rPr>
              <w:t>1.335.927</w:t>
            </w:r>
          </w:p>
        </w:tc>
        <w:tc>
          <w:tcPr>
            <w:tcW w:w="936" w:type="dxa"/>
            <w:tcBorders>
              <w:top w:val="nil"/>
              <w:left w:val="nil"/>
              <w:bottom w:val="single" w:sz="4" w:space="0" w:color="auto"/>
              <w:right w:val="single" w:sz="4" w:space="0" w:color="auto"/>
            </w:tcBorders>
            <w:shd w:val="clear" w:color="D9E1F2" w:fill="D9E1F2"/>
            <w:noWrap/>
            <w:vAlign w:val="center"/>
            <w:hideMark/>
          </w:tcPr>
          <w:p w14:paraId="6990EDDB" w14:textId="77777777" w:rsidR="000369DC" w:rsidRPr="00345616" w:rsidRDefault="000369DC" w:rsidP="00345616">
            <w:pPr>
              <w:spacing w:before="0" w:after="0" w:line="360" w:lineRule="auto"/>
              <w:jc w:val="center"/>
              <w:rPr>
                <w:rFonts w:asciiTheme="majorHAnsi" w:eastAsia="Times New Roman" w:hAnsiTheme="majorHAnsi" w:cs="Arial"/>
                <w:b/>
                <w:bCs/>
                <w:color w:val="000000"/>
                <w:lang w:eastAsia="es-CO"/>
              </w:rPr>
            </w:pPr>
            <w:r w:rsidRPr="00345616">
              <w:rPr>
                <w:rFonts w:asciiTheme="majorHAnsi" w:eastAsia="Times New Roman" w:hAnsiTheme="majorHAnsi" w:cs="Arial"/>
                <w:b/>
                <w:bCs/>
                <w:color w:val="000000"/>
                <w:lang w:eastAsia="es-CO"/>
              </w:rPr>
              <w:t>28%</w:t>
            </w:r>
          </w:p>
        </w:tc>
      </w:tr>
    </w:tbl>
    <w:p w14:paraId="5ECC4E13" w14:textId="77777777" w:rsidR="00345616" w:rsidRPr="00345616" w:rsidRDefault="00345616" w:rsidP="0074573D">
      <w:pPr>
        <w:spacing w:before="0" w:after="0" w:line="360" w:lineRule="auto"/>
        <w:jc w:val="both"/>
        <w:rPr>
          <w:rFonts w:asciiTheme="majorHAnsi" w:hAnsiTheme="majorHAnsi"/>
          <w:sz w:val="8"/>
          <w:szCs w:val="8"/>
        </w:rPr>
      </w:pPr>
    </w:p>
    <w:p w14:paraId="61A16CB8" w14:textId="159A62C8" w:rsidR="00953051" w:rsidRPr="009C07C9" w:rsidRDefault="009C07C9" w:rsidP="0074573D">
      <w:pPr>
        <w:spacing w:before="0" w:after="0" w:line="360" w:lineRule="auto"/>
        <w:jc w:val="both"/>
        <w:rPr>
          <w:rFonts w:asciiTheme="majorHAnsi" w:hAnsiTheme="majorHAnsi"/>
          <w:sz w:val="16"/>
          <w:szCs w:val="16"/>
        </w:rPr>
      </w:pPr>
      <w:r w:rsidRPr="009C07C9">
        <w:rPr>
          <w:rFonts w:asciiTheme="majorHAnsi" w:hAnsiTheme="majorHAnsi"/>
          <w:sz w:val="16"/>
          <w:szCs w:val="16"/>
        </w:rPr>
        <w:t xml:space="preserve">Fuente. Dirección de Atención al Usuario, Intervención Temprana y Asignaciones </w:t>
      </w:r>
    </w:p>
    <w:bookmarkEnd w:id="27"/>
    <w:p w14:paraId="587E7C6F" w14:textId="28C9D294" w:rsidR="00953051" w:rsidRDefault="00953051" w:rsidP="0074573D">
      <w:pPr>
        <w:spacing w:before="0" w:after="0" w:line="360" w:lineRule="auto"/>
        <w:jc w:val="both"/>
        <w:rPr>
          <w:sz w:val="24"/>
          <w:szCs w:val="24"/>
        </w:rPr>
      </w:pPr>
    </w:p>
    <w:p w14:paraId="61A03475" w14:textId="01DB0CC1" w:rsidR="00953051" w:rsidRPr="00263A08" w:rsidRDefault="00953051" w:rsidP="0074573D">
      <w:pPr>
        <w:spacing w:before="0" w:after="0" w:line="360" w:lineRule="auto"/>
        <w:jc w:val="both"/>
        <w:rPr>
          <w:rFonts w:asciiTheme="majorHAnsi" w:hAnsiTheme="majorHAnsi"/>
          <w:sz w:val="24"/>
          <w:szCs w:val="24"/>
        </w:rPr>
      </w:pPr>
    </w:p>
    <w:p w14:paraId="172E0EEA" w14:textId="2D6DFAA5" w:rsidR="00A94CCC" w:rsidRPr="00263A08" w:rsidRDefault="009E3439" w:rsidP="009E3439">
      <w:pPr>
        <w:pStyle w:val="Ttulo3"/>
        <w:jc w:val="both"/>
        <w:rPr>
          <w:rFonts w:asciiTheme="majorHAnsi" w:hAnsiTheme="majorHAnsi"/>
          <w:b/>
          <w:bCs/>
          <w:sz w:val="24"/>
          <w:szCs w:val="24"/>
        </w:rPr>
      </w:pPr>
      <w:bookmarkStart w:id="28" w:name="_Toc94512810"/>
      <w:r w:rsidRPr="00263A08">
        <w:rPr>
          <w:rFonts w:asciiTheme="majorHAnsi" w:hAnsiTheme="majorHAnsi"/>
          <w:b/>
          <w:bCs/>
          <w:sz w:val="24"/>
          <w:szCs w:val="24"/>
        </w:rPr>
        <w:t>2.1.6. Implementación de la Ley de Transparencia</w:t>
      </w:r>
      <w:bookmarkEnd w:id="28"/>
    </w:p>
    <w:p w14:paraId="3A2FE047" w14:textId="4E30D0C2" w:rsidR="00A94CCC" w:rsidRPr="005E2028" w:rsidRDefault="00A94CCC" w:rsidP="005E2028">
      <w:pPr>
        <w:spacing w:before="0" w:after="0" w:line="240" w:lineRule="auto"/>
        <w:jc w:val="both"/>
        <w:rPr>
          <w:rFonts w:asciiTheme="majorHAnsi" w:hAnsiTheme="majorHAnsi"/>
          <w:sz w:val="24"/>
          <w:szCs w:val="24"/>
        </w:rPr>
      </w:pPr>
    </w:p>
    <w:p w14:paraId="3B68ACD7" w14:textId="4ED3F3B1" w:rsidR="005E2028" w:rsidRPr="005E2028" w:rsidRDefault="005E2028" w:rsidP="005E2028">
      <w:pPr>
        <w:spacing w:before="0" w:after="0" w:line="360" w:lineRule="auto"/>
        <w:jc w:val="both"/>
        <w:rPr>
          <w:rFonts w:cs="Arial"/>
          <w:sz w:val="24"/>
          <w:szCs w:val="24"/>
        </w:rPr>
      </w:pPr>
      <w:r w:rsidRPr="005E2028">
        <w:rPr>
          <w:rFonts w:cs="Arial"/>
          <w:sz w:val="24"/>
          <w:szCs w:val="24"/>
        </w:rPr>
        <w:t xml:space="preserve">La </w:t>
      </w:r>
      <w:proofErr w:type="gramStart"/>
      <w:r w:rsidRPr="005E2028">
        <w:rPr>
          <w:rFonts w:cs="Arial"/>
          <w:sz w:val="24"/>
          <w:szCs w:val="24"/>
        </w:rPr>
        <w:t>Fiscalía General</w:t>
      </w:r>
      <w:proofErr w:type="gramEnd"/>
      <w:r w:rsidRPr="005E2028">
        <w:rPr>
          <w:rFonts w:cs="Arial"/>
          <w:sz w:val="24"/>
          <w:szCs w:val="24"/>
        </w:rPr>
        <w:t xml:space="preserve"> de la Nación desde el 2017 inició una estrategia para el fortalecimiento de la transparencia institucional, en la cual se adelantan las acciones necesarias para su consolidación</w:t>
      </w:r>
      <w:r w:rsidR="006C6502">
        <w:rPr>
          <w:rFonts w:cs="Arial"/>
          <w:sz w:val="24"/>
          <w:szCs w:val="24"/>
        </w:rPr>
        <w:t xml:space="preserve"> y mantenimiento</w:t>
      </w:r>
      <w:r w:rsidRPr="005E2028">
        <w:rPr>
          <w:rFonts w:cs="Arial"/>
          <w:sz w:val="24"/>
          <w:szCs w:val="24"/>
        </w:rPr>
        <w:t>. Como parte de su ejecución se contó con el acompañamiento de la Secretaría de Transparencia de la Presidencia de la República, en lo relacionado con implementación de la Ley 1712 de 2014 Ley de Transparencia y del acceso a la información</w:t>
      </w:r>
      <w:r w:rsidR="006C6502">
        <w:rPr>
          <w:rFonts w:cs="Arial"/>
          <w:sz w:val="24"/>
          <w:szCs w:val="24"/>
        </w:rPr>
        <w:t xml:space="preserve"> pública nacional</w:t>
      </w:r>
      <w:r w:rsidRPr="005E2028">
        <w:rPr>
          <w:rFonts w:cs="Arial"/>
          <w:sz w:val="24"/>
          <w:szCs w:val="24"/>
        </w:rPr>
        <w:t>.</w:t>
      </w:r>
    </w:p>
    <w:p w14:paraId="39BB918B" w14:textId="77777777" w:rsidR="005E2028" w:rsidRPr="005E2028" w:rsidRDefault="005E2028" w:rsidP="005E2028">
      <w:pPr>
        <w:spacing w:before="0" w:after="0" w:line="360" w:lineRule="auto"/>
        <w:jc w:val="both"/>
        <w:rPr>
          <w:rFonts w:cs="Arial"/>
          <w:sz w:val="24"/>
          <w:szCs w:val="24"/>
        </w:rPr>
      </w:pPr>
    </w:p>
    <w:p w14:paraId="26C5E6E8" w14:textId="4DF3C989" w:rsidR="005E2028" w:rsidRDefault="006C6502" w:rsidP="005E2028">
      <w:pPr>
        <w:spacing w:before="0" w:after="0" w:line="360" w:lineRule="auto"/>
        <w:jc w:val="both"/>
        <w:rPr>
          <w:rFonts w:cs="Arial"/>
          <w:sz w:val="24"/>
          <w:szCs w:val="24"/>
        </w:rPr>
      </w:pPr>
      <w:r>
        <w:rPr>
          <w:rFonts w:cs="Arial"/>
          <w:sz w:val="24"/>
          <w:szCs w:val="24"/>
        </w:rPr>
        <w:lastRenderedPageBreak/>
        <w:t>C</w:t>
      </w:r>
      <w:r w:rsidR="005E2028" w:rsidRPr="005E2028">
        <w:rPr>
          <w:rFonts w:cs="Arial"/>
          <w:sz w:val="24"/>
          <w:szCs w:val="24"/>
        </w:rPr>
        <w:t xml:space="preserve">ada año </w:t>
      </w:r>
      <w:r>
        <w:rPr>
          <w:rFonts w:cs="Arial"/>
          <w:sz w:val="24"/>
          <w:szCs w:val="24"/>
        </w:rPr>
        <w:t xml:space="preserve">se </w:t>
      </w:r>
      <w:r w:rsidR="005E2028" w:rsidRPr="005E2028">
        <w:rPr>
          <w:rFonts w:cs="Arial"/>
          <w:sz w:val="24"/>
          <w:szCs w:val="24"/>
        </w:rPr>
        <w:t xml:space="preserve">ha venido avanzando en la consolidación de los requisitos establecidos por la Ley de Transparencia, lo cual se ve reflejado en las mediciones realizadas después de 2017 por parte de la </w:t>
      </w:r>
      <w:r w:rsidR="007B640F">
        <w:rPr>
          <w:rFonts w:cs="Arial"/>
          <w:sz w:val="24"/>
          <w:szCs w:val="24"/>
        </w:rPr>
        <w:t xml:space="preserve">Secretaría de Transparencia y la </w:t>
      </w:r>
      <w:r w:rsidR="005E2028" w:rsidRPr="005E2028">
        <w:rPr>
          <w:rFonts w:cs="Arial"/>
          <w:sz w:val="24"/>
          <w:szCs w:val="24"/>
        </w:rPr>
        <w:t>Dirección de Control Interno de la entidad, con los siguientes resultados:</w:t>
      </w:r>
    </w:p>
    <w:p w14:paraId="66D64D18" w14:textId="77777777" w:rsidR="007B640F" w:rsidRPr="005E2028" w:rsidRDefault="007B640F" w:rsidP="005E2028">
      <w:pPr>
        <w:spacing w:before="0" w:after="0" w:line="360" w:lineRule="auto"/>
        <w:jc w:val="both"/>
        <w:rPr>
          <w:rFonts w:cs="Arial"/>
          <w:sz w:val="24"/>
          <w:szCs w:val="24"/>
        </w:rPr>
      </w:pPr>
    </w:p>
    <w:p w14:paraId="2FF955DA" w14:textId="67AB81D4" w:rsidR="005E2028" w:rsidRPr="006C6502" w:rsidRDefault="00D740D5" w:rsidP="00D740D5">
      <w:pPr>
        <w:spacing w:before="0" w:after="0" w:line="240" w:lineRule="auto"/>
        <w:jc w:val="center"/>
        <w:rPr>
          <w:rFonts w:cs="Arial"/>
          <w:b/>
        </w:rPr>
      </w:pPr>
      <w:r w:rsidRPr="006C6502">
        <w:rPr>
          <w:rFonts w:cs="Arial"/>
          <w:b/>
        </w:rPr>
        <w:t>Nivel de implementación y cumplimiento</w:t>
      </w:r>
    </w:p>
    <w:p w14:paraId="0B5F65BD" w14:textId="1FFDE323" w:rsidR="005E2028" w:rsidRPr="006C6502" w:rsidRDefault="00D740D5" w:rsidP="00D740D5">
      <w:pPr>
        <w:spacing w:before="0" w:after="0" w:line="240" w:lineRule="auto"/>
        <w:jc w:val="center"/>
        <w:rPr>
          <w:rFonts w:cs="Arial"/>
        </w:rPr>
      </w:pPr>
      <w:r w:rsidRPr="006C6502">
        <w:rPr>
          <w:rFonts w:cs="Arial"/>
          <w:b/>
        </w:rPr>
        <w:t xml:space="preserve">Ley </w:t>
      </w:r>
      <w:r w:rsidR="005E2028" w:rsidRPr="006C6502">
        <w:rPr>
          <w:rFonts w:cs="Arial"/>
          <w:b/>
        </w:rPr>
        <w:t xml:space="preserve">1712 </w:t>
      </w:r>
      <w:r w:rsidRPr="006C6502">
        <w:rPr>
          <w:rFonts w:cs="Arial"/>
          <w:b/>
        </w:rPr>
        <w:t xml:space="preserve">de </w:t>
      </w:r>
      <w:r w:rsidR="005E2028" w:rsidRPr="006C6502">
        <w:rPr>
          <w:rFonts w:cs="Arial"/>
          <w:b/>
        </w:rPr>
        <w:t xml:space="preserve">2014 </w:t>
      </w:r>
      <w:r w:rsidRPr="006C6502">
        <w:rPr>
          <w:rFonts w:cs="Arial"/>
          <w:b/>
        </w:rPr>
        <w:t xml:space="preserve">en la </w:t>
      </w:r>
      <w:r w:rsidR="005E2028" w:rsidRPr="006C6502">
        <w:rPr>
          <w:rFonts w:cs="Arial"/>
          <w:b/>
        </w:rPr>
        <w:t>FGN</w:t>
      </w:r>
    </w:p>
    <w:p w14:paraId="65CEB975" w14:textId="338FEB51" w:rsidR="005E2028" w:rsidRDefault="005903E3" w:rsidP="005E2028">
      <w:pPr>
        <w:rPr>
          <w:rFonts w:cs="Arial"/>
          <w:szCs w:val="24"/>
        </w:rPr>
      </w:pPr>
      <w:r w:rsidRPr="00CB07E9">
        <w:rPr>
          <w:rFonts w:cs="Arial"/>
          <w:noProof/>
          <w:szCs w:val="24"/>
        </w:rPr>
        <w:drawing>
          <wp:anchor distT="0" distB="0" distL="114300" distR="114300" simplePos="0" relativeHeight="251655680" behindDoc="1" locked="0" layoutInCell="1" allowOverlap="1" wp14:anchorId="33299AC0" wp14:editId="6796F44A">
            <wp:simplePos x="0" y="0"/>
            <wp:positionH relativeFrom="column">
              <wp:posOffset>1218090</wp:posOffset>
            </wp:positionH>
            <wp:positionV relativeFrom="paragraph">
              <wp:posOffset>165996</wp:posOffset>
            </wp:positionV>
            <wp:extent cx="3186430" cy="2312895"/>
            <wp:effectExtent l="0" t="0" r="0" b="0"/>
            <wp:wrapNone/>
            <wp:docPr id="11" name="Imagen 1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10;&#10;Descripción generada automáticamen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359" t="2255" r="12503" b="3011"/>
                    <a:stretch/>
                  </pic:blipFill>
                  <pic:spPr bwMode="auto">
                    <a:xfrm>
                      <a:off x="0" y="0"/>
                      <a:ext cx="3190030" cy="2315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ADA761" w14:textId="77D4A376" w:rsidR="005E2028" w:rsidRDefault="005E2028" w:rsidP="005E2028">
      <w:pPr>
        <w:rPr>
          <w:rFonts w:cs="Arial"/>
          <w:szCs w:val="24"/>
        </w:rPr>
      </w:pPr>
    </w:p>
    <w:p w14:paraId="0EFB00F8" w14:textId="77777777" w:rsidR="005E2028" w:rsidRDefault="005E2028" w:rsidP="005E2028">
      <w:pPr>
        <w:rPr>
          <w:rFonts w:cs="Arial"/>
          <w:szCs w:val="24"/>
        </w:rPr>
      </w:pPr>
    </w:p>
    <w:p w14:paraId="4E60DD92" w14:textId="77777777" w:rsidR="005E2028" w:rsidRDefault="005E2028" w:rsidP="005E2028">
      <w:pPr>
        <w:rPr>
          <w:rFonts w:cs="Arial"/>
          <w:szCs w:val="24"/>
        </w:rPr>
      </w:pPr>
    </w:p>
    <w:p w14:paraId="7520FBB5" w14:textId="1CE1E3A7" w:rsidR="005E2028" w:rsidRDefault="00E86C5F" w:rsidP="005E2028">
      <w:pPr>
        <w:rPr>
          <w:rFonts w:cs="Arial"/>
          <w:szCs w:val="24"/>
        </w:rPr>
      </w:pPr>
      <w:r>
        <w:rPr>
          <w:noProof/>
        </w:rPr>
        <w:pict w14:anchorId="55E744FD">
          <v:shape id="Cuadro de texto 7" o:spid="_x0000_s2053" type="#_x0000_t202" style="position:absolute;margin-left:365.1pt;margin-top:7.35pt;width:174.7pt;height:27.7pt;z-index:251665408;visibility:visible;mso-wrap-distance-left:9pt;mso-wrap-distance-top:0;mso-wrap-distance-right:9pt;mso-wrap-distance-bottom:0;mso-position-horizontal-relative:page;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" filled="f" stroked="f" strokeweight=".5pt">
            <v:textbox>
              <w:txbxContent>
                <w:p w14:paraId="4F0849F0" w14:textId="4948BC90" w:rsidR="005E2028" w:rsidRPr="006C6502" w:rsidRDefault="005E2028" w:rsidP="005E2028">
                  <w:pPr>
                    <w:spacing w:line="240" w:lineRule="auto"/>
                    <w:rPr>
                      <w:rFonts w:asciiTheme="majorHAnsi" w:hAnsiTheme="majorHAnsi"/>
                    </w:rPr>
                  </w:pPr>
                  <w:r w:rsidRPr="006C6502">
                    <w:rPr>
                      <w:rFonts w:asciiTheme="majorHAnsi" w:hAnsiTheme="majorHAnsi" w:cs="Arial"/>
                      <w:b/>
                      <w:sz w:val="18"/>
                      <w:szCs w:val="24"/>
                    </w:rPr>
                    <w:t>2020</w:t>
                  </w:r>
                  <w:r w:rsidR="007B640F" w:rsidRPr="006C6502">
                    <w:rPr>
                      <w:rFonts w:asciiTheme="majorHAnsi" w:hAnsiTheme="majorHAnsi" w:cs="Arial"/>
                      <w:b/>
                      <w:sz w:val="18"/>
                      <w:szCs w:val="24"/>
                    </w:rPr>
                    <w:t xml:space="preserve"> </w:t>
                  </w:r>
                  <w:r w:rsidRPr="006C6502">
                    <w:rPr>
                      <w:rFonts w:asciiTheme="majorHAnsi" w:hAnsiTheme="majorHAnsi" w:cs="Arial"/>
                      <w:sz w:val="12"/>
                      <w:szCs w:val="12"/>
                    </w:rPr>
                    <w:t>Fuente: Dirección de Control Interno de la FGN</w:t>
                  </w:r>
                </w:p>
              </w:txbxContent>
            </v:textbox>
            <w10:wrap anchorx="page"/>
          </v:shape>
        </w:pict>
      </w:r>
    </w:p>
    <w:p w14:paraId="0D654E83" w14:textId="5F6B5B3C" w:rsidR="005E2028" w:rsidRDefault="00E86C5F" w:rsidP="005E2028">
      <w:pPr>
        <w:rPr>
          <w:rFonts w:cs="Arial"/>
          <w:szCs w:val="24"/>
        </w:rPr>
      </w:pPr>
      <w:r>
        <w:rPr>
          <w:noProof/>
        </w:rPr>
        <w:pict w14:anchorId="79C19743">
          <v:shape id="Cuadro de texto 1" o:spid="_x0000_s2052" type="#_x0000_t202" style="position:absolute;margin-left:339.25pt;margin-top:6.4pt;width:187.65pt;height:28.45pt;z-index:251666432;visibility:visible;mso-wrap-distance-left:9pt;mso-wrap-distance-top:0;mso-wrap-distance-right:9pt;mso-wrap-distance-bottom:0;mso-position-horizontal-relative:page;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" filled="f" stroked="f" strokeweight=".5pt">
            <v:textbox>
              <w:txbxContent>
                <w:p w14:paraId="393D2526" w14:textId="1ECEC7D7" w:rsidR="005E2028" w:rsidRPr="006C6502" w:rsidRDefault="005E2028" w:rsidP="005E2028">
                  <w:pPr>
                    <w:spacing w:line="240" w:lineRule="auto"/>
                    <w:rPr>
                      <w:rFonts w:asciiTheme="majorHAnsi" w:hAnsiTheme="majorHAnsi"/>
                    </w:rPr>
                  </w:pPr>
                  <w:r w:rsidRPr="006C6502">
                    <w:rPr>
                      <w:rFonts w:asciiTheme="majorHAnsi" w:hAnsiTheme="majorHAnsi" w:cs="Arial"/>
                      <w:b/>
                      <w:sz w:val="18"/>
                      <w:szCs w:val="24"/>
                    </w:rPr>
                    <w:t>2019</w:t>
                  </w:r>
                  <w:r w:rsidR="007B640F" w:rsidRPr="006C6502">
                    <w:rPr>
                      <w:rFonts w:asciiTheme="majorHAnsi" w:hAnsiTheme="majorHAnsi" w:cs="Arial"/>
                      <w:b/>
                      <w:sz w:val="18"/>
                      <w:szCs w:val="24"/>
                    </w:rPr>
                    <w:t xml:space="preserve"> </w:t>
                  </w:r>
                  <w:r w:rsidRPr="006C6502">
                    <w:rPr>
                      <w:rFonts w:asciiTheme="majorHAnsi" w:hAnsiTheme="majorHAnsi" w:cs="Arial"/>
                      <w:sz w:val="12"/>
                      <w:szCs w:val="12"/>
                    </w:rPr>
                    <w:t>Fuente: Dirección de Control Interno de la FGN</w:t>
                  </w:r>
                </w:p>
              </w:txbxContent>
            </v:textbox>
            <w10:wrap anchorx="page"/>
          </v:shape>
        </w:pict>
      </w:r>
    </w:p>
    <w:p w14:paraId="02819F88" w14:textId="26184B17" w:rsidR="005E2028" w:rsidRDefault="00E86C5F" w:rsidP="005E2028">
      <w:pPr>
        <w:rPr>
          <w:rFonts w:cs="Arial"/>
          <w:szCs w:val="24"/>
        </w:rPr>
      </w:pPr>
      <w:r>
        <w:rPr>
          <w:noProof/>
        </w:rPr>
        <w:pict w14:anchorId="7869F25D">
          <v:shape id="Cuadro de texto 3" o:spid="_x0000_s2050" type="#_x0000_t202" style="position:absolute;margin-left:203.75pt;margin-top:23.2pt;width:201.3pt;height:27.5pt;z-index:251668480;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" filled="f" stroked="f" strokeweight=".5pt">
            <v:textbox>
              <w:txbxContent>
                <w:p w14:paraId="1957C28C" w14:textId="42E95004" w:rsidR="005903E3" w:rsidRPr="006C6502" w:rsidRDefault="005E2028" w:rsidP="005E2028">
                  <w:pPr>
                    <w:spacing w:line="240" w:lineRule="auto"/>
                    <w:rPr>
                      <w:rFonts w:asciiTheme="majorHAnsi" w:hAnsiTheme="majorHAnsi" w:cs="Arial"/>
                      <w:b/>
                      <w:sz w:val="12"/>
                      <w:szCs w:val="12"/>
                    </w:rPr>
                  </w:pPr>
                  <w:r w:rsidRPr="006C6502">
                    <w:rPr>
                      <w:rFonts w:asciiTheme="majorHAnsi" w:hAnsiTheme="majorHAnsi" w:cs="Arial"/>
                      <w:b/>
                      <w:sz w:val="18"/>
                      <w:szCs w:val="24"/>
                    </w:rPr>
                    <w:t>2017</w:t>
                  </w:r>
                  <w:r w:rsidR="007B640F" w:rsidRPr="006C6502">
                    <w:rPr>
                      <w:rFonts w:asciiTheme="majorHAnsi" w:hAnsiTheme="majorHAnsi" w:cs="Arial"/>
                      <w:b/>
                      <w:sz w:val="18"/>
                      <w:szCs w:val="24"/>
                    </w:rPr>
                    <w:t xml:space="preserve"> </w:t>
                  </w:r>
                  <w:r w:rsidR="007B640F" w:rsidRPr="006C6502">
                    <w:rPr>
                      <w:rFonts w:asciiTheme="majorHAnsi" w:hAnsiTheme="majorHAnsi" w:cs="Arial"/>
                      <w:sz w:val="12"/>
                      <w:szCs w:val="12"/>
                    </w:rPr>
                    <w:t>Fuente: Secretaría de Transparencia</w:t>
                  </w:r>
                </w:p>
              </w:txbxContent>
            </v:textbox>
          </v:shape>
        </w:pict>
      </w:r>
      <w:r>
        <w:rPr>
          <w:noProof/>
        </w:rPr>
        <w:pict w14:anchorId="667D3A18">
          <v:shape id="Cuadro de texto 2" o:spid="_x0000_s2051" type="#_x0000_t202" style="position:absolute;margin-left:226.75pt;margin-top:1.9pt;width:204.8pt;height:28.45pt;z-index:251667456;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" filled="f" stroked="f" strokeweight=".5pt">
            <v:textbox>
              <w:txbxContent>
                <w:p w14:paraId="7A9ACF58" w14:textId="78F4B447" w:rsidR="005E2028" w:rsidRPr="006C6502" w:rsidRDefault="005E2028" w:rsidP="005E2028">
                  <w:pPr>
                    <w:spacing w:line="240" w:lineRule="auto"/>
                    <w:rPr>
                      <w:rFonts w:asciiTheme="majorHAnsi" w:hAnsiTheme="majorHAnsi"/>
                    </w:rPr>
                  </w:pPr>
                  <w:r w:rsidRPr="006C6502">
                    <w:rPr>
                      <w:rFonts w:asciiTheme="majorHAnsi" w:hAnsiTheme="majorHAnsi" w:cs="Arial"/>
                      <w:b/>
                      <w:sz w:val="18"/>
                      <w:szCs w:val="24"/>
                    </w:rPr>
                    <w:t>2018</w:t>
                  </w:r>
                  <w:r w:rsidR="007B640F" w:rsidRPr="006C6502">
                    <w:rPr>
                      <w:rFonts w:asciiTheme="majorHAnsi" w:hAnsiTheme="majorHAnsi" w:cs="Arial"/>
                      <w:b/>
                      <w:sz w:val="18"/>
                      <w:szCs w:val="24"/>
                    </w:rPr>
                    <w:t xml:space="preserve"> </w:t>
                  </w:r>
                  <w:r w:rsidRPr="006C6502">
                    <w:rPr>
                      <w:rFonts w:asciiTheme="majorHAnsi" w:hAnsiTheme="majorHAnsi" w:cs="Arial"/>
                      <w:sz w:val="12"/>
                      <w:szCs w:val="12"/>
                    </w:rPr>
                    <w:t>Fuente: Dirección de Control Interno de la FGN</w:t>
                  </w:r>
                </w:p>
              </w:txbxContent>
            </v:textbox>
          </v:shape>
        </w:pict>
      </w:r>
    </w:p>
    <w:p w14:paraId="41D1D0C4" w14:textId="4E901F2D" w:rsidR="005E2028" w:rsidRDefault="005E2028" w:rsidP="005E2028">
      <w:pPr>
        <w:rPr>
          <w:rFonts w:cs="Arial"/>
          <w:szCs w:val="24"/>
        </w:rPr>
      </w:pPr>
    </w:p>
    <w:p w14:paraId="7F7F7216" w14:textId="62960CA8" w:rsidR="005903E3" w:rsidRPr="00F66A1B" w:rsidRDefault="005903E3" w:rsidP="00F66A1B">
      <w:pPr>
        <w:spacing w:line="240" w:lineRule="auto"/>
        <w:ind w:left="1416" w:firstLine="708"/>
        <w:rPr>
          <w:rFonts w:asciiTheme="majorHAnsi" w:hAnsiTheme="majorHAnsi"/>
          <w:sz w:val="16"/>
          <w:szCs w:val="16"/>
        </w:rPr>
      </w:pPr>
    </w:p>
    <w:p w14:paraId="6155B80C" w14:textId="60D2873F" w:rsidR="005E2028" w:rsidRPr="00F66A1B" w:rsidRDefault="007B640F" w:rsidP="005E2028">
      <w:pPr>
        <w:spacing w:before="0" w:after="0" w:line="360" w:lineRule="auto"/>
        <w:jc w:val="both"/>
        <w:rPr>
          <w:rFonts w:cs="Arial"/>
          <w:sz w:val="24"/>
          <w:szCs w:val="24"/>
        </w:rPr>
      </w:pPr>
      <w:r>
        <w:rPr>
          <w:rFonts w:cs="Arial"/>
          <w:sz w:val="24"/>
          <w:szCs w:val="24"/>
        </w:rPr>
        <w:t>E</w:t>
      </w:r>
      <w:r w:rsidR="00C067C4">
        <w:rPr>
          <w:rFonts w:cs="Arial"/>
          <w:sz w:val="24"/>
          <w:szCs w:val="24"/>
        </w:rPr>
        <w:t xml:space="preserve">s </w:t>
      </w:r>
      <w:r>
        <w:rPr>
          <w:rFonts w:cs="Arial"/>
          <w:sz w:val="24"/>
          <w:szCs w:val="24"/>
        </w:rPr>
        <w:t xml:space="preserve">de tener en cuenta que para el </w:t>
      </w:r>
      <w:r w:rsidR="005E2028" w:rsidRPr="00F66A1B">
        <w:rPr>
          <w:rFonts w:cs="Arial"/>
          <w:sz w:val="24"/>
          <w:szCs w:val="24"/>
        </w:rPr>
        <w:t xml:space="preserve">2019 y </w:t>
      </w:r>
      <w:r>
        <w:rPr>
          <w:rFonts w:cs="Arial"/>
          <w:sz w:val="24"/>
          <w:szCs w:val="24"/>
        </w:rPr>
        <w:t xml:space="preserve">2020 </w:t>
      </w:r>
      <w:r w:rsidR="005E2028" w:rsidRPr="00F66A1B">
        <w:rPr>
          <w:rFonts w:cs="Arial"/>
          <w:sz w:val="24"/>
          <w:szCs w:val="24"/>
        </w:rPr>
        <w:t>según los lineamientos emitidos por la Procuraduría General de la Nación (PGN), se realiz</w:t>
      </w:r>
      <w:r>
        <w:rPr>
          <w:rFonts w:cs="Arial"/>
          <w:sz w:val="24"/>
          <w:szCs w:val="24"/>
        </w:rPr>
        <w:t xml:space="preserve">ó </w:t>
      </w:r>
      <w:r w:rsidR="005E2028" w:rsidRPr="00F66A1B">
        <w:rPr>
          <w:rFonts w:cs="Arial"/>
          <w:sz w:val="24"/>
          <w:szCs w:val="24"/>
        </w:rPr>
        <w:t xml:space="preserve">el reporte para el “Índice de Transparencia Activa I.T.A.” en la plataforma de esa entidad, el cual mide el cumplimiento de la </w:t>
      </w:r>
      <w:r w:rsidR="007074BA" w:rsidRPr="00F66A1B">
        <w:rPr>
          <w:rFonts w:cs="Arial"/>
          <w:sz w:val="24"/>
          <w:szCs w:val="24"/>
        </w:rPr>
        <w:t xml:space="preserve">Ley </w:t>
      </w:r>
      <w:r w:rsidR="005E2028" w:rsidRPr="00F66A1B">
        <w:rPr>
          <w:rFonts w:cs="Arial"/>
          <w:sz w:val="24"/>
          <w:szCs w:val="24"/>
        </w:rPr>
        <w:t xml:space="preserve">de </w:t>
      </w:r>
      <w:r w:rsidR="007074BA">
        <w:rPr>
          <w:rFonts w:cs="Arial"/>
          <w:sz w:val="24"/>
          <w:szCs w:val="24"/>
        </w:rPr>
        <w:t>T</w:t>
      </w:r>
      <w:r w:rsidR="005E2028" w:rsidRPr="00F66A1B">
        <w:rPr>
          <w:rFonts w:cs="Arial"/>
          <w:sz w:val="24"/>
          <w:szCs w:val="24"/>
        </w:rPr>
        <w:t>ransparencia por parte de cada sujeto obligado.</w:t>
      </w:r>
    </w:p>
    <w:p w14:paraId="30828C96" w14:textId="77777777" w:rsidR="005E2028" w:rsidRPr="00F66A1B" w:rsidRDefault="005E2028" w:rsidP="005E2028">
      <w:pPr>
        <w:spacing w:before="0" w:after="0" w:line="360" w:lineRule="auto"/>
        <w:jc w:val="both"/>
        <w:rPr>
          <w:rFonts w:cs="Arial"/>
          <w:sz w:val="24"/>
          <w:szCs w:val="24"/>
        </w:rPr>
      </w:pPr>
    </w:p>
    <w:p w14:paraId="1B58235F" w14:textId="77777777" w:rsidR="005E2028" w:rsidRPr="00F66A1B" w:rsidRDefault="005E2028" w:rsidP="005E2028">
      <w:pPr>
        <w:spacing w:before="0" w:after="0" w:line="360" w:lineRule="auto"/>
        <w:jc w:val="both"/>
        <w:rPr>
          <w:rFonts w:cs="Arial"/>
          <w:sz w:val="24"/>
          <w:szCs w:val="24"/>
        </w:rPr>
      </w:pPr>
      <w:r w:rsidRPr="00F66A1B">
        <w:rPr>
          <w:rFonts w:cs="Arial"/>
          <w:sz w:val="24"/>
          <w:szCs w:val="24"/>
        </w:rPr>
        <w:t xml:space="preserve">En este sentido y gracias al compromiso de todas áreas de la </w:t>
      </w:r>
      <w:proofErr w:type="gramStart"/>
      <w:r w:rsidRPr="00F66A1B">
        <w:rPr>
          <w:rFonts w:cs="Arial"/>
          <w:sz w:val="24"/>
          <w:szCs w:val="24"/>
        </w:rPr>
        <w:t>Fiscalía General</w:t>
      </w:r>
      <w:proofErr w:type="gramEnd"/>
      <w:r w:rsidRPr="00F66A1B">
        <w:rPr>
          <w:rFonts w:cs="Arial"/>
          <w:sz w:val="24"/>
          <w:szCs w:val="24"/>
        </w:rPr>
        <w:t xml:space="preserve"> de la Nación, las evaluaciones efectuadas por la PGN confirman que el trabajo con compromiso, en equipo y articulado produce mejores resultados, esto se deduce al comparar los datos de los años 2019 y 2020:</w:t>
      </w:r>
    </w:p>
    <w:p w14:paraId="1F51B4ED" w14:textId="77777777" w:rsidR="005E2028" w:rsidRDefault="005E2028" w:rsidP="005E2028">
      <w:pPr>
        <w:rPr>
          <w:rFonts w:cs="Arial"/>
          <w:szCs w:val="24"/>
        </w:rPr>
      </w:pPr>
      <w:r w:rsidRPr="00CB07E9">
        <w:rPr>
          <w:rFonts w:cs="Arial"/>
          <w:noProof/>
          <w:szCs w:val="24"/>
        </w:rPr>
        <w:lastRenderedPageBreak/>
        <w:drawing>
          <wp:anchor distT="0" distB="0" distL="114300" distR="114300" simplePos="0" relativeHeight="251658752" behindDoc="0" locked="0" layoutInCell="1" allowOverlap="1" wp14:anchorId="76BF03FD" wp14:editId="3BEDBB90">
            <wp:simplePos x="0" y="0"/>
            <wp:positionH relativeFrom="margin">
              <wp:posOffset>1207790</wp:posOffset>
            </wp:positionH>
            <wp:positionV relativeFrom="paragraph">
              <wp:posOffset>124976</wp:posOffset>
            </wp:positionV>
            <wp:extent cx="3623747" cy="2349796"/>
            <wp:effectExtent l="0" t="0" r="0" b="0"/>
            <wp:wrapNone/>
            <wp:docPr id="10" name="Imagen 10"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Gráfic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3747" cy="2349796"/>
                    </a:xfrm>
                    <a:prstGeom prst="rect">
                      <a:avLst/>
                    </a:prstGeom>
                    <a:noFill/>
                  </pic:spPr>
                </pic:pic>
              </a:graphicData>
            </a:graphic>
            <wp14:sizeRelH relativeFrom="page">
              <wp14:pctWidth>0</wp14:pctWidth>
            </wp14:sizeRelH>
            <wp14:sizeRelV relativeFrom="page">
              <wp14:pctHeight>0</wp14:pctHeight>
            </wp14:sizeRelV>
          </wp:anchor>
        </w:drawing>
      </w:r>
    </w:p>
    <w:p w14:paraId="1C96B188" w14:textId="77777777" w:rsidR="005E2028" w:rsidRDefault="005E2028" w:rsidP="005E2028">
      <w:pPr>
        <w:rPr>
          <w:rFonts w:cs="Arial"/>
          <w:szCs w:val="24"/>
        </w:rPr>
      </w:pPr>
    </w:p>
    <w:p w14:paraId="5C25622E" w14:textId="77777777" w:rsidR="005E2028" w:rsidRDefault="005E2028" w:rsidP="005E2028">
      <w:pPr>
        <w:rPr>
          <w:rFonts w:cs="Arial"/>
          <w:szCs w:val="24"/>
        </w:rPr>
      </w:pPr>
    </w:p>
    <w:p w14:paraId="21346C42" w14:textId="77777777" w:rsidR="005E2028" w:rsidRDefault="005E2028" w:rsidP="005E2028">
      <w:pPr>
        <w:rPr>
          <w:rFonts w:cs="Arial"/>
          <w:szCs w:val="24"/>
        </w:rPr>
      </w:pPr>
    </w:p>
    <w:p w14:paraId="7329E8E1" w14:textId="77777777" w:rsidR="005E2028" w:rsidRDefault="005E2028" w:rsidP="005E2028">
      <w:pPr>
        <w:rPr>
          <w:rFonts w:cs="Arial"/>
          <w:szCs w:val="24"/>
        </w:rPr>
      </w:pPr>
    </w:p>
    <w:p w14:paraId="29D7F5D4" w14:textId="77777777" w:rsidR="005E2028" w:rsidRDefault="005E2028" w:rsidP="005E2028">
      <w:pPr>
        <w:rPr>
          <w:rFonts w:cs="Arial"/>
          <w:szCs w:val="24"/>
        </w:rPr>
      </w:pPr>
    </w:p>
    <w:p w14:paraId="5CFE83AE" w14:textId="77777777" w:rsidR="005E2028" w:rsidRDefault="005E2028" w:rsidP="005E2028">
      <w:pPr>
        <w:rPr>
          <w:rFonts w:cs="Arial"/>
          <w:szCs w:val="24"/>
        </w:rPr>
      </w:pPr>
    </w:p>
    <w:p w14:paraId="5F1CCBDB" w14:textId="77777777" w:rsidR="005E2028" w:rsidRDefault="005E2028" w:rsidP="005E2028">
      <w:pPr>
        <w:rPr>
          <w:rFonts w:cs="Arial"/>
          <w:szCs w:val="24"/>
        </w:rPr>
      </w:pPr>
    </w:p>
    <w:p w14:paraId="298E081C" w14:textId="77777777" w:rsidR="00F66A1B" w:rsidRDefault="00F66A1B" w:rsidP="005E2028">
      <w:pPr>
        <w:spacing w:before="0" w:after="0" w:line="360" w:lineRule="auto"/>
        <w:jc w:val="both"/>
        <w:rPr>
          <w:rFonts w:cs="Arial"/>
          <w:sz w:val="24"/>
          <w:szCs w:val="24"/>
        </w:rPr>
      </w:pPr>
    </w:p>
    <w:p w14:paraId="13DB3F46" w14:textId="4E49976F" w:rsidR="00EE7D87" w:rsidRDefault="007B640F" w:rsidP="00EE7D87">
      <w:pPr>
        <w:spacing w:before="0" w:after="0" w:line="360" w:lineRule="auto"/>
        <w:jc w:val="both"/>
        <w:rPr>
          <w:rFonts w:cs="Arial"/>
          <w:sz w:val="24"/>
          <w:szCs w:val="24"/>
        </w:rPr>
      </w:pPr>
      <w:r>
        <w:rPr>
          <w:rFonts w:cs="Arial"/>
          <w:sz w:val="24"/>
          <w:szCs w:val="24"/>
        </w:rPr>
        <w:t>E</w:t>
      </w:r>
      <w:r w:rsidR="00EE7D87">
        <w:rPr>
          <w:rFonts w:cs="Arial"/>
          <w:sz w:val="24"/>
          <w:szCs w:val="24"/>
        </w:rPr>
        <w:t xml:space="preserve">s de tener en cuenta que en </w:t>
      </w:r>
      <w:r>
        <w:rPr>
          <w:rFonts w:cs="Arial"/>
          <w:sz w:val="24"/>
          <w:szCs w:val="24"/>
        </w:rPr>
        <w:t>2021 l</w:t>
      </w:r>
      <w:r w:rsidR="00EE7D87">
        <w:rPr>
          <w:rFonts w:cs="Arial"/>
          <w:sz w:val="24"/>
          <w:szCs w:val="24"/>
        </w:rPr>
        <w:t xml:space="preserve">a </w:t>
      </w:r>
      <w:r>
        <w:rPr>
          <w:rFonts w:cs="Arial"/>
          <w:sz w:val="24"/>
          <w:szCs w:val="24"/>
        </w:rPr>
        <w:t xml:space="preserve">PGN </w:t>
      </w:r>
      <w:r w:rsidR="00EE7D87">
        <w:rPr>
          <w:rFonts w:cs="Arial"/>
          <w:sz w:val="24"/>
          <w:szCs w:val="24"/>
        </w:rPr>
        <w:t xml:space="preserve">emitió la </w:t>
      </w:r>
      <w:r>
        <w:rPr>
          <w:rFonts w:cs="Arial"/>
          <w:sz w:val="24"/>
          <w:szCs w:val="24"/>
        </w:rPr>
        <w:t>Circular 018 del mi</w:t>
      </w:r>
      <w:r w:rsidR="007074BA">
        <w:rPr>
          <w:rFonts w:cs="Arial"/>
          <w:sz w:val="24"/>
          <w:szCs w:val="24"/>
        </w:rPr>
        <w:t>s</w:t>
      </w:r>
      <w:r>
        <w:rPr>
          <w:rFonts w:cs="Arial"/>
          <w:sz w:val="24"/>
          <w:szCs w:val="24"/>
        </w:rPr>
        <w:t>mo año</w:t>
      </w:r>
      <w:r w:rsidR="007074BA">
        <w:rPr>
          <w:rFonts w:cs="Arial"/>
          <w:sz w:val="24"/>
          <w:szCs w:val="24"/>
        </w:rPr>
        <w:t xml:space="preserve">, </w:t>
      </w:r>
      <w:r w:rsidR="00EE7D87">
        <w:rPr>
          <w:rFonts w:cs="Arial"/>
          <w:sz w:val="24"/>
          <w:szCs w:val="24"/>
        </w:rPr>
        <w:t>con asunto</w:t>
      </w:r>
      <w:r w:rsidR="002139D1">
        <w:rPr>
          <w:rFonts w:cs="Arial"/>
          <w:sz w:val="24"/>
          <w:szCs w:val="24"/>
        </w:rPr>
        <w:t>:</w:t>
      </w:r>
      <w:r w:rsidR="00EE7D87">
        <w:rPr>
          <w:rFonts w:cs="Arial"/>
          <w:sz w:val="24"/>
          <w:szCs w:val="24"/>
        </w:rPr>
        <w:t xml:space="preserve"> </w:t>
      </w:r>
      <w:r w:rsidR="007074BA">
        <w:rPr>
          <w:rFonts w:cs="Arial"/>
          <w:sz w:val="24"/>
          <w:szCs w:val="24"/>
        </w:rPr>
        <w:t>“</w:t>
      </w:r>
      <w:r w:rsidR="007074BA" w:rsidRPr="007074BA">
        <w:rPr>
          <w:rFonts w:cs="Arial"/>
          <w:sz w:val="24"/>
          <w:szCs w:val="24"/>
        </w:rPr>
        <w:t xml:space="preserve">Implementación </w:t>
      </w:r>
      <w:r w:rsidR="007074BA">
        <w:rPr>
          <w:rFonts w:cs="Arial"/>
          <w:sz w:val="24"/>
          <w:szCs w:val="24"/>
        </w:rPr>
        <w:t xml:space="preserve">de la </w:t>
      </w:r>
      <w:r w:rsidR="007074BA" w:rsidRPr="007074BA">
        <w:rPr>
          <w:rFonts w:cs="Arial"/>
          <w:sz w:val="24"/>
          <w:szCs w:val="24"/>
        </w:rPr>
        <w:t xml:space="preserve">Resolución 1519 </w:t>
      </w:r>
      <w:r w:rsidR="007074BA">
        <w:rPr>
          <w:rFonts w:cs="Arial"/>
          <w:sz w:val="24"/>
          <w:szCs w:val="24"/>
        </w:rPr>
        <w:t xml:space="preserve">de </w:t>
      </w:r>
      <w:r w:rsidR="007074BA" w:rsidRPr="007074BA">
        <w:rPr>
          <w:rFonts w:cs="Arial"/>
          <w:sz w:val="24"/>
          <w:szCs w:val="24"/>
        </w:rPr>
        <w:t>2020 "Por la cual</w:t>
      </w:r>
      <w:r w:rsidR="007074BA">
        <w:rPr>
          <w:rFonts w:cs="Arial"/>
          <w:sz w:val="24"/>
          <w:szCs w:val="24"/>
        </w:rPr>
        <w:t xml:space="preserve"> s</w:t>
      </w:r>
      <w:r w:rsidR="007074BA" w:rsidRPr="007074BA">
        <w:rPr>
          <w:rFonts w:cs="Arial"/>
          <w:sz w:val="24"/>
          <w:szCs w:val="24"/>
        </w:rPr>
        <w:t>e definen los estándares y directrices para publicar la</w:t>
      </w:r>
      <w:r w:rsidR="007074BA">
        <w:rPr>
          <w:rFonts w:cs="Arial"/>
          <w:sz w:val="24"/>
          <w:szCs w:val="24"/>
        </w:rPr>
        <w:t xml:space="preserve"> </w:t>
      </w:r>
      <w:r w:rsidR="007074BA" w:rsidRPr="007074BA">
        <w:rPr>
          <w:rFonts w:cs="Arial"/>
          <w:sz w:val="24"/>
          <w:szCs w:val="24"/>
        </w:rPr>
        <w:t xml:space="preserve">información señalada en la Ley 1712 </w:t>
      </w:r>
      <w:r w:rsidR="007074BA">
        <w:rPr>
          <w:rFonts w:cs="Arial"/>
          <w:sz w:val="24"/>
          <w:szCs w:val="24"/>
        </w:rPr>
        <w:t xml:space="preserve">del </w:t>
      </w:r>
      <w:r w:rsidR="007074BA" w:rsidRPr="007074BA">
        <w:rPr>
          <w:rFonts w:cs="Arial"/>
          <w:sz w:val="24"/>
          <w:szCs w:val="24"/>
        </w:rPr>
        <w:t>2014 y se definen</w:t>
      </w:r>
      <w:r w:rsidR="007074BA">
        <w:rPr>
          <w:rFonts w:cs="Arial"/>
          <w:sz w:val="24"/>
          <w:szCs w:val="24"/>
        </w:rPr>
        <w:t xml:space="preserve"> </w:t>
      </w:r>
      <w:r w:rsidR="007074BA" w:rsidRPr="007074BA">
        <w:rPr>
          <w:rFonts w:cs="Arial"/>
          <w:sz w:val="24"/>
          <w:szCs w:val="24"/>
        </w:rPr>
        <w:t>los requisitos materia de acceso a la información pública,</w:t>
      </w:r>
      <w:r w:rsidR="007074BA">
        <w:rPr>
          <w:rFonts w:cs="Arial"/>
          <w:sz w:val="24"/>
          <w:szCs w:val="24"/>
        </w:rPr>
        <w:t xml:space="preserve"> </w:t>
      </w:r>
      <w:r w:rsidR="007074BA" w:rsidRPr="007074BA">
        <w:rPr>
          <w:rFonts w:cs="Arial"/>
          <w:sz w:val="24"/>
          <w:szCs w:val="24"/>
        </w:rPr>
        <w:t>accesibilidad web,</w:t>
      </w:r>
      <w:r w:rsidR="007074BA">
        <w:rPr>
          <w:rFonts w:cs="Arial"/>
          <w:sz w:val="24"/>
          <w:szCs w:val="24"/>
        </w:rPr>
        <w:t xml:space="preserve"> </w:t>
      </w:r>
      <w:r w:rsidR="007074BA" w:rsidRPr="007074BA">
        <w:rPr>
          <w:rFonts w:cs="Arial"/>
          <w:sz w:val="24"/>
          <w:szCs w:val="24"/>
        </w:rPr>
        <w:t>seguridad digital y datos abiertos" del</w:t>
      </w:r>
      <w:r w:rsidR="007074BA">
        <w:rPr>
          <w:rFonts w:cs="Arial"/>
          <w:sz w:val="24"/>
          <w:szCs w:val="24"/>
        </w:rPr>
        <w:t xml:space="preserve"> </w:t>
      </w:r>
      <w:r w:rsidR="007074BA" w:rsidRPr="007074BA">
        <w:rPr>
          <w:rFonts w:cs="Arial"/>
          <w:sz w:val="24"/>
          <w:szCs w:val="24"/>
        </w:rPr>
        <w:t xml:space="preserve">Ministerio </w:t>
      </w:r>
      <w:r w:rsidR="007074BA">
        <w:rPr>
          <w:rFonts w:cs="Arial"/>
          <w:sz w:val="24"/>
          <w:szCs w:val="24"/>
        </w:rPr>
        <w:t xml:space="preserve">de </w:t>
      </w:r>
      <w:r w:rsidR="007074BA" w:rsidRPr="007074BA">
        <w:rPr>
          <w:rFonts w:cs="Arial"/>
          <w:sz w:val="24"/>
          <w:szCs w:val="24"/>
        </w:rPr>
        <w:t>Tecnologías de la Información y las</w:t>
      </w:r>
      <w:r w:rsidR="00EE7D87">
        <w:rPr>
          <w:rFonts w:cs="Arial"/>
          <w:sz w:val="24"/>
          <w:szCs w:val="24"/>
        </w:rPr>
        <w:t xml:space="preserve"> </w:t>
      </w:r>
      <w:r w:rsidR="007074BA" w:rsidRPr="007074BA">
        <w:rPr>
          <w:rFonts w:cs="Arial"/>
          <w:sz w:val="24"/>
          <w:szCs w:val="24"/>
        </w:rPr>
        <w:t xml:space="preserve">Comunicaciones (MINTIC) y la aplicación de la </w:t>
      </w:r>
      <w:r w:rsidR="007074BA">
        <w:rPr>
          <w:rFonts w:cs="Arial"/>
          <w:sz w:val="24"/>
          <w:szCs w:val="24"/>
        </w:rPr>
        <w:t>M</w:t>
      </w:r>
      <w:r w:rsidR="007074BA" w:rsidRPr="007074BA">
        <w:rPr>
          <w:rFonts w:cs="Arial"/>
          <w:sz w:val="24"/>
          <w:szCs w:val="24"/>
        </w:rPr>
        <w:t>atriz ITA</w:t>
      </w:r>
      <w:r w:rsidR="009B6EAE">
        <w:rPr>
          <w:rFonts w:cs="Arial"/>
          <w:sz w:val="24"/>
          <w:szCs w:val="24"/>
        </w:rPr>
        <w:t>”.</w:t>
      </w:r>
    </w:p>
    <w:p w14:paraId="5A635171" w14:textId="77777777" w:rsidR="00EE7D87" w:rsidRDefault="00EE7D87" w:rsidP="007074BA">
      <w:pPr>
        <w:spacing w:before="0" w:after="0" w:line="360" w:lineRule="auto"/>
        <w:jc w:val="both"/>
        <w:rPr>
          <w:rFonts w:cs="Arial"/>
          <w:sz w:val="24"/>
          <w:szCs w:val="24"/>
        </w:rPr>
      </w:pPr>
    </w:p>
    <w:p w14:paraId="678CCC90" w14:textId="4399F00B" w:rsidR="00E64BFF" w:rsidRDefault="00EE7D87" w:rsidP="00E64BFF">
      <w:pPr>
        <w:spacing w:before="0" w:after="0" w:line="360" w:lineRule="auto"/>
        <w:jc w:val="both"/>
        <w:rPr>
          <w:rFonts w:cs="Arial"/>
          <w:sz w:val="24"/>
          <w:szCs w:val="24"/>
        </w:rPr>
      </w:pPr>
      <w:r>
        <w:rPr>
          <w:rFonts w:cs="Arial"/>
          <w:sz w:val="24"/>
          <w:szCs w:val="24"/>
        </w:rPr>
        <w:t>Por tanto, en 2021 la PGN no r</w:t>
      </w:r>
      <w:r w:rsidR="009B6EAE">
        <w:rPr>
          <w:rFonts w:cs="Arial"/>
          <w:sz w:val="24"/>
          <w:szCs w:val="24"/>
        </w:rPr>
        <w:t>e</w:t>
      </w:r>
      <w:r>
        <w:rPr>
          <w:rFonts w:cs="Arial"/>
          <w:sz w:val="24"/>
          <w:szCs w:val="24"/>
        </w:rPr>
        <w:t xml:space="preserve">alizó medición </w:t>
      </w:r>
      <w:r w:rsidR="009B6EAE">
        <w:rPr>
          <w:rFonts w:cs="Arial"/>
          <w:sz w:val="24"/>
          <w:szCs w:val="24"/>
        </w:rPr>
        <w:t xml:space="preserve">del </w:t>
      </w:r>
      <w:r w:rsidR="009B6EAE" w:rsidRPr="00F66A1B">
        <w:rPr>
          <w:rFonts w:cs="Arial"/>
          <w:sz w:val="24"/>
          <w:szCs w:val="24"/>
        </w:rPr>
        <w:t xml:space="preserve">“Índice de Transparencia Activa I.T.A.” </w:t>
      </w:r>
      <w:r w:rsidR="009B6EAE">
        <w:rPr>
          <w:rFonts w:cs="Arial"/>
          <w:sz w:val="24"/>
          <w:szCs w:val="24"/>
        </w:rPr>
        <w:t xml:space="preserve">pues durante ese año </w:t>
      </w:r>
      <w:r w:rsidR="00E64BFF">
        <w:rPr>
          <w:rFonts w:cs="Arial"/>
          <w:sz w:val="24"/>
          <w:szCs w:val="24"/>
        </w:rPr>
        <w:t xml:space="preserve">esa entidad </w:t>
      </w:r>
      <w:r w:rsidR="00E64BFF" w:rsidRPr="00E64BFF">
        <w:rPr>
          <w:rFonts w:cs="Arial"/>
          <w:sz w:val="24"/>
          <w:szCs w:val="24"/>
        </w:rPr>
        <w:t>trabajó en la elaboración y</w:t>
      </w:r>
      <w:r w:rsidR="00E64BFF">
        <w:rPr>
          <w:rFonts w:cs="Arial"/>
          <w:sz w:val="24"/>
          <w:szCs w:val="24"/>
        </w:rPr>
        <w:t xml:space="preserve"> </w:t>
      </w:r>
      <w:r w:rsidR="00E64BFF" w:rsidRPr="00E64BFF">
        <w:rPr>
          <w:rFonts w:cs="Arial"/>
          <w:sz w:val="24"/>
          <w:szCs w:val="24"/>
        </w:rPr>
        <w:t>adecuación de la Matriz de Cumplimiento ITA</w:t>
      </w:r>
      <w:r w:rsidR="00E64BFF">
        <w:rPr>
          <w:rFonts w:cs="Arial"/>
          <w:sz w:val="24"/>
          <w:szCs w:val="24"/>
        </w:rPr>
        <w:t xml:space="preserve">, </w:t>
      </w:r>
      <w:r w:rsidR="00E64BFF" w:rsidRPr="00E64BFF">
        <w:rPr>
          <w:rFonts w:cs="Arial"/>
          <w:sz w:val="24"/>
          <w:szCs w:val="24"/>
        </w:rPr>
        <w:t>con fundamento en las</w:t>
      </w:r>
      <w:r w:rsidR="00E64BFF">
        <w:rPr>
          <w:rFonts w:cs="Arial"/>
          <w:sz w:val="24"/>
          <w:szCs w:val="24"/>
        </w:rPr>
        <w:t xml:space="preserve"> </w:t>
      </w:r>
      <w:r w:rsidR="00E64BFF" w:rsidRPr="00E64BFF">
        <w:rPr>
          <w:rFonts w:cs="Arial"/>
          <w:sz w:val="24"/>
          <w:szCs w:val="24"/>
        </w:rPr>
        <w:t>nuevas</w:t>
      </w:r>
      <w:r w:rsidR="00E64BFF">
        <w:rPr>
          <w:rFonts w:cs="Arial"/>
          <w:sz w:val="24"/>
          <w:szCs w:val="24"/>
        </w:rPr>
        <w:t xml:space="preserve"> </w:t>
      </w:r>
      <w:r w:rsidR="00E64BFF" w:rsidRPr="00E64BFF">
        <w:rPr>
          <w:rFonts w:cs="Arial"/>
          <w:sz w:val="24"/>
          <w:szCs w:val="24"/>
        </w:rPr>
        <w:t xml:space="preserve">prerrogativas previstas en la Resolución 1519 de 2020 </w:t>
      </w:r>
      <w:r w:rsidR="002139D1">
        <w:rPr>
          <w:rFonts w:cs="Arial"/>
          <w:sz w:val="24"/>
          <w:szCs w:val="24"/>
        </w:rPr>
        <w:t xml:space="preserve">del MinTIC </w:t>
      </w:r>
      <w:r w:rsidR="00E64BFF" w:rsidRPr="00E64BFF">
        <w:rPr>
          <w:rFonts w:cs="Arial"/>
          <w:sz w:val="24"/>
          <w:szCs w:val="24"/>
        </w:rPr>
        <w:t>y sus</w:t>
      </w:r>
      <w:r w:rsidR="00E64BFF">
        <w:rPr>
          <w:rFonts w:cs="Arial"/>
          <w:sz w:val="24"/>
          <w:szCs w:val="24"/>
        </w:rPr>
        <w:t xml:space="preserve"> </w:t>
      </w:r>
      <w:r w:rsidR="00E64BFF" w:rsidRPr="00E64BFF">
        <w:rPr>
          <w:rFonts w:cs="Arial"/>
          <w:sz w:val="24"/>
          <w:szCs w:val="24"/>
        </w:rPr>
        <w:t>respectivos</w:t>
      </w:r>
      <w:r w:rsidR="00E64BFF">
        <w:rPr>
          <w:rFonts w:cs="Arial"/>
          <w:sz w:val="24"/>
          <w:szCs w:val="24"/>
        </w:rPr>
        <w:t xml:space="preserve"> </w:t>
      </w:r>
      <w:r w:rsidR="00E64BFF" w:rsidRPr="00E64BFF">
        <w:rPr>
          <w:rFonts w:cs="Arial"/>
          <w:sz w:val="24"/>
          <w:szCs w:val="24"/>
        </w:rPr>
        <w:t>anexos.</w:t>
      </w:r>
    </w:p>
    <w:p w14:paraId="0C942C58" w14:textId="2B75E8D0" w:rsidR="00E64BFF" w:rsidRPr="00603F10" w:rsidRDefault="00E64BFF" w:rsidP="00E64BFF">
      <w:pPr>
        <w:spacing w:before="0" w:after="0" w:line="360" w:lineRule="auto"/>
        <w:rPr>
          <w:rFonts w:cs="Arial"/>
          <w:sz w:val="24"/>
          <w:szCs w:val="24"/>
        </w:rPr>
      </w:pPr>
    </w:p>
    <w:p w14:paraId="0F134AB9" w14:textId="77777777" w:rsidR="002139D1" w:rsidRPr="00603F10" w:rsidRDefault="00E64BFF" w:rsidP="00E64BFF">
      <w:pPr>
        <w:spacing w:before="0" w:after="0" w:line="360" w:lineRule="auto"/>
        <w:jc w:val="both"/>
        <w:rPr>
          <w:rFonts w:cs="Arial"/>
          <w:sz w:val="24"/>
          <w:szCs w:val="24"/>
        </w:rPr>
      </w:pPr>
      <w:r w:rsidRPr="00603F10">
        <w:rPr>
          <w:rFonts w:cs="Arial"/>
          <w:sz w:val="24"/>
          <w:szCs w:val="24"/>
        </w:rPr>
        <w:t>Adicionalmente, la PGN indicó que</w:t>
      </w:r>
      <w:r w:rsidR="005E28EC" w:rsidRPr="00603F10">
        <w:rPr>
          <w:rFonts w:cs="Arial"/>
          <w:sz w:val="24"/>
          <w:szCs w:val="24"/>
        </w:rPr>
        <w:t>,</w:t>
      </w:r>
      <w:r w:rsidRPr="00603F10">
        <w:rPr>
          <w:rFonts w:cs="Arial"/>
          <w:sz w:val="24"/>
          <w:szCs w:val="24"/>
        </w:rPr>
        <w:t xml:space="preserve"> a lo largo del segundo semestre del año 2022, se realizará una nueva medición del Índice de Transparencia y </w:t>
      </w:r>
      <w:r w:rsidRPr="00603F10">
        <w:rPr>
          <w:rFonts w:cs="Arial"/>
          <w:sz w:val="24"/>
          <w:szCs w:val="24"/>
        </w:rPr>
        <w:lastRenderedPageBreak/>
        <w:t>Acceso a la información Pública (ITA), por medio de la convocatoria y auditoría de los sujetos obligados focalizados.</w:t>
      </w:r>
    </w:p>
    <w:p w14:paraId="414F50A3" w14:textId="77777777" w:rsidR="002139D1" w:rsidRPr="00603F10" w:rsidRDefault="002139D1" w:rsidP="00E64BFF">
      <w:pPr>
        <w:spacing w:before="0" w:after="0" w:line="360" w:lineRule="auto"/>
        <w:jc w:val="both"/>
        <w:rPr>
          <w:rFonts w:cs="Arial"/>
          <w:sz w:val="24"/>
          <w:szCs w:val="24"/>
        </w:rPr>
      </w:pPr>
    </w:p>
    <w:p w14:paraId="74645E3D" w14:textId="7119EC5E" w:rsidR="006E0BD2" w:rsidRPr="00603F10" w:rsidRDefault="005E28EC" w:rsidP="006E0BD2">
      <w:pPr>
        <w:spacing w:before="0" w:after="0" w:line="360" w:lineRule="auto"/>
        <w:jc w:val="both"/>
        <w:rPr>
          <w:rFonts w:cs="Arial"/>
          <w:sz w:val="24"/>
          <w:szCs w:val="24"/>
        </w:rPr>
      </w:pPr>
      <w:r w:rsidRPr="00603F10">
        <w:rPr>
          <w:rFonts w:cs="Arial"/>
          <w:sz w:val="24"/>
          <w:szCs w:val="24"/>
        </w:rPr>
        <w:t>En este sentido</w:t>
      </w:r>
      <w:r w:rsidR="002139D1" w:rsidRPr="00603F10">
        <w:rPr>
          <w:rFonts w:cs="Arial"/>
          <w:sz w:val="24"/>
          <w:szCs w:val="24"/>
        </w:rPr>
        <w:t>,</w:t>
      </w:r>
      <w:r w:rsidRPr="00603F10">
        <w:rPr>
          <w:rFonts w:cs="Arial"/>
          <w:sz w:val="24"/>
          <w:szCs w:val="24"/>
        </w:rPr>
        <w:t xml:space="preserve"> la </w:t>
      </w:r>
      <w:proofErr w:type="gramStart"/>
      <w:r w:rsidR="009B6EAE" w:rsidRPr="00603F10">
        <w:rPr>
          <w:rFonts w:cs="Arial"/>
          <w:sz w:val="24"/>
          <w:szCs w:val="24"/>
        </w:rPr>
        <w:t>Fiscal</w:t>
      </w:r>
      <w:r w:rsidR="006E0BD2" w:rsidRPr="00603F10">
        <w:rPr>
          <w:rFonts w:cs="Arial"/>
          <w:sz w:val="24"/>
          <w:szCs w:val="24"/>
        </w:rPr>
        <w:t>ía G</w:t>
      </w:r>
      <w:r w:rsidR="009B6EAE" w:rsidRPr="00603F10">
        <w:rPr>
          <w:rFonts w:cs="Arial"/>
          <w:sz w:val="24"/>
          <w:szCs w:val="24"/>
        </w:rPr>
        <w:t>eneral</w:t>
      </w:r>
      <w:proofErr w:type="gramEnd"/>
      <w:r w:rsidR="009B6EAE" w:rsidRPr="00603F10">
        <w:rPr>
          <w:rFonts w:cs="Arial"/>
          <w:sz w:val="24"/>
          <w:szCs w:val="24"/>
        </w:rPr>
        <w:t xml:space="preserve"> de la Nación desde el </w:t>
      </w:r>
      <w:r w:rsidR="00D20EE4" w:rsidRPr="00603F10">
        <w:rPr>
          <w:rFonts w:cs="Arial"/>
          <w:sz w:val="24"/>
          <w:szCs w:val="24"/>
        </w:rPr>
        <w:t xml:space="preserve">2021 </w:t>
      </w:r>
      <w:r w:rsidR="006E0BD2" w:rsidRPr="00603F10">
        <w:rPr>
          <w:rFonts w:cs="Arial"/>
          <w:sz w:val="24"/>
          <w:szCs w:val="24"/>
        </w:rPr>
        <w:t xml:space="preserve">adelanta </w:t>
      </w:r>
      <w:r w:rsidR="009B6EAE" w:rsidRPr="00603F10">
        <w:rPr>
          <w:rFonts w:cs="Arial"/>
          <w:sz w:val="24"/>
          <w:szCs w:val="24"/>
        </w:rPr>
        <w:t>las a</w:t>
      </w:r>
      <w:r w:rsidR="006E0BD2" w:rsidRPr="00603F10">
        <w:rPr>
          <w:rFonts w:cs="Arial"/>
          <w:sz w:val="24"/>
          <w:szCs w:val="24"/>
        </w:rPr>
        <w:t>c</w:t>
      </w:r>
      <w:r w:rsidR="009B6EAE" w:rsidRPr="00603F10">
        <w:rPr>
          <w:rFonts w:cs="Arial"/>
          <w:sz w:val="24"/>
          <w:szCs w:val="24"/>
        </w:rPr>
        <w:t>ciones co</w:t>
      </w:r>
      <w:r w:rsidR="006E0BD2" w:rsidRPr="00603F10">
        <w:rPr>
          <w:rFonts w:cs="Arial"/>
          <w:sz w:val="24"/>
          <w:szCs w:val="24"/>
        </w:rPr>
        <w:t xml:space="preserve">rrespondientes </w:t>
      </w:r>
      <w:r w:rsidR="009B6EAE" w:rsidRPr="00603F10">
        <w:rPr>
          <w:rFonts w:cs="Arial"/>
          <w:sz w:val="24"/>
          <w:szCs w:val="24"/>
        </w:rPr>
        <w:t>para actualiza</w:t>
      </w:r>
      <w:r w:rsidR="006E0BD2" w:rsidRPr="00603F10">
        <w:rPr>
          <w:rFonts w:cs="Arial"/>
          <w:sz w:val="24"/>
          <w:szCs w:val="24"/>
        </w:rPr>
        <w:t xml:space="preserve">r </w:t>
      </w:r>
      <w:r w:rsidR="009B6EAE" w:rsidRPr="00603F10">
        <w:rPr>
          <w:rFonts w:cs="Arial"/>
          <w:sz w:val="24"/>
          <w:szCs w:val="24"/>
        </w:rPr>
        <w:t>y</w:t>
      </w:r>
      <w:r w:rsidR="006E0BD2" w:rsidRPr="00603F10">
        <w:rPr>
          <w:rFonts w:cs="Arial"/>
          <w:sz w:val="24"/>
          <w:szCs w:val="24"/>
        </w:rPr>
        <w:t xml:space="preserve"> </w:t>
      </w:r>
      <w:r w:rsidR="009B6EAE" w:rsidRPr="00603F10">
        <w:rPr>
          <w:rFonts w:cs="Arial"/>
          <w:sz w:val="24"/>
          <w:szCs w:val="24"/>
        </w:rPr>
        <w:t>c</w:t>
      </w:r>
      <w:r w:rsidR="006E0BD2" w:rsidRPr="00603F10">
        <w:rPr>
          <w:rFonts w:cs="Arial"/>
          <w:sz w:val="24"/>
          <w:szCs w:val="24"/>
        </w:rPr>
        <w:t xml:space="preserve">umplir los </w:t>
      </w:r>
      <w:r w:rsidR="009B6EAE" w:rsidRPr="00603F10">
        <w:rPr>
          <w:rFonts w:cs="Arial"/>
          <w:sz w:val="24"/>
          <w:szCs w:val="24"/>
        </w:rPr>
        <w:t>requi</w:t>
      </w:r>
      <w:r w:rsidR="006E0BD2" w:rsidRPr="00603F10">
        <w:rPr>
          <w:rFonts w:cs="Arial"/>
          <w:sz w:val="24"/>
          <w:szCs w:val="24"/>
        </w:rPr>
        <w:t xml:space="preserve">sitos </w:t>
      </w:r>
      <w:r w:rsidR="009B6EAE" w:rsidRPr="00603F10">
        <w:rPr>
          <w:rFonts w:cs="Arial"/>
          <w:sz w:val="24"/>
          <w:szCs w:val="24"/>
        </w:rPr>
        <w:t>estableci</w:t>
      </w:r>
      <w:r w:rsidR="006E0BD2" w:rsidRPr="00603F10">
        <w:rPr>
          <w:rFonts w:cs="Arial"/>
          <w:sz w:val="24"/>
          <w:szCs w:val="24"/>
        </w:rPr>
        <w:t>d</w:t>
      </w:r>
      <w:r w:rsidR="009B6EAE" w:rsidRPr="00603F10">
        <w:rPr>
          <w:rFonts w:cs="Arial"/>
          <w:sz w:val="24"/>
          <w:szCs w:val="24"/>
        </w:rPr>
        <w:t>os</w:t>
      </w:r>
      <w:r w:rsidR="006E0BD2" w:rsidRPr="00603F10">
        <w:rPr>
          <w:rFonts w:cs="Arial"/>
          <w:sz w:val="24"/>
          <w:szCs w:val="24"/>
        </w:rPr>
        <w:t xml:space="preserve"> en esta resolución </w:t>
      </w:r>
      <w:r w:rsidR="00451379" w:rsidRPr="00603F10">
        <w:rPr>
          <w:rFonts w:cs="Arial"/>
          <w:sz w:val="24"/>
          <w:szCs w:val="24"/>
        </w:rPr>
        <w:t xml:space="preserve">de MinTIC </w:t>
      </w:r>
      <w:r w:rsidR="006E0BD2" w:rsidRPr="00603F10">
        <w:rPr>
          <w:rFonts w:cs="Arial"/>
          <w:sz w:val="24"/>
          <w:szCs w:val="24"/>
        </w:rPr>
        <w:t>que define</w:t>
      </w:r>
      <w:r w:rsidR="00D20EE4" w:rsidRPr="00603F10">
        <w:rPr>
          <w:rFonts w:cs="Arial"/>
          <w:sz w:val="24"/>
          <w:szCs w:val="24"/>
        </w:rPr>
        <w:t xml:space="preserve"> </w:t>
      </w:r>
      <w:r w:rsidR="006E0BD2" w:rsidRPr="00603F10">
        <w:rPr>
          <w:rFonts w:cs="Arial"/>
          <w:sz w:val="24"/>
          <w:szCs w:val="24"/>
        </w:rPr>
        <w:t>los estándares y directrices para publicar la información señalada en la Ley 1712 del 2014 Ley de Transparencia</w:t>
      </w:r>
      <w:r w:rsidR="00D20EE4" w:rsidRPr="00603F10">
        <w:rPr>
          <w:rFonts w:cs="Arial"/>
          <w:sz w:val="24"/>
          <w:szCs w:val="24"/>
        </w:rPr>
        <w:t>, y define los requisitos materia de acceso a la información pública, accesibilidad web, seguridad digital y datos abiertos</w:t>
      </w:r>
      <w:r w:rsidR="006E0BD2" w:rsidRPr="00603F10">
        <w:rPr>
          <w:rFonts w:cs="Arial"/>
          <w:sz w:val="24"/>
          <w:szCs w:val="24"/>
        </w:rPr>
        <w:t>.</w:t>
      </w:r>
    </w:p>
    <w:p w14:paraId="247293FE" w14:textId="5521F4A7" w:rsidR="00D20EE4" w:rsidRPr="00603F10" w:rsidRDefault="00D20EE4" w:rsidP="006E0BD2">
      <w:pPr>
        <w:spacing w:before="0" w:after="0" w:line="360" w:lineRule="auto"/>
        <w:jc w:val="both"/>
        <w:rPr>
          <w:rFonts w:cs="Arial"/>
          <w:sz w:val="24"/>
          <w:szCs w:val="24"/>
        </w:rPr>
      </w:pPr>
    </w:p>
    <w:p w14:paraId="12B38E07" w14:textId="77777777" w:rsidR="002139D1" w:rsidRPr="00603F10" w:rsidRDefault="002139D1" w:rsidP="006E0BD2">
      <w:pPr>
        <w:spacing w:before="0" w:after="0" w:line="360" w:lineRule="auto"/>
        <w:jc w:val="both"/>
        <w:rPr>
          <w:rFonts w:cs="Arial"/>
          <w:sz w:val="24"/>
          <w:szCs w:val="24"/>
        </w:rPr>
      </w:pPr>
    </w:p>
    <w:p w14:paraId="26EEF61F" w14:textId="7F5C5F18" w:rsidR="009E3439" w:rsidRPr="0048385E" w:rsidRDefault="009E3439" w:rsidP="00115394">
      <w:pPr>
        <w:pStyle w:val="Ttulo2"/>
        <w:jc w:val="both"/>
        <w:rPr>
          <w:rFonts w:asciiTheme="majorHAnsi" w:hAnsiTheme="majorHAnsi"/>
          <w:b/>
          <w:bCs/>
          <w:sz w:val="24"/>
          <w:szCs w:val="24"/>
        </w:rPr>
      </w:pPr>
      <w:bookmarkStart w:id="29" w:name="_Toc94512811"/>
      <w:r w:rsidRPr="0048385E">
        <w:rPr>
          <w:rFonts w:asciiTheme="majorHAnsi" w:hAnsiTheme="majorHAnsi"/>
          <w:b/>
          <w:bCs/>
          <w:sz w:val="24"/>
          <w:szCs w:val="24"/>
        </w:rPr>
        <w:t>2.2. ÁREAS RESPONSABLES</w:t>
      </w:r>
      <w:bookmarkEnd w:id="29"/>
    </w:p>
    <w:p w14:paraId="518575F9" w14:textId="6041D994" w:rsidR="00115394" w:rsidRDefault="00115394" w:rsidP="009E3439">
      <w:pPr>
        <w:spacing w:before="0" w:after="0" w:line="360" w:lineRule="auto"/>
        <w:jc w:val="both"/>
        <w:rPr>
          <w:rFonts w:asciiTheme="majorHAnsi" w:hAnsiTheme="majorHAnsi"/>
          <w:sz w:val="24"/>
          <w:szCs w:val="24"/>
        </w:rPr>
      </w:pPr>
    </w:p>
    <w:p w14:paraId="0A9AFC0B" w14:textId="795B82B2" w:rsidR="002207D8" w:rsidRPr="002207D8" w:rsidRDefault="002207D8" w:rsidP="002207D8">
      <w:pPr>
        <w:spacing w:before="0" w:after="0" w:line="360" w:lineRule="auto"/>
        <w:jc w:val="both"/>
        <w:rPr>
          <w:rFonts w:asciiTheme="majorHAnsi" w:hAnsiTheme="majorHAnsi"/>
          <w:sz w:val="24"/>
          <w:szCs w:val="24"/>
        </w:rPr>
      </w:pPr>
      <w:r w:rsidRPr="002207D8">
        <w:rPr>
          <w:rFonts w:asciiTheme="majorHAnsi" w:hAnsiTheme="majorHAnsi"/>
          <w:sz w:val="24"/>
          <w:szCs w:val="24"/>
        </w:rPr>
        <w:t xml:space="preserve">Según los lineamentos del documento “Estrategias para la construcción del Plan Anticorrupción y de Atención al Ciudadano” </w:t>
      </w:r>
      <w:r w:rsidR="00664389">
        <w:rPr>
          <w:rFonts w:asciiTheme="majorHAnsi" w:hAnsiTheme="majorHAnsi"/>
          <w:sz w:val="24"/>
          <w:szCs w:val="24"/>
        </w:rPr>
        <w:t xml:space="preserve">versión 2 de 2015, </w:t>
      </w:r>
      <w:r w:rsidRPr="002207D8">
        <w:rPr>
          <w:rFonts w:asciiTheme="majorHAnsi" w:hAnsiTheme="majorHAnsi"/>
          <w:sz w:val="24"/>
          <w:szCs w:val="24"/>
        </w:rPr>
        <w:t xml:space="preserve">el liderazgo para la construcción, consolidación y monitoreo del plan está a cargo de la Dirección de Planeación y Desarrollo, </w:t>
      </w:r>
      <w:r>
        <w:rPr>
          <w:rFonts w:asciiTheme="majorHAnsi" w:hAnsiTheme="majorHAnsi"/>
          <w:sz w:val="24"/>
          <w:szCs w:val="24"/>
        </w:rPr>
        <w:t xml:space="preserve">y </w:t>
      </w:r>
      <w:r w:rsidRPr="002207D8">
        <w:rPr>
          <w:rFonts w:asciiTheme="majorHAnsi" w:hAnsiTheme="majorHAnsi"/>
          <w:sz w:val="24"/>
          <w:szCs w:val="24"/>
        </w:rPr>
        <w:t>el seguimiento está a cargo de la Dirección de Control Interno.</w:t>
      </w:r>
    </w:p>
    <w:p w14:paraId="76C3E83E" w14:textId="77777777" w:rsidR="002207D8" w:rsidRPr="002207D8" w:rsidRDefault="002207D8" w:rsidP="002207D8">
      <w:pPr>
        <w:spacing w:before="0" w:after="0" w:line="360" w:lineRule="auto"/>
        <w:jc w:val="both"/>
        <w:rPr>
          <w:rFonts w:asciiTheme="majorHAnsi" w:hAnsiTheme="majorHAnsi"/>
          <w:sz w:val="24"/>
          <w:szCs w:val="24"/>
        </w:rPr>
      </w:pPr>
    </w:p>
    <w:p w14:paraId="5944F448" w14:textId="6EF2C5F6" w:rsidR="002207D8" w:rsidRDefault="002207D8" w:rsidP="002207D8">
      <w:pPr>
        <w:spacing w:before="0" w:after="0" w:line="360" w:lineRule="auto"/>
        <w:jc w:val="both"/>
        <w:rPr>
          <w:rFonts w:asciiTheme="majorHAnsi" w:hAnsiTheme="majorHAnsi"/>
          <w:sz w:val="24"/>
          <w:szCs w:val="24"/>
        </w:rPr>
      </w:pPr>
      <w:r w:rsidRPr="002207D8">
        <w:rPr>
          <w:rFonts w:asciiTheme="majorHAnsi" w:hAnsiTheme="majorHAnsi"/>
          <w:sz w:val="24"/>
          <w:szCs w:val="24"/>
        </w:rPr>
        <w:t xml:space="preserve">Adicionalmente, </w:t>
      </w:r>
      <w:r>
        <w:rPr>
          <w:rFonts w:asciiTheme="majorHAnsi" w:hAnsiTheme="majorHAnsi"/>
          <w:sz w:val="24"/>
          <w:szCs w:val="24"/>
        </w:rPr>
        <w:t xml:space="preserve">todas las áreas de la entidad participan en la ejecución </w:t>
      </w:r>
      <w:r w:rsidR="007C4FE0">
        <w:rPr>
          <w:rFonts w:asciiTheme="majorHAnsi" w:hAnsiTheme="majorHAnsi"/>
          <w:sz w:val="24"/>
          <w:szCs w:val="24"/>
        </w:rPr>
        <w:t xml:space="preserve">y cumplimiento del </w:t>
      </w:r>
      <w:r>
        <w:rPr>
          <w:rFonts w:asciiTheme="majorHAnsi" w:hAnsiTheme="majorHAnsi"/>
          <w:sz w:val="24"/>
          <w:szCs w:val="24"/>
        </w:rPr>
        <w:t>plan, sin embargo</w:t>
      </w:r>
      <w:r w:rsidR="007C4FE0">
        <w:rPr>
          <w:rFonts w:asciiTheme="majorHAnsi" w:hAnsiTheme="majorHAnsi"/>
          <w:sz w:val="24"/>
          <w:szCs w:val="24"/>
        </w:rPr>
        <w:t xml:space="preserve">, </w:t>
      </w:r>
      <w:r>
        <w:rPr>
          <w:rFonts w:asciiTheme="majorHAnsi" w:hAnsiTheme="majorHAnsi"/>
          <w:sz w:val="24"/>
          <w:szCs w:val="24"/>
        </w:rPr>
        <w:t xml:space="preserve">se han dispuesto algunas </w:t>
      </w:r>
      <w:r w:rsidR="007C4FE0">
        <w:rPr>
          <w:rFonts w:asciiTheme="majorHAnsi" w:hAnsiTheme="majorHAnsi"/>
          <w:sz w:val="24"/>
          <w:szCs w:val="24"/>
        </w:rPr>
        <w:t xml:space="preserve">dependencias </w:t>
      </w:r>
      <w:r>
        <w:rPr>
          <w:rFonts w:asciiTheme="majorHAnsi" w:hAnsiTheme="majorHAnsi"/>
          <w:sz w:val="24"/>
          <w:szCs w:val="24"/>
        </w:rPr>
        <w:t xml:space="preserve">como responsables de actividades en </w:t>
      </w:r>
      <w:r w:rsidRPr="002207D8">
        <w:rPr>
          <w:rFonts w:asciiTheme="majorHAnsi" w:hAnsiTheme="majorHAnsi"/>
          <w:sz w:val="24"/>
          <w:szCs w:val="24"/>
        </w:rPr>
        <w:t xml:space="preserve">los </w:t>
      </w:r>
      <w:r>
        <w:rPr>
          <w:rFonts w:asciiTheme="majorHAnsi" w:hAnsiTheme="majorHAnsi"/>
          <w:sz w:val="24"/>
          <w:szCs w:val="24"/>
        </w:rPr>
        <w:t xml:space="preserve">diferentes </w:t>
      </w:r>
      <w:r w:rsidRPr="002207D8">
        <w:rPr>
          <w:rFonts w:asciiTheme="majorHAnsi" w:hAnsiTheme="majorHAnsi"/>
          <w:sz w:val="24"/>
          <w:szCs w:val="24"/>
        </w:rPr>
        <w:t xml:space="preserve">componentes, </w:t>
      </w:r>
      <w:r>
        <w:rPr>
          <w:rFonts w:asciiTheme="majorHAnsi" w:hAnsiTheme="majorHAnsi"/>
          <w:sz w:val="24"/>
          <w:szCs w:val="24"/>
        </w:rPr>
        <w:t xml:space="preserve">para que </w:t>
      </w:r>
      <w:r w:rsidRPr="002207D8">
        <w:rPr>
          <w:rFonts w:asciiTheme="majorHAnsi" w:hAnsiTheme="majorHAnsi"/>
          <w:sz w:val="24"/>
          <w:szCs w:val="24"/>
        </w:rPr>
        <w:t>lideren la ejecución de las acciones junto con su equipo</w:t>
      </w:r>
      <w:r w:rsidR="007C4FE0">
        <w:rPr>
          <w:rFonts w:asciiTheme="majorHAnsi" w:hAnsiTheme="majorHAnsi"/>
          <w:sz w:val="24"/>
          <w:szCs w:val="24"/>
        </w:rPr>
        <w:t xml:space="preserve"> y demás áreas</w:t>
      </w:r>
      <w:r w:rsidRPr="002207D8">
        <w:rPr>
          <w:rFonts w:asciiTheme="majorHAnsi" w:hAnsiTheme="majorHAnsi"/>
          <w:sz w:val="24"/>
          <w:szCs w:val="24"/>
        </w:rPr>
        <w:t>, realicen monitoreo, evalúen permanentemente lo establecido a su cargo y formulen las acciones de mejora correspondientes</w:t>
      </w:r>
      <w:r w:rsidR="007C4FE0">
        <w:rPr>
          <w:rFonts w:asciiTheme="majorHAnsi" w:hAnsiTheme="majorHAnsi"/>
          <w:sz w:val="24"/>
          <w:szCs w:val="24"/>
        </w:rPr>
        <w:t>:</w:t>
      </w:r>
    </w:p>
    <w:p w14:paraId="4DB89ED8" w14:textId="77777777" w:rsidR="002207D8" w:rsidRDefault="002207D8" w:rsidP="009E3439">
      <w:pPr>
        <w:spacing w:before="0" w:after="0" w:line="360" w:lineRule="auto"/>
        <w:jc w:val="both"/>
        <w:rPr>
          <w:rFonts w:asciiTheme="majorHAnsi" w:hAnsiTheme="majorHAnsi"/>
          <w:sz w:val="24"/>
          <w:szCs w:val="24"/>
        </w:rPr>
      </w:pPr>
    </w:p>
    <w:p w14:paraId="5809DFFA" w14:textId="0A7C1D81" w:rsidR="001A4983" w:rsidRDefault="001A4983" w:rsidP="009E3439">
      <w:pPr>
        <w:spacing w:before="0" w:after="0" w:line="360" w:lineRule="auto"/>
        <w:jc w:val="both"/>
        <w:rPr>
          <w:rFonts w:asciiTheme="majorHAnsi" w:hAnsiTheme="majorHAnsi"/>
          <w:sz w:val="24"/>
          <w:szCs w:val="24"/>
        </w:rPr>
      </w:pPr>
      <w:r w:rsidRPr="001A4983">
        <w:rPr>
          <w:rFonts w:asciiTheme="majorHAnsi" w:hAnsiTheme="majorHAnsi"/>
          <w:sz w:val="24"/>
          <w:szCs w:val="24"/>
        </w:rPr>
        <w:lastRenderedPageBreak/>
        <w:t>Dirección de Políticas y Estrategia</w:t>
      </w:r>
    </w:p>
    <w:p w14:paraId="3B0BEF5A" w14:textId="752D82DA" w:rsidR="001A4983" w:rsidRDefault="001A4983" w:rsidP="009E3439">
      <w:pPr>
        <w:spacing w:before="0" w:after="0" w:line="360" w:lineRule="auto"/>
        <w:jc w:val="both"/>
        <w:rPr>
          <w:rFonts w:asciiTheme="majorHAnsi" w:hAnsiTheme="majorHAnsi"/>
          <w:sz w:val="24"/>
          <w:szCs w:val="24"/>
        </w:rPr>
      </w:pPr>
      <w:r w:rsidRPr="001A4983">
        <w:rPr>
          <w:rFonts w:asciiTheme="majorHAnsi" w:hAnsiTheme="majorHAnsi"/>
          <w:sz w:val="24"/>
          <w:szCs w:val="24"/>
        </w:rPr>
        <w:t>Dirección de Planeación y Desarrollo</w:t>
      </w:r>
    </w:p>
    <w:p w14:paraId="1346403C" w14:textId="5C9C37D8" w:rsidR="001A4983" w:rsidRDefault="001A4983" w:rsidP="009E3439">
      <w:pPr>
        <w:spacing w:before="0" w:after="0" w:line="360" w:lineRule="auto"/>
        <w:jc w:val="both"/>
        <w:rPr>
          <w:rFonts w:asciiTheme="majorHAnsi" w:hAnsiTheme="majorHAnsi"/>
          <w:sz w:val="24"/>
          <w:szCs w:val="24"/>
        </w:rPr>
      </w:pPr>
      <w:r>
        <w:rPr>
          <w:rFonts w:asciiTheme="majorHAnsi" w:hAnsiTheme="majorHAnsi"/>
          <w:sz w:val="24"/>
          <w:szCs w:val="24"/>
        </w:rPr>
        <w:t>Dirección de Asuntos Jurídicos</w:t>
      </w:r>
    </w:p>
    <w:p w14:paraId="1B2F1170" w14:textId="77777777" w:rsidR="007C4FE0" w:rsidRDefault="007C4FE0" w:rsidP="007C4FE0">
      <w:pPr>
        <w:spacing w:before="0" w:after="0" w:line="360" w:lineRule="auto"/>
        <w:jc w:val="both"/>
        <w:rPr>
          <w:rFonts w:asciiTheme="majorHAnsi" w:hAnsiTheme="majorHAnsi"/>
          <w:sz w:val="24"/>
          <w:szCs w:val="24"/>
        </w:rPr>
      </w:pPr>
      <w:r>
        <w:rPr>
          <w:rFonts w:asciiTheme="majorHAnsi" w:hAnsiTheme="majorHAnsi"/>
          <w:sz w:val="24"/>
          <w:szCs w:val="24"/>
        </w:rPr>
        <w:t>Dirección de Altos Estudios</w:t>
      </w:r>
    </w:p>
    <w:p w14:paraId="70174523" w14:textId="63B9D3C1" w:rsidR="001A4983" w:rsidRDefault="001A4983" w:rsidP="009E3439">
      <w:pPr>
        <w:spacing w:before="0" w:after="0" w:line="360" w:lineRule="auto"/>
        <w:jc w:val="both"/>
        <w:rPr>
          <w:rFonts w:asciiTheme="majorHAnsi" w:hAnsiTheme="majorHAnsi"/>
          <w:sz w:val="24"/>
          <w:szCs w:val="24"/>
        </w:rPr>
      </w:pPr>
      <w:r w:rsidRPr="001A4983">
        <w:rPr>
          <w:rFonts w:asciiTheme="majorHAnsi" w:hAnsiTheme="majorHAnsi"/>
          <w:sz w:val="24"/>
          <w:szCs w:val="24"/>
        </w:rPr>
        <w:t>Dirección de Control Interno</w:t>
      </w:r>
    </w:p>
    <w:p w14:paraId="06AF52CE" w14:textId="769476A3" w:rsidR="001A4983" w:rsidRDefault="001A4983" w:rsidP="009E3439">
      <w:pPr>
        <w:spacing w:before="0" w:after="0" w:line="360" w:lineRule="auto"/>
        <w:jc w:val="both"/>
        <w:rPr>
          <w:rFonts w:asciiTheme="majorHAnsi" w:hAnsiTheme="majorHAnsi"/>
          <w:sz w:val="24"/>
          <w:szCs w:val="24"/>
        </w:rPr>
      </w:pPr>
      <w:r w:rsidRPr="001A4983">
        <w:rPr>
          <w:rFonts w:asciiTheme="majorHAnsi" w:hAnsiTheme="majorHAnsi"/>
          <w:sz w:val="24"/>
          <w:szCs w:val="24"/>
        </w:rPr>
        <w:t>Dirección de Comunicaciones</w:t>
      </w:r>
    </w:p>
    <w:p w14:paraId="38984D97" w14:textId="11028462" w:rsidR="001A4983" w:rsidRDefault="001A4983" w:rsidP="009E3439">
      <w:pPr>
        <w:spacing w:before="0" w:after="0" w:line="360" w:lineRule="auto"/>
        <w:jc w:val="both"/>
        <w:rPr>
          <w:rFonts w:asciiTheme="majorHAnsi" w:hAnsiTheme="majorHAnsi"/>
          <w:sz w:val="24"/>
          <w:szCs w:val="24"/>
        </w:rPr>
      </w:pPr>
      <w:r w:rsidRPr="001A4983">
        <w:rPr>
          <w:rFonts w:asciiTheme="majorHAnsi" w:hAnsiTheme="majorHAnsi"/>
          <w:sz w:val="24"/>
          <w:szCs w:val="24"/>
        </w:rPr>
        <w:t>Dirección de Protección y Asistencia</w:t>
      </w:r>
    </w:p>
    <w:p w14:paraId="356A9FBA" w14:textId="77777777" w:rsidR="00664389" w:rsidRDefault="00664389" w:rsidP="00664389">
      <w:pPr>
        <w:spacing w:before="0" w:after="0" w:line="360" w:lineRule="auto"/>
        <w:jc w:val="both"/>
        <w:rPr>
          <w:rFonts w:asciiTheme="majorHAnsi" w:hAnsiTheme="majorHAnsi"/>
          <w:sz w:val="24"/>
          <w:szCs w:val="24"/>
        </w:rPr>
      </w:pPr>
      <w:r w:rsidRPr="001A4983">
        <w:rPr>
          <w:rFonts w:asciiTheme="majorHAnsi" w:hAnsiTheme="majorHAnsi"/>
          <w:sz w:val="24"/>
          <w:szCs w:val="24"/>
        </w:rPr>
        <w:t>Delegada contra la Criminalidad Organizada</w:t>
      </w:r>
    </w:p>
    <w:p w14:paraId="567E664E" w14:textId="77777777" w:rsidR="00664389" w:rsidRDefault="00664389" w:rsidP="00664389">
      <w:pPr>
        <w:spacing w:before="0" w:after="0" w:line="360" w:lineRule="auto"/>
        <w:jc w:val="both"/>
        <w:rPr>
          <w:rFonts w:asciiTheme="majorHAnsi" w:hAnsiTheme="majorHAnsi"/>
          <w:sz w:val="24"/>
          <w:szCs w:val="24"/>
        </w:rPr>
      </w:pPr>
      <w:r w:rsidRPr="001A4983">
        <w:rPr>
          <w:rFonts w:asciiTheme="majorHAnsi" w:hAnsiTheme="majorHAnsi"/>
          <w:sz w:val="24"/>
          <w:szCs w:val="24"/>
        </w:rPr>
        <w:t>Dirección Especializada contra las Violaciones a los Derechos Humanos</w:t>
      </w:r>
    </w:p>
    <w:p w14:paraId="4A279FF8" w14:textId="77777777" w:rsidR="00664389" w:rsidRDefault="00664389" w:rsidP="00664389">
      <w:pPr>
        <w:spacing w:before="0" w:after="0" w:line="360" w:lineRule="auto"/>
        <w:jc w:val="both"/>
        <w:rPr>
          <w:rFonts w:asciiTheme="majorHAnsi" w:hAnsiTheme="majorHAnsi"/>
          <w:sz w:val="24"/>
          <w:szCs w:val="24"/>
        </w:rPr>
      </w:pPr>
      <w:r w:rsidRPr="001A4983">
        <w:rPr>
          <w:rFonts w:asciiTheme="majorHAnsi" w:hAnsiTheme="majorHAnsi"/>
          <w:sz w:val="24"/>
          <w:szCs w:val="24"/>
        </w:rPr>
        <w:t>Dirección de Justicia Transicional</w:t>
      </w:r>
    </w:p>
    <w:p w14:paraId="327F7DFC" w14:textId="218F3EF2" w:rsidR="00664389" w:rsidRDefault="00664389" w:rsidP="007C4FE0">
      <w:pPr>
        <w:spacing w:before="0" w:after="0" w:line="360" w:lineRule="auto"/>
        <w:jc w:val="both"/>
        <w:rPr>
          <w:rFonts w:asciiTheme="majorHAnsi" w:hAnsiTheme="majorHAnsi"/>
          <w:sz w:val="24"/>
          <w:szCs w:val="24"/>
        </w:rPr>
      </w:pPr>
      <w:r>
        <w:rPr>
          <w:rFonts w:asciiTheme="majorHAnsi" w:hAnsiTheme="majorHAnsi"/>
          <w:sz w:val="24"/>
          <w:szCs w:val="24"/>
        </w:rPr>
        <w:t xml:space="preserve">Delegada para la Seguridad Territorial </w:t>
      </w:r>
    </w:p>
    <w:p w14:paraId="4D00EB81" w14:textId="46B1EA8A" w:rsidR="007C4FE0" w:rsidRDefault="007C4FE0" w:rsidP="007C4FE0">
      <w:pPr>
        <w:spacing w:before="0" w:after="0" w:line="360" w:lineRule="auto"/>
        <w:jc w:val="both"/>
        <w:rPr>
          <w:rFonts w:asciiTheme="majorHAnsi" w:hAnsiTheme="majorHAnsi"/>
          <w:sz w:val="24"/>
          <w:szCs w:val="24"/>
        </w:rPr>
      </w:pPr>
      <w:r w:rsidRPr="001A4983">
        <w:rPr>
          <w:rFonts w:asciiTheme="majorHAnsi" w:hAnsiTheme="majorHAnsi"/>
          <w:sz w:val="24"/>
          <w:szCs w:val="24"/>
        </w:rPr>
        <w:t>Dirección de Atención al Usuario, Intervención Temprana y Asignaciones</w:t>
      </w:r>
    </w:p>
    <w:p w14:paraId="0DC154FF" w14:textId="56849E9A" w:rsidR="001A4983" w:rsidRDefault="001A4983" w:rsidP="009E3439">
      <w:pPr>
        <w:spacing w:before="0" w:after="0" w:line="360" w:lineRule="auto"/>
        <w:jc w:val="both"/>
        <w:rPr>
          <w:rFonts w:asciiTheme="majorHAnsi" w:hAnsiTheme="majorHAnsi"/>
          <w:sz w:val="24"/>
          <w:szCs w:val="24"/>
        </w:rPr>
      </w:pPr>
      <w:r w:rsidRPr="001A4983">
        <w:rPr>
          <w:rFonts w:asciiTheme="majorHAnsi" w:hAnsiTheme="majorHAnsi"/>
          <w:sz w:val="24"/>
          <w:szCs w:val="24"/>
        </w:rPr>
        <w:t>Delegada para las Finanzas Criminales</w:t>
      </w:r>
    </w:p>
    <w:p w14:paraId="1A85765B" w14:textId="0F9CBB1E" w:rsidR="001A4983" w:rsidRDefault="001A4983" w:rsidP="009E3439">
      <w:pPr>
        <w:spacing w:before="0" w:after="0" w:line="360" w:lineRule="auto"/>
        <w:jc w:val="both"/>
        <w:rPr>
          <w:rFonts w:asciiTheme="majorHAnsi" w:hAnsiTheme="majorHAnsi"/>
          <w:sz w:val="24"/>
          <w:szCs w:val="24"/>
        </w:rPr>
      </w:pPr>
      <w:r w:rsidRPr="001A4983">
        <w:rPr>
          <w:rFonts w:asciiTheme="majorHAnsi" w:hAnsiTheme="majorHAnsi"/>
          <w:sz w:val="24"/>
          <w:szCs w:val="24"/>
        </w:rPr>
        <w:t>Subdirección de Bienes</w:t>
      </w:r>
    </w:p>
    <w:p w14:paraId="47594EDA" w14:textId="6DE59CC3" w:rsidR="002207D8" w:rsidRDefault="002207D8" w:rsidP="009E3439">
      <w:pPr>
        <w:spacing w:before="0" w:after="0" w:line="360" w:lineRule="auto"/>
        <w:jc w:val="both"/>
        <w:rPr>
          <w:rFonts w:asciiTheme="majorHAnsi" w:hAnsiTheme="majorHAnsi"/>
          <w:sz w:val="24"/>
          <w:szCs w:val="24"/>
        </w:rPr>
      </w:pPr>
      <w:r w:rsidRPr="002207D8">
        <w:rPr>
          <w:rFonts w:asciiTheme="majorHAnsi" w:hAnsiTheme="majorHAnsi"/>
          <w:sz w:val="24"/>
          <w:szCs w:val="24"/>
        </w:rPr>
        <w:t>Subdirección de Gestión Contractual</w:t>
      </w:r>
    </w:p>
    <w:p w14:paraId="1CBBDF93" w14:textId="68A441F1" w:rsidR="002207D8" w:rsidRDefault="002207D8" w:rsidP="009E3439">
      <w:pPr>
        <w:spacing w:before="0" w:after="0" w:line="360" w:lineRule="auto"/>
        <w:jc w:val="both"/>
        <w:rPr>
          <w:rFonts w:asciiTheme="majorHAnsi" w:hAnsiTheme="majorHAnsi"/>
          <w:sz w:val="24"/>
          <w:szCs w:val="24"/>
        </w:rPr>
      </w:pPr>
      <w:r w:rsidRPr="002207D8">
        <w:rPr>
          <w:rFonts w:asciiTheme="majorHAnsi" w:hAnsiTheme="majorHAnsi"/>
          <w:sz w:val="24"/>
          <w:szCs w:val="24"/>
        </w:rPr>
        <w:t>Subdirección de Gestión Documental</w:t>
      </w:r>
    </w:p>
    <w:p w14:paraId="0082AFE5" w14:textId="37579D4A" w:rsidR="002207D8" w:rsidRDefault="002207D8" w:rsidP="009E3439">
      <w:pPr>
        <w:spacing w:before="0" w:after="0" w:line="360" w:lineRule="auto"/>
        <w:jc w:val="both"/>
        <w:rPr>
          <w:rFonts w:asciiTheme="majorHAnsi" w:hAnsiTheme="majorHAnsi"/>
          <w:sz w:val="24"/>
          <w:szCs w:val="24"/>
        </w:rPr>
      </w:pPr>
      <w:r w:rsidRPr="002207D8">
        <w:rPr>
          <w:rFonts w:asciiTheme="majorHAnsi" w:hAnsiTheme="majorHAnsi"/>
          <w:sz w:val="24"/>
          <w:szCs w:val="24"/>
        </w:rPr>
        <w:t>Subdirección de Talento Humano</w:t>
      </w:r>
    </w:p>
    <w:p w14:paraId="65049E66" w14:textId="79F17103" w:rsidR="002207D8" w:rsidRDefault="002207D8" w:rsidP="009E3439">
      <w:pPr>
        <w:spacing w:before="0" w:after="0" w:line="360" w:lineRule="auto"/>
        <w:jc w:val="both"/>
        <w:rPr>
          <w:rFonts w:asciiTheme="majorHAnsi" w:hAnsiTheme="majorHAnsi"/>
          <w:sz w:val="24"/>
          <w:szCs w:val="24"/>
        </w:rPr>
      </w:pPr>
      <w:r w:rsidRPr="002207D8">
        <w:rPr>
          <w:rFonts w:asciiTheme="majorHAnsi" w:hAnsiTheme="majorHAnsi"/>
          <w:sz w:val="24"/>
          <w:szCs w:val="24"/>
        </w:rPr>
        <w:t>Subdirección de Tecnologías de la Información y las Comunicaciones</w:t>
      </w:r>
    </w:p>
    <w:p w14:paraId="04EC076D" w14:textId="77777777" w:rsidR="002207D8" w:rsidRDefault="002207D8" w:rsidP="002207D8">
      <w:pPr>
        <w:spacing w:before="0" w:after="0" w:line="360" w:lineRule="auto"/>
        <w:jc w:val="both"/>
        <w:rPr>
          <w:rFonts w:asciiTheme="majorHAnsi" w:hAnsiTheme="majorHAnsi"/>
          <w:sz w:val="24"/>
          <w:szCs w:val="24"/>
        </w:rPr>
      </w:pPr>
      <w:r w:rsidRPr="002207D8">
        <w:rPr>
          <w:rFonts w:asciiTheme="majorHAnsi" w:hAnsiTheme="majorHAnsi"/>
          <w:sz w:val="24"/>
          <w:szCs w:val="24"/>
        </w:rPr>
        <w:t>Subdirección Financiera</w:t>
      </w:r>
    </w:p>
    <w:p w14:paraId="3EC87E30" w14:textId="4467C515" w:rsidR="001A4983" w:rsidRDefault="001A4983" w:rsidP="009E3439">
      <w:pPr>
        <w:spacing w:before="0" w:after="0" w:line="360" w:lineRule="auto"/>
        <w:jc w:val="both"/>
        <w:rPr>
          <w:rFonts w:asciiTheme="majorHAnsi" w:hAnsiTheme="majorHAnsi"/>
          <w:sz w:val="24"/>
          <w:szCs w:val="24"/>
        </w:rPr>
      </w:pPr>
      <w:r w:rsidRPr="001A4983">
        <w:rPr>
          <w:rFonts w:asciiTheme="majorHAnsi" w:hAnsiTheme="majorHAnsi"/>
          <w:sz w:val="24"/>
          <w:szCs w:val="24"/>
        </w:rPr>
        <w:t>Programa de Prevención Social del delito Futuro Colombia</w:t>
      </w:r>
    </w:p>
    <w:p w14:paraId="4792F3D1" w14:textId="43B2BC76" w:rsidR="00D740D5" w:rsidRDefault="00D740D5" w:rsidP="009E3439">
      <w:pPr>
        <w:spacing w:before="0" w:after="0" w:line="360" w:lineRule="auto"/>
        <w:jc w:val="both"/>
        <w:rPr>
          <w:rFonts w:asciiTheme="majorHAnsi" w:hAnsiTheme="majorHAnsi"/>
          <w:sz w:val="24"/>
          <w:szCs w:val="24"/>
        </w:rPr>
      </w:pPr>
    </w:p>
    <w:p w14:paraId="3AF4CA4B" w14:textId="38321A81" w:rsidR="007C4FE0" w:rsidRDefault="007C4FE0" w:rsidP="009E3439">
      <w:pPr>
        <w:spacing w:before="0" w:after="0" w:line="360" w:lineRule="auto"/>
        <w:jc w:val="both"/>
        <w:rPr>
          <w:rFonts w:asciiTheme="majorHAnsi" w:hAnsiTheme="majorHAnsi"/>
          <w:sz w:val="24"/>
          <w:szCs w:val="24"/>
        </w:rPr>
      </w:pPr>
    </w:p>
    <w:p w14:paraId="45A3F080" w14:textId="773BF07A" w:rsidR="009E3439" w:rsidRPr="007C4FE0" w:rsidRDefault="009E3439" w:rsidP="00115394">
      <w:pPr>
        <w:pStyle w:val="Ttulo2"/>
        <w:jc w:val="both"/>
        <w:rPr>
          <w:rFonts w:asciiTheme="majorHAnsi" w:hAnsiTheme="majorHAnsi"/>
          <w:b/>
          <w:bCs/>
          <w:sz w:val="24"/>
          <w:szCs w:val="24"/>
        </w:rPr>
      </w:pPr>
      <w:bookmarkStart w:id="30" w:name="_Toc94512812"/>
      <w:r w:rsidRPr="007C4FE0">
        <w:rPr>
          <w:rFonts w:asciiTheme="majorHAnsi" w:hAnsiTheme="majorHAnsi"/>
          <w:b/>
          <w:bCs/>
          <w:sz w:val="24"/>
          <w:szCs w:val="24"/>
        </w:rPr>
        <w:t>2.3. PRESUPUESTO</w:t>
      </w:r>
      <w:bookmarkEnd w:id="30"/>
    </w:p>
    <w:p w14:paraId="463DEBAC" w14:textId="65362BE3" w:rsidR="00115394" w:rsidRDefault="00115394" w:rsidP="009E3439">
      <w:pPr>
        <w:spacing w:before="0" w:after="0" w:line="360" w:lineRule="auto"/>
        <w:jc w:val="both"/>
        <w:rPr>
          <w:rFonts w:asciiTheme="majorHAnsi" w:hAnsiTheme="majorHAnsi"/>
          <w:sz w:val="24"/>
          <w:szCs w:val="24"/>
        </w:rPr>
      </w:pPr>
    </w:p>
    <w:p w14:paraId="6A3EA2B1" w14:textId="06CD53F2" w:rsidR="002139D1" w:rsidRDefault="0048385E" w:rsidP="009E3439">
      <w:pPr>
        <w:spacing w:before="0" w:after="0" w:line="360" w:lineRule="auto"/>
        <w:jc w:val="both"/>
        <w:rPr>
          <w:rFonts w:asciiTheme="majorHAnsi" w:hAnsiTheme="majorHAnsi"/>
          <w:sz w:val="24"/>
          <w:szCs w:val="24"/>
        </w:rPr>
      </w:pPr>
      <w:r w:rsidRPr="0048385E">
        <w:rPr>
          <w:rFonts w:asciiTheme="majorHAnsi" w:hAnsiTheme="majorHAnsi"/>
          <w:sz w:val="24"/>
          <w:szCs w:val="24"/>
        </w:rPr>
        <w:t>Por ser un plan transversal para la institución, las actividades de este se realizan con base en los recursos presupuestales disponibles para el funcionamiento de la Entidad.</w:t>
      </w:r>
    </w:p>
    <w:p w14:paraId="0E06CA82" w14:textId="401800D9" w:rsidR="002139D1" w:rsidRDefault="002139D1" w:rsidP="009E3439">
      <w:pPr>
        <w:spacing w:before="0" w:after="0" w:line="360" w:lineRule="auto"/>
        <w:jc w:val="both"/>
        <w:rPr>
          <w:rFonts w:asciiTheme="majorHAnsi" w:hAnsiTheme="majorHAnsi"/>
          <w:sz w:val="24"/>
          <w:szCs w:val="24"/>
        </w:rPr>
      </w:pPr>
    </w:p>
    <w:p w14:paraId="0C3611A7" w14:textId="080BC2D4" w:rsidR="009E3439" w:rsidRPr="0048385E" w:rsidRDefault="009E3439" w:rsidP="00115394">
      <w:pPr>
        <w:pStyle w:val="Ttulo1"/>
        <w:jc w:val="both"/>
        <w:rPr>
          <w:rFonts w:asciiTheme="majorHAnsi" w:hAnsiTheme="majorHAnsi"/>
          <w:b/>
          <w:bCs/>
          <w:sz w:val="24"/>
          <w:szCs w:val="24"/>
        </w:rPr>
      </w:pPr>
      <w:bookmarkStart w:id="31" w:name="_Toc94512813"/>
      <w:r w:rsidRPr="0048385E">
        <w:rPr>
          <w:rFonts w:asciiTheme="majorHAnsi" w:hAnsiTheme="majorHAnsi"/>
          <w:b/>
          <w:bCs/>
          <w:sz w:val="24"/>
          <w:szCs w:val="24"/>
        </w:rPr>
        <w:t>3. ASPECTOS GENERALES DEL PLAN ANTICORRUPCIÓN Y DE ATENCIÓN AL CIUDADANO (PAAC)</w:t>
      </w:r>
      <w:bookmarkEnd w:id="31"/>
    </w:p>
    <w:p w14:paraId="677953C0" w14:textId="075CF7A2" w:rsidR="00115394" w:rsidRDefault="00115394" w:rsidP="009E3439">
      <w:pPr>
        <w:spacing w:before="0" w:after="0" w:line="360" w:lineRule="auto"/>
        <w:jc w:val="both"/>
        <w:rPr>
          <w:rFonts w:asciiTheme="majorHAnsi" w:hAnsiTheme="majorHAnsi"/>
          <w:sz w:val="24"/>
          <w:szCs w:val="24"/>
        </w:rPr>
      </w:pPr>
    </w:p>
    <w:p w14:paraId="1494A3F2" w14:textId="67FDAA69" w:rsidR="0048385E" w:rsidRDefault="0048385E" w:rsidP="009E3439">
      <w:pPr>
        <w:spacing w:before="0" w:after="0" w:line="360" w:lineRule="auto"/>
        <w:jc w:val="both"/>
        <w:rPr>
          <w:rFonts w:asciiTheme="majorHAnsi" w:hAnsiTheme="majorHAnsi"/>
          <w:sz w:val="24"/>
          <w:szCs w:val="24"/>
        </w:rPr>
      </w:pPr>
      <w:r w:rsidRPr="0048385E">
        <w:rPr>
          <w:rFonts w:asciiTheme="majorHAnsi" w:hAnsiTheme="majorHAnsi"/>
          <w:sz w:val="24"/>
          <w:szCs w:val="24"/>
        </w:rPr>
        <w:t>En cumplimiento del artículo 73 de la Ley 1474 de 2011, los lineamientos para la elaboración del PAAC se encuentran en el documento “Estrategias para la construcción del Plan Anticorrupción y de Atención al Ciudadano”, versión 2 del 2015.</w:t>
      </w:r>
    </w:p>
    <w:p w14:paraId="3F981D65" w14:textId="49AC8801" w:rsidR="00F653AF" w:rsidRDefault="00F653AF" w:rsidP="009E3439">
      <w:pPr>
        <w:spacing w:before="0" w:after="0" w:line="360" w:lineRule="auto"/>
        <w:jc w:val="both"/>
        <w:rPr>
          <w:rFonts w:asciiTheme="majorHAnsi" w:hAnsiTheme="majorHAnsi"/>
          <w:sz w:val="24"/>
          <w:szCs w:val="24"/>
        </w:rPr>
      </w:pPr>
    </w:p>
    <w:p w14:paraId="7AEA5FCF" w14:textId="0C6A730D" w:rsidR="00F653AF" w:rsidRDefault="00F653AF" w:rsidP="009E3439">
      <w:pPr>
        <w:spacing w:before="0" w:after="0" w:line="360" w:lineRule="auto"/>
        <w:jc w:val="both"/>
        <w:rPr>
          <w:rFonts w:asciiTheme="majorHAnsi" w:hAnsiTheme="majorHAnsi"/>
          <w:sz w:val="24"/>
          <w:szCs w:val="24"/>
        </w:rPr>
      </w:pPr>
    </w:p>
    <w:p w14:paraId="6ACC6E18" w14:textId="2933BE26" w:rsidR="00F653AF" w:rsidRDefault="00F653AF" w:rsidP="009E3439">
      <w:pPr>
        <w:spacing w:before="0" w:after="0" w:line="360" w:lineRule="auto"/>
        <w:jc w:val="both"/>
        <w:rPr>
          <w:rFonts w:asciiTheme="majorHAnsi" w:hAnsiTheme="majorHAnsi"/>
          <w:sz w:val="24"/>
          <w:szCs w:val="24"/>
        </w:rPr>
      </w:pPr>
    </w:p>
    <w:p w14:paraId="41127C84" w14:textId="4241A2B8" w:rsidR="008F7819" w:rsidRDefault="008F7819" w:rsidP="009E3439">
      <w:pPr>
        <w:spacing w:before="0" w:after="0" w:line="360" w:lineRule="auto"/>
        <w:jc w:val="both"/>
        <w:rPr>
          <w:rFonts w:asciiTheme="majorHAnsi" w:hAnsiTheme="majorHAnsi"/>
          <w:sz w:val="24"/>
          <w:szCs w:val="24"/>
        </w:rPr>
      </w:pPr>
    </w:p>
    <w:p w14:paraId="6B0C3B37" w14:textId="77777777" w:rsidR="008F7819" w:rsidRDefault="008F7819" w:rsidP="009E3439">
      <w:pPr>
        <w:spacing w:before="0" w:after="0" w:line="360" w:lineRule="auto"/>
        <w:jc w:val="both"/>
        <w:rPr>
          <w:rFonts w:asciiTheme="majorHAnsi" w:hAnsiTheme="majorHAnsi"/>
          <w:sz w:val="24"/>
          <w:szCs w:val="24"/>
        </w:rPr>
      </w:pPr>
    </w:p>
    <w:p w14:paraId="404EE7C1" w14:textId="2E1DB7C6" w:rsidR="00F653AF" w:rsidRDefault="00F653AF" w:rsidP="009E3439">
      <w:pPr>
        <w:spacing w:before="0" w:after="0" w:line="360" w:lineRule="auto"/>
        <w:jc w:val="both"/>
        <w:rPr>
          <w:rFonts w:asciiTheme="majorHAnsi" w:hAnsiTheme="majorHAnsi"/>
          <w:sz w:val="24"/>
          <w:szCs w:val="24"/>
        </w:rPr>
      </w:pPr>
    </w:p>
    <w:p w14:paraId="451FE68B" w14:textId="77777777" w:rsidR="00F653AF" w:rsidRDefault="00F653AF" w:rsidP="009E3439">
      <w:pPr>
        <w:spacing w:before="0" w:after="0" w:line="360" w:lineRule="auto"/>
        <w:jc w:val="both"/>
        <w:rPr>
          <w:rFonts w:asciiTheme="majorHAnsi" w:hAnsiTheme="majorHAnsi"/>
          <w:sz w:val="24"/>
          <w:szCs w:val="24"/>
        </w:rPr>
      </w:pPr>
    </w:p>
    <w:p w14:paraId="5BBDAB64" w14:textId="18693BAC" w:rsidR="008623B9" w:rsidRDefault="008623B9">
      <w:pPr>
        <w:rPr>
          <w:rFonts w:asciiTheme="majorHAnsi" w:hAnsiTheme="majorHAnsi"/>
          <w:sz w:val="24"/>
          <w:szCs w:val="24"/>
        </w:rPr>
      </w:pPr>
      <w:r>
        <w:rPr>
          <w:rFonts w:asciiTheme="majorHAnsi" w:hAnsiTheme="majorHAnsi"/>
          <w:sz w:val="24"/>
          <w:szCs w:val="24"/>
        </w:rPr>
        <w:br w:type="page"/>
      </w:r>
    </w:p>
    <w:p w14:paraId="1822E8D0" w14:textId="77777777" w:rsidR="0048385E" w:rsidRPr="00263A08" w:rsidRDefault="0048385E" w:rsidP="009E3439">
      <w:pPr>
        <w:spacing w:before="0" w:after="0" w:line="360" w:lineRule="auto"/>
        <w:jc w:val="both"/>
        <w:rPr>
          <w:rFonts w:asciiTheme="majorHAnsi" w:hAnsiTheme="majorHAnsi"/>
          <w:sz w:val="24"/>
          <w:szCs w:val="24"/>
        </w:rPr>
      </w:pPr>
    </w:p>
    <w:p w14:paraId="114FEC2B" w14:textId="50870937" w:rsidR="009E3439" w:rsidRPr="0048385E" w:rsidRDefault="009E3439" w:rsidP="00115394">
      <w:pPr>
        <w:pStyle w:val="Ttulo1"/>
        <w:jc w:val="both"/>
        <w:rPr>
          <w:rFonts w:asciiTheme="majorHAnsi" w:hAnsiTheme="majorHAnsi"/>
          <w:b/>
          <w:bCs/>
          <w:sz w:val="24"/>
          <w:szCs w:val="24"/>
        </w:rPr>
      </w:pPr>
      <w:bookmarkStart w:id="32" w:name="_Toc94512814"/>
      <w:r w:rsidRPr="0048385E">
        <w:rPr>
          <w:rFonts w:asciiTheme="majorHAnsi" w:hAnsiTheme="majorHAnsi"/>
          <w:b/>
          <w:bCs/>
          <w:sz w:val="24"/>
          <w:szCs w:val="24"/>
        </w:rPr>
        <w:t>4. COMPONENTES DEL PLAN ANTICORRUPCIÓN Y DE ATENCIÓN AL CIUDADANO (PAAC)</w:t>
      </w:r>
      <w:bookmarkEnd w:id="32"/>
    </w:p>
    <w:p w14:paraId="013F4CD6" w14:textId="77777777" w:rsidR="00115394" w:rsidRPr="00263A08" w:rsidRDefault="00115394" w:rsidP="009E3439">
      <w:pPr>
        <w:spacing w:before="0" w:after="0" w:line="360" w:lineRule="auto"/>
        <w:jc w:val="both"/>
        <w:rPr>
          <w:rFonts w:asciiTheme="majorHAnsi" w:hAnsiTheme="majorHAnsi"/>
          <w:sz w:val="24"/>
          <w:szCs w:val="24"/>
        </w:rPr>
      </w:pPr>
    </w:p>
    <w:p w14:paraId="5D490516" w14:textId="05C8539C" w:rsidR="009E3439" w:rsidRPr="00F653AF" w:rsidRDefault="009E3439" w:rsidP="00115394">
      <w:pPr>
        <w:pStyle w:val="Ttulo2"/>
        <w:jc w:val="both"/>
        <w:rPr>
          <w:rFonts w:asciiTheme="majorHAnsi" w:hAnsiTheme="majorHAnsi"/>
          <w:b/>
          <w:bCs/>
          <w:sz w:val="24"/>
          <w:szCs w:val="24"/>
        </w:rPr>
      </w:pPr>
      <w:bookmarkStart w:id="33" w:name="_Toc94512815"/>
      <w:r w:rsidRPr="00F653AF">
        <w:rPr>
          <w:rFonts w:asciiTheme="majorHAnsi" w:hAnsiTheme="majorHAnsi"/>
          <w:b/>
          <w:bCs/>
          <w:sz w:val="24"/>
          <w:szCs w:val="24"/>
        </w:rPr>
        <w:t>4.1. COMPONENTE 1</w:t>
      </w:r>
      <w:r w:rsidR="00115394" w:rsidRPr="00F653AF">
        <w:rPr>
          <w:rFonts w:asciiTheme="majorHAnsi" w:hAnsiTheme="majorHAnsi"/>
          <w:b/>
          <w:bCs/>
          <w:sz w:val="24"/>
          <w:szCs w:val="24"/>
        </w:rPr>
        <w:t xml:space="preserve"> - </w:t>
      </w:r>
      <w:r w:rsidRPr="00F653AF">
        <w:rPr>
          <w:rFonts w:asciiTheme="majorHAnsi" w:hAnsiTheme="majorHAnsi"/>
          <w:b/>
          <w:bCs/>
          <w:sz w:val="24"/>
          <w:szCs w:val="24"/>
        </w:rPr>
        <w:t>GESTIÓN DEL RIESGO DE CORRUPCIÓN - MAPA DE RIESGOS DE CORRUPCIÓN</w:t>
      </w:r>
      <w:bookmarkEnd w:id="33"/>
    </w:p>
    <w:p w14:paraId="643CD2D1" w14:textId="0C70808F" w:rsidR="00F653AF" w:rsidRDefault="00F653AF" w:rsidP="009E3439">
      <w:pPr>
        <w:spacing w:before="0" w:after="0" w:line="360" w:lineRule="auto"/>
        <w:jc w:val="both"/>
        <w:rPr>
          <w:rFonts w:asciiTheme="majorHAnsi" w:hAnsiTheme="majorHAnsi"/>
          <w:sz w:val="24"/>
          <w:szCs w:val="24"/>
        </w:rPr>
      </w:pPr>
    </w:p>
    <w:tbl>
      <w:tblPr>
        <w:tblW w:w="9489" w:type="dxa"/>
        <w:tblInd w:w="80" w:type="dxa"/>
        <w:tblCellMar>
          <w:left w:w="70" w:type="dxa"/>
          <w:right w:w="70" w:type="dxa"/>
        </w:tblCellMar>
        <w:tblLook w:val="04A0" w:firstRow="1" w:lastRow="0" w:firstColumn="1" w:lastColumn="0" w:noHBand="0" w:noVBand="1"/>
      </w:tblPr>
      <w:tblGrid>
        <w:gridCol w:w="507"/>
        <w:gridCol w:w="1893"/>
        <w:gridCol w:w="567"/>
        <w:gridCol w:w="2696"/>
        <w:gridCol w:w="1247"/>
        <w:gridCol w:w="1326"/>
        <w:gridCol w:w="1253"/>
      </w:tblGrid>
      <w:tr w:rsidR="00F653AF" w:rsidRPr="00580E8B" w14:paraId="1D21F025" w14:textId="77777777" w:rsidTr="00580E8B">
        <w:trPr>
          <w:trHeight w:val="600"/>
          <w:tblHeader/>
        </w:trPr>
        <w:tc>
          <w:tcPr>
            <w:tcW w:w="2400" w:type="dxa"/>
            <w:gridSpan w:val="2"/>
            <w:tcBorders>
              <w:top w:val="single" w:sz="8" w:space="0" w:color="auto"/>
              <w:left w:val="single" w:sz="8" w:space="0" w:color="auto"/>
              <w:bottom w:val="single" w:sz="8" w:space="0" w:color="auto"/>
              <w:right w:val="single" w:sz="4" w:space="0" w:color="FFFFFF"/>
            </w:tcBorders>
            <w:shd w:val="clear" w:color="000000" w:fill="FFC000"/>
            <w:vAlign w:val="center"/>
            <w:hideMark/>
          </w:tcPr>
          <w:p w14:paraId="4219E76B" w14:textId="77777777" w:rsidR="00F653AF" w:rsidRPr="00014E7E" w:rsidRDefault="00F653AF" w:rsidP="00F653AF">
            <w:pPr>
              <w:spacing w:before="0" w:after="0" w:line="240" w:lineRule="auto"/>
              <w:rPr>
                <w:rFonts w:asciiTheme="majorHAnsi" w:eastAsia="Times New Roman" w:hAnsiTheme="majorHAnsi" w:cs="Arial"/>
                <w:b/>
                <w:bCs/>
                <w:color w:val="FFFFFF"/>
                <w:lang w:eastAsia="es-CO"/>
              </w:rPr>
            </w:pPr>
            <w:r w:rsidRPr="00014E7E">
              <w:rPr>
                <w:rFonts w:asciiTheme="majorHAnsi" w:eastAsia="Times New Roman" w:hAnsiTheme="majorHAnsi" w:cs="Arial"/>
                <w:b/>
                <w:bCs/>
                <w:color w:val="FFFFFF"/>
                <w:lang w:eastAsia="es-CO"/>
              </w:rPr>
              <w:t>C O M P O N E N T E   1</w:t>
            </w:r>
          </w:p>
        </w:tc>
        <w:tc>
          <w:tcPr>
            <w:tcW w:w="7089" w:type="dxa"/>
            <w:gridSpan w:val="5"/>
            <w:tcBorders>
              <w:top w:val="single" w:sz="8" w:space="0" w:color="auto"/>
              <w:left w:val="nil"/>
              <w:bottom w:val="single" w:sz="8" w:space="0" w:color="auto"/>
              <w:right w:val="single" w:sz="8" w:space="0" w:color="000000"/>
            </w:tcBorders>
            <w:shd w:val="clear" w:color="000000" w:fill="FCC50E"/>
            <w:vAlign w:val="center"/>
            <w:hideMark/>
          </w:tcPr>
          <w:p w14:paraId="76CFCE15" w14:textId="5C38497E" w:rsidR="00F653AF" w:rsidRPr="00014E7E" w:rsidRDefault="00F653AF" w:rsidP="00F653AF">
            <w:pPr>
              <w:spacing w:before="0" w:after="0" w:line="240" w:lineRule="auto"/>
              <w:rPr>
                <w:rFonts w:asciiTheme="majorHAnsi" w:eastAsia="Times New Roman" w:hAnsiTheme="majorHAnsi" w:cs="Arial"/>
                <w:b/>
                <w:bCs/>
                <w:color w:val="FFFFFF"/>
                <w:lang w:eastAsia="es-CO"/>
              </w:rPr>
            </w:pPr>
            <w:r w:rsidRPr="00014E7E">
              <w:rPr>
                <w:rFonts w:asciiTheme="majorHAnsi" w:eastAsia="Times New Roman" w:hAnsiTheme="majorHAnsi" w:cs="Arial"/>
                <w:b/>
                <w:bCs/>
                <w:color w:val="FFFFFF"/>
                <w:lang w:eastAsia="es-CO"/>
              </w:rPr>
              <w:t>GESTIÓN DEL RIESGO DE CORRUPCIÓN - MAPA DE RIESGOS DE CORRUPCIÓN</w:t>
            </w:r>
          </w:p>
        </w:tc>
      </w:tr>
      <w:tr w:rsidR="00F653AF" w:rsidRPr="00580E8B" w14:paraId="7A2BDAEE" w14:textId="77777777" w:rsidTr="00580E8B">
        <w:trPr>
          <w:trHeight w:val="500"/>
          <w:tblHeader/>
        </w:trPr>
        <w:tc>
          <w:tcPr>
            <w:tcW w:w="2400" w:type="dxa"/>
            <w:gridSpan w:val="2"/>
            <w:tcBorders>
              <w:top w:val="single" w:sz="8" w:space="0" w:color="auto"/>
              <w:left w:val="single" w:sz="8" w:space="0" w:color="auto"/>
              <w:bottom w:val="single" w:sz="8" w:space="0" w:color="auto"/>
              <w:right w:val="single" w:sz="4" w:space="0" w:color="auto"/>
            </w:tcBorders>
            <w:shd w:val="clear" w:color="000000" w:fill="DDD9C4"/>
            <w:noWrap/>
            <w:vAlign w:val="center"/>
            <w:hideMark/>
          </w:tcPr>
          <w:p w14:paraId="3A06804D" w14:textId="77777777" w:rsidR="00F653AF" w:rsidRPr="00580E8B" w:rsidRDefault="00F653AF" w:rsidP="00F653AF">
            <w:pPr>
              <w:spacing w:before="0" w:after="0" w:line="240" w:lineRule="auto"/>
              <w:jc w:val="center"/>
              <w:rPr>
                <w:rFonts w:asciiTheme="majorHAnsi" w:eastAsia="Times New Roman" w:hAnsiTheme="majorHAnsi" w:cs="Arial"/>
                <w:b/>
                <w:bCs/>
                <w:sz w:val="16"/>
                <w:szCs w:val="16"/>
                <w:lang w:eastAsia="es-CO"/>
              </w:rPr>
            </w:pPr>
            <w:r w:rsidRPr="00580E8B">
              <w:rPr>
                <w:rFonts w:asciiTheme="majorHAnsi" w:eastAsia="Times New Roman" w:hAnsiTheme="majorHAnsi" w:cs="Arial"/>
                <w:b/>
                <w:bCs/>
                <w:sz w:val="16"/>
                <w:szCs w:val="16"/>
                <w:lang w:eastAsia="es-CO"/>
              </w:rPr>
              <w:t>Subcomponente</w:t>
            </w:r>
          </w:p>
        </w:tc>
        <w:tc>
          <w:tcPr>
            <w:tcW w:w="3263" w:type="dxa"/>
            <w:gridSpan w:val="2"/>
            <w:tcBorders>
              <w:top w:val="single" w:sz="8" w:space="0" w:color="auto"/>
              <w:left w:val="nil"/>
              <w:bottom w:val="single" w:sz="8" w:space="0" w:color="auto"/>
              <w:right w:val="single" w:sz="4" w:space="0" w:color="auto"/>
            </w:tcBorders>
            <w:shd w:val="clear" w:color="000000" w:fill="DDD9C4"/>
            <w:noWrap/>
            <w:vAlign w:val="center"/>
            <w:hideMark/>
          </w:tcPr>
          <w:p w14:paraId="2674E10B" w14:textId="77777777" w:rsidR="00F653AF" w:rsidRPr="00580E8B" w:rsidRDefault="00F653AF" w:rsidP="00F653AF">
            <w:pPr>
              <w:spacing w:before="0" w:after="0" w:line="240" w:lineRule="auto"/>
              <w:jc w:val="center"/>
              <w:rPr>
                <w:rFonts w:asciiTheme="majorHAnsi" w:eastAsia="Times New Roman" w:hAnsiTheme="majorHAnsi" w:cs="Arial"/>
                <w:b/>
                <w:bCs/>
                <w:sz w:val="16"/>
                <w:szCs w:val="16"/>
                <w:lang w:eastAsia="es-CO"/>
              </w:rPr>
            </w:pPr>
            <w:r w:rsidRPr="00580E8B">
              <w:rPr>
                <w:rFonts w:asciiTheme="majorHAnsi" w:eastAsia="Times New Roman" w:hAnsiTheme="majorHAnsi" w:cs="Arial"/>
                <w:b/>
                <w:bCs/>
                <w:sz w:val="16"/>
                <w:szCs w:val="16"/>
                <w:lang w:eastAsia="es-CO"/>
              </w:rPr>
              <w:t xml:space="preserve"> Actividad</w:t>
            </w:r>
          </w:p>
        </w:tc>
        <w:tc>
          <w:tcPr>
            <w:tcW w:w="1247" w:type="dxa"/>
            <w:tcBorders>
              <w:top w:val="nil"/>
              <w:left w:val="nil"/>
              <w:bottom w:val="single" w:sz="8" w:space="0" w:color="auto"/>
              <w:right w:val="single" w:sz="4" w:space="0" w:color="auto"/>
            </w:tcBorders>
            <w:shd w:val="clear" w:color="000000" w:fill="DDD9C4"/>
            <w:vAlign w:val="center"/>
            <w:hideMark/>
          </w:tcPr>
          <w:p w14:paraId="6CEA1904" w14:textId="77777777" w:rsidR="00F653AF" w:rsidRPr="00580E8B" w:rsidRDefault="00F653AF" w:rsidP="00F653AF">
            <w:pPr>
              <w:spacing w:before="0" w:after="0" w:line="240" w:lineRule="auto"/>
              <w:jc w:val="center"/>
              <w:rPr>
                <w:rFonts w:asciiTheme="majorHAnsi" w:eastAsia="Times New Roman" w:hAnsiTheme="majorHAnsi" w:cs="Arial"/>
                <w:b/>
                <w:bCs/>
                <w:sz w:val="16"/>
                <w:szCs w:val="16"/>
                <w:lang w:eastAsia="es-CO"/>
              </w:rPr>
            </w:pPr>
            <w:r w:rsidRPr="00580E8B">
              <w:rPr>
                <w:rFonts w:asciiTheme="majorHAnsi" w:eastAsia="Times New Roman" w:hAnsiTheme="majorHAnsi" w:cs="Arial"/>
                <w:b/>
                <w:bCs/>
                <w:sz w:val="16"/>
                <w:szCs w:val="16"/>
                <w:lang w:eastAsia="es-CO"/>
              </w:rPr>
              <w:t>Meta o producto</w:t>
            </w:r>
          </w:p>
        </w:tc>
        <w:tc>
          <w:tcPr>
            <w:tcW w:w="1326" w:type="dxa"/>
            <w:tcBorders>
              <w:top w:val="nil"/>
              <w:left w:val="nil"/>
              <w:bottom w:val="single" w:sz="8" w:space="0" w:color="auto"/>
              <w:right w:val="single" w:sz="4" w:space="0" w:color="auto"/>
            </w:tcBorders>
            <w:shd w:val="clear" w:color="000000" w:fill="DDD9C4"/>
            <w:noWrap/>
            <w:vAlign w:val="center"/>
            <w:hideMark/>
          </w:tcPr>
          <w:p w14:paraId="6BCEAD3B" w14:textId="77777777" w:rsidR="00F653AF" w:rsidRPr="00580E8B" w:rsidRDefault="00F653AF" w:rsidP="00F653AF">
            <w:pPr>
              <w:spacing w:before="0" w:after="0" w:line="240" w:lineRule="auto"/>
              <w:jc w:val="center"/>
              <w:rPr>
                <w:rFonts w:asciiTheme="majorHAnsi" w:eastAsia="Times New Roman" w:hAnsiTheme="majorHAnsi" w:cs="Arial"/>
                <w:b/>
                <w:bCs/>
                <w:sz w:val="16"/>
                <w:szCs w:val="16"/>
                <w:lang w:eastAsia="es-CO"/>
              </w:rPr>
            </w:pPr>
            <w:r w:rsidRPr="00580E8B">
              <w:rPr>
                <w:rFonts w:asciiTheme="majorHAnsi" w:eastAsia="Times New Roman" w:hAnsiTheme="majorHAnsi" w:cs="Arial"/>
                <w:b/>
                <w:bCs/>
                <w:sz w:val="16"/>
                <w:szCs w:val="16"/>
                <w:lang w:eastAsia="es-CO"/>
              </w:rPr>
              <w:t xml:space="preserve">Responsable </w:t>
            </w:r>
          </w:p>
        </w:tc>
        <w:tc>
          <w:tcPr>
            <w:tcW w:w="1253" w:type="dxa"/>
            <w:tcBorders>
              <w:top w:val="nil"/>
              <w:left w:val="nil"/>
              <w:bottom w:val="single" w:sz="8" w:space="0" w:color="auto"/>
              <w:right w:val="single" w:sz="8" w:space="0" w:color="auto"/>
            </w:tcBorders>
            <w:shd w:val="clear" w:color="000000" w:fill="DDD9C4"/>
            <w:vAlign w:val="center"/>
            <w:hideMark/>
          </w:tcPr>
          <w:p w14:paraId="72D89728" w14:textId="77777777" w:rsidR="00F653AF" w:rsidRPr="00580E8B" w:rsidRDefault="00F653AF" w:rsidP="00F653AF">
            <w:pPr>
              <w:spacing w:before="0" w:after="0" w:line="240" w:lineRule="auto"/>
              <w:jc w:val="center"/>
              <w:rPr>
                <w:rFonts w:asciiTheme="majorHAnsi" w:eastAsia="Times New Roman" w:hAnsiTheme="majorHAnsi" w:cs="Arial"/>
                <w:b/>
                <w:bCs/>
                <w:sz w:val="16"/>
                <w:szCs w:val="16"/>
                <w:lang w:eastAsia="es-CO"/>
              </w:rPr>
            </w:pPr>
            <w:r w:rsidRPr="00580E8B">
              <w:rPr>
                <w:rFonts w:asciiTheme="majorHAnsi" w:eastAsia="Times New Roman" w:hAnsiTheme="majorHAnsi" w:cs="Arial"/>
                <w:b/>
                <w:bCs/>
                <w:sz w:val="16"/>
                <w:szCs w:val="16"/>
                <w:lang w:eastAsia="es-CO"/>
              </w:rPr>
              <w:t>Fecha programada</w:t>
            </w:r>
          </w:p>
        </w:tc>
      </w:tr>
      <w:tr w:rsidR="00F653AF" w:rsidRPr="00580E8B" w14:paraId="4E0A6068" w14:textId="77777777" w:rsidTr="00580E8B">
        <w:trPr>
          <w:trHeight w:val="1465"/>
        </w:trPr>
        <w:tc>
          <w:tcPr>
            <w:tcW w:w="507" w:type="dxa"/>
            <w:tcBorders>
              <w:top w:val="nil"/>
              <w:left w:val="single" w:sz="8" w:space="0" w:color="auto"/>
              <w:bottom w:val="single" w:sz="4" w:space="0" w:color="auto"/>
              <w:right w:val="nil"/>
            </w:tcBorders>
            <w:shd w:val="clear" w:color="000000" w:fill="FFF5D5"/>
            <w:vAlign w:val="center"/>
            <w:hideMark/>
          </w:tcPr>
          <w:p w14:paraId="7F7AD0F9" w14:textId="77777777" w:rsidR="00F653AF" w:rsidRPr="00580E8B" w:rsidRDefault="00F653AF" w:rsidP="00F653AF">
            <w:pPr>
              <w:spacing w:before="0" w:after="0" w:line="240" w:lineRule="auto"/>
              <w:rPr>
                <w:rFonts w:asciiTheme="majorHAnsi" w:eastAsia="Times New Roman" w:hAnsiTheme="majorHAnsi" w:cs="Arial"/>
                <w:color w:val="000000"/>
                <w:sz w:val="16"/>
                <w:szCs w:val="16"/>
                <w:lang w:eastAsia="es-CO"/>
              </w:rPr>
            </w:pPr>
            <w:r w:rsidRPr="00580E8B">
              <w:rPr>
                <w:rFonts w:asciiTheme="majorHAnsi" w:eastAsia="Times New Roman" w:hAnsiTheme="majorHAnsi" w:cs="Arial"/>
                <w:color w:val="000000"/>
                <w:sz w:val="16"/>
                <w:szCs w:val="16"/>
                <w:lang w:eastAsia="es-CO"/>
              </w:rPr>
              <w:t>1.1.</w:t>
            </w:r>
          </w:p>
        </w:tc>
        <w:tc>
          <w:tcPr>
            <w:tcW w:w="1893" w:type="dxa"/>
            <w:tcBorders>
              <w:top w:val="nil"/>
              <w:left w:val="single" w:sz="8" w:space="0" w:color="auto"/>
              <w:bottom w:val="single" w:sz="4" w:space="0" w:color="auto"/>
              <w:right w:val="single" w:sz="8" w:space="0" w:color="auto"/>
            </w:tcBorders>
            <w:shd w:val="clear" w:color="000000" w:fill="FFF5D5"/>
            <w:vAlign w:val="center"/>
            <w:hideMark/>
          </w:tcPr>
          <w:p w14:paraId="25AFCBAE" w14:textId="77777777" w:rsidR="00F653AF" w:rsidRPr="00580E8B" w:rsidRDefault="00F653AF" w:rsidP="00F653AF">
            <w:pPr>
              <w:spacing w:before="0" w:after="0" w:line="240" w:lineRule="auto"/>
              <w:rPr>
                <w:rFonts w:asciiTheme="majorHAnsi" w:eastAsia="Times New Roman" w:hAnsiTheme="majorHAnsi" w:cs="Arial"/>
                <w:color w:val="000000"/>
                <w:sz w:val="16"/>
                <w:szCs w:val="16"/>
                <w:lang w:eastAsia="es-CO"/>
              </w:rPr>
            </w:pPr>
            <w:r w:rsidRPr="00580E8B">
              <w:rPr>
                <w:rFonts w:asciiTheme="majorHAnsi" w:eastAsia="Times New Roman" w:hAnsiTheme="majorHAnsi" w:cs="Arial"/>
                <w:color w:val="000000"/>
                <w:sz w:val="16"/>
                <w:szCs w:val="16"/>
                <w:lang w:eastAsia="es-CO"/>
              </w:rPr>
              <w:t>Política de Administración de Riesgos de Corrupción</w:t>
            </w:r>
          </w:p>
        </w:tc>
        <w:tc>
          <w:tcPr>
            <w:tcW w:w="567" w:type="dxa"/>
            <w:tcBorders>
              <w:top w:val="nil"/>
              <w:left w:val="nil"/>
              <w:bottom w:val="single" w:sz="4" w:space="0" w:color="auto"/>
              <w:right w:val="single" w:sz="4" w:space="0" w:color="auto"/>
            </w:tcBorders>
            <w:shd w:val="clear" w:color="auto" w:fill="auto"/>
            <w:vAlign w:val="center"/>
            <w:hideMark/>
          </w:tcPr>
          <w:p w14:paraId="6425A95A" w14:textId="77777777" w:rsidR="00F653AF" w:rsidRPr="00580E8B" w:rsidRDefault="00F653AF" w:rsidP="00F653AF">
            <w:pPr>
              <w:spacing w:before="0" w:after="0" w:line="240" w:lineRule="auto"/>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1.1.1.</w:t>
            </w:r>
          </w:p>
        </w:tc>
        <w:tc>
          <w:tcPr>
            <w:tcW w:w="2696" w:type="dxa"/>
            <w:tcBorders>
              <w:top w:val="nil"/>
              <w:left w:val="nil"/>
              <w:bottom w:val="single" w:sz="4" w:space="0" w:color="auto"/>
              <w:right w:val="single" w:sz="4" w:space="0" w:color="auto"/>
            </w:tcBorders>
            <w:shd w:val="clear" w:color="auto" w:fill="auto"/>
            <w:vAlign w:val="center"/>
            <w:hideMark/>
          </w:tcPr>
          <w:p w14:paraId="13DEC50E" w14:textId="77777777" w:rsidR="00F653AF" w:rsidRPr="00580E8B" w:rsidRDefault="00F653AF" w:rsidP="00F653AF">
            <w:pPr>
              <w:spacing w:before="0" w:after="0" w:line="240" w:lineRule="auto"/>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Divulgar la Política y Objetivos del Sistema de Gestión Integral, la cual incluye los riegos de corrupción, a través de medios físicos o virtuales.</w:t>
            </w:r>
          </w:p>
        </w:tc>
        <w:tc>
          <w:tcPr>
            <w:tcW w:w="1247" w:type="dxa"/>
            <w:tcBorders>
              <w:top w:val="nil"/>
              <w:left w:val="nil"/>
              <w:bottom w:val="single" w:sz="4" w:space="0" w:color="auto"/>
              <w:right w:val="single" w:sz="4" w:space="0" w:color="auto"/>
            </w:tcBorders>
            <w:shd w:val="clear" w:color="auto" w:fill="auto"/>
            <w:vAlign w:val="center"/>
            <w:hideMark/>
          </w:tcPr>
          <w:p w14:paraId="643A5804" w14:textId="77777777" w:rsidR="00F653AF" w:rsidRPr="00580E8B" w:rsidRDefault="00F653AF" w:rsidP="00F653AF">
            <w:pPr>
              <w:spacing w:before="0" w:after="0" w:line="240" w:lineRule="auto"/>
              <w:jc w:val="center"/>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Soportes de divulgación según medio utilizado</w:t>
            </w:r>
          </w:p>
        </w:tc>
        <w:tc>
          <w:tcPr>
            <w:tcW w:w="1326" w:type="dxa"/>
            <w:tcBorders>
              <w:top w:val="nil"/>
              <w:left w:val="nil"/>
              <w:bottom w:val="single" w:sz="4" w:space="0" w:color="auto"/>
              <w:right w:val="single" w:sz="4" w:space="0" w:color="auto"/>
            </w:tcBorders>
            <w:shd w:val="clear" w:color="auto" w:fill="auto"/>
            <w:vAlign w:val="center"/>
            <w:hideMark/>
          </w:tcPr>
          <w:p w14:paraId="2D4F788E" w14:textId="77777777" w:rsidR="00F653AF" w:rsidRPr="00580E8B" w:rsidRDefault="00F653AF" w:rsidP="00F653AF">
            <w:pPr>
              <w:spacing w:before="0" w:after="0" w:line="240" w:lineRule="auto"/>
              <w:jc w:val="center"/>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Dirección de Planeación y Desarrollo</w:t>
            </w:r>
          </w:p>
        </w:tc>
        <w:tc>
          <w:tcPr>
            <w:tcW w:w="1253" w:type="dxa"/>
            <w:tcBorders>
              <w:top w:val="nil"/>
              <w:left w:val="nil"/>
              <w:bottom w:val="single" w:sz="4" w:space="0" w:color="auto"/>
              <w:right w:val="single" w:sz="8" w:space="0" w:color="auto"/>
            </w:tcBorders>
            <w:shd w:val="clear" w:color="auto" w:fill="auto"/>
            <w:vAlign w:val="center"/>
            <w:hideMark/>
          </w:tcPr>
          <w:p w14:paraId="5CD0B707" w14:textId="77777777" w:rsidR="00F653AF" w:rsidRPr="00580E8B" w:rsidRDefault="00F653AF" w:rsidP="00F653AF">
            <w:pPr>
              <w:spacing w:before="0" w:after="0" w:line="240" w:lineRule="auto"/>
              <w:jc w:val="center"/>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2022-06-30</w:t>
            </w:r>
          </w:p>
        </w:tc>
      </w:tr>
      <w:tr w:rsidR="00F653AF" w:rsidRPr="00580E8B" w14:paraId="411707B0" w14:textId="77777777" w:rsidTr="00580E8B">
        <w:trPr>
          <w:trHeight w:val="986"/>
        </w:trPr>
        <w:tc>
          <w:tcPr>
            <w:tcW w:w="507" w:type="dxa"/>
            <w:tcBorders>
              <w:top w:val="nil"/>
              <w:left w:val="single" w:sz="8" w:space="0" w:color="auto"/>
              <w:bottom w:val="single" w:sz="4" w:space="0" w:color="auto"/>
              <w:right w:val="nil"/>
            </w:tcBorders>
            <w:shd w:val="clear" w:color="000000" w:fill="FFF5D5"/>
            <w:vAlign w:val="center"/>
            <w:hideMark/>
          </w:tcPr>
          <w:p w14:paraId="7F215FF3" w14:textId="77777777" w:rsidR="00F653AF" w:rsidRPr="00580E8B" w:rsidRDefault="00F653AF" w:rsidP="00F653AF">
            <w:pPr>
              <w:spacing w:before="0" w:after="0" w:line="240" w:lineRule="auto"/>
              <w:rPr>
                <w:rFonts w:asciiTheme="majorHAnsi" w:eastAsia="Times New Roman" w:hAnsiTheme="majorHAnsi" w:cs="Arial"/>
                <w:color w:val="000000"/>
                <w:sz w:val="16"/>
                <w:szCs w:val="16"/>
                <w:lang w:eastAsia="es-CO"/>
              </w:rPr>
            </w:pPr>
            <w:r w:rsidRPr="00580E8B">
              <w:rPr>
                <w:rFonts w:asciiTheme="majorHAnsi" w:eastAsia="Times New Roman" w:hAnsiTheme="majorHAnsi" w:cs="Arial"/>
                <w:color w:val="000000"/>
                <w:sz w:val="16"/>
                <w:szCs w:val="16"/>
                <w:lang w:eastAsia="es-CO"/>
              </w:rPr>
              <w:t>1.2.</w:t>
            </w:r>
          </w:p>
        </w:tc>
        <w:tc>
          <w:tcPr>
            <w:tcW w:w="1893" w:type="dxa"/>
            <w:tcBorders>
              <w:top w:val="nil"/>
              <w:left w:val="single" w:sz="8" w:space="0" w:color="auto"/>
              <w:bottom w:val="single" w:sz="4" w:space="0" w:color="auto"/>
              <w:right w:val="single" w:sz="8" w:space="0" w:color="auto"/>
            </w:tcBorders>
            <w:shd w:val="clear" w:color="000000" w:fill="FFF5D5"/>
            <w:vAlign w:val="center"/>
            <w:hideMark/>
          </w:tcPr>
          <w:p w14:paraId="3E6AFC3E" w14:textId="77777777" w:rsidR="00F653AF" w:rsidRPr="00580E8B" w:rsidRDefault="00F653AF" w:rsidP="00F653AF">
            <w:pPr>
              <w:spacing w:before="0" w:after="0" w:line="240" w:lineRule="auto"/>
              <w:rPr>
                <w:rFonts w:asciiTheme="majorHAnsi" w:eastAsia="Times New Roman" w:hAnsiTheme="majorHAnsi" w:cs="Arial"/>
                <w:color w:val="000000"/>
                <w:sz w:val="16"/>
                <w:szCs w:val="16"/>
                <w:lang w:eastAsia="es-CO"/>
              </w:rPr>
            </w:pPr>
            <w:r w:rsidRPr="00580E8B">
              <w:rPr>
                <w:rFonts w:asciiTheme="majorHAnsi" w:eastAsia="Times New Roman" w:hAnsiTheme="majorHAnsi" w:cs="Arial"/>
                <w:color w:val="000000"/>
                <w:sz w:val="16"/>
                <w:szCs w:val="16"/>
                <w:lang w:eastAsia="es-CO"/>
              </w:rPr>
              <w:t>Construcción del Mapa de Riesgos de Corrupción</w:t>
            </w:r>
          </w:p>
        </w:tc>
        <w:tc>
          <w:tcPr>
            <w:tcW w:w="567" w:type="dxa"/>
            <w:tcBorders>
              <w:top w:val="nil"/>
              <w:left w:val="nil"/>
              <w:bottom w:val="single" w:sz="4" w:space="0" w:color="auto"/>
              <w:right w:val="single" w:sz="4" w:space="0" w:color="auto"/>
            </w:tcBorders>
            <w:shd w:val="clear" w:color="auto" w:fill="auto"/>
            <w:vAlign w:val="center"/>
            <w:hideMark/>
          </w:tcPr>
          <w:p w14:paraId="295B9FE1" w14:textId="77777777" w:rsidR="00F653AF" w:rsidRPr="00580E8B" w:rsidRDefault="00F653AF" w:rsidP="00F653AF">
            <w:pPr>
              <w:spacing w:before="0" w:after="0" w:line="240" w:lineRule="auto"/>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1.2.1.</w:t>
            </w:r>
          </w:p>
        </w:tc>
        <w:tc>
          <w:tcPr>
            <w:tcW w:w="2696" w:type="dxa"/>
            <w:tcBorders>
              <w:top w:val="nil"/>
              <w:left w:val="nil"/>
              <w:bottom w:val="single" w:sz="4" w:space="0" w:color="auto"/>
              <w:right w:val="single" w:sz="4" w:space="0" w:color="auto"/>
            </w:tcBorders>
            <w:shd w:val="clear" w:color="auto" w:fill="auto"/>
            <w:vAlign w:val="center"/>
            <w:hideMark/>
          </w:tcPr>
          <w:p w14:paraId="3B114DE9" w14:textId="77777777" w:rsidR="00F653AF" w:rsidRPr="00580E8B" w:rsidRDefault="00F653AF" w:rsidP="00F653AF">
            <w:pPr>
              <w:spacing w:before="0" w:after="0" w:line="240" w:lineRule="auto"/>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Construir o actualizar el mapa de riesgos de corrupción.</w:t>
            </w:r>
          </w:p>
        </w:tc>
        <w:tc>
          <w:tcPr>
            <w:tcW w:w="1247" w:type="dxa"/>
            <w:tcBorders>
              <w:top w:val="nil"/>
              <w:left w:val="nil"/>
              <w:bottom w:val="single" w:sz="4" w:space="0" w:color="auto"/>
              <w:right w:val="single" w:sz="4" w:space="0" w:color="auto"/>
            </w:tcBorders>
            <w:shd w:val="clear" w:color="auto" w:fill="auto"/>
            <w:vAlign w:val="center"/>
            <w:hideMark/>
          </w:tcPr>
          <w:p w14:paraId="21E6AEF3" w14:textId="77777777" w:rsidR="00F653AF" w:rsidRPr="00580E8B" w:rsidRDefault="00F653AF" w:rsidP="00F653AF">
            <w:pPr>
              <w:spacing w:before="0" w:after="0" w:line="240" w:lineRule="auto"/>
              <w:jc w:val="center"/>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Mapa de Riesgo de corrupción</w:t>
            </w:r>
          </w:p>
        </w:tc>
        <w:tc>
          <w:tcPr>
            <w:tcW w:w="1326" w:type="dxa"/>
            <w:tcBorders>
              <w:top w:val="nil"/>
              <w:left w:val="nil"/>
              <w:bottom w:val="single" w:sz="4" w:space="0" w:color="auto"/>
              <w:right w:val="single" w:sz="4" w:space="0" w:color="auto"/>
            </w:tcBorders>
            <w:shd w:val="clear" w:color="auto" w:fill="auto"/>
            <w:vAlign w:val="center"/>
            <w:hideMark/>
          </w:tcPr>
          <w:p w14:paraId="29D268CF" w14:textId="77777777" w:rsidR="00F653AF" w:rsidRPr="00580E8B" w:rsidRDefault="00F653AF" w:rsidP="00F653AF">
            <w:pPr>
              <w:spacing w:before="0" w:after="0" w:line="240" w:lineRule="auto"/>
              <w:jc w:val="center"/>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Dirección de Planeación y Desarrollo</w:t>
            </w:r>
          </w:p>
        </w:tc>
        <w:tc>
          <w:tcPr>
            <w:tcW w:w="1253" w:type="dxa"/>
            <w:tcBorders>
              <w:top w:val="nil"/>
              <w:left w:val="nil"/>
              <w:bottom w:val="single" w:sz="4" w:space="0" w:color="auto"/>
              <w:right w:val="single" w:sz="8" w:space="0" w:color="auto"/>
            </w:tcBorders>
            <w:shd w:val="clear" w:color="auto" w:fill="auto"/>
            <w:vAlign w:val="center"/>
            <w:hideMark/>
          </w:tcPr>
          <w:p w14:paraId="080BA073" w14:textId="77777777" w:rsidR="00F653AF" w:rsidRPr="00580E8B" w:rsidRDefault="00F653AF" w:rsidP="00F653AF">
            <w:pPr>
              <w:spacing w:before="0" w:after="0" w:line="240" w:lineRule="auto"/>
              <w:jc w:val="center"/>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2022-01-31</w:t>
            </w:r>
          </w:p>
        </w:tc>
      </w:tr>
      <w:tr w:rsidR="00F653AF" w:rsidRPr="00580E8B" w14:paraId="68F52B33" w14:textId="77777777" w:rsidTr="00580E8B">
        <w:trPr>
          <w:trHeight w:val="1127"/>
        </w:trPr>
        <w:tc>
          <w:tcPr>
            <w:tcW w:w="507" w:type="dxa"/>
            <w:tcBorders>
              <w:top w:val="nil"/>
              <w:left w:val="single" w:sz="8" w:space="0" w:color="auto"/>
              <w:bottom w:val="single" w:sz="4" w:space="0" w:color="auto"/>
              <w:right w:val="nil"/>
            </w:tcBorders>
            <w:shd w:val="clear" w:color="000000" w:fill="FFF5D5"/>
            <w:vAlign w:val="center"/>
            <w:hideMark/>
          </w:tcPr>
          <w:p w14:paraId="2B8EAF59" w14:textId="77777777" w:rsidR="00F653AF" w:rsidRPr="00580E8B" w:rsidRDefault="00F653AF" w:rsidP="00F653AF">
            <w:pPr>
              <w:spacing w:before="0" w:after="0" w:line="240" w:lineRule="auto"/>
              <w:rPr>
                <w:rFonts w:asciiTheme="majorHAnsi" w:eastAsia="Times New Roman" w:hAnsiTheme="majorHAnsi" w:cs="Arial"/>
                <w:color w:val="000000"/>
                <w:sz w:val="16"/>
                <w:szCs w:val="16"/>
                <w:lang w:eastAsia="es-CO"/>
              </w:rPr>
            </w:pPr>
            <w:r w:rsidRPr="00580E8B">
              <w:rPr>
                <w:rFonts w:asciiTheme="majorHAnsi" w:eastAsia="Times New Roman" w:hAnsiTheme="majorHAnsi" w:cs="Arial"/>
                <w:color w:val="000000"/>
                <w:sz w:val="16"/>
                <w:szCs w:val="16"/>
                <w:lang w:eastAsia="es-CO"/>
              </w:rPr>
              <w:t>1.3.</w:t>
            </w:r>
          </w:p>
        </w:tc>
        <w:tc>
          <w:tcPr>
            <w:tcW w:w="1893" w:type="dxa"/>
            <w:tcBorders>
              <w:top w:val="nil"/>
              <w:left w:val="single" w:sz="8" w:space="0" w:color="auto"/>
              <w:bottom w:val="single" w:sz="4" w:space="0" w:color="auto"/>
              <w:right w:val="single" w:sz="8" w:space="0" w:color="auto"/>
            </w:tcBorders>
            <w:shd w:val="clear" w:color="000000" w:fill="FFF5D5"/>
            <w:vAlign w:val="center"/>
            <w:hideMark/>
          </w:tcPr>
          <w:p w14:paraId="1BE9BCF4" w14:textId="77777777" w:rsidR="00F653AF" w:rsidRPr="00580E8B" w:rsidRDefault="00F653AF" w:rsidP="00F653AF">
            <w:pPr>
              <w:spacing w:before="0" w:after="0" w:line="240" w:lineRule="auto"/>
              <w:rPr>
                <w:rFonts w:asciiTheme="majorHAnsi" w:eastAsia="Times New Roman" w:hAnsiTheme="majorHAnsi" w:cs="Arial"/>
                <w:color w:val="000000"/>
                <w:sz w:val="16"/>
                <w:szCs w:val="16"/>
                <w:lang w:eastAsia="es-CO"/>
              </w:rPr>
            </w:pPr>
            <w:r w:rsidRPr="00580E8B">
              <w:rPr>
                <w:rFonts w:asciiTheme="majorHAnsi" w:eastAsia="Times New Roman" w:hAnsiTheme="majorHAnsi" w:cs="Arial"/>
                <w:color w:val="000000"/>
                <w:sz w:val="16"/>
                <w:szCs w:val="16"/>
                <w:lang w:eastAsia="es-CO"/>
              </w:rPr>
              <w:t>Consulta y divulgación</w:t>
            </w:r>
          </w:p>
        </w:tc>
        <w:tc>
          <w:tcPr>
            <w:tcW w:w="567" w:type="dxa"/>
            <w:tcBorders>
              <w:top w:val="nil"/>
              <w:left w:val="nil"/>
              <w:bottom w:val="single" w:sz="4" w:space="0" w:color="auto"/>
              <w:right w:val="single" w:sz="4" w:space="0" w:color="auto"/>
            </w:tcBorders>
            <w:shd w:val="clear" w:color="auto" w:fill="auto"/>
            <w:vAlign w:val="center"/>
            <w:hideMark/>
          </w:tcPr>
          <w:p w14:paraId="7102AB63" w14:textId="77777777" w:rsidR="00F653AF" w:rsidRPr="00580E8B" w:rsidRDefault="00F653AF" w:rsidP="00F653AF">
            <w:pPr>
              <w:spacing w:before="0" w:after="0" w:line="240" w:lineRule="auto"/>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1.3.1.</w:t>
            </w:r>
          </w:p>
        </w:tc>
        <w:tc>
          <w:tcPr>
            <w:tcW w:w="2696" w:type="dxa"/>
            <w:tcBorders>
              <w:top w:val="nil"/>
              <w:left w:val="nil"/>
              <w:bottom w:val="single" w:sz="4" w:space="0" w:color="auto"/>
              <w:right w:val="single" w:sz="4" w:space="0" w:color="auto"/>
            </w:tcBorders>
            <w:shd w:val="clear" w:color="auto" w:fill="auto"/>
            <w:vAlign w:val="center"/>
            <w:hideMark/>
          </w:tcPr>
          <w:p w14:paraId="0E75F180" w14:textId="77777777" w:rsidR="00F653AF" w:rsidRPr="00580E8B" w:rsidRDefault="00F653AF" w:rsidP="00F653AF">
            <w:pPr>
              <w:spacing w:before="0" w:after="0" w:line="240" w:lineRule="auto"/>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Publicar el mapa de riesgos de corrupción en la página web.</w:t>
            </w:r>
          </w:p>
        </w:tc>
        <w:tc>
          <w:tcPr>
            <w:tcW w:w="1247" w:type="dxa"/>
            <w:tcBorders>
              <w:top w:val="nil"/>
              <w:left w:val="nil"/>
              <w:bottom w:val="single" w:sz="4" w:space="0" w:color="auto"/>
              <w:right w:val="single" w:sz="4" w:space="0" w:color="auto"/>
            </w:tcBorders>
            <w:shd w:val="clear" w:color="auto" w:fill="auto"/>
            <w:vAlign w:val="center"/>
            <w:hideMark/>
          </w:tcPr>
          <w:p w14:paraId="5DBE6AC7" w14:textId="77777777" w:rsidR="00F653AF" w:rsidRPr="00580E8B" w:rsidRDefault="00F653AF" w:rsidP="00F653AF">
            <w:pPr>
              <w:spacing w:before="0" w:after="0" w:line="240" w:lineRule="auto"/>
              <w:jc w:val="center"/>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Mapa de Riesgos de corrupción publicado</w:t>
            </w:r>
          </w:p>
        </w:tc>
        <w:tc>
          <w:tcPr>
            <w:tcW w:w="1326" w:type="dxa"/>
            <w:tcBorders>
              <w:top w:val="nil"/>
              <w:left w:val="nil"/>
              <w:bottom w:val="single" w:sz="4" w:space="0" w:color="auto"/>
              <w:right w:val="single" w:sz="4" w:space="0" w:color="auto"/>
            </w:tcBorders>
            <w:shd w:val="clear" w:color="auto" w:fill="auto"/>
            <w:vAlign w:val="center"/>
            <w:hideMark/>
          </w:tcPr>
          <w:p w14:paraId="6D1345BB" w14:textId="77777777" w:rsidR="00F653AF" w:rsidRPr="00580E8B" w:rsidRDefault="00F653AF" w:rsidP="00F653AF">
            <w:pPr>
              <w:spacing w:before="0" w:after="0" w:line="240" w:lineRule="auto"/>
              <w:jc w:val="center"/>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Dirección de Planeación y Desarrollo</w:t>
            </w:r>
          </w:p>
        </w:tc>
        <w:tc>
          <w:tcPr>
            <w:tcW w:w="1253" w:type="dxa"/>
            <w:tcBorders>
              <w:top w:val="nil"/>
              <w:left w:val="nil"/>
              <w:bottom w:val="single" w:sz="4" w:space="0" w:color="auto"/>
              <w:right w:val="single" w:sz="8" w:space="0" w:color="auto"/>
            </w:tcBorders>
            <w:shd w:val="clear" w:color="auto" w:fill="auto"/>
            <w:vAlign w:val="center"/>
            <w:hideMark/>
          </w:tcPr>
          <w:p w14:paraId="1767174A" w14:textId="77777777" w:rsidR="00F653AF" w:rsidRPr="00580E8B" w:rsidRDefault="00F653AF" w:rsidP="00F653AF">
            <w:pPr>
              <w:spacing w:before="0" w:after="0" w:line="240" w:lineRule="auto"/>
              <w:jc w:val="center"/>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2022-01-31</w:t>
            </w:r>
          </w:p>
        </w:tc>
      </w:tr>
      <w:tr w:rsidR="00F653AF" w:rsidRPr="00580E8B" w14:paraId="3ED56A09" w14:textId="77777777" w:rsidTr="00580E8B">
        <w:trPr>
          <w:trHeight w:val="1683"/>
        </w:trPr>
        <w:tc>
          <w:tcPr>
            <w:tcW w:w="507" w:type="dxa"/>
            <w:tcBorders>
              <w:top w:val="nil"/>
              <w:left w:val="single" w:sz="8" w:space="0" w:color="auto"/>
              <w:bottom w:val="single" w:sz="4" w:space="0" w:color="auto"/>
              <w:right w:val="nil"/>
            </w:tcBorders>
            <w:shd w:val="clear" w:color="000000" w:fill="FFF5D5"/>
            <w:vAlign w:val="center"/>
            <w:hideMark/>
          </w:tcPr>
          <w:p w14:paraId="20874202" w14:textId="77777777" w:rsidR="00F653AF" w:rsidRPr="00580E8B" w:rsidRDefault="00F653AF" w:rsidP="00F653AF">
            <w:pPr>
              <w:spacing w:before="0" w:after="0" w:line="240" w:lineRule="auto"/>
              <w:rPr>
                <w:rFonts w:asciiTheme="majorHAnsi" w:eastAsia="Times New Roman" w:hAnsiTheme="majorHAnsi" w:cs="Arial"/>
                <w:color w:val="000000"/>
                <w:sz w:val="16"/>
                <w:szCs w:val="16"/>
                <w:lang w:eastAsia="es-CO"/>
              </w:rPr>
            </w:pPr>
            <w:r w:rsidRPr="00580E8B">
              <w:rPr>
                <w:rFonts w:asciiTheme="majorHAnsi" w:eastAsia="Times New Roman" w:hAnsiTheme="majorHAnsi" w:cs="Arial"/>
                <w:color w:val="000000"/>
                <w:sz w:val="16"/>
                <w:szCs w:val="16"/>
                <w:lang w:eastAsia="es-CO"/>
              </w:rPr>
              <w:t>1.4.</w:t>
            </w:r>
          </w:p>
        </w:tc>
        <w:tc>
          <w:tcPr>
            <w:tcW w:w="1893" w:type="dxa"/>
            <w:tcBorders>
              <w:top w:val="nil"/>
              <w:left w:val="single" w:sz="8" w:space="0" w:color="auto"/>
              <w:bottom w:val="single" w:sz="4" w:space="0" w:color="auto"/>
              <w:right w:val="single" w:sz="8" w:space="0" w:color="auto"/>
            </w:tcBorders>
            <w:shd w:val="clear" w:color="000000" w:fill="FFF5D5"/>
            <w:vAlign w:val="center"/>
            <w:hideMark/>
          </w:tcPr>
          <w:p w14:paraId="7FFC1194" w14:textId="77777777" w:rsidR="00F653AF" w:rsidRPr="00580E8B" w:rsidRDefault="00F653AF" w:rsidP="00F653AF">
            <w:pPr>
              <w:spacing w:before="0" w:after="0" w:line="240" w:lineRule="auto"/>
              <w:rPr>
                <w:rFonts w:asciiTheme="majorHAnsi" w:eastAsia="Times New Roman" w:hAnsiTheme="majorHAnsi" w:cs="Arial"/>
                <w:color w:val="000000"/>
                <w:sz w:val="16"/>
                <w:szCs w:val="16"/>
                <w:lang w:eastAsia="es-CO"/>
              </w:rPr>
            </w:pPr>
            <w:r w:rsidRPr="00580E8B">
              <w:rPr>
                <w:rFonts w:asciiTheme="majorHAnsi" w:eastAsia="Times New Roman" w:hAnsiTheme="majorHAnsi" w:cs="Arial"/>
                <w:color w:val="000000"/>
                <w:sz w:val="16"/>
                <w:szCs w:val="16"/>
                <w:lang w:eastAsia="es-CO"/>
              </w:rPr>
              <w:t>Monitoreo o revisión</w:t>
            </w:r>
          </w:p>
        </w:tc>
        <w:tc>
          <w:tcPr>
            <w:tcW w:w="567" w:type="dxa"/>
            <w:tcBorders>
              <w:top w:val="nil"/>
              <w:left w:val="nil"/>
              <w:bottom w:val="single" w:sz="4" w:space="0" w:color="auto"/>
              <w:right w:val="single" w:sz="4" w:space="0" w:color="auto"/>
            </w:tcBorders>
            <w:shd w:val="clear" w:color="auto" w:fill="auto"/>
            <w:vAlign w:val="center"/>
            <w:hideMark/>
          </w:tcPr>
          <w:p w14:paraId="043B4637" w14:textId="77777777" w:rsidR="00F653AF" w:rsidRPr="00580E8B" w:rsidRDefault="00F653AF" w:rsidP="00F653AF">
            <w:pPr>
              <w:spacing w:before="0" w:after="0" w:line="240" w:lineRule="auto"/>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1.4.1.</w:t>
            </w:r>
          </w:p>
        </w:tc>
        <w:tc>
          <w:tcPr>
            <w:tcW w:w="2696" w:type="dxa"/>
            <w:tcBorders>
              <w:top w:val="nil"/>
              <w:left w:val="nil"/>
              <w:bottom w:val="single" w:sz="4" w:space="0" w:color="auto"/>
              <w:right w:val="single" w:sz="4" w:space="0" w:color="auto"/>
            </w:tcBorders>
            <w:shd w:val="clear" w:color="auto" w:fill="auto"/>
            <w:vAlign w:val="center"/>
            <w:hideMark/>
          </w:tcPr>
          <w:p w14:paraId="710171BC" w14:textId="790B34C2" w:rsidR="00F653AF" w:rsidRPr="00580E8B" w:rsidRDefault="00F653AF" w:rsidP="00F653AF">
            <w:pPr>
              <w:spacing w:before="0" w:after="0" w:line="240" w:lineRule="auto"/>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Monitorear periódicamente los riesgos de corrupción.</w:t>
            </w:r>
            <w:r w:rsidR="008D6EE4" w:rsidRPr="00580E8B">
              <w:rPr>
                <w:rStyle w:val="Refdenotaalpie"/>
                <w:rFonts w:asciiTheme="majorHAnsi" w:eastAsia="Times New Roman" w:hAnsiTheme="majorHAnsi" w:cs="Arial"/>
                <w:sz w:val="16"/>
                <w:szCs w:val="16"/>
                <w:lang w:eastAsia="es-CO"/>
              </w:rPr>
              <w:footnoteReference w:id="4"/>
            </w:r>
          </w:p>
        </w:tc>
        <w:tc>
          <w:tcPr>
            <w:tcW w:w="1247" w:type="dxa"/>
            <w:tcBorders>
              <w:top w:val="nil"/>
              <w:left w:val="nil"/>
              <w:bottom w:val="single" w:sz="4" w:space="0" w:color="auto"/>
              <w:right w:val="single" w:sz="4" w:space="0" w:color="auto"/>
            </w:tcBorders>
            <w:shd w:val="clear" w:color="auto" w:fill="auto"/>
            <w:vAlign w:val="center"/>
            <w:hideMark/>
          </w:tcPr>
          <w:p w14:paraId="5F753D9E" w14:textId="77777777" w:rsidR="00F653AF" w:rsidRPr="00580E8B" w:rsidRDefault="00F653AF" w:rsidP="00F653AF">
            <w:pPr>
              <w:spacing w:before="0" w:after="0" w:line="240" w:lineRule="auto"/>
              <w:jc w:val="center"/>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Acta de monitoreo a los Riesgos de Corrupción de los procesos y subprocesos</w:t>
            </w:r>
          </w:p>
        </w:tc>
        <w:tc>
          <w:tcPr>
            <w:tcW w:w="1326" w:type="dxa"/>
            <w:tcBorders>
              <w:top w:val="nil"/>
              <w:left w:val="nil"/>
              <w:bottom w:val="single" w:sz="4" w:space="0" w:color="auto"/>
              <w:right w:val="single" w:sz="4" w:space="0" w:color="auto"/>
            </w:tcBorders>
            <w:shd w:val="clear" w:color="auto" w:fill="auto"/>
            <w:vAlign w:val="center"/>
            <w:hideMark/>
          </w:tcPr>
          <w:p w14:paraId="2FC9CE36" w14:textId="14B78F35" w:rsidR="00014E7E" w:rsidRPr="00580E8B" w:rsidRDefault="00F653AF" w:rsidP="00014E7E">
            <w:pPr>
              <w:spacing w:before="0" w:after="0" w:line="240" w:lineRule="auto"/>
              <w:jc w:val="center"/>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Líder de Proceso o Subproceso, Arquitectos de Transformación y Gestores de Proceso</w:t>
            </w:r>
          </w:p>
        </w:tc>
        <w:tc>
          <w:tcPr>
            <w:tcW w:w="1253" w:type="dxa"/>
            <w:tcBorders>
              <w:top w:val="single" w:sz="4" w:space="0" w:color="auto"/>
              <w:left w:val="nil"/>
              <w:bottom w:val="single" w:sz="4" w:space="0" w:color="auto"/>
              <w:right w:val="single" w:sz="8" w:space="0" w:color="auto"/>
            </w:tcBorders>
            <w:shd w:val="clear" w:color="000000" w:fill="auto"/>
            <w:vAlign w:val="center"/>
            <w:hideMark/>
          </w:tcPr>
          <w:p w14:paraId="6BF8B219" w14:textId="77777777" w:rsidR="00F653AF" w:rsidRPr="00580E8B" w:rsidRDefault="00F653AF" w:rsidP="00F653AF">
            <w:pPr>
              <w:spacing w:before="0" w:after="0" w:line="240" w:lineRule="auto"/>
              <w:jc w:val="center"/>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2022-04-30</w:t>
            </w:r>
            <w:r w:rsidRPr="00580E8B">
              <w:rPr>
                <w:rFonts w:asciiTheme="majorHAnsi" w:eastAsia="Times New Roman" w:hAnsiTheme="majorHAnsi" w:cs="Arial"/>
                <w:sz w:val="16"/>
                <w:szCs w:val="16"/>
                <w:lang w:eastAsia="es-CO"/>
              </w:rPr>
              <w:br/>
              <w:t xml:space="preserve"> 2022-07-30</w:t>
            </w:r>
            <w:r w:rsidRPr="00580E8B">
              <w:rPr>
                <w:rFonts w:asciiTheme="majorHAnsi" w:eastAsia="Times New Roman" w:hAnsiTheme="majorHAnsi" w:cs="Arial"/>
                <w:sz w:val="16"/>
                <w:szCs w:val="16"/>
                <w:lang w:eastAsia="es-CO"/>
              </w:rPr>
              <w:br/>
              <w:t xml:space="preserve"> 2022-10-29</w:t>
            </w:r>
          </w:p>
        </w:tc>
      </w:tr>
      <w:tr w:rsidR="00F653AF" w:rsidRPr="00580E8B" w14:paraId="33293A3D" w14:textId="77777777" w:rsidTr="00014E7E">
        <w:trPr>
          <w:trHeight w:val="1048"/>
        </w:trPr>
        <w:tc>
          <w:tcPr>
            <w:tcW w:w="507" w:type="dxa"/>
            <w:tcBorders>
              <w:top w:val="nil"/>
              <w:left w:val="single" w:sz="8" w:space="0" w:color="auto"/>
              <w:bottom w:val="single" w:sz="8" w:space="0" w:color="auto"/>
              <w:right w:val="nil"/>
            </w:tcBorders>
            <w:shd w:val="clear" w:color="000000" w:fill="FFF5D5"/>
            <w:vAlign w:val="center"/>
            <w:hideMark/>
          </w:tcPr>
          <w:p w14:paraId="1C51A5FA" w14:textId="77777777" w:rsidR="00F653AF" w:rsidRPr="00580E8B" w:rsidRDefault="00F653AF" w:rsidP="00F653AF">
            <w:pPr>
              <w:spacing w:before="0" w:after="0" w:line="240" w:lineRule="auto"/>
              <w:rPr>
                <w:rFonts w:asciiTheme="majorHAnsi" w:eastAsia="Times New Roman" w:hAnsiTheme="majorHAnsi" w:cs="Arial"/>
                <w:color w:val="000000"/>
                <w:sz w:val="16"/>
                <w:szCs w:val="16"/>
                <w:lang w:eastAsia="es-CO"/>
              </w:rPr>
            </w:pPr>
            <w:r w:rsidRPr="00580E8B">
              <w:rPr>
                <w:rFonts w:asciiTheme="majorHAnsi" w:eastAsia="Times New Roman" w:hAnsiTheme="majorHAnsi" w:cs="Arial"/>
                <w:color w:val="000000"/>
                <w:sz w:val="16"/>
                <w:szCs w:val="16"/>
                <w:lang w:eastAsia="es-CO"/>
              </w:rPr>
              <w:t>1.5.</w:t>
            </w:r>
          </w:p>
        </w:tc>
        <w:tc>
          <w:tcPr>
            <w:tcW w:w="1893" w:type="dxa"/>
            <w:tcBorders>
              <w:top w:val="nil"/>
              <w:left w:val="single" w:sz="8" w:space="0" w:color="auto"/>
              <w:bottom w:val="single" w:sz="8" w:space="0" w:color="auto"/>
              <w:right w:val="single" w:sz="8" w:space="0" w:color="auto"/>
            </w:tcBorders>
            <w:shd w:val="clear" w:color="000000" w:fill="FFF5D5"/>
            <w:vAlign w:val="center"/>
            <w:hideMark/>
          </w:tcPr>
          <w:p w14:paraId="03591EF9" w14:textId="77777777" w:rsidR="00F653AF" w:rsidRPr="00580E8B" w:rsidRDefault="00F653AF" w:rsidP="00F653AF">
            <w:pPr>
              <w:spacing w:before="0" w:after="0" w:line="240" w:lineRule="auto"/>
              <w:rPr>
                <w:rFonts w:asciiTheme="majorHAnsi" w:eastAsia="Times New Roman" w:hAnsiTheme="majorHAnsi" w:cs="Arial"/>
                <w:color w:val="000000"/>
                <w:sz w:val="16"/>
                <w:szCs w:val="16"/>
                <w:lang w:eastAsia="es-CO"/>
              </w:rPr>
            </w:pPr>
            <w:r w:rsidRPr="00580E8B">
              <w:rPr>
                <w:rFonts w:asciiTheme="majorHAnsi" w:eastAsia="Times New Roman" w:hAnsiTheme="majorHAnsi" w:cs="Arial"/>
                <w:color w:val="000000"/>
                <w:sz w:val="16"/>
                <w:szCs w:val="16"/>
                <w:lang w:eastAsia="es-CO"/>
              </w:rPr>
              <w:t>Seguimiento</w:t>
            </w:r>
          </w:p>
        </w:tc>
        <w:tc>
          <w:tcPr>
            <w:tcW w:w="567" w:type="dxa"/>
            <w:tcBorders>
              <w:top w:val="nil"/>
              <w:left w:val="nil"/>
              <w:bottom w:val="single" w:sz="8" w:space="0" w:color="auto"/>
              <w:right w:val="single" w:sz="4" w:space="0" w:color="auto"/>
            </w:tcBorders>
            <w:shd w:val="clear" w:color="auto" w:fill="auto"/>
            <w:vAlign w:val="center"/>
            <w:hideMark/>
          </w:tcPr>
          <w:p w14:paraId="0D05DDF3" w14:textId="77777777" w:rsidR="00F653AF" w:rsidRPr="00580E8B" w:rsidRDefault="00F653AF" w:rsidP="00F653AF">
            <w:pPr>
              <w:spacing w:before="0" w:after="0" w:line="240" w:lineRule="auto"/>
              <w:rPr>
                <w:rFonts w:asciiTheme="majorHAnsi" w:eastAsia="Times New Roman" w:hAnsiTheme="majorHAnsi" w:cs="Arial"/>
                <w:color w:val="000000"/>
                <w:sz w:val="16"/>
                <w:szCs w:val="16"/>
                <w:lang w:eastAsia="es-CO"/>
              </w:rPr>
            </w:pPr>
            <w:r w:rsidRPr="00580E8B">
              <w:rPr>
                <w:rFonts w:asciiTheme="majorHAnsi" w:eastAsia="Times New Roman" w:hAnsiTheme="majorHAnsi" w:cs="Arial"/>
                <w:color w:val="000000"/>
                <w:sz w:val="16"/>
                <w:szCs w:val="16"/>
                <w:lang w:eastAsia="es-CO"/>
              </w:rPr>
              <w:t>1.5.1.</w:t>
            </w:r>
          </w:p>
        </w:tc>
        <w:tc>
          <w:tcPr>
            <w:tcW w:w="2696" w:type="dxa"/>
            <w:tcBorders>
              <w:top w:val="nil"/>
              <w:left w:val="nil"/>
              <w:bottom w:val="single" w:sz="8" w:space="0" w:color="auto"/>
              <w:right w:val="single" w:sz="4" w:space="0" w:color="auto"/>
            </w:tcBorders>
            <w:shd w:val="clear" w:color="auto" w:fill="auto"/>
            <w:vAlign w:val="center"/>
            <w:hideMark/>
          </w:tcPr>
          <w:p w14:paraId="35205C30" w14:textId="77777777" w:rsidR="00F653AF" w:rsidRPr="00580E8B" w:rsidRDefault="00F653AF" w:rsidP="00F653AF">
            <w:pPr>
              <w:spacing w:before="0" w:after="0" w:line="240" w:lineRule="auto"/>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Realizar seguimiento al Mapa de Riesgos de Corrupción.</w:t>
            </w:r>
          </w:p>
        </w:tc>
        <w:tc>
          <w:tcPr>
            <w:tcW w:w="1247" w:type="dxa"/>
            <w:tcBorders>
              <w:top w:val="nil"/>
              <w:left w:val="nil"/>
              <w:bottom w:val="single" w:sz="8" w:space="0" w:color="auto"/>
              <w:right w:val="single" w:sz="4" w:space="0" w:color="auto"/>
            </w:tcBorders>
            <w:shd w:val="clear" w:color="auto" w:fill="auto"/>
            <w:vAlign w:val="center"/>
            <w:hideMark/>
          </w:tcPr>
          <w:p w14:paraId="357D7E05" w14:textId="77777777" w:rsidR="00F653AF" w:rsidRPr="00580E8B" w:rsidRDefault="00F653AF" w:rsidP="00F653AF">
            <w:pPr>
              <w:spacing w:before="0" w:after="0" w:line="240" w:lineRule="auto"/>
              <w:jc w:val="center"/>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Reporte de seguimiento publicado</w:t>
            </w:r>
          </w:p>
        </w:tc>
        <w:tc>
          <w:tcPr>
            <w:tcW w:w="1326" w:type="dxa"/>
            <w:tcBorders>
              <w:top w:val="nil"/>
              <w:left w:val="nil"/>
              <w:bottom w:val="single" w:sz="8" w:space="0" w:color="auto"/>
              <w:right w:val="single" w:sz="4" w:space="0" w:color="auto"/>
            </w:tcBorders>
            <w:shd w:val="clear" w:color="auto" w:fill="auto"/>
            <w:vAlign w:val="center"/>
            <w:hideMark/>
          </w:tcPr>
          <w:p w14:paraId="2A5864D4" w14:textId="77777777" w:rsidR="00F653AF" w:rsidRPr="00580E8B" w:rsidRDefault="00F653AF" w:rsidP="00F653AF">
            <w:pPr>
              <w:spacing w:before="0" w:after="0" w:line="240" w:lineRule="auto"/>
              <w:jc w:val="center"/>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Dirección de Control Interno</w:t>
            </w:r>
          </w:p>
        </w:tc>
        <w:tc>
          <w:tcPr>
            <w:tcW w:w="1253" w:type="dxa"/>
            <w:tcBorders>
              <w:top w:val="nil"/>
              <w:left w:val="nil"/>
              <w:bottom w:val="single" w:sz="8" w:space="0" w:color="auto"/>
              <w:right w:val="single" w:sz="8" w:space="0" w:color="auto"/>
            </w:tcBorders>
            <w:shd w:val="clear" w:color="auto" w:fill="auto"/>
            <w:vAlign w:val="center"/>
            <w:hideMark/>
          </w:tcPr>
          <w:p w14:paraId="1C20D8C8" w14:textId="77777777" w:rsidR="00F653AF" w:rsidRPr="00580E8B" w:rsidRDefault="00F653AF" w:rsidP="00F653AF">
            <w:pPr>
              <w:spacing w:before="0" w:after="0" w:line="240" w:lineRule="auto"/>
              <w:jc w:val="center"/>
              <w:rPr>
                <w:rFonts w:asciiTheme="majorHAnsi" w:eastAsia="Times New Roman" w:hAnsiTheme="majorHAnsi" w:cs="Arial"/>
                <w:sz w:val="16"/>
                <w:szCs w:val="16"/>
                <w:lang w:eastAsia="es-CO"/>
              </w:rPr>
            </w:pPr>
            <w:r w:rsidRPr="00580E8B">
              <w:rPr>
                <w:rFonts w:asciiTheme="majorHAnsi" w:eastAsia="Times New Roman" w:hAnsiTheme="majorHAnsi" w:cs="Arial"/>
                <w:sz w:val="16"/>
                <w:szCs w:val="16"/>
                <w:lang w:eastAsia="es-CO"/>
              </w:rPr>
              <w:t>2022-05-13</w:t>
            </w:r>
            <w:r w:rsidRPr="00580E8B">
              <w:rPr>
                <w:rFonts w:asciiTheme="majorHAnsi" w:eastAsia="Times New Roman" w:hAnsiTheme="majorHAnsi" w:cs="Arial"/>
                <w:sz w:val="16"/>
                <w:szCs w:val="16"/>
                <w:lang w:eastAsia="es-CO"/>
              </w:rPr>
              <w:br/>
              <w:t>2022-09-14</w:t>
            </w:r>
            <w:r w:rsidRPr="00580E8B">
              <w:rPr>
                <w:rFonts w:asciiTheme="majorHAnsi" w:eastAsia="Times New Roman" w:hAnsiTheme="majorHAnsi" w:cs="Arial"/>
                <w:sz w:val="16"/>
                <w:szCs w:val="16"/>
                <w:lang w:eastAsia="es-CO"/>
              </w:rPr>
              <w:br/>
              <w:t>2023-01-16</w:t>
            </w:r>
          </w:p>
        </w:tc>
      </w:tr>
    </w:tbl>
    <w:p w14:paraId="53009F40" w14:textId="3C7F74D9" w:rsidR="00F653AF" w:rsidRDefault="00F653AF" w:rsidP="009E3439">
      <w:pPr>
        <w:spacing w:before="0" w:after="0" w:line="360" w:lineRule="auto"/>
        <w:jc w:val="both"/>
        <w:rPr>
          <w:rFonts w:asciiTheme="majorHAnsi" w:hAnsiTheme="majorHAnsi"/>
          <w:sz w:val="24"/>
          <w:szCs w:val="24"/>
        </w:rPr>
      </w:pPr>
    </w:p>
    <w:p w14:paraId="00B28DFD" w14:textId="0587830C" w:rsidR="00F653AF" w:rsidRDefault="00F653AF" w:rsidP="009E3439">
      <w:pPr>
        <w:spacing w:before="0" w:after="0" w:line="360" w:lineRule="auto"/>
        <w:jc w:val="both"/>
        <w:rPr>
          <w:rFonts w:asciiTheme="majorHAnsi" w:hAnsiTheme="majorHAnsi"/>
          <w:sz w:val="24"/>
          <w:szCs w:val="24"/>
        </w:rPr>
      </w:pPr>
    </w:p>
    <w:p w14:paraId="3ABB060D" w14:textId="20ABC251" w:rsidR="00F653AF" w:rsidRDefault="00F653AF" w:rsidP="009E3439">
      <w:pPr>
        <w:spacing w:before="0" w:after="0" w:line="360" w:lineRule="auto"/>
        <w:jc w:val="both"/>
        <w:rPr>
          <w:rFonts w:asciiTheme="majorHAnsi" w:hAnsiTheme="majorHAnsi"/>
          <w:sz w:val="24"/>
          <w:szCs w:val="24"/>
        </w:rPr>
      </w:pPr>
    </w:p>
    <w:p w14:paraId="13C844B5" w14:textId="1E7E937F" w:rsidR="009E3439" w:rsidRPr="00F653AF" w:rsidRDefault="009E3439" w:rsidP="00115394">
      <w:pPr>
        <w:pStyle w:val="Ttulo2"/>
        <w:jc w:val="both"/>
        <w:rPr>
          <w:rFonts w:asciiTheme="majorHAnsi" w:hAnsiTheme="majorHAnsi"/>
          <w:b/>
          <w:bCs/>
          <w:sz w:val="24"/>
          <w:szCs w:val="24"/>
        </w:rPr>
      </w:pPr>
      <w:bookmarkStart w:id="34" w:name="_Toc94512816"/>
      <w:r w:rsidRPr="00F653AF">
        <w:rPr>
          <w:rFonts w:asciiTheme="majorHAnsi" w:hAnsiTheme="majorHAnsi"/>
          <w:b/>
          <w:bCs/>
          <w:sz w:val="24"/>
          <w:szCs w:val="24"/>
        </w:rPr>
        <w:t>4.2. COMPONENTE 2</w:t>
      </w:r>
      <w:r w:rsidR="00115394" w:rsidRPr="00F653AF">
        <w:rPr>
          <w:rFonts w:asciiTheme="majorHAnsi" w:hAnsiTheme="majorHAnsi"/>
          <w:b/>
          <w:bCs/>
          <w:sz w:val="24"/>
          <w:szCs w:val="24"/>
        </w:rPr>
        <w:t xml:space="preserve"> - </w:t>
      </w:r>
      <w:r w:rsidRPr="00F653AF">
        <w:rPr>
          <w:rFonts w:asciiTheme="majorHAnsi" w:hAnsiTheme="majorHAnsi"/>
          <w:b/>
          <w:bCs/>
          <w:sz w:val="24"/>
          <w:szCs w:val="24"/>
        </w:rPr>
        <w:t>RACIONALIZACIÓN DE TRÁMITES</w:t>
      </w:r>
      <w:bookmarkEnd w:id="34"/>
    </w:p>
    <w:p w14:paraId="23EAD7DF" w14:textId="75F0C1D3" w:rsidR="009E3439" w:rsidRDefault="009E3439" w:rsidP="009E3439">
      <w:pPr>
        <w:spacing w:before="0" w:after="0" w:line="360" w:lineRule="auto"/>
        <w:jc w:val="both"/>
        <w:rPr>
          <w:rFonts w:asciiTheme="majorHAnsi" w:hAnsiTheme="majorHAnsi"/>
          <w:sz w:val="24"/>
          <w:szCs w:val="24"/>
        </w:rPr>
      </w:pPr>
    </w:p>
    <w:p w14:paraId="3048AC0C" w14:textId="49686CF5" w:rsidR="00F653AF" w:rsidRDefault="00CE1496" w:rsidP="009E3439">
      <w:pPr>
        <w:spacing w:before="0" w:after="0" w:line="360" w:lineRule="auto"/>
        <w:jc w:val="both"/>
        <w:rPr>
          <w:rFonts w:asciiTheme="majorHAnsi" w:hAnsiTheme="majorHAnsi"/>
          <w:sz w:val="24"/>
          <w:szCs w:val="24"/>
        </w:rPr>
      </w:pPr>
      <w:r w:rsidRPr="00CE1496">
        <w:rPr>
          <w:rFonts w:asciiTheme="majorHAnsi" w:hAnsiTheme="majorHAnsi"/>
          <w:sz w:val="24"/>
          <w:szCs w:val="24"/>
        </w:rPr>
        <w:t>(ver numeral 2.1.2. Diagnóstico de los trámites y servicios de la entidad).</w:t>
      </w:r>
    </w:p>
    <w:p w14:paraId="049AB6F1" w14:textId="2DF8AC79" w:rsidR="00F653AF" w:rsidRDefault="00F653AF" w:rsidP="009E3439">
      <w:pPr>
        <w:spacing w:before="0" w:after="0" w:line="360" w:lineRule="auto"/>
        <w:jc w:val="both"/>
        <w:rPr>
          <w:rFonts w:asciiTheme="majorHAnsi" w:hAnsiTheme="majorHAnsi"/>
          <w:sz w:val="24"/>
          <w:szCs w:val="24"/>
        </w:rPr>
      </w:pPr>
    </w:p>
    <w:p w14:paraId="423DC5BE" w14:textId="0C40E12C" w:rsidR="009E3439" w:rsidRPr="00F653AF" w:rsidRDefault="009E3439" w:rsidP="00115394">
      <w:pPr>
        <w:pStyle w:val="Ttulo2"/>
        <w:jc w:val="both"/>
        <w:rPr>
          <w:rFonts w:asciiTheme="majorHAnsi" w:hAnsiTheme="majorHAnsi"/>
          <w:b/>
          <w:bCs/>
          <w:sz w:val="24"/>
          <w:szCs w:val="24"/>
        </w:rPr>
      </w:pPr>
      <w:bookmarkStart w:id="35" w:name="_Toc94512817"/>
      <w:r w:rsidRPr="00F653AF">
        <w:rPr>
          <w:rFonts w:asciiTheme="majorHAnsi" w:hAnsiTheme="majorHAnsi"/>
          <w:b/>
          <w:bCs/>
          <w:sz w:val="24"/>
          <w:szCs w:val="24"/>
        </w:rPr>
        <w:t>4.3. COMPONENTE 3</w:t>
      </w:r>
      <w:r w:rsidR="00115394" w:rsidRPr="00F653AF">
        <w:rPr>
          <w:rFonts w:asciiTheme="majorHAnsi" w:hAnsiTheme="majorHAnsi"/>
          <w:b/>
          <w:bCs/>
          <w:sz w:val="24"/>
          <w:szCs w:val="24"/>
        </w:rPr>
        <w:t xml:space="preserve"> - </w:t>
      </w:r>
      <w:r w:rsidRPr="00F653AF">
        <w:rPr>
          <w:rFonts w:asciiTheme="majorHAnsi" w:hAnsiTheme="majorHAnsi"/>
          <w:b/>
          <w:bCs/>
          <w:sz w:val="24"/>
          <w:szCs w:val="24"/>
        </w:rPr>
        <w:t>RENDICIÓN DE CUENTAS</w:t>
      </w:r>
      <w:bookmarkEnd w:id="35"/>
    </w:p>
    <w:p w14:paraId="6917AD5B" w14:textId="4C6272AB" w:rsidR="00F653AF" w:rsidRDefault="00F653AF" w:rsidP="009E3439">
      <w:pPr>
        <w:spacing w:before="0" w:after="0" w:line="360" w:lineRule="auto"/>
        <w:jc w:val="both"/>
        <w:rPr>
          <w:rFonts w:asciiTheme="majorHAnsi" w:hAnsiTheme="majorHAnsi"/>
          <w:sz w:val="24"/>
          <w:szCs w:val="24"/>
        </w:rPr>
      </w:pPr>
    </w:p>
    <w:tbl>
      <w:tblPr>
        <w:tblW w:w="9771" w:type="dxa"/>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06"/>
        <w:gridCol w:w="1894"/>
        <w:gridCol w:w="709"/>
        <w:gridCol w:w="2268"/>
        <w:gridCol w:w="1417"/>
        <w:gridCol w:w="1843"/>
        <w:gridCol w:w="1134"/>
      </w:tblGrid>
      <w:tr w:rsidR="00196312" w:rsidRPr="00014E7E" w14:paraId="17B574DD" w14:textId="77777777" w:rsidTr="00206795">
        <w:trPr>
          <w:trHeight w:val="600"/>
          <w:tblHeader/>
        </w:trPr>
        <w:tc>
          <w:tcPr>
            <w:tcW w:w="2400" w:type="dxa"/>
            <w:gridSpan w:val="2"/>
            <w:shd w:val="clear" w:color="000000" w:fill="FFC000"/>
            <w:vAlign w:val="center"/>
            <w:hideMark/>
          </w:tcPr>
          <w:p w14:paraId="376C0EC9" w14:textId="77777777" w:rsidR="00196312" w:rsidRPr="00014E7E" w:rsidRDefault="00196312" w:rsidP="00196312">
            <w:pPr>
              <w:spacing w:before="0" w:after="0" w:line="240" w:lineRule="auto"/>
              <w:rPr>
                <w:rFonts w:asciiTheme="majorHAnsi" w:eastAsia="Times New Roman" w:hAnsiTheme="majorHAnsi" w:cs="Calibri"/>
                <w:b/>
                <w:bCs/>
                <w:color w:val="FFFFFF"/>
                <w:lang w:eastAsia="es-CO"/>
              </w:rPr>
            </w:pPr>
            <w:r w:rsidRPr="00014E7E">
              <w:rPr>
                <w:rFonts w:asciiTheme="majorHAnsi" w:eastAsia="Times New Roman" w:hAnsiTheme="majorHAnsi" w:cs="Calibri"/>
                <w:b/>
                <w:bCs/>
                <w:color w:val="FFFFFF"/>
                <w:lang w:eastAsia="es-CO"/>
              </w:rPr>
              <w:t>C O M P O N E N T E   3</w:t>
            </w:r>
          </w:p>
        </w:tc>
        <w:tc>
          <w:tcPr>
            <w:tcW w:w="7371" w:type="dxa"/>
            <w:gridSpan w:val="5"/>
            <w:shd w:val="clear" w:color="000000" w:fill="FCC50E"/>
            <w:vAlign w:val="center"/>
            <w:hideMark/>
          </w:tcPr>
          <w:p w14:paraId="47801514" w14:textId="76683CA3" w:rsidR="00196312" w:rsidRPr="00014E7E" w:rsidRDefault="00196312" w:rsidP="00196312">
            <w:pPr>
              <w:spacing w:before="0" w:after="0" w:line="240" w:lineRule="auto"/>
              <w:rPr>
                <w:rFonts w:asciiTheme="majorHAnsi" w:eastAsia="Times New Roman" w:hAnsiTheme="majorHAnsi" w:cs="Calibri"/>
                <w:b/>
                <w:bCs/>
                <w:color w:val="FFFFFF"/>
                <w:lang w:eastAsia="es-CO"/>
              </w:rPr>
            </w:pPr>
            <w:r w:rsidRPr="00014E7E">
              <w:rPr>
                <w:rFonts w:asciiTheme="majorHAnsi" w:eastAsia="Times New Roman" w:hAnsiTheme="majorHAnsi" w:cs="Calibri"/>
                <w:b/>
                <w:bCs/>
                <w:color w:val="FFFFFF"/>
                <w:lang w:eastAsia="es-CO"/>
              </w:rPr>
              <w:t>RENDICIÓN DE CUENTAS</w:t>
            </w:r>
          </w:p>
        </w:tc>
      </w:tr>
      <w:tr w:rsidR="00196312" w:rsidRPr="00014E7E" w14:paraId="3C1C5A12" w14:textId="77777777" w:rsidTr="00206795">
        <w:trPr>
          <w:trHeight w:val="500"/>
          <w:tblHeader/>
        </w:trPr>
        <w:tc>
          <w:tcPr>
            <w:tcW w:w="2400" w:type="dxa"/>
            <w:gridSpan w:val="2"/>
            <w:shd w:val="clear" w:color="000000" w:fill="DDD9C4"/>
            <w:noWrap/>
            <w:vAlign w:val="center"/>
            <w:hideMark/>
          </w:tcPr>
          <w:p w14:paraId="2750F889" w14:textId="77777777" w:rsidR="00196312" w:rsidRPr="00014E7E" w:rsidRDefault="00196312" w:rsidP="00196312">
            <w:pPr>
              <w:spacing w:before="0" w:after="0" w:line="240" w:lineRule="auto"/>
              <w:jc w:val="center"/>
              <w:rPr>
                <w:rFonts w:asciiTheme="majorHAnsi" w:eastAsia="Times New Roman" w:hAnsiTheme="majorHAnsi" w:cs="Calibri"/>
                <w:b/>
                <w:bCs/>
                <w:sz w:val="16"/>
                <w:szCs w:val="16"/>
                <w:lang w:eastAsia="es-CO"/>
              </w:rPr>
            </w:pPr>
            <w:r w:rsidRPr="00014E7E">
              <w:rPr>
                <w:rFonts w:asciiTheme="majorHAnsi" w:eastAsia="Times New Roman" w:hAnsiTheme="majorHAnsi" w:cs="Calibri"/>
                <w:b/>
                <w:bCs/>
                <w:sz w:val="16"/>
                <w:szCs w:val="16"/>
                <w:lang w:eastAsia="es-CO"/>
              </w:rPr>
              <w:t>Subcomponente</w:t>
            </w:r>
          </w:p>
        </w:tc>
        <w:tc>
          <w:tcPr>
            <w:tcW w:w="2977" w:type="dxa"/>
            <w:gridSpan w:val="2"/>
            <w:shd w:val="clear" w:color="000000" w:fill="DDD9C4"/>
            <w:noWrap/>
            <w:vAlign w:val="center"/>
            <w:hideMark/>
          </w:tcPr>
          <w:p w14:paraId="685B66B9" w14:textId="77777777" w:rsidR="00196312" w:rsidRPr="00014E7E" w:rsidRDefault="00196312" w:rsidP="00196312">
            <w:pPr>
              <w:spacing w:before="0" w:after="0" w:line="240" w:lineRule="auto"/>
              <w:jc w:val="center"/>
              <w:rPr>
                <w:rFonts w:asciiTheme="majorHAnsi" w:eastAsia="Times New Roman" w:hAnsiTheme="majorHAnsi" w:cs="Calibri"/>
                <w:b/>
                <w:bCs/>
                <w:sz w:val="16"/>
                <w:szCs w:val="16"/>
                <w:lang w:eastAsia="es-CO"/>
              </w:rPr>
            </w:pPr>
            <w:r w:rsidRPr="00014E7E">
              <w:rPr>
                <w:rFonts w:asciiTheme="majorHAnsi" w:eastAsia="Times New Roman" w:hAnsiTheme="majorHAnsi" w:cs="Calibri"/>
                <w:b/>
                <w:bCs/>
                <w:sz w:val="16"/>
                <w:szCs w:val="16"/>
                <w:lang w:eastAsia="es-CO"/>
              </w:rPr>
              <w:t xml:space="preserve"> Actividad</w:t>
            </w:r>
          </w:p>
        </w:tc>
        <w:tc>
          <w:tcPr>
            <w:tcW w:w="1417" w:type="dxa"/>
            <w:shd w:val="clear" w:color="000000" w:fill="DDD9C4"/>
            <w:vAlign w:val="center"/>
            <w:hideMark/>
          </w:tcPr>
          <w:p w14:paraId="1580C7F0" w14:textId="77777777" w:rsidR="00196312" w:rsidRPr="00014E7E" w:rsidRDefault="00196312" w:rsidP="00196312">
            <w:pPr>
              <w:spacing w:before="0" w:after="0" w:line="240" w:lineRule="auto"/>
              <w:jc w:val="center"/>
              <w:rPr>
                <w:rFonts w:asciiTheme="majorHAnsi" w:eastAsia="Times New Roman" w:hAnsiTheme="majorHAnsi" w:cs="Calibri"/>
                <w:b/>
                <w:bCs/>
                <w:sz w:val="16"/>
                <w:szCs w:val="16"/>
                <w:lang w:eastAsia="es-CO"/>
              </w:rPr>
            </w:pPr>
            <w:r w:rsidRPr="00014E7E">
              <w:rPr>
                <w:rFonts w:asciiTheme="majorHAnsi" w:eastAsia="Times New Roman" w:hAnsiTheme="majorHAnsi" w:cs="Calibri"/>
                <w:b/>
                <w:bCs/>
                <w:sz w:val="16"/>
                <w:szCs w:val="16"/>
                <w:lang w:eastAsia="es-CO"/>
              </w:rPr>
              <w:t>Meta o producto</w:t>
            </w:r>
          </w:p>
        </w:tc>
        <w:tc>
          <w:tcPr>
            <w:tcW w:w="1843" w:type="dxa"/>
            <w:shd w:val="clear" w:color="000000" w:fill="DDD9C4"/>
            <w:noWrap/>
            <w:vAlign w:val="center"/>
            <w:hideMark/>
          </w:tcPr>
          <w:p w14:paraId="0882F7EA" w14:textId="77777777" w:rsidR="00196312" w:rsidRPr="00014E7E" w:rsidRDefault="00196312" w:rsidP="00196312">
            <w:pPr>
              <w:spacing w:before="0" w:after="0" w:line="240" w:lineRule="auto"/>
              <w:jc w:val="center"/>
              <w:rPr>
                <w:rFonts w:asciiTheme="majorHAnsi" w:eastAsia="Times New Roman" w:hAnsiTheme="majorHAnsi" w:cs="Calibri"/>
                <w:b/>
                <w:bCs/>
                <w:sz w:val="16"/>
                <w:szCs w:val="16"/>
                <w:lang w:eastAsia="es-CO"/>
              </w:rPr>
            </w:pPr>
            <w:r w:rsidRPr="00014E7E">
              <w:rPr>
                <w:rFonts w:asciiTheme="majorHAnsi" w:eastAsia="Times New Roman" w:hAnsiTheme="majorHAnsi" w:cs="Calibri"/>
                <w:b/>
                <w:bCs/>
                <w:sz w:val="16"/>
                <w:szCs w:val="16"/>
                <w:lang w:eastAsia="es-CO"/>
              </w:rPr>
              <w:t xml:space="preserve">Responsable </w:t>
            </w:r>
          </w:p>
        </w:tc>
        <w:tc>
          <w:tcPr>
            <w:tcW w:w="1134" w:type="dxa"/>
            <w:shd w:val="clear" w:color="000000" w:fill="DDD9C4"/>
            <w:vAlign w:val="center"/>
            <w:hideMark/>
          </w:tcPr>
          <w:p w14:paraId="236D888D" w14:textId="77777777" w:rsidR="00196312" w:rsidRPr="00014E7E" w:rsidRDefault="00196312" w:rsidP="00196312">
            <w:pPr>
              <w:spacing w:before="0" w:after="0" w:line="240" w:lineRule="auto"/>
              <w:jc w:val="center"/>
              <w:rPr>
                <w:rFonts w:asciiTheme="majorHAnsi" w:eastAsia="Times New Roman" w:hAnsiTheme="majorHAnsi" w:cs="Calibri"/>
                <w:b/>
                <w:bCs/>
                <w:sz w:val="16"/>
                <w:szCs w:val="16"/>
                <w:lang w:eastAsia="es-CO"/>
              </w:rPr>
            </w:pPr>
            <w:r w:rsidRPr="00014E7E">
              <w:rPr>
                <w:rFonts w:asciiTheme="majorHAnsi" w:eastAsia="Times New Roman" w:hAnsiTheme="majorHAnsi" w:cs="Calibri"/>
                <w:b/>
                <w:bCs/>
                <w:sz w:val="16"/>
                <w:szCs w:val="16"/>
                <w:lang w:eastAsia="es-CO"/>
              </w:rPr>
              <w:t>Fecha programada</w:t>
            </w:r>
          </w:p>
        </w:tc>
      </w:tr>
      <w:tr w:rsidR="00196312" w:rsidRPr="00014E7E" w14:paraId="010BAD88" w14:textId="77777777" w:rsidTr="00206795">
        <w:trPr>
          <w:trHeight w:val="1080"/>
        </w:trPr>
        <w:tc>
          <w:tcPr>
            <w:tcW w:w="506" w:type="dxa"/>
            <w:vMerge w:val="restart"/>
            <w:shd w:val="clear" w:color="000000" w:fill="FFF5D5"/>
            <w:vAlign w:val="center"/>
            <w:hideMark/>
          </w:tcPr>
          <w:p w14:paraId="26B83E01"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3.1.</w:t>
            </w:r>
          </w:p>
        </w:tc>
        <w:tc>
          <w:tcPr>
            <w:tcW w:w="1894" w:type="dxa"/>
            <w:vMerge w:val="restart"/>
            <w:shd w:val="clear" w:color="000000" w:fill="FFF5D5"/>
            <w:vAlign w:val="center"/>
            <w:hideMark/>
          </w:tcPr>
          <w:p w14:paraId="052F8190"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Información de calidad y en lenguaje comprensible</w:t>
            </w:r>
          </w:p>
        </w:tc>
        <w:tc>
          <w:tcPr>
            <w:tcW w:w="709" w:type="dxa"/>
            <w:shd w:val="clear" w:color="auto" w:fill="auto"/>
            <w:vAlign w:val="center"/>
            <w:hideMark/>
          </w:tcPr>
          <w:p w14:paraId="0A8A1296"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3.1.1.</w:t>
            </w:r>
          </w:p>
        </w:tc>
        <w:tc>
          <w:tcPr>
            <w:tcW w:w="2268" w:type="dxa"/>
            <w:shd w:val="clear" w:color="auto" w:fill="auto"/>
            <w:vAlign w:val="center"/>
            <w:hideMark/>
          </w:tcPr>
          <w:p w14:paraId="6DF7AA7A"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Publicar en la página web institucional los resultados del Plan de Acción 2021.</w:t>
            </w:r>
          </w:p>
        </w:tc>
        <w:tc>
          <w:tcPr>
            <w:tcW w:w="1417" w:type="dxa"/>
            <w:shd w:val="clear" w:color="auto" w:fill="auto"/>
            <w:vAlign w:val="center"/>
            <w:hideMark/>
          </w:tcPr>
          <w:p w14:paraId="51540E0B"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Información publicada en la página web</w:t>
            </w:r>
          </w:p>
        </w:tc>
        <w:tc>
          <w:tcPr>
            <w:tcW w:w="1843" w:type="dxa"/>
            <w:shd w:val="clear" w:color="auto" w:fill="auto"/>
            <w:vAlign w:val="center"/>
            <w:hideMark/>
          </w:tcPr>
          <w:p w14:paraId="20ABA26D"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Planeación y Desarrollo</w:t>
            </w:r>
          </w:p>
        </w:tc>
        <w:tc>
          <w:tcPr>
            <w:tcW w:w="1134" w:type="dxa"/>
            <w:shd w:val="clear" w:color="auto" w:fill="auto"/>
            <w:vAlign w:val="center"/>
            <w:hideMark/>
          </w:tcPr>
          <w:p w14:paraId="7382EEAF"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2022-01-31</w:t>
            </w:r>
          </w:p>
        </w:tc>
      </w:tr>
      <w:tr w:rsidR="00196312" w:rsidRPr="00014E7E" w14:paraId="39BAC82F" w14:textId="77777777" w:rsidTr="00206795">
        <w:trPr>
          <w:trHeight w:val="890"/>
        </w:trPr>
        <w:tc>
          <w:tcPr>
            <w:tcW w:w="506" w:type="dxa"/>
            <w:vMerge/>
            <w:vAlign w:val="center"/>
            <w:hideMark/>
          </w:tcPr>
          <w:p w14:paraId="380CFAEC"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6502F245"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3D1531C2"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3.1.2.</w:t>
            </w:r>
          </w:p>
        </w:tc>
        <w:tc>
          <w:tcPr>
            <w:tcW w:w="2268" w:type="dxa"/>
            <w:shd w:val="clear" w:color="auto" w:fill="auto"/>
            <w:vAlign w:val="center"/>
            <w:hideMark/>
          </w:tcPr>
          <w:p w14:paraId="7122C082"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Elaborar el informe de gestión anual de la Entidad.</w:t>
            </w:r>
          </w:p>
        </w:tc>
        <w:tc>
          <w:tcPr>
            <w:tcW w:w="1417" w:type="dxa"/>
            <w:shd w:val="clear" w:color="auto" w:fill="auto"/>
            <w:vAlign w:val="center"/>
            <w:hideMark/>
          </w:tcPr>
          <w:p w14:paraId="5D401DAE"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Informe de gestión elaborado</w:t>
            </w:r>
          </w:p>
        </w:tc>
        <w:tc>
          <w:tcPr>
            <w:tcW w:w="1843" w:type="dxa"/>
            <w:shd w:val="clear" w:color="auto" w:fill="auto"/>
            <w:vAlign w:val="center"/>
            <w:hideMark/>
          </w:tcPr>
          <w:p w14:paraId="7FBF901F"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Políticas y Estrategia</w:t>
            </w:r>
          </w:p>
        </w:tc>
        <w:tc>
          <w:tcPr>
            <w:tcW w:w="1134" w:type="dxa"/>
            <w:shd w:val="clear" w:color="auto" w:fill="auto"/>
            <w:vAlign w:val="center"/>
            <w:hideMark/>
          </w:tcPr>
          <w:p w14:paraId="7308F563"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2022-02-14</w:t>
            </w:r>
          </w:p>
        </w:tc>
      </w:tr>
      <w:tr w:rsidR="00196312" w:rsidRPr="00014E7E" w14:paraId="278783D4" w14:textId="77777777" w:rsidTr="00206795">
        <w:trPr>
          <w:trHeight w:val="1090"/>
        </w:trPr>
        <w:tc>
          <w:tcPr>
            <w:tcW w:w="506" w:type="dxa"/>
            <w:vMerge/>
            <w:vAlign w:val="center"/>
            <w:hideMark/>
          </w:tcPr>
          <w:p w14:paraId="4D9E783C"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5377625F"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2605C8C7"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3.1.3.</w:t>
            </w:r>
          </w:p>
        </w:tc>
        <w:tc>
          <w:tcPr>
            <w:tcW w:w="2268" w:type="dxa"/>
            <w:shd w:val="clear" w:color="auto" w:fill="auto"/>
            <w:vAlign w:val="center"/>
            <w:hideMark/>
          </w:tcPr>
          <w:p w14:paraId="46F45435"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 xml:space="preserve">Publicar en la página web institucional el Informe de gestión del </w:t>
            </w:r>
            <w:proofErr w:type="gramStart"/>
            <w:r w:rsidRPr="00014E7E">
              <w:rPr>
                <w:rFonts w:asciiTheme="majorHAnsi" w:eastAsia="Times New Roman" w:hAnsiTheme="majorHAnsi" w:cs="Calibri"/>
                <w:color w:val="000000"/>
                <w:sz w:val="16"/>
                <w:szCs w:val="16"/>
                <w:lang w:eastAsia="es-CO"/>
              </w:rPr>
              <w:t>Fiscal General</w:t>
            </w:r>
            <w:proofErr w:type="gramEnd"/>
            <w:r w:rsidRPr="00014E7E">
              <w:rPr>
                <w:rFonts w:asciiTheme="majorHAnsi" w:eastAsia="Times New Roman" w:hAnsiTheme="majorHAnsi" w:cs="Calibri"/>
                <w:color w:val="000000"/>
                <w:sz w:val="16"/>
                <w:szCs w:val="16"/>
                <w:lang w:eastAsia="es-CO"/>
              </w:rPr>
              <w:t>.</w:t>
            </w:r>
          </w:p>
        </w:tc>
        <w:tc>
          <w:tcPr>
            <w:tcW w:w="1417" w:type="dxa"/>
            <w:shd w:val="clear" w:color="auto" w:fill="auto"/>
            <w:vAlign w:val="center"/>
            <w:hideMark/>
          </w:tcPr>
          <w:p w14:paraId="264F4DE5"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Informe de Gestión publicado</w:t>
            </w:r>
          </w:p>
        </w:tc>
        <w:tc>
          <w:tcPr>
            <w:tcW w:w="1843" w:type="dxa"/>
            <w:shd w:val="clear" w:color="auto" w:fill="auto"/>
            <w:vAlign w:val="center"/>
            <w:hideMark/>
          </w:tcPr>
          <w:p w14:paraId="4B6C1F76"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Comunicaciones</w:t>
            </w:r>
          </w:p>
        </w:tc>
        <w:tc>
          <w:tcPr>
            <w:tcW w:w="1134" w:type="dxa"/>
            <w:shd w:val="clear" w:color="auto" w:fill="auto"/>
            <w:vAlign w:val="center"/>
            <w:hideMark/>
          </w:tcPr>
          <w:p w14:paraId="0DFFC078"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2022-04-30</w:t>
            </w:r>
          </w:p>
        </w:tc>
      </w:tr>
      <w:tr w:rsidR="00196312" w:rsidRPr="00014E7E" w14:paraId="37B574BE" w14:textId="77777777" w:rsidTr="00206795">
        <w:trPr>
          <w:trHeight w:val="1697"/>
        </w:trPr>
        <w:tc>
          <w:tcPr>
            <w:tcW w:w="506" w:type="dxa"/>
            <w:vMerge/>
            <w:vAlign w:val="center"/>
            <w:hideMark/>
          </w:tcPr>
          <w:p w14:paraId="14D91364"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66C99FB8"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60013F1E"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3.1.4.</w:t>
            </w:r>
          </w:p>
        </w:tc>
        <w:tc>
          <w:tcPr>
            <w:tcW w:w="2268" w:type="dxa"/>
            <w:shd w:val="clear" w:color="auto" w:fill="auto"/>
            <w:vAlign w:val="center"/>
            <w:hideMark/>
          </w:tcPr>
          <w:p w14:paraId="2ADF439B"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Publicar en la página web institucional la Ejecución Presupuestal Acumulada, iniciando con el mes de diciembre de la vigencia anterior, hasta noviembre de la vigencia actual.</w:t>
            </w:r>
          </w:p>
        </w:tc>
        <w:tc>
          <w:tcPr>
            <w:tcW w:w="1417" w:type="dxa"/>
            <w:shd w:val="clear" w:color="auto" w:fill="auto"/>
            <w:vAlign w:val="center"/>
            <w:hideMark/>
          </w:tcPr>
          <w:p w14:paraId="523165C1"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Ejecución Presupuestal Acumulada</w:t>
            </w:r>
          </w:p>
        </w:tc>
        <w:tc>
          <w:tcPr>
            <w:tcW w:w="1843" w:type="dxa"/>
            <w:shd w:val="clear" w:color="auto" w:fill="auto"/>
            <w:vAlign w:val="center"/>
            <w:hideMark/>
          </w:tcPr>
          <w:p w14:paraId="4C196BCA"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Subdirección Financiera</w:t>
            </w:r>
          </w:p>
        </w:tc>
        <w:tc>
          <w:tcPr>
            <w:tcW w:w="1134" w:type="dxa"/>
            <w:shd w:val="clear" w:color="auto" w:fill="auto"/>
            <w:vAlign w:val="center"/>
            <w:hideMark/>
          </w:tcPr>
          <w:p w14:paraId="0648F396"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Mensual</w:t>
            </w:r>
          </w:p>
        </w:tc>
      </w:tr>
      <w:tr w:rsidR="00196312" w:rsidRPr="00014E7E" w14:paraId="7AFBE312" w14:textId="77777777" w:rsidTr="00206795">
        <w:trPr>
          <w:trHeight w:val="1260"/>
        </w:trPr>
        <w:tc>
          <w:tcPr>
            <w:tcW w:w="506" w:type="dxa"/>
            <w:vMerge/>
            <w:vAlign w:val="center"/>
            <w:hideMark/>
          </w:tcPr>
          <w:p w14:paraId="474C8027"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5CDD3DEB"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2E9D53D6"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3.1.5.</w:t>
            </w:r>
          </w:p>
        </w:tc>
        <w:tc>
          <w:tcPr>
            <w:tcW w:w="2268" w:type="dxa"/>
            <w:shd w:val="clear" w:color="auto" w:fill="auto"/>
            <w:vAlign w:val="center"/>
            <w:hideMark/>
          </w:tcPr>
          <w:p w14:paraId="64A60F0F"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Publicar en la página web institucional, las sentencias proferidas en el marco de la Ley 975 de 2005.</w:t>
            </w:r>
          </w:p>
        </w:tc>
        <w:tc>
          <w:tcPr>
            <w:tcW w:w="1417" w:type="dxa"/>
            <w:shd w:val="clear" w:color="auto" w:fill="auto"/>
            <w:vAlign w:val="center"/>
            <w:hideMark/>
          </w:tcPr>
          <w:p w14:paraId="519C95E1"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Sentencias publicadas</w:t>
            </w:r>
            <w:r w:rsidRPr="00014E7E">
              <w:rPr>
                <w:rFonts w:asciiTheme="majorHAnsi" w:eastAsia="Times New Roman" w:hAnsiTheme="majorHAnsi" w:cs="Calibri"/>
                <w:color w:val="000000"/>
                <w:sz w:val="16"/>
                <w:szCs w:val="16"/>
                <w:lang w:eastAsia="es-CO"/>
              </w:rPr>
              <w:br/>
              <w:t>(sección de Justicia Transicional)</w:t>
            </w:r>
          </w:p>
        </w:tc>
        <w:tc>
          <w:tcPr>
            <w:tcW w:w="1843" w:type="dxa"/>
            <w:shd w:val="clear" w:color="auto" w:fill="auto"/>
            <w:vAlign w:val="center"/>
            <w:hideMark/>
          </w:tcPr>
          <w:p w14:paraId="7F2EB3FF"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Justicia Transicional</w:t>
            </w:r>
          </w:p>
        </w:tc>
        <w:tc>
          <w:tcPr>
            <w:tcW w:w="1134" w:type="dxa"/>
            <w:shd w:val="clear" w:color="auto" w:fill="auto"/>
            <w:vAlign w:val="center"/>
            <w:hideMark/>
          </w:tcPr>
          <w:p w14:paraId="3DBC46FB"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2022-06-30</w:t>
            </w:r>
            <w:r w:rsidRPr="00014E7E">
              <w:rPr>
                <w:rFonts w:asciiTheme="majorHAnsi" w:eastAsia="Times New Roman" w:hAnsiTheme="majorHAnsi" w:cs="Calibri"/>
                <w:color w:val="000000"/>
                <w:sz w:val="16"/>
                <w:szCs w:val="16"/>
                <w:lang w:eastAsia="es-CO"/>
              </w:rPr>
              <w:br/>
              <w:t>2022-12-31</w:t>
            </w:r>
          </w:p>
        </w:tc>
      </w:tr>
      <w:tr w:rsidR="00196312" w:rsidRPr="00014E7E" w14:paraId="2F598675" w14:textId="77777777" w:rsidTr="00206795">
        <w:trPr>
          <w:trHeight w:val="1920"/>
        </w:trPr>
        <w:tc>
          <w:tcPr>
            <w:tcW w:w="506" w:type="dxa"/>
            <w:vMerge/>
            <w:vAlign w:val="center"/>
            <w:hideMark/>
          </w:tcPr>
          <w:p w14:paraId="2C432C37"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28040B6E"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3E373F72"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3.1.6.</w:t>
            </w:r>
          </w:p>
        </w:tc>
        <w:tc>
          <w:tcPr>
            <w:tcW w:w="2268" w:type="dxa"/>
            <w:shd w:val="clear" w:color="auto" w:fill="auto"/>
            <w:vAlign w:val="center"/>
            <w:hideMark/>
          </w:tcPr>
          <w:p w14:paraId="6889D300" w14:textId="1EAF0C05"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 xml:space="preserve">Publicar en la página web institucional, el </w:t>
            </w:r>
            <w:r w:rsidR="00014E7E">
              <w:rPr>
                <w:rFonts w:asciiTheme="majorHAnsi" w:eastAsia="Times New Roman" w:hAnsiTheme="majorHAnsi" w:cs="Calibri"/>
                <w:color w:val="000000"/>
                <w:sz w:val="16"/>
                <w:szCs w:val="16"/>
                <w:lang w:eastAsia="es-CO"/>
              </w:rPr>
              <w:t>c</w:t>
            </w:r>
            <w:r w:rsidRPr="00014E7E">
              <w:rPr>
                <w:rFonts w:asciiTheme="majorHAnsi" w:eastAsia="Times New Roman" w:hAnsiTheme="majorHAnsi" w:cs="Calibri"/>
                <w:color w:val="000000"/>
                <w:sz w:val="16"/>
                <w:szCs w:val="16"/>
                <w:lang w:eastAsia="es-CO"/>
              </w:rPr>
              <w:t>onsolidado de exhumaciones y entregas de cuerpos a familiares en el marco de la Ley 975 de 2005, con corte al 2022-06-30 y 2022-12-31.</w:t>
            </w:r>
          </w:p>
        </w:tc>
        <w:tc>
          <w:tcPr>
            <w:tcW w:w="1417" w:type="dxa"/>
            <w:shd w:val="clear" w:color="auto" w:fill="auto"/>
            <w:vAlign w:val="center"/>
            <w:hideMark/>
          </w:tcPr>
          <w:p w14:paraId="0A7097FF"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Consolidado publicado</w:t>
            </w:r>
            <w:r w:rsidRPr="00014E7E">
              <w:rPr>
                <w:rFonts w:asciiTheme="majorHAnsi" w:eastAsia="Times New Roman" w:hAnsiTheme="majorHAnsi" w:cs="Calibri"/>
                <w:color w:val="000000"/>
                <w:sz w:val="16"/>
                <w:szCs w:val="16"/>
                <w:lang w:eastAsia="es-CO"/>
              </w:rPr>
              <w:br/>
              <w:t>(sección de Justicia Transicional)</w:t>
            </w:r>
          </w:p>
        </w:tc>
        <w:tc>
          <w:tcPr>
            <w:tcW w:w="1843" w:type="dxa"/>
            <w:shd w:val="clear" w:color="auto" w:fill="auto"/>
            <w:vAlign w:val="center"/>
            <w:hideMark/>
          </w:tcPr>
          <w:p w14:paraId="1C83C1D1"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Justicia Transicional</w:t>
            </w:r>
          </w:p>
        </w:tc>
        <w:tc>
          <w:tcPr>
            <w:tcW w:w="1134" w:type="dxa"/>
            <w:shd w:val="clear" w:color="auto" w:fill="auto"/>
            <w:vAlign w:val="center"/>
            <w:hideMark/>
          </w:tcPr>
          <w:p w14:paraId="05AF40E7"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2022-07-20</w:t>
            </w:r>
            <w:r w:rsidRPr="00014E7E">
              <w:rPr>
                <w:rFonts w:asciiTheme="majorHAnsi" w:eastAsia="Times New Roman" w:hAnsiTheme="majorHAnsi" w:cs="Calibri"/>
                <w:color w:val="000000"/>
                <w:sz w:val="16"/>
                <w:szCs w:val="16"/>
                <w:lang w:eastAsia="es-CO"/>
              </w:rPr>
              <w:br/>
              <w:t>2023-01-12</w:t>
            </w:r>
          </w:p>
        </w:tc>
      </w:tr>
      <w:tr w:rsidR="00196312" w:rsidRPr="00014E7E" w14:paraId="2D7AAEAA" w14:textId="77777777" w:rsidTr="00206795">
        <w:trPr>
          <w:trHeight w:val="1920"/>
        </w:trPr>
        <w:tc>
          <w:tcPr>
            <w:tcW w:w="506" w:type="dxa"/>
            <w:vMerge/>
            <w:vAlign w:val="center"/>
            <w:hideMark/>
          </w:tcPr>
          <w:p w14:paraId="1887F43F"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32B1E224"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6D3D3CF7"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3.1.7.</w:t>
            </w:r>
          </w:p>
        </w:tc>
        <w:tc>
          <w:tcPr>
            <w:tcW w:w="2268" w:type="dxa"/>
            <w:shd w:val="clear" w:color="auto" w:fill="auto"/>
            <w:vAlign w:val="center"/>
            <w:hideMark/>
          </w:tcPr>
          <w:p w14:paraId="6158D148"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Emitir lineamientos para promover la actualización de la información de ubicación de Sedes y Despachos de la FGN, en la aplicación geográfica con que cuenta la Entidad.</w:t>
            </w:r>
          </w:p>
        </w:tc>
        <w:tc>
          <w:tcPr>
            <w:tcW w:w="1417" w:type="dxa"/>
            <w:shd w:val="clear" w:color="auto" w:fill="auto"/>
            <w:vAlign w:val="center"/>
            <w:hideMark/>
          </w:tcPr>
          <w:p w14:paraId="2761933F"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Información reportada por las dependencias, actualizada en la aplicación geográfica</w:t>
            </w:r>
          </w:p>
        </w:tc>
        <w:tc>
          <w:tcPr>
            <w:tcW w:w="1843" w:type="dxa"/>
            <w:shd w:val="clear" w:color="auto" w:fill="auto"/>
            <w:vAlign w:val="center"/>
            <w:hideMark/>
          </w:tcPr>
          <w:p w14:paraId="655A946D"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Subdirección de Tecnologías de la Información y las Comunicaciones</w:t>
            </w:r>
          </w:p>
        </w:tc>
        <w:tc>
          <w:tcPr>
            <w:tcW w:w="1134" w:type="dxa"/>
            <w:shd w:val="clear" w:color="auto" w:fill="auto"/>
            <w:vAlign w:val="center"/>
            <w:hideMark/>
          </w:tcPr>
          <w:p w14:paraId="5EFD10CF"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2022-06-30</w:t>
            </w:r>
            <w:r w:rsidRPr="00014E7E">
              <w:rPr>
                <w:rFonts w:asciiTheme="majorHAnsi" w:eastAsia="Times New Roman" w:hAnsiTheme="majorHAnsi" w:cs="Calibri"/>
                <w:color w:val="000000"/>
                <w:sz w:val="16"/>
                <w:szCs w:val="16"/>
                <w:lang w:eastAsia="es-CO"/>
              </w:rPr>
              <w:br/>
              <w:t>2022-12-31</w:t>
            </w:r>
          </w:p>
        </w:tc>
      </w:tr>
      <w:tr w:rsidR="00196312" w:rsidRPr="00014E7E" w14:paraId="228CCCBA" w14:textId="77777777" w:rsidTr="00206795">
        <w:trPr>
          <w:trHeight w:val="1560"/>
        </w:trPr>
        <w:tc>
          <w:tcPr>
            <w:tcW w:w="506" w:type="dxa"/>
            <w:vMerge/>
            <w:vAlign w:val="center"/>
            <w:hideMark/>
          </w:tcPr>
          <w:p w14:paraId="568B84F3"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41784C46"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3F12E5C8"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3.1.8.</w:t>
            </w:r>
          </w:p>
        </w:tc>
        <w:tc>
          <w:tcPr>
            <w:tcW w:w="2268" w:type="dxa"/>
            <w:shd w:val="clear" w:color="auto" w:fill="auto"/>
            <w:vAlign w:val="center"/>
            <w:hideMark/>
          </w:tcPr>
          <w:p w14:paraId="53060704" w14:textId="46CCC8E0"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 xml:space="preserve">Publicar en la página web institucional los resultados operacionales relevantes de la </w:t>
            </w:r>
            <w:proofErr w:type="gramStart"/>
            <w:r w:rsidRPr="00014E7E">
              <w:rPr>
                <w:rFonts w:asciiTheme="majorHAnsi" w:eastAsia="Times New Roman" w:hAnsiTheme="majorHAnsi" w:cs="Calibri"/>
                <w:color w:val="000000"/>
                <w:sz w:val="16"/>
                <w:szCs w:val="16"/>
                <w:lang w:eastAsia="es-CO"/>
              </w:rPr>
              <w:t>Delegada</w:t>
            </w:r>
            <w:proofErr w:type="gramEnd"/>
            <w:r w:rsidRPr="00014E7E">
              <w:rPr>
                <w:rFonts w:asciiTheme="majorHAnsi" w:eastAsia="Times New Roman" w:hAnsiTheme="majorHAnsi" w:cs="Calibri"/>
                <w:color w:val="000000"/>
                <w:sz w:val="16"/>
                <w:szCs w:val="16"/>
                <w:lang w:eastAsia="es-CO"/>
              </w:rPr>
              <w:t xml:space="preserve"> contra la Criminalidad Organizada y las Direcciones </w:t>
            </w:r>
            <w:r w:rsidR="00206795">
              <w:rPr>
                <w:rFonts w:asciiTheme="majorHAnsi" w:eastAsia="Times New Roman" w:hAnsiTheme="majorHAnsi" w:cs="Calibri"/>
                <w:color w:val="000000"/>
                <w:sz w:val="16"/>
                <w:szCs w:val="16"/>
                <w:lang w:eastAsia="es-CO"/>
              </w:rPr>
              <w:t>E</w:t>
            </w:r>
            <w:r w:rsidRPr="00014E7E">
              <w:rPr>
                <w:rFonts w:asciiTheme="majorHAnsi" w:eastAsia="Times New Roman" w:hAnsiTheme="majorHAnsi" w:cs="Calibri"/>
                <w:color w:val="000000"/>
                <w:sz w:val="16"/>
                <w:szCs w:val="16"/>
                <w:lang w:eastAsia="es-CO"/>
              </w:rPr>
              <w:t xml:space="preserve">specializadas. </w:t>
            </w:r>
          </w:p>
        </w:tc>
        <w:tc>
          <w:tcPr>
            <w:tcW w:w="1417" w:type="dxa"/>
            <w:shd w:val="clear" w:color="auto" w:fill="auto"/>
            <w:vAlign w:val="center"/>
            <w:hideMark/>
          </w:tcPr>
          <w:p w14:paraId="29480ABB"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Boletín Operacional</w:t>
            </w:r>
          </w:p>
        </w:tc>
        <w:tc>
          <w:tcPr>
            <w:tcW w:w="1843" w:type="dxa"/>
            <w:shd w:val="clear" w:color="auto" w:fill="auto"/>
            <w:vAlign w:val="center"/>
            <w:hideMark/>
          </w:tcPr>
          <w:p w14:paraId="4BD07F73"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Delegada contra la Criminalidad Organizada</w:t>
            </w:r>
          </w:p>
        </w:tc>
        <w:tc>
          <w:tcPr>
            <w:tcW w:w="1134" w:type="dxa"/>
            <w:shd w:val="clear" w:color="auto" w:fill="auto"/>
            <w:vAlign w:val="center"/>
            <w:hideMark/>
          </w:tcPr>
          <w:p w14:paraId="18B63E9D" w14:textId="48E8E01D"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2022-07-11</w:t>
            </w:r>
            <w:r w:rsidRPr="00014E7E">
              <w:rPr>
                <w:rFonts w:asciiTheme="majorHAnsi" w:eastAsia="Times New Roman" w:hAnsiTheme="majorHAnsi" w:cs="Calibri"/>
                <w:color w:val="000000"/>
                <w:sz w:val="16"/>
                <w:szCs w:val="16"/>
                <w:lang w:eastAsia="es-CO"/>
              </w:rPr>
              <w:br/>
              <w:t>202</w:t>
            </w:r>
            <w:r w:rsidR="00F356D8" w:rsidRPr="00014E7E">
              <w:rPr>
                <w:rFonts w:asciiTheme="majorHAnsi" w:eastAsia="Times New Roman" w:hAnsiTheme="majorHAnsi" w:cs="Calibri"/>
                <w:color w:val="000000"/>
                <w:sz w:val="16"/>
                <w:szCs w:val="16"/>
                <w:lang w:eastAsia="es-CO"/>
              </w:rPr>
              <w:t>3</w:t>
            </w:r>
            <w:r w:rsidRPr="00014E7E">
              <w:rPr>
                <w:rFonts w:asciiTheme="majorHAnsi" w:eastAsia="Times New Roman" w:hAnsiTheme="majorHAnsi" w:cs="Calibri"/>
                <w:color w:val="000000"/>
                <w:sz w:val="16"/>
                <w:szCs w:val="16"/>
                <w:lang w:eastAsia="es-CO"/>
              </w:rPr>
              <w:t>-01-12</w:t>
            </w:r>
          </w:p>
        </w:tc>
      </w:tr>
      <w:tr w:rsidR="00196312" w:rsidRPr="00014E7E" w14:paraId="38AFAFDC" w14:textId="77777777" w:rsidTr="00206795">
        <w:trPr>
          <w:trHeight w:val="1580"/>
        </w:trPr>
        <w:tc>
          <w:tcPr>
            <w:tcW w:w="506" w:type="dxa"/>
            <w:vMerge/>
            <w:vAlign w:val="center"/>
            <w:hideMark/>
          </w:tcPr>
          <w:p w14:paraId="0E96BE2F"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480AD6E8"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62E36735"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3.1.9.</w:t>
            </w:r>
          </w:p>
        </w:tc>
        <w:tc>
          <w:tcPr>
            <w:tcW w:w="2268" w:type="dxa"/>
            <w:shd w:val="clear" w:color="auto" w:fill="auto"/>
            <w:vAlign w:val="center"/>
            <w:hideMark/>
          </w:tcPr>
          <w:p w14:paraId="48FB4FCB"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Publicar en la página web institucional los resultados operativos de la lucha contra las finanzas de las organizaciones criminales en los territorios.</w:t>
            </w:r>
          </w:p>
        </w:tc>
        <w:tc>
          <w:tcPr>
            <w:tcW w:w="1417" w:type="dxa"/>
            <w:shd w:val="clear" w:color="auto" w:fill="auto"/>
            <w:vAlign w:val="center"/>
            <w:hideMark/>
          </w:tcPr>
          <w:p w14:paraId="6C30FC08"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Reporte de resultados</w:t>
            </w:r>
          </w:p>
        </w:tc>
        <w:tc>
          <w:tcPr>
            <w:tcW w:w="1843" w:type="dxa"/>
            <w:shd w:val="clear" w:color="auto" w:fill="auto"/>
            <w:vAlign w:val="center"/>
            <w:hideMark/>
          </w:tcPr>
          <w:p w14:paraId="2E419E37"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Delegada para las Finanzas Criminales</w:t>
            </w:r>
          </w:p>
        </w:tc>
        <w:tc>
          <w:tcPr>
            <w:tcW w:w="1134" w:type="dxa"/>
            <w:shd w:val="clear" w:color="auto" w:fill="auto"/>
            <w:vAlign w:val="center"/>
            <w:hideMark/>
          </w:tcPr>
          <w:p w14:paraId="265F7F9F"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2022-04-30</w:t>
            </w:r>
            <w:r w:rsidRPr="00014E7E">
              <w:rPr>
                <w:rFonts w:asciiTheme="majorHAnsi" w:eastAsia="Times New Roman" w:hAnsiTheme="majorHAnsi" w:cs="Calibri"/>
                <w:color w:val="000000"/>
                <w:sz w:val="16"/>
                <w:szCs w:val="16"/>
                <w:lang w:eastAsia="es-CO"/>
              </w:rPr>
              <w:br/>
              <w:t>2022-08-31</w:t>
            </w:r>
            <w:r w:rsidRPr="00014E7E">
              <w:rPr>
                <w:rFonts w:asciiTheme="majorHAnsi" w:eastAsia="Times New Roman" w:hAnsiTheme="majorHAnsi" w:cs="Calibri"/>
                <w:color w:val="000000"/>
                <w:sz w:val="16"/>
                <w:szCs w:val="16"/>
                <w:lang w:eastAsia="es-CO"/>
              </w:rPr>
              <w:br/>
              <w:t>2022-12-15</w:t>
            </w:r>
          </w:p>
        </w:tc>
      </w:tr>
      <w:tr w:rsidR="00196312" w:rsidRPr="00014E7E" w14:paraId="01949FA1" w14:textId="77777777" w:rsidTr="00206795">
        <w:trPr>
          <w:trHeight w:val="1420"/>
        </w:trPr>
        <w:tc>
          <w:tcPr>
            <w:tcW w:w="506" w:type="dxa"/>
            <w:vMerge/>
            <w:vAlign w:val="center"/>
            <w:hideMark/>
          </w:tcPr>
          <w:p w14:paraId="46FA4E22"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0B944592"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523DB600"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3.1.10.</w:t>
            </w:r>
          </w:p>
        </w:tc>
        <w:tc>
          <w:tcPr>
            <w:tcW w:w="2268" w:type="dxa"/>
            <w:shd w:val="clear" w:color="auto" w:fill="auto"/>
            <w:vAlign w:val="center"/>
            <w:hideMark/>
          </w:tcPr>
          <w:p w14:paraId="247BEE2D"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Publicar en la página web institucional los resultados misionales de seguridad ciudadana que impactan los territorios.</w:t>
            </w:r>
          </w:p>
        </w:tc>
        <w:tc>
          <w:tcPr>
            <w:tcW w:w="1417" w:type="dxa"/>
            <w:shd w:val="clear" w:color="auto" w:fill="auto"/>
            <w:vAlign w:val="center"/>
            <w:hideMark/>
          </w:tcPr>
          <w:p w14:paraId="416CF576"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Registros de divulgación</w:t>
            </w:r>
          </w:p>
        </w:tc>
        <w:tc>
          <w:tcPr>
            <w:tcW w:w="1843" w:type="dxa"/>
            <w:shd w:val="clear" w:color="auto" w:fill="auto"/>
            <w:vAlign w:val="center"/>
            <w:hideMark/>
          </w:tcPr>
          <w:p w14:paraId="0C1183CA"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Comunicaciones</w:t>
            </w:r>
          </w:p>
        </w:tc>
        <w:tc>
          <w:tcPr>
            <w:tcW w:w="1134" w:type="dxa"/>
            <w:shd w:val="clear" w:color="auto" w:fill="auto"/>
            <w:vAlign w:val="center"/>
            <w:hideMark/>
          </w:tcPr>
          <w:p w14:paraId="16F9A0A5"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2022-06-30</w:t>
            </w:r>
            <w:r w:rsidRPr="00014E7E">
              <w:rPr>
                <w:rFonts w:asciiTheme="majorHAnsi" w:eastAsia="Times New Roman" w:hAnsiTheme="majorHAnsi" w:cs="Calibri"/>
                <w:color w:val="000000"/>
                <w:sz w:val="16"/>
                <w:szCs w:val="16"/>
                <w:lang w:eastAsia="es-CO"/>
              </w:rPr>
              <w:br/>
              <w:t>2022-12-31</w:t>
            </w:r>
          </w:p>
        </w:tc>
      </w:tr>
      <w:tr w:rsidR="00196312" w:rsidRPr="00014E7E" w14:paraId="48491A46" w14:textId="77777777" w:rsidTr="00206795">
        <w:trPr>
          <w:trHeight w:val="1270"/>
        </w:trPr>
        <w:tc>
          <w:tcPr>
            <w:tcW w:w="506" w:type="dxa"/>
            <w:vMerge/>
            <w:vAlign w:val="center"/>
            <w:hideMark/>
          </w:tcPr>
          <w:p w14:paraId="3DBC941E"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068B1852"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2130C36E"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3.1.11.</w:t>
            </w:r>
          </w:p>
        </w:tc>
        <w:tc>
          <w:tcPr>
            <w:tcW w:w="2268" w:type="dxa"/>
            <w:shd w:val="clear" w:color="auto" w:fill="auto"/>
            <w:vAlign w:val="center"/>
            <w:hideMark/>
          </w:tcPr>
          <w:p w14:paraId="66C60AEE"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Publicar en la página web institucional las sentencias proferidas en casos de sindicalistas.</w:t>
            </w:r>
          </w:p>
        </w:tc>
        <w:tc>
          <w:tcPr>
            <w:tcW w:w="1417" w:type="dxa"/>
            <w:shd w:val="clear" w:color="auto" w:fill="auto"/>
            <w:vAlign w:val="center"/>
            <w:hideMark/>
          </w:tcPr>
          <w:p w14:paraId="569E4099"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Sentencias publicadas</w:t>
            </w:r>
          </w:p>
        </w:tc>
        <w:tc>
          <w:tcPr>
            <w:tcW w:w="1843" w:type="dxa"/>
            <w:shd w:val="clear" w:color="auto" w:fill="auto"/>
            <w:vAlign w:val="center"/>
            <w:hideMark/>
          </w:tcPr>
          <w:p w14:paraId="10211C41"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Especializada contra las Violaciones a los Derechos Humanos</w:t>
            </w:r>
          </w:p>
        </w:tc>
        <w:tc>
          <w:tcPr>
            <w:tcW w:w="1134" w:type="dxa"/>
            <w:shd w:val="clear" w:color="auto" w:fill="auto"/>
            <w:vAlign w:val="center"/>
            <w:hideMark/>
          </w:tcPr>
          <w:p w14:paraId="6145A7F4"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2022-06-30</w:t>
            </w:r>
            <w:r w:rsidRPr="00014E7E">
              <w:rPr>
                <w:rFonts w:asciiTheme="majorHAnsi" w:eastAsia="Times New Roman" w:hAnsiTheme="majorHAnsi" w:cs="Calibri"/>
                <w:color w:val="000000"/>
                <w:sz w:val="16"/>
                <w:szCs w:val="16"/>
                <w:lang w:eastAsia="es-CO"/>
              </w:rPr>
              <w:br/>
              <w:t>2022-12-31</w:t>
            </w:r>
          </w:p>
        </w:tc>
      </w:tr>
      <w:tr w:rsidR="00196312" w:rsidRPr="00014E7E" w14:paraId="021D81D8" w14:textId="77777777" w:rsidTr="00206795">
        <w:trPr>
          <w:trHeight w:val="1750"/>
        </w:trPr>
        <w:tc>
          <w:tcPr>
            <w:tcW w:w="506" w:type="dxa"/>
            <w:vMerge/>
            <w:vAlign w:val="center"/>
            <w:hideMark/>
          </w:tcPr>
          <w:p w14:paraId="3781D914"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0B71B274"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23D7CBFB"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3.1.12.</w:t>
            </w:r>
          </w:p>
        </w:tc>
        <w:tc>
          <w:tcPr>
            <w:tcW w:w="2268" w:type="dxa"/>
            <w:shd w:val="clear" w:color="auto" w:fill="auto"/>
            <w:vAlign w:val="center"/>
            <w:hideMark/>
          </w:tcPr>
          <w:p w14:paraId="28B92CBC"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Publicar en la página web institucional los resultados de los operativos estructurales en el marco de la estrategia de investigación de deforestación en el territorio nacional.</w:t>
            </w:r>
          </w:p>
        </w:tc>
        <w:tc>
          <w:tcPr>
            <w:tcW w:w="1417" w:type="dxa"/>
            <w:shd w:val="clear" w:color="auto" w:fill="auto"/>
            <w:vAlign w:val="center"/>
            <w:hideMark/>
          </w:tcPr>
          <w:p w14:paraId="62F5E5E3"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Resultados publicados</w:t>
            </w:r>
          </w:p>
        </w:tc>
        <w:tc>
          <w:tcPr>
            <w:tcW w:w="1843" w:type="dxa"/>
            <w:shd w:val="clear" w:color="auto" w:fill="auto"/>
            <w:vAlign w:val="center"/>
            <w:hideMark/>
          </w:tcPr>
          <w:p w14:paraId="0E811B25"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Especializada contra las Violaciones a los Derechos Humanos</w:t>
            </w:r>
          </w:p>
        </w:tc>
        <w:tc>
          <w:tcPr>
            <w:tcW w:w="1134" w:type="dxa"/>
            <w:shd w:val="clear" w:color="auto" w:fill="auto"/>
            <w:vAlign w:val="center"/>
            <w:hideMark/>
          </w:tcPr>
          <w:p w14:paraId="09FB2094"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2022-06-30</w:t>
            </w:r>
            <w:r w:rsidRPr="00014E7E">
              <w:rPr>
                <w:rFonts w:asciiTheme="majorHAnsi" w:eastAsia="Times New Roman" w:hAnsiTheme="majorHAnsi" w:cs="Calibri"/>
                <w:color w:val="000000"/>
                <w:sz w:val="16"/>
                <w:szCs w:val="16"/>
                <w:lang w:eastAsia="es-CO"/>
              </w:rPr>
              <w:br/>
              <w:t>2022-12-31</w:t>
            </w:r>
          </w:p>
        </w:tc>
      </w:tr>
      <w:tr w:rsidR="00196312" w:rsidRPr="00014E7E" w14:paraId="3455677C" w14:textId="77777777" w:rsidTr="00206795">
        <w:trPr>
          <w:trHeight w:val="2990"/>
        </w:trPr>
        <w:tc>
          <w:tcPr>
            <w:tcW w:w="506" w:type="dxa"/>
            <w:vMerge/>
            <w:vAlign w:val="center"/>
            <w:hideMark/>
          </w:tcPr>
          <w:p w14:paraId="410AF829"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5CDF1BAE"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7635CA6F"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3.1.13.</w:t>
            </w:r>
          </w:p>
        </w:tc>
        <w:tc>
          <w:tcPr>
            <w:tcW w:w="2268" w:type="dxa"/>
            <w:shd w:val="clear" w:color="auto" w:fill="auto"/>
            <w:vAlign w:val="center"/>
            <w:hideMark/>
          </w:tcPr>
          <w:p w14:paraId="08A3F791"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Publicar en la página web institucional los resultados de los operativos relacionados con el eje temático de Propiedad Intelectual, específicamente la corrupción de alimentos productos médicos, alimentos y licores, alterados, falsificados que atentan contra la salud pública de los colombianos.</w:t>
            </w:r>
          </w:p>
        </w:tc>
        <w:tc>
          <w:tcPr>
            <w:tcW w:w="1417" w:type="dxa"/>
            <w:shd w:val="clear" w:color="auto" w:fill="auto"/>
            <w:vAlign w:val="center"/>
            <w:hideMark/>
          </w:tcPr>
          <w:p w14:paraId="155D373E"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Resultados publicados</w:t>
            </w:r>
          </w:p>
        </w:tc>
        <w:tc>
          <w:tcPr>
            <w:tcW w:w="1843" w:type="dxa"/>
            <w:shd w:val="clear" w:color="auto" w:fill="auto"/>
            <w:vAlign w:val="center"/>
            <w:hideMark/>
          </w:tcPr>
          <w:p w14:paraId="341CF687"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Especializada contra las Violaciones a los Derechos Humanos</w:t>
            </w:r>
          </w:p>
        </w:tc>
        <w:tc>
          <w:tcPr>
            <w:tcW w:w="1134" w:type="dxa"/>
            <w:shd w:val="clear" w:color="auto" w:fill="auto"/>
            <w:vAlign w:val="center"/>
            <w:hideMark/>
          </w:tcPr>
          <w:p w14:paraId="562A6AF0"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2022-06-30</w:t>
            </w:r>
            <w:r w:rsidRPr="00014E7E">
              <w:rPr>
                <w:rFonts w:asciiTheme="majorHAnsi" w:eastAsia="Times New Roman" w:hAnsiTheme="majorHAnsi" w:cs="Calibri"/>
                <w:color w:val="000000"/>
                <w:sz w:val="16"/>
                <w:szCs w:val="16"/>
                <w:lang w:eastAsia="es-CO"/>
              </w:rPr>
              <w:br/>
              <w:t>2022-12-31</w:t>
            </w:r>
          </w:p>
        </w:tc>
      </w:tr>
      <w:tr w:rsidR="00196312" w:rsidRPr="00014E7E" w14:paraId="0741F2A3" w14:textId="77777777" w:rsidTr="00206795">
        <w:trPr>
          <w:trHeight w:val="1170"/>
        </w:trPr>
        <w:tc>
          <w:tcPr>
            <w:tcW w:w="506" w:type="dxa"/>
            <w:vMerge w:val="restart"/>
            <w:shd w:val="clear" w:color="000000" w:fill="FFF5D5"/>
            <w:vAlign w:val="center"/>
            <w:hideMark/>
          </w:tcPr>
          <w:p w14:paraId="4B6FC1E9"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3.2.</w:t>
            </w:r>
          </w:p>
        </w:tc>
        <w:tc>
          <w:tcPr>
            <w:tcW w:w="1894" w:type="dxa"/>
            <w:vMerge w:val="restart"/>
            <w:shd w:val="clear" w:color="000000" w:fill="FFF5D5"/>
            <w:vAlign w:val="center"/>
            <w:hideMark/>
          </w:tcPr>
          <w:p w14:paraId="196ED486"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Diálogo de doble vía con la ciudadanía y sus organizaciones</w:t>
            </w:r>
          </w:p>
        </w:tc>
        <w:tc>
          <w:tcPr>
            <w:tcW w:w="709" w:type="dxa"/>
            <w:shd w:val="clear" w:color="auto" w:fill="auto"/>
            <w:vAlign w:val="center"/>
            <w:hideMark/>
          </w:tcPr>
          <w:p w14:paraId="4BDBDA17"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3.2.1.</w:t>
            </w:r>
          </w:p>
        </w:tc>
        <w:tc>
          <w:tcPr>
            <w:tcW w:w="2268" w:type="dxa"/>
            <w:shd w:val="clear" w:color="auto" w:fill="auto"/>
            <w:vAlign w:val="center"/>
            <w:hideMark/>
          </w:tcPr>
          <w:p w14:paraId="4C4A9426"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Realizar audiencia pública de rendición de cuentas a la ciudadanía.</w:t>
            </w:r>
          </w:p>
        </w:tc>
        <w:tc>
          <w:tcPr>
            <w:tcW w:w="1417" w:type="dxa"/>
            <w:shd w:val="clear" w:color="auto" w:fill="auto"/>
            <w:vAlign w:val="center"/>
            <w:hideMark/>
          </w:tcPr>
          <w:p w14:paraId="64224FF1"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Audiencia de rendición de cuentas</w:t>
            </w:r>
          </w:p>
        </w:tc>
        <w:tc>
          <w:tcPr>
            <w:tcW w:w="1843" w:type="dxa"/>
            <w:shd w:val="clear" w:color="auto" w:fill="auto"/>
            <w:vAlign w:val="center"/>
            <w:hideMark/>
          </w:tcPr>
          <w:p w14:paraId="1361BE19"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Comunicaciones</w:t>
            </w:r>
          </w:p>
        </w:tc>
        <w:tc>
          <w:tcPr>
            <w:tcW w:w="1134" w:type="dxa"/>
            <w:shd w:val="clear" w:color="auto" w:fill="auto"/>
            <w:vAlign w:val="center"/>
            <w:hideMark/>
          </w:tcPr>
          <w:p w14:paraId="27C68DFD"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2022-04-30</w:t>
            </w:r>
          </w:p>
        </w:tc>
      </w:tr>
      <w:tr w:rsidR="00196312" w:rsidRPr="00014E7E" w14:paraId="783061D5" w14:textId="77777777" w:rsidTr="00206795">
        <w:trPr>
          <w:trHeight w:val="1732"/>
        </w:trPr>
        <w:tc>
          <w:tcPr>
            <w:tcW w:w="506" w:type="dxa"/>
            <w:vMerge/>
            <w:vAlign w:val="center"/>
            <w:hideMark/>
          </w:tcPr>
          <w:p w14:paraId="080614E2"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6C5BE862"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1CEEDFFB"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3.2.2.</w:t>
            </w:r>
          </w:p>
        </w:tc>
        <w:tc>
          <w:tcPr>
            <w:tcW w:w="2268" w:type="dxa"/>
            <w:shd w:val="clear" w:color="auto" w:fill="auto"/>
            <w:vAlign w:val="center"/>
            <w:hideMark/>
          </w:tcPr>
          <w:p w14:paraId="131354B6" w14:textId="77777777" w:rsidR="00196312" w:rsidRPr="00014E7E" w:rsidRDefault="00196312" w:rsidP="00196312">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Realizar charlas para la prevención de la corrupción en el marco de la prevención social del delito, dirigida a comunidades en condición de vulnerabilidad.</w:t>
            </w:r>
          </w:p>
        </w:tc>
        <w:tc>
          <w:tcPr>
            <w:tcW w:w="1417" w:type="dxa"/>
            <w:shd w:val="clear" w:color="auto" w:fill="auto"/>
            <w:vAlign w:val="center"/>
            <w:hideMark/>
          </w:tcPr>
          <w:p w14:paraId="67A58A41" w14:textId="77777777" w:rsidR="00196312" w:rsidRPr="00014E7E" w:rsidRDefault="00196312" w:rsidP="00196312">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 xml:space="preserve">Informe </w:t>
            </w:r>
          </w:p>
        </w:tc>
        <w:tc>
          <w:tcPr>
            <w:tcW w:w="1843" w:type="dxa"/>
            <w:shd w:val="clear" w:color="auto" w:fill="auto"/>
            <w:vAlign w:val="center"/>
            <w:hideMark/>
          </w:tcPr>
          <w:p w14:paraId="54B5CC09" w14:textId="77777777" w:rsidR="00196312" w:rsidRPr="00014E7E" w:rsidRDefault="00196312" w:rsidP="00196312">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 xml:space="preserve">Programa de Prevención Social del delito Futuro Colombia </w:t>
            </w:r>
          </w:p>
        </w:tc>
        <w:tc>
          <w:tcPr>
            <w:tcW w:w="1134" w:type="dxa"/>
            <w:shd w:val="clear" w:color="auto" w:fill="auto"/>
            <w:vAlign w:val="center"/>
            <w:hideMark/>
          </w:tcPr>
          <w:p w14:paraId="5D6148BD" w14:textId="77777777" w:rsidR="00196312" w:rsidRPr="00014E7E" w:rsidRDefault="00196312" w:rsidP="00196312">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2022-04-30</w:t>
            </w:r>
            <w:r w:rsidRPr="00014E7E">
              <w:rPr>
                <w:rFonts w:asciiTheme="majorHAnsi" w:eastAsia="Times New Roman" w:hAnsiTheme="majorHAnsi" w:cs="Calibri"/>
                <w:sz w:val="16"/>
                <w:szCs w:val="16"/>
                <w:lang w:eastAsia="es-CO"/>
              </w:rPr>
              <w:br/>
              <w:t>2022-07-31</w:t>
            </w:r>
            <w:r w:rsidRPr="00014E7E">
              <w:rPr>
                <w:rFonts w:asciiTheme="majorHAnsi" w:eastAsia="Times New Roman" w:hAnsiTheme="majorHAnsi" w:cs="Calibri"/>
                <w:sz w:val="16"/>
                <w:szCs w:val="16"/>
                <w:lang w:eastAsia="es-CO"/>
              </w:rPr>
              <w:br/>
              <w:t>2022-10-31</w:t>
            </w:r>
            <w:r w:rsidRPr="00014E7E">
              <w:rPr>
                <w:rFonts w:asciiTheme="majorHAnsi" w:eastAsia="Times New Roman" w:hAnsiTheme="majorHAnsi" w:cs="Calibri"/>
                <w:sz w:val="16"/>
                <w:szCs w:val="16"/>
                <w:lang w:eastAsia="es-CO"/>
              </w:rPr>
              <w:br/>
              <w:t>2023-01-12</w:t>
            </w:r>
          </w:p>
        </w:tc>
      </w:tr>
      <w:tr w:rsidR="00196312" w:rsidRPr="00014E7E" w14:paraId="6539F3D8" w14:textId="77777777" w:rsidTr="00206795">
        <w:trPr>
          <w:trHeight w:val="1400"/>
        </w:trPr>
        <w:tc>
          <w:tcPr>
            <w:tcW w:w="506" w:type="dxa"/>
            <w:vMerge/>
            <w:vAlign w:val="center"/>
            <w:hideMark/>
          </w:tcPr>
          <w:p w14:paraId="73262D26"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1A9F05EA"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61B2A644"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3.2.3.</w:t>
            </w:r>
          </w:p>
        </w:tc>
        <w:tc>
          <w:tcPr>
            <w:tcW w:w="2268" w:type="dxa"/>
            <w:shd w:val="clear" w:color="auto" w:fill="auto"/>
            <w:vAlign w:val="center"/>
            <w:hideMark/>
          </w:tcPr>
          <w:p w14:paraId="1DA16AC1"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Publicar la programación de versiones libres y audiencias adelantadas en el marco de la Ley 975 de 2005.</w:t>
            </w:r>
          </w:p>
        </w:tc>
        <w:tc>
          <w:tcPr>
            <w:tcW w:w="1417" w:type="dxa"/>
            <w:shd w:val="clear" w:color="auto" w:fill="auto"/>
            <w:vAlign w:val="center"/>
            <w:hideMark/>
          </w:tcPr>
          <w:p w14:paraId="54891EBE"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Programación publicada</w:t>
            </w:r>
            <w:r w:rsidRPr="00014E7E">
              <w:rPr>
                <w:rFonts w:asciiTheme="majorHAnsi" w:eastAsia="Times New Roman" w:hAnsiTheme="majorHAnsi" w:cs="Calibri"/>
                <w:color w:val="000000"/>
                <w:sz w:val="16"/>
                <w:szCs w:val="16"/>
                <w:lang w:eastAsia="es-CO"/>
              </w:rPr>
              <w:br/>
              <w:t>(sección de Justicia Transicional)</w:t>
            </w:r>
          </w:p>
        </w:tc>
        <w:tc>
          <w:tcPr>
            <w:tcW w:w="1843" w:type="dxa"/>
            <w:shd w:val="clear" w:color="auto" w:fill="auto"/>
            <w:vAlign w:val="center"/>
            <w:hideMark/>
          </w:tcPr>
          <w:p w14:paraId="2B6D3471" w14:textId="23A7EA3D"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Justicia Transicional</w:t>
            </w:r>
          </w:p>
        </w:tc>
        <w:tc>
          <w:tcPr>
            <w:tcW w:w="1134" w:type="dxa"/>
            <w:shd w:val="clear" w:color="auto" w:fill="auto"/>
            <w:vAlign w:val="center"/>
            <w:hideMark/>
          </w:tcPr>
          <w:p w14:paraId="1781AF97"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2022-06-30</w:t>
            </w:r>
            <w:r w:rsidRPr="00014E7E">
              <w:rPr>
                <w:rFonts w:asciiTheme="majorHAnsi" w:eastAsia="Times New Roman" w:hAnsiTheme="majorHAnsi" w:cs="Calibri"/>
                <w:color w:val="000000"/>
                <w:sz w:val="16"/>
                <w:szCs w:val="16"/>
                <w:lang w:eastAsia="es-CO"/>
              </w:rPr>
              <w:br/>
              <w:t>2022-12-31</w:t>
            </w:r>
          </w:p>
        </w:tc>
      </w:tr>
      <w:tr w:rsidR="00196312" w:rsidRPr="00014E7E" w14:paraId="7D124B02" w14:textId="77777777" w:rsidTr="00206795">
        <w:trPr>
          <w:trHeight w:val="2310"/>
        </w:trPr>
        <w:tc>
          <w:tcPr>
            <w:tcW w:w="506" w:type="dxa"/>
            <w:shd w:val="clear" w:color="000000" w:fill="FFF5D5"/>
            <w:vAlign w:val="center"/>
            <w:hideMark/>
          </w:tcPr>
          <w:p w14:paraId="7B4C83F3"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lastRenderedPageBreak/>
              <w:t>3.3.</w:t>
            </w:r>
          </w:p>
        </w:tc>
        <w:tc>
          <w:tcPr>
            <w:tcW w:w="1894" w:type="dxa"/>
            <w:shd w:val="clear" w:color="000000" w:fill="FFF5D5"/>
            <w:vAlign w:val="center"/>
            <w:hideMark/>
          </w:tcPr>
          <w:p w14:paraId="416F035A"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Incentivos para motivar la cultura de la rendición y petición de cuentas</w:t>
            </w:r>
          </w:p>
        </w:tc>
        <w:tc>
          <w:tcPr>
            <w:tcW w:w="709" w:type="dxa"/>
            <w:shd w:val="clear" w:color="auto" w:fill="auto"/>
            <w:noWrap/>
            <w:vAlign w:val="center"/>
            <w:hideMark/>
          </w:tcPr>
          <w:p w14:paraId="5AE07A1F"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3.3.1.</w:t>
            </w:r>
          </w:p>
        </w:tc>
        <w:tc>
          <w:tcPr>
            <w:tcW w:w="2268" w:type="dxa"/>
            <w:shd w:val="clear" w:color="auto" w:fill="auto"/>
            <w:vAlign w:val="center"/>
            <w:hideMark/>
          </w:tcPr>
          <w:p w14:paraId="70B9DCB6"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Emitir lineamientos para promover la actualización del Calendario de eventos institucionales, incluyendo los espacios de diálogo y participación ciudadana que se adelanten como ejercicios de rendición de cuentas.</w:t>
            </w:r>
          </w:p>
        </w:tc>
        <w:tc>
          <w:tcPr>
            <w:tcW w:w="1417" w:type="dxa"/>
            <w:shd w:val="clear" w:color="auto" w:fill="auto"/>
            <w:vAlign w:val="center"/>
            <w:hideMark/>
          </w:tcPr>
          <w:p w14:paraId="25553013"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Información reportada por las dependencias, actualizada en numeral 1.11 Calendario de actividades y eventos, del Botón de Transparencia</w:t>
            </w:r>
          </w:p>
        </w:tc>
        <w:tc>
          <w:tcPr>
            <w:tcW w:w="1843" w:type="dxa"/>
            <w:shd w:val="clear" w:color="auto" w:fill="auto"/>
            <w:vAlign w:val="center"/>
            <w:hideMark/>
          </w:tcPr>
          <w:p w14:paraId="5022096A"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Comunicaciones</w:t>
            </w:r>
          </w:p>
        </w:tc>
        <w:tc>
          <w:tcPr>
            <w:tcW w:w="1134" w:type="dxa"/>
            <w:shd w:val="clear" w:color="auto" w:fill="auto"/>
            <w:vAlign w:val="center"/>
            <w:hideMark/>
          </w:tcPr>
          <w:p w14:paraId="44D01068"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2022-06-30</w:t>
            </w:r>
            <w:r w:rsidRPr="00014E7E">
              <w:rPr>
                <w:rFonts w:asciiTheme="majorHAnsi" w:eastAsia="Times New Roman" w:hAnsiTheme="majorHAnsi" w:cs="Calibri"/>
                <w:color w:val="000000"/>
                <w:sz w:val="16"/>
                <w:szCs w:val="16"/>
                <w:lang w:eastAsia="es-CO"/>
              </w:rPr>
              <w:br/>
              <w:t>2022-12-31</w:t>
            </w:r>
          </w:p>
        </w:tc>
      </w:tr>
      <w:tr w:rsidR="00196312" w:rsidRPr="00014E7E" w14:paraId="48CBE100" w14:textId="77777777" w:rsidTr="00206795">
        <w:trPr>
          <w:trHeight w:val="960"/>
        </w:trPr>
        <w:tc>
          <w:tcPr>
            <w:tcW w:w="506" w:type="dxa"/>
            <w:vMerge w:val="restart"/>
            <w:shd w:val="clear" w:color="000000" w:fill="FFF5D5"/>
            <w:vAlign w:val="center"/>
            <w:hideMark/>
          </w:tcPr>
          <w:p w14:paraId="41D474C7"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3.4.</w:t>
            </w:r>
          </w:p>
        </w:tc>
        <w:tc>
          <w:tcPr>
            <w:tcW w:w="1894" w:type="dxa"/>
            <w:vMerge w:val="restart"/>
            <w:shd w:val="clear" w:color="000000" w:fill="FFF5D5"/>
            <w:vAlign w:val="center"/>
            <w:hideMark/>
          </w:tcPr>
          <w:p w14:paraId="0E90C33F"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Evaluación y retroalimentación a la</w:t>
            </w:r>
            <w:r w:rsidRPr="00014E7E">
              <w:rPr>
                <w:rFonts w:asciiTheme="majorHAnsi" w:eastAsia="Times New Roman" w:hAnsiTheme="majorHAnsi" w:cs="Calibri"/>
                <w:color w:val="000000"/>
                <w:sz w:val="16"/>
                <w:szCs w:val="16"/>
                <w:lang w:eastAsia="es-CO"/>
              </w:rPr>
              <w:br/>
              <w:t>gestión institucional</w:t>
            </w:r>
          </w:p>
        </w:tc>
        <w:tc>
          <w:tcPr>
            <w:tcW w:w="709" w:type="dxa"/>
            <w:shd w:val="clear" w:color="auto" w:fill="auto"/>
            <w:vAlign w:val="center"/>
            <w:hideMark/>
          </w:tcPr>
          <w:p w14:paraId="629F1044"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3.4.1.</w:t>
            </w:r>
          </w:p>
        </w:tc>
        <w:tc>
          <w:tcPr>
            <w:tcW w:w="2268" w:type="dxa"/>
            <w:shd w:val="clear" w:color="auto" w:fill="auto"/>
            <w:vAlign w:val="center"/>
            <w:hideMark/>
          </w:tcPr>
          <w:p w14:paraId="0B3FEC61"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Elaborar una estrategia de rendición de cuentas.</w:t>
            </w:r>
          </w:p>
        </w:tc>
        <w:tc>
          <w:tcPr>
            <w:tcW w:w="1417" w:type="dxa"/>
            <w:shd w:val="clear" w:color="auto" w:fill="auto"/>
            <w:vAlign w:val="center"/>
            <w:hideMark/>
          </w:tcPr>
          <w:p w14:paraId="2E5BF964"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Estrategia socializada</w:t>
            </w:r>
          </w:p>
        </w:tc>
        <w:tc>
          <w:tcPr>
            <w:tcW w:w="1843" w:type="dxa"/>
            <w:shd w:val="clear" w:color="auto" w:fill="auto"/>
            <w:vAlign w:val="center"/>
            <w:hideMark/>
          </w:tcPr>
          <w:p w14:paraId="197B34FE"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Comunicaciones</w:t>
            </w:r>
          </w:p>
        </w:tc>
        <w:tc>
          <w:tcPr>
            <w:tcW w:w="1134" w:type="dxa"/>
            <w:shd w:val="clear" w:color="auto" w:fill="auto"/>
            <w:vAlign w:val="center"/>
            <w:hideMark/>
          </w:tcPr>
          <w:p w14:paraId="26ACA893"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2022-04-30</w:t>
            </w:r>
          </w:p>
        </w:tc>
      </w:tr>
      <w:tr w:rsidR="00196312" w:rsidRPr="00014E7E" w14:paraId="63B806A7" w14:textId="77777777" w:rsidTr="00206795">
        <w:trPr>
          <w:trHeight w:val="980"/>
        </w:trPr>
        <w:tc>
          <w:tcPr>
            <w:tcW w:w="506" w:type="dxa"/>
            <w:vMerge/>
            <w:vAlign w:val="center"/>
            <w:hideMark/>
          </w:tcPr>
          <w:p w14:paraId="50838F6C"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6221F494"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4BB0C382"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3.4.2.</w:t>
            </w:r>
          </w:p>
        </w:tc>
        <w:tc>
          <w:tcPr>
            <w:tcW w:w="2268" w:type="dxa"/>
            <w:shd w:val="clear" w:color="auto" w:fill="auto"/>
            <w:vAlign w:val="center"/>
            <w:hideMark/>
          </w:tcPr>
          <w:p w14:paraId="574921B9"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Evaluar la rendición de cuentas, por parte de la ciudadanía.</w:t>
            </w:r>
          </w:p>
        </w:tc>
        <w:tc>
          <w:tcPr>
            <w:tcW w:w="1417" w:type="dxa"/>
            <w:shd w:val="clear" w:color="auto" w:fill="auto"/>
            <w:vAlign w:val="center"/>
            <w:hideMark/>
          </w:tcPr>
          <w:p w14:paraId="2B9FABB2"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Observaciones de la ciudadanía</w:t>
            </w:r>
          </w:p>
        </w:tc>
        <w:tc>
          <w:tcPr>
            <w:tcW w:w="1843" w:type="dxa"/>
            <w:shd w:val="clear" w:color="auto" w:fill="auto"/>
            <w:vAlign w:val="center"/>
            <w:hideMark/>
          </w:tcPr>
          <w:p w14:paraId="278A9E50"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Comunicaciones</w:t>
            </w:r>
          </w:p>
        </w:tc>
        <w:tc>
          <w:tcPr>
            <w:tcW w:w="1134" w:type="dxa"/>
            <w:shd w:val="clear" w:color="auto" w:fill="auto"/>
            <w:vAlign w:val="center"/>
            <w:hideMark/>
          </w:tcPr>
          <w:p w14:paraId="0BE823F4"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2022-04-30</w:t>
            </w:r>
          </w:p>
        </w:tc>
      </w:tr>
      <w:tr w:rsidR="00196312" w:rsidRPr="00014E7E" w14:paraId="77F13F27" w14:textId="77777777" w:rsidTr="00206795">
        <w:trPr>
          <w:trHeight w:val="1270"/>
        </w:trPr>
        <w:tc>
          <w:tcPr>
            <w:tcW w:w="506" w:type="dxa"/>
            <w:vMerge/>
            <w:vAlign w:val="center"/>
            <w:hideMark/>
          </w:tcPr>
          <w:p w14:paraId="25E42BA8"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3D6B9097"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6296D269"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3.4.3.</w:t>
            </w:r>
          </w:p>
        </w:tc>
        <w:tc>
          <w:tcPr>
            <w:tcW w:w="2268" w:type="dxa"/>
            <w:shd w:val="clear" w:color="auto" w:fill="auto"/>
            <w:vAlign w:val="center"/>
            <w:hideMark/>
          </w:tcPr>
          <w:p w14:paraId="4F12F304"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Elaborar informe de resultados, logros y dificultades de la rendición de cuentas de la Entidad.</w:t>
            </w:r>
          </w:p>
        </w:tc>
        <w:tc>
          <w:tcPr>
            <w:tcW w:w="1417" w:type="dxa"/>
            <w:shd w:val="clear" w:color="auto" w:fill="auto"/>
            <w:vAlign w:val="center"/>
            <w:hideMark/>
          </w:tcPr>
          <w:p w14:paraId="2501B75F"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Informe publicado en la web</w:t>
            </w:r>
          </w:p>
        </w:tc>
        <w:tc>
          <w:tcPr>
            <w:tcW w:w="1843" w:type="dxa"/>
            <w:shd w:val="clear" w:color="auto" w:fill="auto"/>
            <w:vAlign w:val="center"/>
            <w:hideMark/>
          </w:tcPr>
          <w:p w14:paraId="4DE485F6"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Comunicaciones</w:t>
            </w:r>
          </w:p>
        </w:tc>
        <w:tc>
          <w:tcPr>
            <w:tcW w:w="1134" w:type="dxa"/>
            <w:shd w:val="clear" w:color="auto" w:fill="auto"/>
            <w:vAlign w:val="center"/>
            <w:hideMark/>
          </w:tcPr>
          <w:p w14:paraId="52F40F06"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2022-04-30</w:t>
            </w:r>
          </w:p>
        </w:tc>
      </w:tr>
      <w:tr w:rsidR="00196312" w:rsidRPr="00014E7E" w14:paraId="714D6120" w14:textId="77777777" w:rsidTr="00206795">
        <w:trPr>
          <w:trHeight w:val="1400"/>
        </w:trPr>
        <w:tc>
          <w:tcPr>
            <w:tcW w:w="506" w:type="dxa"/>
            <w:vMerge/>
            <w:vAlign w:val="center"/>
            <w:hideMark/>
          </w:tcPr>
          <w:p w14:paraId="7D10C389"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072A4F17"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7D28E39E"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3.4.4.</w:t>
            </w:r>
          </w:p>
        </w:tc>
        <w:tc>
          <w:tcPr>
            <w:tcW w:w="2268" w:type="dxa"/>
            <w:shd w:val="clear" w:color="auto" w:fill="auto"/>
            <w:vAlign w:val="center"/>
            <w:hideMark/>
          </w:tcPr>
          <w:p w14:paraId="24B1226E"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 xml:space="preserve">Elaborar reporte al </w:t>
            </w:r>
            <w:proofErr w:type="gramStart"/>
            <w:r w:rsidRPr="00014E7E">
              <w:rPr>
                <w:rFonts w:asciiTheme="majorHAnsi" w:eastAsia="Times New Roman" w:hAnsiTheme="majorHAnsi" w:cs="Calibri"/>
                <w:color w:val="000000"/>
                <w:sz w:val="16"/>
                <w:szCs w:val="16"/>
                <w:lang w:eastAsia="es-CO"/>
              </w:rPr>
              <w:t>Fiscal General</w:t>
            </w:r>
            <w:proofErr w:type="gramEnd"/>
            <w:r w:rsidRPr="00014E7E">
              <w:rPr>
                <w:rFonts w:asciiTheme="majorHAnsi" w:eastAsia="Times New Roman" w:hAnsiTheme="majorHAnsi" w:cs="Calibri"/>
                <w:color w:val="000000"/>
                <w:sz w:val="16"/>
                <w:szCs w:val="16"/>
                <w:lang w:eastAsia="es-CO"/>
              </w:rPr>
              <w:t xml:space="preserve"> de la Nación, del</w:t>
            </w:r>
            <w:r w:rsidRPr="00014E7E">
              <w:rPr>
                <w:rFonts w:asciiTheme="majorHAnsi" w:eastAsia="Times New Roman" w:hAnsiTheme="majorHAnsi" w:cs="Calibri"/>
                <w:color w:val="000000"/>
                <w:sz w:val="16"/>
                <w:szCs w:val="16"/>
                <w:lang w:eastAsia="es-CO"/>
              </w:rPr>
              <w:br/>
              <w:t>cumplimiento de la Audiencia Pública de Rendición de</w:t>
            </w:r>
            <w:r w:rsidRPr="00014E7E">
              <w:rPr>
                <w:rFonts w:asciiTheme="majorHAnsi" w:eastAsia="Times New Roman" w:hAnsiTheme="majorHAnsi" w:cs="Calibri"/>
                <w:color w:val="000000"/>
                <w:sz w:val="16"/>
                <w:szCs w:val="16"/>
                <w:lang w:eastAsia="es-CO"/>
              </w:rPr>
              <w:br/>
              <w:t>Cuentas.</w:t>
            </w:r>
          </w:p>
        </w:tc>
        <w:tc>
          <w:tcPr>
            <w:tcW w:w="1417" w:type="dxa"/>
            <w:shd w:val="clear" w:color="auto" w:fill="auto"/>
            <w:vAlign w:val="center"/>
            <w:hideMark/>
          </w:tcPr>
          <w:p w14:paraId="3A829D85"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Reporte</w:t>
            </w:r>
          </w:p>
        </w:tc>
        <w:tc>
          <w:tcPr>
            <w:tcW w:w="1843" w:type="dxa"/>
            <w:shd w:val="clear" w:color="auto" w:fill="auto"/>
            <w:vAlign w:val="center"/>
            <w:hideMark/>
          </w:tcPr>
          <w:p w14:paraId="3FE1BCB3"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Control Interno</w:t>
            </w:r>
          </w:p>
        </w:tc>
        <w:tc>
          <w:tcPr>
            <w:tcW w:w="1134" w:type="dxa"/>
            <w:shd w:val="clear" w:color="auto" w:fill="auto"/>
            <w:vAlign w:val="center"/>
            <w:hideMark/>
          </w:tcPr>
          <w:p w14:paraId="52110082"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2022-04-29</w:t>
            </w:r>
          </w:p>
        </w:tc>
      </w:tr>
      <w:tr w:rsidR="00196312" w:rsidRPr="00014E7E" w14:paraId="622A31EC" w14:textId="77777777" w:rsidTr="00206795">
        <w:trPr>
          <w:trHeight w:val="1040"/>
        </w:trPr>
        <w:tc>
          <w:tcPr>
            <w:tcW w:w="506" w:type="dxa"/>
            <w:vMerge/>
            <w:vAlign w:val="center"/>
            <w:hideMark/>
          </w:tcPr>
          <w:p w14:paraId="40940A07"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0A517CB2"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p>
        </w:tc>
        <w:tc>
          <w:tcPr>
            <w:tcW w:w="709" w:type="dxa"/>
            <w:shd w:val="clear" w:color="auto" w:fill="auto"/>
            <w:vAlign w:val="center"/>
            <w:hideMark/>
          </w:tcPr>
          <w:p w14:paraId="73297D72"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3.4.5.</w:t>
            </w:r>
          </w:p>
        </w:tc>
        <w:tc>
          <w:tcPr>
            <w:tcW w:w="2268" w:type="dxa"/>
            <w:shd w:val="clear" w:color="auto" w:fill="auto"/>
            <w:vAlign w:val="center"/>
            <w:hideMark/>
          </w:tcPr>
          <w:p w14:paraId="19BE74E1" w14:textId="77777777" w:rsidR="00196312" w:rsidRPr="00014E7E" w:rsidRDefault="00196312" w:rsidP="00196312">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Elaborar plan de mejoramiento en rendición de cuentas.</w:t>
            </w:r>
          </w:p>
        </w:tc>
        <w:tc>
          <w:tcPr>
            <w:tcW w:w="1417" w:type="dxa"/>
            <w:shd w:val="clear" w:color="auto" w:fill="auto"/>
            <w:vAlign w:val="center"/>
            <w:hideMark/>
          </w:tcPr>
          <w:p w14:paraId="3A9695F5"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Plan de mejora</w:t>
            </w:r>
          </w:p>
        </w:tc>
        <w:tc>
          <w:tcPr>
            <w:tcW w:w="1843" w:type="dxa"/>
            <w:shd w:val="clear" w:color="auto" w:fill="auto"/>
            <w:vAlign w:val="center"/>
            <w:hideMark/>
          </w:tcPr>
          <w:p w14:paraId="3E03B703"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Comunicaciones</w:t>
            </w:r>
          </w:p>
        </w:tc>
        <w:tc>
          <w:tcPr>
            <w:tcW w:w="1134" w:type="dxa"/>
            <w:shd w:val="clear" w:color="auto" w:fill="auto"/>
            <w:vAlign w:val="center"/>
            <w:hideMark/>
          </w:tcPr>
          <w:p w14:paraId="2F90D438" w14:textId="77777777" w:rsidR="00196312" w:rsidRPr="00014E7E" w:rsidRDefault="00196312" w:rsidP="00196312">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2022-04-30</w:t>
            </w:r>
          </w:p>
        </w:tc>
      </w:tr>
    </w:tbl>
    <w:p w14:paraId="696BE5FA" w14:textId="257F72D5" w:rsidR="00115394" w:rsidRDefault="00115394" w:rsidP="009E3439">
      <w:pPr>
        <w:spacing w:before="0" w:after="0" w:line="360" w:lineRule="auto"/>
        <w:jc w:val="both"/>
        <w:rPr>
          <w:rFonts w:asciiTheme="majorHAnsi" w:hAnsiTheme="majorHAnsi"/>
          <w:sz w:val="24"/>
          <w:szCs w:val="24"/>
        </w:rPr>
      </w:pPr>
    </w:p>
    <w:p w14:paraId="256521E2" w14:textId="33D1A009" w:rsidR="00014E7E" w:rsidRDefault="00014E7E" w:rsidP="009E3439">
      <w:pPr>
        <w:spacing w:before="0" w:after="0" w:line="360" w:lineRule="auto"/>
        <w:jc w:val="both"/>
        <w:rPr>
          <w:rFonts w:asciiTheme="majorHAnsi" w:hAnsiTheme="majorHAnsi"/>
          <w:sz w:val="24"/>
          <w:szCs w:val="24"/>
        </w:rPr>
      </w:pPr>
    </w:p>
    <w:p w14:paraId="0BF5574F" w14:textId="43AB4681" w:rsidR="00014E7E" w:rsidRDefault="00014E7E" w:rsidP="009E3439">
      <w:pPr>
        <w:spacing w:before="0" w:after="0" w:line="360" w:lineRule="auto"/>
        <w:jc w:val="both"/>
        <w:rPr>
          <w:rFonts w:asciiTheme="majorHAnsi" w:hAnsiTheme="majorHAnsi"/>
          <w:sz w:val="24"/>
          <w:szCs w:val="24"/>
        </w:rPr>
      </w:pPr>
    </w:p>
    <w:p w14:paraId="1CBC8939" w14:textId="7F237665" w:rsidR="00014E7E" w:rsidRDefault="00014E7E" w:rsidP="009E3439">
      <w:pPr>
        <w:spacing w:before="0" w:after="0" w:line="360" w:lineRule="auto"/>
        <w:jc w:val="both"/>
        <w:rPr>
          <w:rFonts w:asciiTheme="majorHAnsi" w:hAnsiTheme="majorHAnsi"/>
          <w:sz w:val="24"/>
          <w:szCs w:val="24"/>
        </w:rPr>
      </w:pPr>
    </w:p>
    <w:p w14:paraId="0E81EDB7" w14:textId="4A1F5E0E" w:rsidR="00014E7E" w:rsidRDefault="00014E7E" w:rsidP="009E3439">
      <w:pPr>
        <w:spacing w:before="0" w:after="0" w:line="360" w:lineRule="auto"/>
        <w:jc w:val="both"/>
        <w:rPr>
          <w:rFonts w:asciiTheme="majorHAnsi" w:hAnsiTheme="majorHAnsi"/>
          <w:sz w:val="24"/>
          <w:szCs w:val="24"/>
        </w:rPr>
      </w:pPr>
    </w:p>
    <w:p w14:paraId="30681E65" w14:textId="33C8BF08" w:rsidR="00014E7E" w:rsidRDefault="00014E7E" w:rsidP="009E3439">
      <w:pPr>
        <w:spacing w:before="0" w:after="0" w:line="360" w:lineRule="auto"/>
        <w:jc w:val="both"/>
        <w:rPr>
          <w:rFonts w:asciiTheme="majorHAnsi" w:hAnsiTheme="majorHAnsi"/>
          <w:sz w:val="24"/>
          <w:szCs w:val="24"/>
        </w:rPr>
      </w:pPr>
    </w:p>
    <w:p w14:paraId="37556D20" w14:textId="77777777" w:rsidR="00014E7E" w:rsidRPr="00263A08" w:rsidRDefault="00014E7E" w:rsidP="009E3439">
      <w:pPr>
        <w:spacing w:before="0" w:after="0" w:line="360" w:lineRule="auto"/>
        <w:jc w:val="both"/>
        <w:rPr>
          <w:rFonts w:asciiTheme="majorHAnsi" w:hAnsiTheme="majorHAnsi"/>
          <w:sz w:val="24"/>
          <w:szCs w:val="24"/>
        </w:rPr>
      </w:pPr>
    </w:p>
    <w:p w14:paraId="2DF8E713" w14:textId="2D910A8D" w:rsidR="009E3439" w:rsidRPr="00F653AF" w:rsidRDefault="009E3439" w:rsidP="00115394">
      <w:pPr>
        <w:pStyle w:val="Ttulo2"/>
        <w:jc w:val="both"/>
        <w:rPr>
          <w:rFonts w:asciiTheme="majorHAnsi" w:hAnsiTheme="majorHAnsi"/>
          <w:b/>
          <w:bCs/>
          <w:sz w:val="24"/>
          <w:szCs w:val="24"/>
        </w:rPr>
      </w:pPr>
      <w:bookmarkStart w:id="36" w:name="_Toc94512818"/>
      <w:r w:rsidRPr="00F653AF">
        <w:rPr>
          <w:rFonts w:asciiTheme="majorHAnsi" w:hAnsiTheme="majorHAnsi"/>
          <w:b/>
          <w:bCs/>
          <w:sz w:val="24"/>
          <w:szCs w:val="24"/>
        </w:rPr>
        <w:t>4.4. COMPONENTE 4</w:t>
      </w:r>
      <w:r w:rsidR="00115394" w:rsidRPr="00F653AF">
        <w:rPr>
          <w:rFonts w:asciiTheme="majorHAnsi" w:hAnsiTheme="majorHAnsi"/>
          <w:b/>
          <w:bCs/>
          <w:sz w:val="24"/>
          <w:szCs w:val="24"/>
        </w:rPr>
        <w:t xml:space="preserve"> - </w:t>
      </w:r>
      <w:r w:rsidRPr="00F653AF">
        <w:rPr>
          <w:rFonts w:asciiTheme="majorHAnsi" w:hAnsiTheme="majorHAnsi"/>
          <w:b/>
          <w:bCs/>
          <w:sz w:val="24"/>
          <w:szCs w:val="24"/>
        </w:rPr>
        <w:t>MECANISMOS PARA MEJORAR LA ATENCIÓN AL CIUDADANO</w:t>
      </w:r>
      <w:bookmarkEnd w:id="36"/>
    </w:p>
    <w:p w14:paraId="14E85A3F" w14:textId="0B270788" w:rsidR="009E3439" w:rsidRDefault="009E3439" w:rsidP="009E3439">
      <w:pPr>
        <w:spacing w:before="0" w:after="0" w:line="360" w:lineRule="auto"/>
        <w:jc w:val="both"/>
        <w:rPr>
          <w:rFonts w:asciiTheme="majorHAnsi" w:hAnsiTheme="majorHAnsi"/>
          <w:sz w:val="24"/>
          <w:szCs w:val="24"/>
        </w:rPr>
      </w:pPr>
    </w:p>
    <w:tbl>
      <w:tblPr>
        <w:tblW w:w="9488" w:type="dxa"/>
        <w:tblInd w:w="80" w:type="dxa"/>
        <w:tblLayout w:type="fixed"/>
        <w:tblCellMar>
          <w:left w:w="70" w:type="dxa"/>
          <w:right w:w="70" w:type="dxa"/>
        </w:tblCellMar>
        <w:tblLook w:val="04A0" w:firstRow="1" w:lastRow="0" w:firstColumn="1" w:lastColumn="0" w:noHBand="0" w:noVBand="1"/>
      </w:tblPr>
      <w:tblGrid>
        <w:gridCol w:w="506"/>
        <w:gridCol w:w="1894"/>
        <w:gridCol w:w="709"/>
        <w:gridCol w:w="2268"/>
        <w:gridCol w:w="1345"/>
        <w:gridCol w:w="1632"/>
        <w:gridCol w:w="1134"/>
      </w:tblGrid>
      <w:tr w:rsidR="006B45A5" w:rsidRPr="00014E7E" w14:paraId="6E32B33A" w14:textId="77777777" w:rsidTr="00BF3E67">
        <w:trPr>
          <w:trHeight w:val="600"/>
          <w:tblHeader/>
        </w:trPr>
        <w:tc>
          <w:tcPr>
            <w:tcW w:w="2400" w:type="dxa"/>
            <w:gridSpan w:val="2"/>
            <w:tcBorders>
              <w:top w:val="single" w:sz="8" w:space="0" w:color="auto"/>
              <w:left w:val="single" w:sz="8" w:space="0" w:color="auto"/>
              <w:bottom w:val="single" w:sz="8" w:space="0" w:color="auto"/>
              <w:right w:val="single" w:sz="8" w:space="0" w:color="auto"/>
            </w:tcBorders>
            <w:shd w:val="clear" w:color="000000" w:fill="FFC000"/>
            <w:vAlign w:val="center"/>
            <w:hideMark/>
          </w:tcPr>
          <w:p w14:paraId="5228CA91" w14:textId="77777777" w:rsidR="006B45A5" w:rsidRPr="00014E7E" w:rsidRDefault="006B45A5" w:rsidP="006B45A5">
            <w:pPr>
              <w:spacing w:before="0" w:after="0" w:line="240" w:lineRule="auto"/>
              <w:rPr>
                <w:rFonts w:asciiTheme="majorHAnsi" w:eastAsia="Times New Roman" w:hAnsiTheme="majorHAnsi" w:cs="Calibri"/>
                <w:b/>
                <w:bCs/>
                <w:color w:val="FFFFFF"/>
                <w:lang w:eastAsia="es-CO"/>
              </w:rPr>
            </w:pPr>
            <w:r w:rsidRPr="00014E7E">
              <w:rPr>
                <w:rFonts w:asciiTheme="majorHAnsi" w:eastAsia="Times New Roman" w:hAnsiTheme="majorHAnsi" w:cs="Calibri"/>
                <w:b/>
                <w:bCs/>
                <w:color w:val="FFFFFF"/>
                <w:lang w:eastAsia="es-CO"/>
              </w:rPr>
              <w:t>C O M P O N E N T E   4</w:t>
            </w:r>
          </w:p>
        </w:tc>
        <w:tc>
          <w:tcPr>
            <w:tcW w:w="7088" w:type="dxa"/>
            <w:gridSpan w:val="5"/>
            <w:tcBorders>
              <w:top w:val="single" w:sz="8" w:space="0" w:color="auto"/>
              <w:left w:val="single" w:sz="8" w:space="0" w:color="auto"/>
              <w:bottom w:val="single" w:sz="8" w:space="0" w:color="auto"/>
              <w:right w:val="single" w:sz="8" w:space="0" w:color="auto"/>
            </w:tcBorders>
            <w:shd w:val="clear" w:color="000000" w:fill="FCC50E"/>
            <w:vAlign w:val="center"/>
            <w:hideMark/>
          </w:tcPr>
          <w:p w14:paraId="01EFF911" w14:textId="17EB3F90" w:rsidR="006B45A5" w:rsidRPr="00014E7E" w:rsidRDefault="006B45A5" w:rsidP="006B45A5">
            <w:pPr>
              <w:spacing w:before="0" w:after="0" w:line="240" w:lineRule="auto"/>
              <w:rPr>
                <w:rFonts w:asciiTheme="majorHAnsi" w:eastAsia="Times New Roman" w:hAnsiTheme="majorHAnsi" w:cs="Calibri"/>
                <w:b/>
                <w:bCs/>
                <w:color w:val="FFFFFF"/>
                <w:lang w:eastAsia="es-CO"/>
              </w:rPr>
            </w:pPr>
            <w:r w:rsidRPr="00014E7E">
              <w:rPr>
                <w:rFonts w:asciiTheme="majorHAnsi" w:eastAsia="Times New Roman" w:hAnsiTheme="majorHAnsi" w:cs="Calibri"/>
                <w:b/>
                <w:bCs/>
                <w:color w:val="FFFFFF"/>
                <w:lang w:eastAsia="es-CO"/>
              </w:rPr>
              <w:t>MECANISMOS PARA MEJORAR LA ATENCIÓN AL CIUDADANO</w:t>
            </w:r>
          </w:p>
        </w:tc>
      </w:tr>
      <w:tr w:rsidR="006B45A5" w:rsidRPr="00014E7E" w14:paraId="60A95FE6" w14:textId="77777777" w:rsidTr="00BF3E67">
        <w:trPr>
          <w:trHeight w:val="500"/>
          <w:tblHeader/>
        </w:trPr>
        <w:tc>
          <w:tcPr>
            <w:tcW w:w="2400" w:type="dxa"/>
            <w:gridSpan w:val="2"/>
            <w:tcBorders>
              <w:top w:val="single" w:sz="8" w:space="0" w:color="auto"/>
              <w:left w:val="single" w:sz="8" w:space="0" w:color="auto"/>
              <w:bottom w:val="single" w:sz="8" w:space="0" w:color="auto"/>
              <w:right w:val="single" w:sz="8" w:space="0" w:color="auto"/>
            </w:tcBorders>
            <w:shd w:val="clear" w:color="000000" w:fill="DDD9C4"/>
            <w:noWrap/>
            <w:vAlign w:val="center"/>
            <w:hideMark/>
          </w:tcPr>
          <w:p w14:paraId="2A129ECD" w14:textId="77777777" w:rsidR="006B45A5" w:rsidRPr="00014E7E" w:rsidRDefault="006B45A5" w:rsidP="006B45A5">
            <w:pPr>
              <w:spacing w:before="0" w:after="0" w:line="240" w:lineRule="auto"/>
              <w:jc w:val="center"/>
              <w:rPr>
                <w:rFonts w:asciiTheme="majorHAnsi" w:eastAsia="Times New Roman" w:hAnsiTheme="majorHAnsi" w:cs="Calibri"/>
                <w:b/>
                <w:bCs/>
                <w:sz w:val="16"/>
                <w:szCs w:val="16"/>
                <w:lang w:eastAsia="es-CO"/>
              </w:rPr>
            </w:pPr>
            <w:r w:rsidRPr="00014E7E">
              <w:rPr>
                <w:rFonts w:asciiTheme="majorHAnsi" w:eastAsia="Times New Roman" w:hAnsiTheme="majorHAnsi" w:cs="Calibri"/>
                <w:b/>
                <w:bCs/>
                <w:sz w:val="16"/>
                <w:szCs w:val="16"/>
                <w:lang w:eastAsia="es-CO"/>
              </w:rPr>
              <w:t>Subcomponente</w:t>
            </w:r>
          </w:p>
        </w:tc>
        <w:tc>
          <w:tcPr>
            <w:tcW w:w="2977" w:type="dxa"/>
            <w:gridSpan w:val="2"/>
            <w:tcBorders>
              <w:top w:val="single" w:sz="8" w:space="0" w:color="auto"/>
              <w:left w:val="single" w:sz="8" w:space="0" w:color="auto"/>
              <w:bottom w:val="single" w:sz="8" w:space="0" w:color="auto"/>
              <w:right w:val="single" w:sz="8" w:space="0" w:color="auto"/>
            </w:tcBorders>
            <w:shd w:val="clear" w:color="000000" w:fill="DDD9C4"/>
            <w:noWrap/>
            <w:vAlign w:val="center"/>
            <w:hideMark/>
          </w:tcPr>
          <w:p w14:paraId="2762EA14" w14:textId="77777777" w:rsidR="006B45A5" w:rsidRPr="00014E7E" w:rsidRDefault="006B45A5" w:rsidP="006B45A5">
            <w:pPr>
              <w:spacing w:before="0" w:after="0" w:line="240" w:lineRule="auto"/>
              <w:jc w:val="center"/>
              <w:rPr>
                <w:rFonts w:asciiTheme="majorHAnsi" w:eastAsia="Times New Roman" w:hAnsiTheme="majorHAnsi" w:cs="Calibri"/>
                <w:b/>
                <w:bCs/>
                <w:sz w:val="16"/>
                <w:szCs w:val="16"/>
                <w:lang w:eastAsia="es-CO"/>
              </w:rPr>
            </w:pPr>
            <w:r w:rsidRPr="00014E7E">
              <w:rPr>
                <w:rFonts w:asciiTheme="majorHAnsi" w:eastAsia="Times New Roman" w:hAnsiTheme="majorHAnsi" w:cs="Calibri"/>
                <w:b/>
                <w:bCs/>
                <w:sz w:val="16"/>
                <w:szCs w:val="16"/>
                <w:lang w:eastAsia="es-CO"/>
              </w:rPr>
              <w:t xml:space="preserve"> Actividad</w:t>
            </w:r>
          </w:p>
        </w:tc>
        <w:tc>
          <w:tcPr>
            <w:tcW w:w="1345" w:type="dxa"/>
            <w:tcBorders>
              <w:top w:val="single" w:sz="8" w:space="0" w:color="auto"/>
              <w:left w:val="single" w:sz="8" w:space="0" w:color="auto"/>
              <w:bottom w:val="single" w:sz="8" w:space="0" w:color="auto"/>
              <w:right w:val="single" w:sz="8" w:space="0" w:color="auto"/>
            </w:tcBorders>
            <w:shd w:val="clear" w:color="000000" w:fill="DDD9C4"/>
            <w:vAlign w:val="center"/>
            <w:hideMark/>
          </w:tcPr>
          <w:p w14:paraId="18BABF4F" w14:textId="77777777" w:rsidR="006B45A5" w:rsidRPr="00014E7E" w:rsidRDefault="006B45A5" w:rsidP="006B45A5">
            <w:pPr>
              <w:spacing w:before="0" w:after="0" w:line="240" w:lineRule="auto"/>
              <w:jc w:val="center"/>
              <w:rPr>
                <w:rFonts w:asciiTheme="majorHAnsi" w:eastAsia="Times New Roman" w:hAnsiTheme="majorHAnsi" w:cs="Calibri"/>
                <w:b/>
                <w:bCs/>
                <w:sz w:val="16"/>
                <w:szCs w:val="16"/>
                <w:lang w:eastAsia="es-CO"/>
              </w:rPr>
            </w:pPr>
            <w:r w:rsidRPr="00014E7E">
              <w:rPr>
                <w:rFonts w:asciiTheme="majorHAnsi" w:eastAsia="Times New Roman" w:hAnsiTheme="majorHAnsi" w:cs="Calibri"/>
                <w:b/>
                <w:bCs/>
                <w:sz w:val="16"/>
                <w:szCs w:val="16"/>
                <w:lang w:eastAsia="es-CO"/>
              </w:rPr>
              <w:t>Meta o producto</w:t>
            </w:r>
          </w:p>
        </w:tc>
        <w:tc>
          <w:tcPr>
            <w:tcW w:w="1632" w:type="dxa"/>
            <w:tcBorders>
              <w:top w:val="single" w:sz="8" w:space="0" w:color="auto"/>
              <w:left w:val="single" w:sz="8" w:space="0" w:color="auto"/>
              <w:bottom w:val="single" w:sz="8" w:space="0" w:color="auto"/>
              <w:right w:val="single" w:sz="8" w:space="0" w:color="auto"/>
            </w:tcBorders>
            <w:shd w:val="clear" w:color="000000" w:fill="DDD9C4"/>
            <w:noWrap/>
            <w:vAlign w:val="center"/>
            <w:hideMark/>
          </w:tcPr>
          <w:p w14:paraId="4F49FC76" w14:textId="77777777" w:rsidR="006B45A5" w:rsidRPr="00014E7E" w:rsidRDefault="006B45A5" w:rsidP="006B45A5">
            <w:pPr>
              <w:spacing w:before="0" w:after="0" w:line="240" w:lineRule="auto"/>
              <w:jc w:val="center"/>
              <w:rPr>
                <w:rFonts w:asciiTheme="majorHAnsi" w:eastAsia="Times New Roman" w:hAnsiTheme="majorHAnsi" w:cs="Calibri"/>
                <w:b/>
                <w:bCs/>
                <w:sz w:val="16"/>
                <w:szCs w:val="16"/>
                <w:lang w:eastAsia="es-CO"/>
              </w:rPr>
            </w:pPr>
            <w:r w:rsidRPr="00014E7E">
              <w:rPr>
                <w:rFonts w:asciiTheme="majorHAnsi" w:eastAsia="Times New Roman" w:hAnsiTheme="majorHAnsi" w:cs="Calibri"/>
                <w:b/>
                <w:bCs/>
                <w:sz w:val="16"/>
                <w:szCs w:val="16"/>
                <w:lang w:eastAsia="es-CO"/>
              </w:rPr>
              <w:t xml:space="preserve">Responsable </w:t>
            </w:r>
          </w:p>
        </w:tc>
        <w:tc>
          <w:tcPr>
            <w:tcW w:w="1134" w:type="dxa"/>
            <w:tcBorders>
              <w:top w:val="single" w:sz="8" w:space="0" w:color="auto"/>
              <w:left w:val="single" w:sz="8" w:space="0" w:color="auto"/>
              <w:bottom w:val="single" w:sz="8" w:space="0" w:color="auto"/>
              <w:right w:val="single" w:sz="8" w:space="0" w:color="auto"/>
            </w:tcBorders>
            <w:shd w:val="clear" w:color="000000" w:fill="DDD9C4"/>
            <w:vAlign w:val="center"/>
            <w:hideMark/>
          </w:tcPr>
          <w:p w14:paraId="64670EA3" w14:textId="77777777" w:rsidR="006B45A5" w:rsidRPr="00014E7E" w:rsidRDefault="006B45A5" w:rsidP="006B45A5">
            <w:pPr>
              <w:spacing w:before="0" w:after="0" w:line="240" w:lineRule="auto"/>
              <w:jc w:val="center"/>
              <w:rPr>
                <w:rFonts w:asciiTheme="majorHAnsi" w:eastAsia="Times New Roman" w:hAnsiTheme="majorHAnsi" w:cs="Calibri"/>
                <w:b/>
                <w:bCs/>
                <w:sz w:val="16"/>
                <w:szCs w:val="16"/>
                <w:lang w:eastAsia="es-CO"/>
              </w:rPr>
            </w:pPr>
            <w:r w:rsidRPr="00014E7E">
              <w:rPr>
                <w:rFonts w:asciiTheme="majorHAnsi" w:eastAsia="Times New Roman" w:hAnsiTheme="majorHAnsi" w:cs="Calibri"/>
                <w:b/>
                <w:bCs/>
                <w:sz w:val="16"/>
                <w:szCs w:val="16"/>
                <w:lang w:eastAsia="es-CO"/>
              </w:rPr>
              <w:t>Fecha programada</w:t>
            </w:r>
          </w:p>
        </w:tc>
      </w:tr>
      <w:tr w:rsidR="006B45A5" w:rsidRPr="00014E7E" w14:paraId="48BA36B2" w14:textId="77777777" w:rsidTr="00BF3E67">
        <w:trPr>
          <w:trHeight w:val="1770"/>
        </w:trPr>
        <w:tc>
          <w:tcPr>
            <w:tcW w:w="506" w:type="dxa"/>
            <w:vMerge w:val="restart"/>
            <w:tcBorders>
              <w:top w:val="single" w:sz="8" w:space="0" w:color="auto"/>
              <w:left w:val="single" w:sz="8" w:space="0" w:color="auto"/>
              <w:bottom w:val="nil"/>
              <w:right w:val="single" w:sz="4" w:space="0" w:color="auto"/>
            </w:tcBorders>
            <w:shd w:val="clear" w:color="000000" w:fill="FFF5D5"/>
            <w:vAlign w:val="center"/>
            <w:hideMark/>
          </w:tcPr>
          <w:p w14:paraId="5CD0EED8"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4.1.</w:t>
            </w:r>
          </w:p>
        </w:tc>
        <w:tc>
          <w:tcPr>
            <w:tcW w:w="1894" w:type="dxa"/>
            <w:vMerge w:val="restart"/>
            <w:tcBorders>
              <w:top w:val="single" w:sz="8" w:space="0" w:color="auto"/>
              <w:left w:val="single" w:sz="4" w:space="0" w:color="auto"/>
              <w:bottom w:val="nil"/>
              <w:right w:val="single" w:sz="8" w:space="0" w:color="auto"/>
            </w:tcBorders>
            <w:shd w:val="clear" w:color="000000" w:fill="FFF5D5"/>
            <w:vAlign w:val="center"/>
            <w:hideMark/>
          </w:tcPr>
          <w:p w14:paraId="5667AAB6"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Estructura Administrativa y Direccionamiento Estratégico</w:t>
            </w: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620CE494"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4.1.1.</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23A9E127"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Elaborar insumo para el diseño de campaña comunicativa para divulgar al interior de la Entidad, aspectos contenidos en el Manual de Atención al Usuario.</w:t>
            </w:r>
          </w:p>
        </w:tc>
        <w:tc>
          <w:tcPr>
            <w:tcW w:w="1345" w:type="dxa"/>
            <w:tcBorders>
              <w:top w:val="single" w:sz="8" w:space="0" w:color="auto"/>
              <w:left w:val="nil"/>
              <w:bottom w:val="single" w:sz="4" w:space="0" w:color="auto"/>
              <w:right w:val="single" w:sz="4" w:space="0" w:color="auto"/>
            </w:tcBorders>
            <w:shd w:val="clear" w:color="auto" w:fill="auto"/>
            <w:vAlign w:val="center"/>
            <w:hideMark/>
          </w:tcPr>
          <w:p w14:paraId="472F5169"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Documento insumo para el diseño de la campaña</w:t>
            </w:r>
          </w:p>
        </w:tc>
        <w:tc>
          <w:tcPr>
            <w:tcW w:w="1632" w:type="dxa"/>
            <w:tcBorders>
              <w:top w:val="single" w:sz="8" w:space="0" w:color="auto"/>
              <w:left w:val="nil"/>
              <w:bottom w:val="single" w:sz="4" w:space="0" w:color="auto"/>
              <w:right w:val="single" w:sz="4" w:space="0" w:color="auto"/>
            </w:tcBorders>
            <w:shd w:val="clear" w:color="auto" w:fill="auto"/>
            <w:vAlign w:val="center"/>
            <w:hideMark/>
          </w:tcPr>
          <w:p w14:paraId="7D53047B"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Atención al Usuario, Intervención Temprana y Asignaciones</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74DFCCA1"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 xml:space="preserve">2022-04-30 </w:t>
            </w:r>
          </w:p>
        </w:tc>
      </w:tr>
      <w:tr w:rsidR="006B45A5" w:rsidRPr="00014E7E" w14:paraId="04F124EB" w14:textId="77777777" w:rsidTr="00BF3E67">
        <w:trPr>
          <w:trHeight w:val="1720"/>
        </w:trPr>
        <w:tc>
          <w:tcPr>
            <w:tcW w:w="506" w:type="dxa"/>
            <w:vMerge/>
            <w:tcBorders>
              <w:top w:val="single" w:sz="4" w:space="0" w:color="auto"/>
              <w:left w:val="single" w:sz="8" w:space="0" w:color="auto"/>
              <w:bottom w:val="nil"/>
              <w:right w:val="single" w:sz="4" w:space="0" w:color="auto"/>
            </w:tcBorders>
            <w:vAlign w:val="center"/>
            <w:hideMark/>
          </w:tcPr>
          <w:p w14:paraId="2AD12E65"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4" w:space="0" w:color="auto"/>
              <w:left w:val="single" w:sz="4" w:space="0" w:color="auto"/>
              <w:bottom w:val="nil"/>
              <w:right w:val="single" w:sz="8" w:space="0" w:color="auto"/>
            </w:tcBorders>
            <w:vAlign w:val="center"/>
            <w:hideMark/>
          </w:tcPr>
          <w:p w14:paraId="35EDA977"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nil"/>
              <w:right w:val="single" w:sz="4" w:space="0" w:color="auto"/>
            </w:tcBorders>
            <w:shd w:val="clear" w:color="auto" w:fill="auto"/>
            <w:vAlign w:val="center"/>
            <w:hideMark/>
          </w:tcPr>
          <w:p w14:paraId="798B0CB9"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4.1.2.</w:t>
            </w:r>
          </w:p>
        </w:tc>
        <w:tc>
          <w:tcPr>
            <w:tcW w:w="2268" w:type="dxa"/>
            <w:tcBorders>
              <w:top w:val="single" w:sz="8" w:space="0" w:color="auto"/>
              <w:left w:val="nil"/>
              <w:bottom w:val="nil"/>
              <w:right w:val="single" w:sz="4" w:space="0" w:color="auto"/>
            </w:tcBorders>
            <w:shd w:val="clear" w:color="auto" w:fill="auto"/>
            <w:vAlign w:val="center"/>
            <w:hideMark/>
          </w:tcPr>
          <w:p w14:paraId="667414E2"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Diseñar, implementar y divulgar una campaña comunicativa al interior de la Entidad, para la difusión de los aspectos contenidos en el Manual de Atención al Usuario.</w:t>
            </w:r>
          </w:p>
        </w:tc>
        <w:tc>
          <w:tcPr>
            <w:tcW w:w="1345" w:type="dxa"/>
            <w:tcBorders>
              <w:top w:val="single" w:sz="8" w:space="0" w:color="auto"/>
              <w:left w:val="nil"/>
              <w:bottom w:val="nil"/>
              <w:right w:val="single" w:sz="4" w:space="0" w:color="auto"/>
            </w:tcBorders>
            <w:shd w:val="clear" w:color="auto" w:fill="auto"/>
            <w:vAlign w:val="center"/>
            <w:hideMark/>
          </w:tcPr>
          <w:p w14:paraId="0E520FBA"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Registros de divulgación</w:t>
            </w:r>
          </w:p>
        </w:tc>
        <w:tc>
          <w:tcPr>
            <w:tcW w:w="1632" w:type="dxa"/>
            <w:tcBorders>
              <w:top w:val="single" w:sz="8" w:space="0" w:color="auto"/>
              <w:left w:val="nil"/>
              <w:bottom w:val="nil"/>
              <w:right w:val="single" w:sz="4" w:space="0" w:color="auto"/>
            </w:tcBorders>
            <w:shd w:val="clear" w:color="auto" w:fill="auto"/>
            <w:vAlign w:val="center"/>
            <w:hideMark/>
          </w:tcPr>
          <w:p w14:paraId="7D31FC14"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Comunicaciones</w:t>
            </w:r>
          </w:p>
        </w:tc>
        <w:tc>
          <w:tcPr>
            <w:tcW w:w="1134" w:type="dxa"/>
            <w:tcBorders>
              <w:top w:val="single" w:sz="8" w:space="0" w:color="auto"/>
              <w:left w:val="nil"/>
              <w:bottom w:val="nil"/>
              <w:right w:val="single" w:sz="8" w:space="0" w:color="auto"/>
            </w:tcBorders>
            <w:shd w:val="clear" w:color="auto" w:fill="auto"/>
            <w:vAlign w:val="center"/>
            <w:hideMark/>
          </w:tcPr>
          <w:p w14:paraId="01A07D3C"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 xml:space="preserve">2022-06-30 </w:t>
            </w:r>
            <w:r w:rsidRPr="00014E7E">
              <w:rPr>
                <w:rFonts w:asciiTheme="majorHAnsi" w:eastAsia="Times New Roman" w:hAnsiTheme="majorHAnsi" w:cs="Calibri"/>
                <w:color w:val="000000"/>
                <w:sz w:val="16"/>
                <w:szCs w:val="16"/>
                <w:lang w:eastAsia="es-CO"/>
              </w:rPr>
              <w:br/>
              <w:t>2022-12-31</w:t>
            </w:r>
          </w:p>
        </w:tc>
      </w:tr>
      <w:tr w:rsidR="006B45A5" w:rsidRPr="00014E7E" w14:paraId="2A578F1A" w14:textId="77777777" w:rsidTr="00BF3E67">
        <w:trPr>
          <w:trHeight w:val="1553"/>
        </w:trPr>
        <w:tc>
          <w:tcPr>
            <w:tcW w:w="506" w:type="dxa"/>
            <w:vMerge w:val="restart"/>
            <w:tcBorders>
              <w:top w:val="single" w:sz="8" w:space="0" w:color="auto"/>
              <w:left w:val="single" w:sz="8" w:space="0" w:color="auto"/>
              <w:bottom w:val="single" w:sz="4" w:space="0" w:color="auto"/>
              <w:right w:val="single" w:sz="4" w:space="0" w:color="auto"/>
            </w:tcBorders>
            <w:shd w:val="clear" w:color="000000" w:fill="FFF5D5"/>
            <w:vAlign w:val="center"/>
            <w:hideMark/>
          </w:tcPr>
          <w:p w14:paraId="3221EEBD"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4.2.</w:t>
            </w:r>
          </w:p>
        </w:tc>
        <w:tc>
          <w:tcPr>
            <w:tcW w:w="1894" w:type="dxa"/>
            <w:vMerge w:val="restart"/>
            <w:tcBorders>
              <w:top w:val="single" w:sz="8" w:space="0" w:color="auto"/>
              <w:left w:val="single" w:sz="4" w:space="0" w:color="auto"/>
              <w:bottom w:val="single" w:sz="4" w:space="0" w:color="auto"/>
              <w:right w:val="single" w:sz="8" w:space="0" w:color="auto"/>
            </w:tcBorders>
            <w:shd w:val="clear" w:color="000000" w:fill="FFF5D5"/>
            <w:vAlign w:val="center"/>
            <w:hideMark/>
          </w:tcPr>
          <w:p w14:paraId="5AD0A3CE"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Fortalecimiento de los canales de atención</w:t>
            </w: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1128F9E8"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4.2.1.</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6C07EFD4" w14:textId="2AB9FFA3" w:rsidR="00014E7E" w:rsidRPr="00014E7E" w:rsidRDefault="006B45A5" w:rsidP="00014E7E">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Realizar adecuaciones locativas o mantenimientos en las sedes de la Entidad, con el propósito de mejorar el servicio y la atención al ciudadano.</w:t>
            </w:r>
          </w:p>
        </w:tc>
        <w:tc>
          <w:tcPr>
            <w:tcW w:w="1345" w:type="dxa"/>
            <w:tcBorders>
              <w:top w:val="single" w:sz="8" w:space="0" w:color="auto"/>
              <w:left w:val="nil"/>
              <w:bottom w:val="single" w:sz="4" w:space="0" w:color="auto"/>
              <w:right w:val="single" w:sz="4" w:space="0" w:color="auto"/>
            </w:tcBorders>
            <w:shd w:val="clear" w:color="auto" w:fill="auto"/>
            <w:vAlign w:val="center"/>
            <w:hideMark/>
          </w:tcPr>
          <w:p w14:paraId="07887ADA"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Sedes intervenidas</w:t>
            </w:r>
          </w:p>
        </w:tc>
        <w:tc>
          <w:tcPr>
            <w:tcW w:w="1632" w:type="dxa"/>
            <w:tcBorders>
              <w:top w:val="single" w:sz="8" w:space="0" w:color="auto"/>
              <w:left w:val="nil"/>
              <w:bottom w:val="single" w:sz="4" w:space="0" w:color="auto"/>
              <w:right w:val="single" w:sz="4" w:space="0" w:color="auto"/>
            </w:tcBorders>
            <w:shd w:val="clear" w:color="auto" w:fill="auto"/>
            <w:vAlign w:val="center"/>
            <w:hideMark/>
          </w:tcPr>
          <w:p w14:paraId="19DDA0CA"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Subdirección de Bienes</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666E2392"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2022-06-30</w:t>
            </w:r>
            <w:r w:rsidRPr="00014E7E">
              <w:rPr>
                <w:rFonts w:asciiTheme="majorHAnsi" w:eastAsia="Times New Roman" w:hAnsiTheme="majorHAnsi" w:cs="Calibri"/>
                <w:color w:val="000000"/>
                <w:sz w:val="16"/>
                <w:szCs w:val="16"/>
                <w:lang w:eastAsia="es-CO"/>
              </w:rPr>
              <w:br/>
              <w:t>2022-12-31</w:t>
            </w:r>
          </w:p>
        </w:tc>
      </w:tr>
      <w:tr w:rsidR="006B45A5" w:rsidRPr="00014E7E" w14:paraId="19E56A5C" w14:textId="77777777" w:rsidTr="00BF3E67">
        <w:trPr>
          <w:trHeight w:val="1463"/>
        </w:trPr>
        <w:tc>
          <w:tcPr>
            <w:tcW w:w="506" w:type="dxa"/>
            <w:vMerge/>
            <w:tcBorders>
              <w:top w:val="single" w:sz="8" w:space="0" w:color="auto"/>
              <w:left w:val="single" w:sz="8" w:space="0" w:color="auto"/>
              <w:bottom w:val="single" w:sz="4" w:space="0" w:color="auto"/>
              <w:right w:val="single" w:sz="4" w:space="0" w:color="auto"/>
            </w:tcBorders>
            <w:vAlign w:val="center"/>
            <w:hideMark/>
          </w:tcPr>
          <w:p w14:paraId="7C19A3F8"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4" w:space="0" w:color="auto"/>
              <w:right w:val="single" w:sz="8" w:space="0" w:color="auto"/>
            </w:tcBorders>
            <w:vAlign w:val="center"/>
            <w:hideMark/>
          </w:tcPr>
          <w:p w14:paraId="7EB464E4"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vAlign w:val="center"/>
            <w:hideMark/>
          </w:tcPr>
          <w:p w14:paraId="698F6C25"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4.2.2.</w:t>
            </w:r>
          </w:p>
        </w:tc>
        <w:tc>
          <w:tcPr>
            <w:tcW w:w="2268" w:type="dxa"/>
            <w:tcBorders>
              <w:top w:val="nil"/>
              <w:left w:val="nil"/>
              <w:bottom w:val="single" w:sz="4" w:space="0" w:color="auto"/>
              <w:right w:val="single" w:sz="4" w:space="0" w:color="auto"/>
            </w:tcBorders>
            <w:shd w:val="clear" w:color="auto" w:fill="auto"/>
            <w:vAlign w:val="center"/>
            <w:hideMark/>
          </w:tcPr>
          <w:p w14:paraId="3E34C83E"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Elaborar insumo para el diseño de campaña comunicativa interna y externa para la difusión de los canales de atención al ciudadano.</w:t>
            </w:r>
          </w:p>
        </w:tc>
        <w:tc>
          <w:tcPr>
            <w:tcW w:w="1345" w:type="dxa"/>
            <w:tcBorders>
              <w:top w:val="nil"/>
              <w:left w:val="nil"/>
              <w:bottom w:val="single" w:sz="4" w:space="0" w:color="auto"/>
              <w:right w:val="single" w:sz="4" w:space="0" w:color="auto"/>
            </w:tcBorders>
            <w:shd w:val="clear" w:color="auto" w:fill="auto"/>
            <w:vAlign w:val="center"/>
            <w:hideMark/>
          </w:tcPr>
          <w:p w14:paraId="09F2D595"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Documento insumo para el diseño de la campaña</w:t>
            </w:r>
          </w:p>
        </w:tc>
        <w:tc>
          <w:tcPr>
            <w:tcW w:w="1632" w:type="dxa"/>
            <w:tcBorders>
              <w:top w:val="nil"/>
              <w:left w:val="nil"/>
              <w:bottom w:val="single" w:sz="4" w:space="0" w:color="auto"/>
              <w:right w:val="single" w:sz="4" w:space="0" w:color="auto"/>
            </w:tcBorders>
            <w:shd w:val="clear" w:color="auto" w:fill="auto"/>
            <w:vAlign w:val="center"/>
            <w:hideMark/>
          </w:tcPr>
          <w:p w14:paraId="43F86D8D"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Atención al Usuario, Intervención Temprana y Asignaciones</w:t>
            </w:r>
          </w:p>
        </w:tc>
        <w:tc>
          <w:tcPr>
            <w:tcW w:w="1134" w:type="dxa"/>
            <w:tcBorders>
              <w:top w:val="nil"/>
              <w:left w:val="nil"/>
              <w:bottom w:val="single" w:sz="4" w:space="0" w:color="auto"/>
              <w:right w:val="single" w:sz="8" w:space="0" w:color="auto"/>
            </w:tcBorders>
            <w:shd w:val="clear" w:color="auto" w:fill="auto"/>
            <w:vAlign w:val="center"/>
            <w:hideMark/>
          </w:tcPr>
          <w:p w14:paraId="2C8F8B72"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 xml:space="preserve">2022-04-30 </w:t>
            </w:r>
          </w:p>
        </w:tc>
      </w:tr>
      <w:tr w:rsidR="006B45A5" w:rsidRPr="00014E7E" w14:paraId="0D1645D2" w14:textId="77777777" w:rsidTr="00BF3E67">
        <w:trPr>
          <w:trHeight w:val="1399"/>
        </w:trPr>
        <w:tc>
          <w:tcPr>
            <w:tcW w:w="506" w:type="dxa"/>
            <w:vMerge/>
            <w:tcBorders>
              <w:top w:val="single" w:sz="8" w:space="0" w:color="auto"/>
              <w:left w:val="single" w:sz="8" w:space="0" w:color="auto"/>
              <w:bottom w:val="single" w:sz="4" w:space="0" w:color="auto"/>
              <w:right w:val="single" w:sz="4" w:space="0" w:color="auto"/>
            </w:tcBorders>
            <w:vAlign w:val="center"/>
            <w:hideMark/>
          </w:tcPr>
          <w:p w14:paraId="112E0C03"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4" w:space="0" w:color="auto"/>
              <w:right w:val="single" w:sz="8" w:space="0" w:color="auto"/>
            </w:tcBorders>
            <w:vAlign w:val="center"/>
            <w:hideMark/>
          </w:tcPr>
          <w:p w14:paraId="2E8F9899"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vAlign w:val="center"/>
            <w:hideMark/>
          </w:tcPr>
          <w:p w14:paraId="55DDE053"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4.2.3.</w:t>
            </w:r>
          </w:p>
        </w:tc>
        <w:tc>
          <w:tcPr>
            <w:tcW w:w="2268" w:type="dxa"/>
            <w:tcBorders>
              <w:top w:val="nil"/>
              <w:left w:val="nil"/>
              <w:bottom w:val="single" w:sz="4" w:space="0" w:color="auto"/>
              <w:right w:val="single" w:sz="4" w:space="0" w:color="auto"/>
            </w:tcBorders>
            <w:shd w:val="clear" w:color="auto" w:fill="auto"/>
            <w:vAlign w:val="center"/>
            <w:hideMark/>
          </w:tcPr>
          <w:p w14:paraId="3BF3B994"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 xml:space="preserve">Diseñar, implementar y divulgar una campaña comunicativa interna y externa para la difusión de los canales de atención al ciudadano de la Entidad. </w:t>
            </w:r>
          </w:p>
        </w:tc>
        <w:tc>
          <w:tcPr>
            <w:tcW w:w="1345" w:type="dxa"/>
            <w:tcBorders>
              <w:top w:val="nil"/>
              <w:left w:val="nil"/>
              <w:bottom w:val="single" w:sz="4" w:space="0" w:color="auto"/>
              <w:right w:val="single" w:sz="4" w:space="0" w:color="auto"/>
            </w:tcBorders>
            <w:shd w:val="clear" w:color="auto" w:fill="auto"/>
            <w:vAlign w:val="center"/>
            <w:hideMark/>
          </w:tcPr>
          <w:p w14:paraId="10232C0C"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Registros de divulgación</w:t>
            </w:r>
          </w:p>
        </w:tc>
        <w:tc>
          <w:tcPr>
            <w:tcW w:w="1632" w:type="dxa"/>
            <w:tcBorders>
              <w:top w:val="nil"/>
              <w:left w:val="nil"/>
              <w:bottom w:val="single" w:sz="4" w:space="0" w:color="auto"/>
              <w:right w:val="single" w:sz="4" w:space="0" w:color="auto"/>
            </w:tcBorders>
            <w:shd w:val="clear" w:color="auto" w:fill="auto"/>
            <w:vAlign w:val="center"/>
            <w:hideMark/>
          </w:tcPr>
          <w:p w14:paraId="305D9490"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Comunicaciones</w:t>
            </w:r>
          </w:p>
        </w:tc>
        <w:tc>
          <w:tcPr>
            <w:tcW w:w="1134" w:type="dxa"/>
            <w:tcBorders>
              <w:top w:val="nil"/>
              <w:left w:val="nil"/>
              <w:bottom w:val="single" w:sz="4" w:space="0" w:color="auto"/>
              <w:right w:val="single" w:sz="8" w:space="0" w:color="auto"/>
            </w:tcBorders>
            <w:shd w:val="clear" w:color="auto" w:fill="auto"/>
            <w:vAlign w:val="center"/>
            <w:hideMark/>
          </w:tcPr>
          <w:p w14:paraId="111927BD"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 xml:space="preserve">2022-06-30 </w:t>
            </w:r>
            <w:r w:rsidRPr="00014E7E">
              <w:rPr>
                <w:rFonts w:asciiTheme="majorHAnsi" w:eastAsia="Times New Roman" w:hAnsiTheme="majorHAnsi" w:cs="Calibri"/>
                <w:color w:val="000000"/>
                <w:sz w:val="16"/>
                <w:szCs w:val="16"/>
                <w:lang w:eastAsia="es-CO"/>
              </w:rPr>
              <w:br/>
              <w:t>2022-12-31</w:t>
            </w:r>
          </w:p>
        </w:tc>
      </w:tr>
      <w:tr w:rsidR="006B45A5" w:rsidRPr="00014E7E" w14:paraId="78C7F3A2" w14:textId="77777777" w:rsidTr="00BF3E67">
        <w:trPr>
          <w:trHeight w:val="1600"/>
        </w:trPr>
        <w:tc>
          <w:tcPr>
            <w:tcW w:w="506" w:type="dxa"/>
            <w:vMerge/>
            <w:tcBorders>
              <w:top w:val="single" w:sz="8" w:space="0" w:color="auto"/>
              <w:left w:val="single" w:sz="8" w:space="0" w:color="auto"/>
              <w:bottom w:val="single" w:sz="4" w:space="0" w:color="auto"/>
              <w:right w:val="single" w:sz="4" w:space="0" w:color="auto"/>
            </w:tcBorders>
            <w:vAlign w:val="center"/>
            <w:hideMark/>
          </w:tcPr>
          <w:p w14:paraId="2A8139B2"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4" w:space="0" w:color="auto"/>
              <w:right w:val="single" w:sz="8" w:space="0" w:color="auto"/>
            </w:tcBorders>
            <w:vAlign w:val="center"/>
            <w:hideMark/>
          </w:tcPr>
          <w:p w14:paraId="3A8F222E"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vAlign w:val="center"/>
            <w:hideMark/>
          </w:tcPr>
          <w:p w14:paraId="201F0140"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4.2.4.</w:t>
            </w:r>
          </w:p>
        </w:tc>
        <w:tc>
          <w:tcPr>
            <w:tcW w:w="2268" w:type="dxa"/>
            <w:tcBorders>
              <w:top w:val="nil"/>
              <w:left w:val="nil"/>
              <w:bottom w:val="single" w:sz="4" w:space="0" w:color="auto"/>
              <w:right w:val="single" w:sz="4" w:space="0" w:color="auto"/>
            </w:tcBorders>
            <w:shd w:val="clear" w:color="auto" w:fill="auto"/>
            <w:vAlign w:val="center"/>
            <w:hideMark/>
          </w:tcPr>
          <w:p w14:paraId="607FB31D"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Evaluar el funcionamiento del Centro de Contacto respecto a: Nivel de atención, Nivel de abandono, Nivel de servicio, Capacidad de respuesta del II Nivel.</w:t>
            </w:r>
          </w:p>
        </w:tc>
        <w:tc>
          <w:tcPr>
            <w:tcW w:w="1345" w:type="dxa"/>
            <w:tcBorders>
              <w:top w:val="nil"/>
              <w:left w:val="nil"/>
              <w:bottom w:val="single" w:sz="4" w:space="0" w:color="auto"/>
              <w:right w:val="single" w:sz="4" w:space="0" w:color="auto"/>
            </w:tcBorders>
            <w:shd w:val="clear" w:color="auto" w:fill="auto"/>
            <w:vAlign w:val="center"/>
            <w:hideMark/>
          </w:tcPr>
          <w:p w14:paraId="1E074896"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Documento</w:t>
            </w:r>
          </w:p>
        </w:tc>
        <w:tc>
          <w:tcPr>
            <w:tcW w:w="1632" w:type="dxa"/>
            <w:tcBorders>
              <w:top w:val="nil"/>
              <w:left w:val="nil"/>
              <w:bottom w:val="single" w:sz="4" w:space="0" w:color="auto"/>
              <w:right w:val="single" w:sz="4" w:space="0" w:color="auto"/>
            </w:tcBorders>
            <w:shd w:val="clear" w:color="auto" w:fill="auto"/>
            <w:vAlign w:val="center"/>
            <w:hideMark/>
          </w:tcPr>
          <w:p w14:paraId="18786F4C"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Atención al Usuario, Intervención Temprana y Asignaciones</w:t>
            </w:r>
          </w:p>
        </w:tc>
        <w:tc>
          <w:tcPr>
            <w:tcW w:w="1134" w:type="dxa"/>
            <w:tcBorders>
              <w:top w:val="nil"/>
              <w:left w:val="nil"/>
              <w:bottom w:val="single" w:sz="4" w:space="0" w:color="auto"/>
              <w:right w:val="single" w:sz="8" w:space="0" w:color="auto"/>
            </w:tcBorders>
            <w:shd w:val="clear" w:color="auto" w:fill="auto"/>
            <w:vAlign w:val="center"/>
            <w:hideMark/>
          </w:tcPr>
          <w:p w14:paraId="5F52710D" w14:textId="1258ABB5"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2022-04-15</w:t>
            </w:r>
            <w:r w:rsidRPr="00014E7E">
              <w:rPr>
                <w:rFonts w:asciiTheme="majorHAnsi" w:eastAsia="Times New Roman" w:hAnsiTheme="majorHAnsi" w:cs="Calibri"/>
                <w:color w:val="000000"/>
                <w:sz w:val="16"/>
                <w:szCs w:val="16"/>
                <w:lang w:eastAsia="es-CO"/>
              </w:rPr>
              <w:br/>
              <w:t>2022-07-15</w:t>
            </w:r>
            <w:r w:rsidRPr="00014E7E">
              <w:rPr>
                <w:rFonts w:asciiTheme="majorHAnsi" w:eastAsia="Times New Roman" w:hAnsiTheme="majorHAnsi" w:cs="Calibri"/>
                <w:color w:val="000000"/>
                <w:sz w:val="16"/>
                <w:szCs w:val="16"/>
                <w:lang w:eastAsia="es-CO"/>
              </w:rPr>
              <w:br/>
              <w:t>2022-10-15</w:t>
            </w:r>
            <w:r w:rsidRPr="00014E7E">
              <w:rPr>
                <w:rFonts w:asciiTheme="majorHAnsi" w:eastAsia="Times New Roman" w:hAnsiTheme="majorHAnsi" w:cs="Calibri"/>
                <w:color w:val="000000"/>
                <w:sz w:val="16"/>
                <w:szCs w:val="16"/>
                <w:lang w:eastAsia="es-CO"/>
              </w:rPr>
              <w:br/>
              <w:t>202</w:t>
            </w:r>
            <w:r w:rsidR="00735255" w:rsidRPr="00014E7E">
              <w:rPr>
                <w:rFonts w:asciiTheme="majorHAnsi" w:eastAsia="Times New Roman" w:hAnsiTheme="majorHAnsi" w:cs="Calibri"/>
                <w:color w:val="000000"/>
                <w:sz w:val="16"/>
                <w:szCs w:val="16"/>
                <w:lang w:eastAsia="es-CO"/>
              </w:rPr>
              <w:t>3</w:t>
            </w:r>
            <w:r w:rsidRPr="00014E7E">
              <w:rPr>
                <w:rFonts w:asciiTheme="majorHAnsi" w:eastAsia="Times New Roman" w:hAnsiTheme="majorHAnsi" w:cs="Calibri"/>
                <w:color w:val="000000"/>
                <w:sz w:val="16"/>
                <w:szCs w:val="16"/>
                <w:lang w:eastAsia="es-CO"/>
              </w:rPr>
              <w:t>-01-12</w:t>
            </w:r>
          </w:p>
        </w:tc>
      </w:tr>
      <w:tr w:rsidR="006B45A5" w:rsidRPr="00014E7E" w14:paraId="2ACDFA17" w14:textId="77777777" w:rsidTr="00BF3E67">
        <w:trPr>
          <w:trHeight w:val="2430"/>
        </w:trPr>
        <w:tc>
          <w:tcPr>
            <w:tcW w:w="506" w:type="dxa"/>
            <w:vMerge/>
            <w:tcBorders>
              <w:top w:val="single" w:sz="8" w:space="0" w:color="auto"/>
              <w:left w:val="single" w:sz="8" w:space="0" w:color="auto"/>
              <w:bottom w:val="single" w:sz="4" w:space="0" w:color="auto"/>
              <w:right w:val="single" w:sz="4" w:space="0" w:color="auto"/>
            </w:tcBorders>
            <w:vAlign w:val="center"/>
            <w:hideMark/>
          </w:tcPr>
          <w:p w14:paraId="29DA8DFB"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4" w:space="0" w:color="auto"/>
              <w:right w:val="single" w:sz="8" w:space="0" w:color="auto"/>
            </w:tcBorders>
            <w:vAlign w:val="center"/>
            <w:hideMark/>
          </w:tcPr>
          <w:p w14:paraId="4085A10A"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nil"/>
              <w:right w:val="single" w:sz="4" w:space="0" w:color="auto"/>
            </w:tcBorders>
            <w:shd w:val="clear" w:color="auto" w:fill="auto"/>
            <w:vAlign w:val="center"/>
            <w:hideMark/>
          </w:tcPr>
          <w:p w14:paraId="617FC1B7"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4.2.5.</w:t>
            </w:r>
          </w:p>
        </w:tc>
        <w:tc>
          <w:tcPr>
            <w:tcW w:w="2268" w:type="dxa"/>
            <w:tcBorders>
              <w:top w:val="nil"/>
              <w:left w:val="nil"/>
              <w:bottom w:val="nil"/>
              <w:right w:val="single" w:sz="4" w:space="0" w:color="auto"/>
            </w:tcBorders>
            <w:shd w:val="clear" w:color="auto" w:fill="auto"/>
            <w:vAlign w:val="center"/>
            <w:hideMark/>
          </w:tcPr>
          <w:p w14:paraId="7D377573"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Definir y formalizar con la Policía Nacional los requerimientos que sean necesarios para mejorar y actualizar los canales virtuales para recepción de denuncias, con la finalidad de permitir un mejor acceso de los ciudadanos al sistema de justicia.</w:t>
            </w:r>
          </w:p>
        </w:tc>
        <w:tc>
          <w:tcPr>
            <w:tcW w:w="1345" w:type="dxa"/>
            <w:tcBorders>
              <w:top w:val="nil"/>
              <w:left w:val="nil"/>
              <w:bottom w:val="nil"/>
              <w:right w:val="single" w:sz="4" w:space="0" w:color="auto"/>
            </w:tcBorders>
            <w:shd w:val="clear" w:color="auto" w:fill="auto"/>
            <w:vAlign w:val="center"/>
            <w:hideMark/>
          </w:tcPr>
          <w:p w14:paraId="53A1B32A"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Documento, acta de reunión</w:t>
            </w:r>
          </w:p>
        </w:tc>
        <w:tc>
          <w:tcPr>
            <w:tcW w:w="1632" w:type="dxa"/>
            <w:tcBorders>
              <w:top w:val="nil"/>
              <w:left w:val="nil"/>
              <w:bottom w:val="nil"/>
              <w:right w:val="single" w:sz="4" w:space="0" w:color="auto"/>
            </w:tcBorders>
            <w:shd w:val="clear" w:color="auto" w:fill="auto"/>
            <w:vAlign w:val="center"/>
            <w:hideMark/>
          </w:tcPr>
          <w:p w14:paraId="7D632BCB"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Atención al Usuario, Intervención Temprana y Asignaciones</w:t>
            </w:r>
          </w:p>
        </w:tc>
        <w:tc>
          <w:tcPr>
            <w:tcW w:w="1134" w:type="dxa"/>
            <w:tcBorders>
              <w:top w:val="nil"/>
              <w:left w:val="nil"/>
              <w:bottom w:val="nil"/>
              <w:right w:val="single" w:sz="8" w:space="0" w:color="auto"/>
            </w:tcBorders>
            <w:shd w:val="clear" w:color="auto" w:fill="auto"/>
            <w:vAlign w:val="center"/>
            <w:hideMark/>
          </w:tcPr>
          <w:p w14:paraId="60940D45"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2022-03-31</w:t>
            </w:r>
            <w:r w:rsidRPr="00014E7E">
              <w:rPr>
                <w:rFonts w:asciiTheme="majorHAnsi" w:eastAsia="Times New Roman" w:hAnsiTheme="majorHAnsi" w:cs="Calibri"/>
                <w:color w:val="000000"/>
                <w:sz w:val="16"/>
                <w:szCs w:val="16"/>
                <w:lang w:eastAsia="es-CO"/>
              </w:rPr>
              <w:br/>
              <w:t>2022-06-30</w:t>
            </w:r>
            <w:r w:rsidRPr="00014E7E">
              <w:rPr>
                <w:rFonts w:asciiTheme="majorHAnsi" w:eastAsia="Times New Roman" w:hAnsiTheme="majorHAnsi" w:cs="Calibri"/>
                <w:color w:val="000000"/>
                <w:sz w:val="16"/>
                <w:szCs w:val="16"/>
                <w:lang w:eastAsia="es-CO"/>
              </w:rPr>
              <w:br/>
              <w:t>2022-10-31</w:t>
            </w:r>
            <w:r w:rsidRPr="00014E7E">
              <w:rPr>
                <w:rFonts w:asciiTheme="majorHAnsi" w:eastAsia="Times New Roman" w:hAnsiTheme="majorHAnsi" w:cs="Calibri"/>
                <w:color w:val="000000"/>
                <w:sz w:val="16"/>
                <w:szCs w:val="16"/>
                <w:lang w:eastAsia="es-CO"/>
              </w:rPr>
              <w:br/>
              <w:t>2022-12-31</w:t>
            </w:r>
          </w:p>
        </w:tc>
      </w:tr>
      <w:tr w:rsidR="006B45A5" w:rsidRPr="00014E7E" w14:paraId="00833DC2" w14:textId="77777777" w:rsidTr="00BF3E67">
        <w:trPr>
          <w:trHeight w:val="1910"/>
        </w:trPr>
        <w:tc>
          <w:tcPr>
            <w:tcW w:w="506" w:type="dxa"/>
            <w:vMerge w:val="restart"/>
            <w:tcBorders>
              <w:top w:val="single" w:sz="8" w:space="0" w:color="auto"/>
              <w:left w:val="single" w:sz="8" w:space="0" w:color="auto"/>
              <w:bottom w:val="single" w:sz="4" w:space="0" w:color="auto"/>
              <w:right w:val="single" w:sz="4" w:space="0" w:color="auto"/>
            </w:tcBorders>
            <w:shd w:val="clear" w:color="000000" w:fill="FFF5D5"/>
            <w:vAlign w:val="center"/>
            <w:hideMark/>
          </w:tcPr>
          <w:p w14:paraId="3B001F05"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4.3.</w:t>
            </w:r>
          </w:p>
        </w:tc>
        <w:tc>
          <w:tcPr>
            <w:tcW w:w="1894" w:type="dxa"/>
            <w:vMerge w:val="restart"/>
            <w:tcBorders>
              <w:top w:val="single" w:sz="8" w:space="0" w:color="auto"/>
              <w:left w:val="single" w:sz="4" w:space="0" w:color="auto"/>
              <w:bottom w:val="single" w:sz="4" w:space="0" w:color="auto"/>
              <w:right w:val="single" w:sz="8" w:space="0" w:color="auto"/>
            </w:tcBorders>
            <w:shd w:val="clear" w:color="000000" w:fill="FFF5D5"/>
            <w:vAlign w:val="center"/>
            <w:hideMark/>
          </w:tcPr>
          <w:p w14:paraId="0EB2D46B"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Talento Humano</w:t>
            </w: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7D8BB8ED"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4.3.1.</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744254CE"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Desarrollar acciones formativas en temáticas relacionadas con el mejoramiento del servicio al ciudadano incluidas en el Plan Institucional de Formación y Capacitación (PIFC) 2022.</w:t>
            </w:r>
          </w:p>
        </w:tc>
        <w:tc>
          <w:tcPr>
            <w:tcW w:w="1345" w:type="dxa"/>
            <w:tcBorders>
              <w:top w:val="single" w:sz="8" w:space="0" w:color="auto"/>
              <w:left w:val="nil"/>
              <w:bottom w:val="single" w:sz="4" w:space="0" w:color="auto"/>
              <w:right w:val="single" w:sz="4" w:space="0" w:color="auto"/>
            </w:tcBorders>
            <w:shd w:val="clear" w:color="auto" w:fill="auto"/>
            <w:vAlign w:val="center"/>
            <w:hideMark/>
          </w:tcPr>
          <w:p w14:paraId="2FBC54A7"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Acciones formativas ejecutadas</w:t>
            </w:r>
          </w:p>
        </w:tc>
        <w:tc>
          <w:tcPr>
            <w:tcW w:w="1632" w:type="dxa"/>
            <w:tcBorders>
              <w:top w:val="single" w:sz="8" w:space="0" w:color="auto"/>
              <w:left w:val="nil"/>
              <w:bottom w:val="single" w:sz="4" w:space="0" w:color="auto"/>
              <w:right w:val="single" w:sz="4" w:space="0" w:color="auto"/>
            </w:tcBorders>
            <w:shd w:val="clear" w:color="auto" w:fill="auto"/>
            <w:vAlign w:val="center"/>
            <w:hideMark/>
          </w:tcPr>
          <w:p w14:paraId="67086135"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Altos Estudios</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47862697"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2022-04-30</w:t>
            </w:r>
            <w:r w:rsidRPr="00014E7E">
              <w:rPr>
                <w:rFonts w:asciiTheme="majorHAnsi" w:eastAsia="Times New Roman" w:hAnsiTheme="majorHAnsi" w:cs="Calibri"/>
                <w:color w:val="000000"/>
                <w:sz w:val="16"/>
                <w:szCs w:val="16"/>
                <w:lang w:eastAsia="es-CO"/>
              </w:rPr>
              <w:br/>
              <w:t>2022-08-31</w:t>
            </w:r>
            <w:r w:rsidRPr="00014E7E">
              <w:rPr>
                <w:rFonts w:asciiTheme="majorHAnsi" w:eastAsia="Times New Roman" w:hAnsiTheme="majorHAnsi" w:cs="Calibri"/>
                <w:color w:val="000000"/>
                <w:sz w:val="16"/>
                <w:szCs w:val="16"/>
                <w:lang w:eastAsia="es-CO"/>
              </w:rPr>
              <w:br/>
              <w:t>2022-12-31</w:t>
            </w:r>
          </w:p>
        </w:tc>
      </w:tr>
      <w:tr w:rsidR="006B45A5" w:rsidRPr="00014E7E" w14:paraId="409A51D0" w14:textId="77777777" w:rsidTr="00BF3E67">
        <w:trPr>
          <w:trHeight w:val="1690"/>
        </w:trPr>
        <w:tc>
          <w:tcPr>
            <w:tcW w:w="506" w:type="dxa"/>
            <w:vMerge/>
            <w:tcBorders>
              <w:top w:val="single" w:sz="8" w:space="0" w:color="auto"/>
              <w:left w:val="single" w:sz="8" w:space="0" w:color="auto"/>
              <w:bottom w:val="single" w:sz="4" w:space="0" w:color="auto"/>
              <w:right w:val="single" w:sz="4" w:space="0" w:color="auto"/>
            </w:tcBorders>
            <w:vAlign w:val="center"/>
            <w:hideMark/>
          </w:tcPr>
          <w:p w14:paraId="45E4F938"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4" w:space="0" w:color="auto"/>
              <w:right w:val="single" w:sz="8" w:space="0" w:color="auto"/>
            </w:tcBorders>
            <w:vAlign w:val="center"/>
            <w:hideMark/>
          </w:tcPr>
          <w:p w14:paraId="7C39A698"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vAlign w:val="center"/>
            <w:hideMark/>
          </w:tcPr>
          <w:p w14:paraId="4AB904F0"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4.3.2.</w:t>
            </w:r>
          </w:p>
        </w:tc>
        <w:tc>
          <w:tcPr>
            <w:tcW w:w="2268" w:type="dxa"/>
            <w:tcBorders>
              <w:top w:val="nil"/>
              <w:left w:val="nil"/>
              <w:bottom w:val="single" w:sz="4" w:space="0" w:color="auto"/>
              <w:right w:val="single" w:sz="4" w:space="0" w:color="auto"/>
            </w:tcBorders>
            <w:shd w:val="clear" w:color="auto" w:fill="auto"/>
            <w:vAlign w:val="center"/>
            <w:hideMark/>
          </w:tcPr>
          <w:p w14:paraId="36FF3E6F"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Fortalecer las competencias de los servidores del Proceso Gestión de Denuncias y Análisis de Información, a través de jornadas de sensibilización o capacitación.</w:t>
            </w:r>
          </w:p>
        </w:tc>
        <w:tc>
          <w:tcPr>
            <w:tcW w:w="1345" w:type="dxa"/>
            <w:tcBorders>
              <w:top w:val="nil"/>
              <w:left w:val="nil"/>
              <w:bottom w:val="single" w:sz="4" w:space="0" w:color="auto"/>
              <w:right w:val="single" w:sz="4" w:space="0" w:color="auto"/>
            </w:tcBorders>
            <w:shd w:val="clear" w:color="auto" w:fill="auto"/>
            <w:vAlign w:val="center"/>
            <w:hideMark/>
          </w:tcPr>
          <w:p w14:paraId="790AFA98"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Registros de asistencia física o virtual</w:t>
            </w:r>
          </w:p>
        </w:tc>
        <w:tc>
          <w:tcPr>
            <w:tcW w:w="1632" w:type="dxa"/>
            <w:tcBorders>
              <w:top w:val="nil"/>
              <w:left w:val="nil"/>
              <w:bottom w:val="single" w:sz="4" w:space="0" w:color="auto"/>
              <w:right w:val="single" w:sz="4" w:space="0" w:color="auto"/>
            </w:tcBorders>
            <w:shd w:val="clear" w:color="auto" w:fill="auto"/>
            <w:vAlign w:val="center"/>
            <w:hideMark/>
          </w:tcPr>
          <w:p w14:paraId="353C83FE"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Atención al Usuario, Intervención Temprana y Asignaciones</w:t>
            </w:r>
          </w:p>
        </w:tc>
        <w:tc>
          <w:tcPr>
            <w:tcW w:w="1134" w:type="dxa"/>
            <w:tcBorders>
              <w:top w:val="nil"/>
              <w:left w:val="nil"/>
              <w:bottom w:val="single" w:sz="4" w:space="0" w:color="auto"/>
              <w:right w:val="single" w:sz="8" w:space="0" w:color="auto"/>
            </w:tcBorders>
            <w:shd w:val="clear" w:color="auto" w:fill="auto"/>
            <w:vAlign w:val="center"/>
            <w:hideMark/>
          </w:tcPr>
          <w:p w14:paraId="6DA07AF7"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2022-06-30</w:t>
            </w:r>
            <w:r w:rsidRPr="00014E7E">
              <w:rPr>
                <w:rFonts w:asciiTheme="majorHAnsi" w:eastAsia="Times New Roman" w:hAnsiTheme="majorHAnsi" w:cs="Calibri"/>
                <w:color w:val="000000"/>
                <w:sz w:val="16"/>
                <w:szCs w:val="16"/>
                <w:lang w:eastAsia="es-CO"/>
              </w:rPr>
              <w:br/>
              <w:t>2022-12-31</w:t>
            </w:r>
          </w:p>
        </w:tc>
      </w:tr>
      <w:tr w:rsidR="006B45A5" w:rsidRPr="00014E7E" w14:paraId="74233F11" w14:textId="77777777" w:rsidTr="00BF3E67">
        <w:trPr>
          <w:trHeight w:val="1605"/>
        </w:trPr>
        <w:tc>
          <w:tcPr>
            <w:tcW w:w="506" w:type="dxa"/>
            <w:vMerge/>
            <w:tcBorders>
              <w:top w:val="single" w:sz="8" w:space="0" w:color="auto"/>
              <w:left w:val="single" w:sz="8" w:space="0" w:color="auto"/>
              <w:bottom w:val="single" w:sz="4" w:space="0" w:color="auto"/>
              <w:right w:val="single" w:sz="4" w:space="0" w:color="auto"/>
            </w:tcBorders>
            <w:vAlign w:val="center"/>
            <w:hideMark/>
          </w:tcPr>
          <w:p w14:paraId="7B416A9B"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4" w:space="0" w:color="auto"/>
              <w:right w:val="single" w:sz="8" w:space="0" w:color="auto"/>
            </w:tcBorders>
            <w:vAlign w:val="center"/>
            <w:hideMark/>
          </w:tcPr>
          <w:p w14:paraId="17A3B88B"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vAlign w:val="center"/>
            <w:hideMark/>
          </w:tcPr>
          <w:p w14:paraId="7EEB6643"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4.3.3.</w:t>
            </w:r>
          </w:p>
        </w:tc>
        <w:tc>
          <w:tcPr>
            <w:tcW w:w="2268" w:type="dxa"/>
            <w:tcBorders>
              <w:top w:val="nil"/>
              <w:left w:val="nil"/>
              <w:bottom w:val="single" w:sz="4" w:space="0" w:color="auto"/>
              <w:right w:val="single" w:sz="4" w:space="0" w:color="auto"/>
            </w:tcBorders>
            <w:shd w:val="clear" w:color="auto" w:fill="auto"/>
            <w:vAlign w:val="center"/>
            <w:hideMark/>
          </w:tcPr>
          <w:p w14:paraId="27BF1A44"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Realizar convocatorias para que los servidores realicen el curso de Lenguaje Claro desarrollado por el Departamento Nacional de Planeación (DNP).</w:t>
            </w:r>
          </w:p>
        </w:tc>
        <w:tc>
          <w:tcPr>
            <w:tcW w:w="1345" w:type="dxa"/>
            <w:tcBorders>
              <w:top w:val="nil"/>
              <w:left w:val="nil"/>
              <w:bottom w:val="single" w:sz="4" w:space="0" w:color="auto"/>
              <w:right w:val="single" w:sz="4" w:space="0" w:color="auto"/>
            </w:tcBorders>
            <w:shd w:val="clear" w:color="auto" w:fill="auto"/>
            <w:vAlign w:val="center"/>
            <w:hideMark/>
          </w:tcPr>
          <w:p w14:paraId="695F7B57"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Convocatorias realizadas</w:t>
            </w:r>
          </w:p>
        </w:tc>
        <w:tc>
          <w:tcPr>
            <w:tcW w:w="1632" w:type="dxa"/>
            <w:tcBorders>
              <w:top w:val="nil"/>
              <w:left w:val="nil"/>
              <w:bottom w:val="single" w:sz="4" w:space="0" w:color="auto"/>
              <w:right w:val="single" w:sz="4" w:space="0" w:color="auto"/>
            </w:tcBorders>
            <w:shd w:val="clear" w:color="auto" w:fill="auto"/>
            <w:vAlign w:val="center"/>
            <w:hideMark/>
          </w:tcPr>
          <w:p w14:paraId="0F0BB43E"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Altos Estudios</w:t>
            </w:r>
          </w:p>
        </w:tc>
        <w:tc>
          <w:tcPr>
            <w:tcW w:w="1134" w:type="dxa"/>
            <w:tcBorders>
              <w:top w:val="nil"/>
              <w:left w:val="nil"/>
              <w:bottom w:val="single" w:sz="4" w:space="0" w:color="auto"/>
              <w:right w:val="single" w:sz="8" w:space="0" w:color="auto"/>
            </w:tcBorders>
            <w:shd w:val="clear" w:color="auto" w:fill="auto"/>
            <w:vAlign w:val="center"/>
            <w:hideMark/>
          </w:tcPr>
          <w:p w14:paraId="4F0E56C2"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2022-04-30</w:t>
            </w:r>
            <w:r w:rsidRPr="00014E7E">
              <w:rPr>
                <w:rFonts w:asciiTheme="majorHAnsi" w:eastAsia="Times New Roman" w:hAnsiTheme="majorHAnsi" w:cs="Calibri"/>
                <w:color w:val="000000"/>
                <w:sz w:val="16"/>
                <w:szCs w:val="16"/>
                <w:lang w:eastAsia="es-CO"/>
              </w:rPr>
              <w:br/>
              <w:t>2022-08-31</w:t>
            </w:r>
            <w:r w:rsidRPr="00014E7E">
              <w:rPr>
                <w:rFonts w:asciiTheme="majorHAnsi" w:eastAsia="Times New Roman" w:hAnsiTheme="majorHAnsi" w:cs="Calibri"/>
                <w:color w:val="000000"/>
                <w:sz w:val="16"/>
                <w:szCs w:val="16"/>
                <w:lang w:eastAsia="es-CO"/>
              </w:rPr>
              <w:br/>
              <w:t>2022-12-31</w:t>
            </w:r>
          </w:p>
        </w:tc>
      </w:tr>
      <w:tr w:rsidR="006B45A5" w:rsidRPr="00014E7E" w14:paraId="0DE0CE43" w14:textId="77777777" w:rsidTr="00BF3E67">
        <w:trPr>
          <w:trHeight w:val="1888"/>
        </w:trPr>
        <w:tc>
          <w:tcPr>
            <w:tcW w:w="506" w:type="dxa"/>
            <w:vMerge/>
            <w:tcBorders>
              <w:top w:val="single" w:sz="8" w:space="0" w:color="auto"/>
              <w:left w:val="single" w:sz="8" w:space="0" w:color="auto"/>
              <w:bottom w:val="single" w:sz="4" w:space="0" w:color="auto"/>
              <w:right w:val="single" w:sz="4" w:space="0" w:color="auto"/>
            </w:tcBorders>
            <w:vAlign w:val="center"/>
            <w:hideMark/>
          </w:tcPr>
          <w:p w14:paraId="07377347"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4" w:space="0" w:color="auto"/>
              <w:right w:val="single" w:sz="8" w:space="0" w:color="auto"/>
            </w:tcBorders>
            <w:vAlign w:val="center"/>
            <w:hideMark/>
          </w:tcPr>
          <w:p w14:paraId="754E2742"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single" w:sz="4" w:space="0" w:color="auto"/>
              <w:left w:val="nil"/>
              <w:bottom w:val="single" w:sz="8" w:space="0" w:color="auto"/>
              <w:right w:val="single" w:sz="4" w:space="0" w:color="auto"/>
            </w:tcBorders>
            <w:shd w:val="clear" w:color="auto" w:fill="auto"/>
            <w:vAlign w:val="center"/>
            <w:hideMark/>
          </w:tcPr>
          <w:p w14:paraId="5244FF38"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4.3.4.</w:t>
            </w:r>
          </w:p>
        </w:tc>
        <w:tc>
          <w:tcPr>
            <w:tcW w:w="2268" w:type="dxa"/>
            <w:tcBorders>
              <w:top w:val="single" w:sz="4" w:space="0" w:color="auto"/>
              <w:left w:val="nil"/>
              <w:bottom w:val="single" w:sz="8" w:space="0" w:color="auto"/>
              <w:right w:val="single" w:sz="4" w:space="0" w:color="auto"/>
            </w:tcBorders>
            <w:shd w:val="clear" w:color="auto" w:fill="auto"/>
            <w:vAlign w:val="center"/>
            <w:hideMark/>
          </w:tcPr>
          <w:p w14:paraId="3BFFE514" w14:textId="0FD87AE9"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Realizar consolidado de la cantidad de servidores del Proceso Gestión de Denuncias y Análisis de Información, a nivel nacional, que realicen el curso de Lenguaje Claro</w:t>
            </w:r>
            <w:r w:rsidR="00BB7E72" w:rsidRPr="00014E7E">
              <w:rPr>
                <w:rFonts w:asciiTheme="majorHAnsi" w:eastAsia="Times New Roman" w:hAnsiTheme="majorHAnsi" w:cs="Calibri"/>
                <w:color w:val="000000"/>
                <w:sz w:val="16"/>
                <w:szCs w:val="16"/>
                <w:lang w:eastAsia="es-CO"/>
              </w:rPr>
              <w:t xml:space="preserve">, desarrollado </w:t>
            </w:r>
            <w:r w:rsidRPr="00014E7E">
              <w:rPr>
                <w:rFonts w:asciiTheme="majorHAnsi" w:eastAsia="Times New Roman" w:hAnsiTheme="majorHAnsi" w:cs="Calibri"/>
                <w:color w:val="000000"/>
                <w:sz w:val="16"/>
                <w:szCs w:val="16"/>
                <w:lang w:eastAsia="es-CO"/>
              </w:rPr>
              <w:t>por el DNP</w:t>
            </w:r>
            <w:r w:rsidR="00BB7E72" w:rsidRPr="00014E7E">
              <w:rPr>
                <w:rStyle w:val="Refdenotaalpie"/>
                <w:rFonts w:asciiTheme="majorHAnsi" w:eastAsia="Times New Roman" w:hAnsiTheme="majorHAnsi" w:cs="Calibri"/>
                <w:color w:val="000000"/>
                <w:sz w:val="16"/>
                <w:szCs w:val="16"/>
                <w:lang w:eastAsia="es-CO"/>
              </w:rPr>
              <w:footnoteReference w:id="5"/>
            </w:r>
            <w:r w:rsidR="00BB7E72" w:rsidRPr="00014E7E">
              <w:rPr>
                <w:rFonts w:asciiTheme="majorHAnsi" w:eastAsia="Times New Roman" w:hAnsiTheme="majorHAnsi" w:cs="Calibri"/>
                <w:color w:val="000000"/>
                <w:sz w:val="16"/>
                <w:szCs w:val="16"/>
                <w:lang w:eastAsia="es-CO"/>
              </w:rPr>
              <w:t>.</w:t>
            </w:r>
          </w:p>
        </w:tc>
        <w:tc>
          <w:tcPr>
            <w:tcW w:w="1345" w:type="dxa"/>
            <w:tcBorders>
              <w:top w:val="single" w:sz="4" w:space="0" w:color="auto"/>
              <w:left w:val="nil"/>
              <w:bottom w:val="single" w:sz="8" w:space="0" w:color="auto"/>
              <w:right w:val="single" w:sz="4" w:space="0" w:color="auto"/>
            </w:tcBorders>
            <w:shd w:val="clear" w:color="auto" w:fill="auto"/>
            <w:vAlign w:val="center"/>
            <w:hideMark/>
          </w:tcPr>
          <w:p w14:paraId="63041305"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Consolidado</w:t>
            </w:r>
          </w:p>
        </w:tc>
        <w:tc>
          <w:tcPr>
            <w:tcW w:w="1632" w:type="dxa"/>
            <w:tcBorders>
              <w:top w:val="single" w:sz="4" w:space="0" w:color="auto"/>
              <w:left w:val="nil"/>
              <w:bottom w:val="single" w:sz="8" w:space="0" w:color="auto"/>
              <w:right w:val="single" w:sz="4" w:space="0" w:color="auto"/>
            </w:tcBorders>
            <w:shd w:val="clear" w:color="auto" w:fill="auto"/>
            <w:vAlign w:val="center"/>
            <w:hideMark/>
          </w:tcPr>
          <w:p w14:paraId="2E5A9018"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Altos Estudios</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6356A40F"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2022-04-30</w:t>
            </w:r>
            <w:r w:rsidRPr="00014E7E">
              <w:rPr>
                <w:rFonts w:asciiTheme="majorHAnsi" w:eastAsia="Times New Roman" w:hAnsiTheme="majorHAnsi" w:cs="Calibri"/>
                <w:color w:val="000000"/>
                <w:sz w:val="16"/>
                <w:szCs w:val="16"/>
                <w:lang w:eastAsia="es-CO"/>
              </w:rPr>
              <w:br/>
              <w:t>2022-08-31</w:t>
            </w:r>
            <w:r w:rsidRPr="00014E7E">
              <w:rPr>
                <w:rFonts w:asciiTheme="majorHAnsi" w:eastAsia="Times New Roman" w:hAnsiTheme="majorHAnsi" w:cs="Calibri"/>
                <w:color w:val="000000"/>
                <w:sz w:val="16"/>
                <w:szCs w:val="16"/>
                <w:lang w:eastAsia="es-CO"/>
              </w:rPr>
              <w:br/>
              <w:t>2022-12-31</w:t>
            </w:r>
          </w:p>
        </w:tc>
      </w:tr>
      <w:tr w:rsidR="006B45A5" w:rsidRPr="00014E7E" w14:paraId="2B7FFACA" w14:textId="77777777" w:rsidTr="00BF3E67">
        <w:trPr>
          <w:trHeight w:val="1121"/>
        </w:trPr>
        <w:tc>
          <w:tcPr>
            <w:tcW w:w="506" w:type="dxa"/>
            <w:vMerge w:val="restart"/>
            <w:tcBorders>
              <w:top w:val="single" w:sz="8" w:space="0" w:color="auto"/>
              <w:left w:val="single" w:sz="8" w:space="0" w:color="auto"/>
              <w:bottom w:val="single" w:sz="4" w:space="0" w:color="auto"/>
              <w:right w:val="single" w:sz="4" w:space="0" w:color="auto"/>
            </w:tcBorders>
            <w:shd w:val="clear" w:color="000000" w:fill="FFF5D5"/>
            <w:vAlign w:val="center"/>
            <w:hideMark/>
          </w:tcPr>
          <w:p w14:paraId="045588A8"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4.4.</w:t>
            </w:r>
          </w:p>
        </w:tc>
        <w:tc>
          <w:tcPr>
            <w:tcW w:w="1894" w:type="dxa"/>
            <w:vMerge w:val="restart"/>
            <w:tcBorders>
              <w:top w:val="single" w:sz="8" w:space="0" w:color="auto"/>
              <w:left w:val="single" w:sz="4" w:space="0" w:color="auto"/>
              <w:bottom w:val="single" w:sz="4" w:space="0" w:color="auto"/>
              <w:right w:val="single" w:sz="8" w:space="0" w:color="auto"/>
            </w:tcBorders>
            <w:shd w:val="clear" w:color="000000" w:fill="FFF5D5"/>
            <w:vAlign w:val="center"/>
            <w:hideMark/>
          </w:tcPr>
          <w:p w14:paraId="60683DDE"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Normativo y procedimental</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A1A4744"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4.4.1.</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7D2CB877"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Socializar el Procedimiento para la recepción, tratamiento y seguimiento de las PQR.</w:t>
            </w:r>
          </w:p>
        </w:tc>
        <w:tc>
          <w:tcPr>
            <w:tcW w:w="1345" w:type="dxa"/>
            <w:tcBorders>
              <w:top w:val="single" w:sz="8" w:space="0" w:color="auto"/>
              <w:left w:val="nil"/>
              <w:bottom w:val="single" w:sz="4" w:space="0" w:color="auto"/>
              <w:right w:val="single" w:sz="4" w:space="0" w:color="auto"/>
            </w:tcBorders>
            <w:shd w:val="clear" w:color="auto" w:fill="auto"/>
            <w:vAlign w:val="center"/>
            <w:hideMark/>
          </w:tcPr>
          <w:p w14:paraId="37ADB959"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Acta o listas de asistencia</w:t>
            </w:r>
          </w:p>
        </w:tc>
        <w:tc>
          <w:tcPr>
            <w:tcW w:w="1632" w:type="dxa"/>
            <w:tcBorders>
              <w:top w:val="single" w:sz="8" w:space="0" w:color="auto"/>
              <w:left w:val="nil"/>
              <w:bottom w:val="single" w:sz="4" w:space="0" w:color="auto"/>
              <w:right w:val="single" w:sz="4" w:space="0" w:color="auto"/>
            </w:tcBorders>
            <w:shd w:val="clear" w:color="auto" w:fill="auto"/>
            <w:vAlign w:val="center"/>
            <w:hideMark/>
          </w:tcPr>
          <w:p w14:paraId="1EAC5896"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Subdirección de Gestión Documental</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54CF3062"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2022-05-31</w:t>
            </w:r>
            <w:r w:rsidRPr="00014E7E">
              <w:rPr>
                <w:rFonts w:asciiTheme="majorHAnsi" w:eastAsia="Times New Roman" w:hAnsiTheme="majorHAnsi" w:cs="Calibri"/>
                <w:color w:val="000000"/>
                <w:sz w:val="16"/>
                <w:szCs w:val="16"/>
                <w:lang w:eastAsia="es-CO"/>
              </w:rPr>
              <w:br/>
              <w:t>2022-11-30</w:t>
            </w:r>
          </w:p>
        </w:tc>
      </w:tr>
      <w:tr w:rsidR="006B45A5" w:rsidRPr="00014E7E" w14:paraId="61D204B8" w14:textId="77777777" w:rsidTr="00BF3E67">
        <w:trPr>
          <w:trHeight w:val="1400"/>
        </w:trPr>
        <w:tc>
          <w:tcPr>
            <w:tcW w:w="506" w:type="dxa"/>
            <w:vMerge/>
            <w:tcBorders>
              <w:top w:val="single" w:sz="8" w:space="0" w:color="auto"/>
              <w:left w:val="single" w:sz="8" w:space="0" w:color="auto"/>
              <w:bottom w:val="single" w:sz="4" w:space="0" w:color="auto"/>
              <w:right w:val="single" w:sz="4" w:space="0" w:color="auto"/>
            </w:tcBorders>
            <w:vAlign w:val="center"/>
            <w:hideMark/>
          </w:tcPr>
          <w:p w14:paraId="67C4F365"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4" w:space="0" w:color="auto"/>
              <w:right w:val="single" w:sz="8" w:space="0" w:color="auto"/>
            </w:tcBorders>
            <w:vAlign w:val="center"/>
            <w:hideMark/>
          </w:tcPr>
          <w:p w14:paraId="09BA45A2"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4A0E0675"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4.4.2.</w:t>
            </w:r>
          </w:p>
        </w:tc>
        <w:tc>
          <w:tcPr>
            <w:tcW w:w="2268" w:type="dxa"/>
            <w:tcBorders>
              <w:top w:val="nil"/>
              <w:left w:val="nil"/>
              <w:bottom w:val="single" w:sz="4" w:space="0" w:color="auto"/>
              <w:right w:val="single" w:sz="4" w:space="0" w:color="auto"/>
            </w:tcBorders>
            <w:shd w:val="clear" w:color="auto" w:fill="auto"/>
            <w:vAlign w:val="center"/>
            <w:hideMark/>
          </w:tcPr>
          <w:p w14:paraId="171A8F99"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Elaborar informe de PQRS para identificar oportunidades de mejora en la prestación de los servicios de la Entidad.</w:t>
            </w:r>
          </w:p>
        </w:tc>
        <w:tc>
          <w:tcPr>
            <w:tcW w:w="1345" w:type="dxa"/>
            <w:tcBorders>
              <w:top w:val="nil"/>
              <w:left w:val="nil"/>
              <w:bottom w:val="single" w:sz="4" w:space="0" w:color="auto"/>
              <w:right w:val="single" w:sz="4" w:space="0" w:color="auto"/>
            </w:tcBorders>
            <w:shd w:val="clear" w:color="auto" w:fill="auto"/>
            <w:vAlign w:val="center"/>
            <w:hideMark/>
          </w:tcPr>
          <w:p w14:paraId="710392EE"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Informe con oportunidades de mejora</w:t>
            </w:r>
          </w:p>
        </w:tc>
        <w:tc>
          <w:tcPr>
            <w:tcW w:w="1632" w:type="dxa"/>
            <w:tcBorders>
              <w:top w:val="nil"/>
              <w:left w:val="nil"/>
              <w:bottom w:val="single" w:sz="4" w:space="0" w:color="auto"/>
              <w:right w:val="single" w:sz="4" w:space="0" w:color="auto"/>
            </w:tcBorders>
            <w:shd w:val="clear" w:color="auto" w:fill="auto"/>
            <w:vAlign w:val="center"/>
            <w:hideMark/>
          </w:tcPr>
          <w:p w14:paraId="3128B710"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Subdirección de Gestión Documental</w:t>
            </w:r>
          </w:p>
        </w:tc>
        <w:tc>
          <w:tcPr>
            <w:tcW w:w="1134" w:type="dxa"/>
            <w:tcBorders>
              <w:top w:val="nil"/>
              <w:left w:val="nil"/>
              <w:bottom w:val="single" w:sz="4" w:space="0" w:color="auto"/>
              <w:right w:val="single" w:sz="8" w:space="0" w:color="auto"/>
            </w:tcBorders>
            <w:shd w:val="clear" w:color="auto" w:fill="auto"/>
            <w:vAlign w:val="center"/>
            <w:hideMark/>
          </w:tcPr>
          <w:p w14:paraId="0203AB5F"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2022-01-31</w:t>
            </w:r>
            <w:r w:rsidRPr="00014E7E">
              <w:rPr>
                <w:rFonts w:asciiTheme="majorHAnsi" w:eastAsia="Times New Roman" w:hAnsiTheme="majorHAnsi" w:cs="Calibri"/>
                <w:sz w:val="16"/>
                <w:szCs w:val="16"/>
                <w:lang w:eastAsia="es-CO"/>
              </w:rPr>
              <w:br/>
              <w:t>2022-04-29</w:t>
            </w:r>
            <w:r w:rsidRPr="00014E7E">
              <w:rPr>
                <w:rFonts w:asciiTheme="majorHAnsi" w:eastAsia="Times New Roman" w:hAnsiTheme="majorHAnsi" w:cs="Calibri"/>
                <w:sz w:val="16"/>
                <w:szCs w:val="16"/>
                <w:lang w:eastAsia="es-CO"/>
              </w:rPr>
              <w:br/>
              <w:t>2022-07-29</w:t>
            </w:r>
            <w:r w:rsidRPr="00014E7E">
              <w:rPr>
                <w:rFonts w:asciiTheme="majorHAnsi" w:eastAsia="Times New Roman" w:hAnsiTheme="majorHAnsi" w:cs="Calibri"/>
                <w:sz w:val="16"/>
                <w:szCs w:val="16"/>
                <w:lang w:eastAsia="es-CO"/>
              </w:rPr>
              <w:br/>
              <w:t>2022-10-31</w:t>
            </w:r>
          </w:p>
        </w:tc>
      </w:tr>
      <w:tr w:rsidR="006B45A5" w:rsidRPr="00014E7E" w14:paraId="18EC1EA8" w14:textId="77777777" w:rsidTr="00BF3E67">
        <w:trPr>
          <w:trHeight w:val="1257"/>
        </w:trPr>
        <w:tc>
          <w:tcPr>
            <w:tcW w:w="506" w:type="dxa"/>
            <w:vMerge/>
            <w:tcBorders>
              <w:top w:val="single" w:sz="8" w:space="0" w:color="auto"/>
              <w:left w:val="single" w:sz="8" w:space="0" w:color="auto"/>
              <w:bottom w:val="single" w:sz="4" w:space="0" w:color="auto"/>
              <w:right w:val="single" w:sz="4" w:space="0" w:color="auto"/>
            </w:tcBorders>
            <w:vAlign w:val="center"/>
            <w:hideMark/>
          </w:tcPr>
          <w:p w14:paraId="510C034D"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4" w:space="0" w:color="auto"/>
              <w:right w:val="single" w:sz="8" w:space="0" w:color="auto"/>
            </w:tcBorders>
            <w:vAlign w:val="center"/>
            <w:hideMark/>
          </w:tcPr>
          <w:p w14:paraId="54E78680"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511FBB0F"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4.4.3.</w:t>
            </w:r>
          </w:p>
        </w:tc>
        <w:tc>
          <w:tcPr>
            <w:tcW w:w="2268" w:type="dxa"/>
            <w:tcBorders>
              <w:top w:val="nil"/>
              <w:left w:val="nil"/>
              <w:bottom w:val="single" w:sz="4" w:space="0" w:color="auto"/>
              <w:right w:val="single" w:sz="4" w:space="0" w:color="auto"/>
            </w:tcBorders>
            <w:shd w:val="clear" w:color="auto" w:fill="auto"/>
            <w:vAlign w:val="center"/>
            <w:hideMark/>
          </w:tcPr>
          <w:p w14:paraId="49581121"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Analizar y publicar resultados de la encuesta de satisfacción del Formulario Virtual de PQRS.</w:t>
            </w:r>
          </w:p>
        </w:tc>
        <w:tc>
          <w:tcPr>
            <w:tcW w:w="1345" w:type="dxa"/>
            <w:tcBorders>
              <w:top w:val="nil"/>
              <w:left w:val="nil"/>
              <w:bottom w:val="single" w:sz="4" w:space="0" w:color="auto"/>
              <w:right w:val="single" w:sz="4" w:space="0" w:color="auto"/>
            </w:tcBorders>
            <w:shd w:val="clear" w:color="auto" w:fill="auto"/>
            <w:vAlign w:val="center"/>
            <w:hideMark/>
          </w:tcPr>
          <w:p w14:paraId="5296014B"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Informe publicado</w:t>
            </w:r>
          </w:p>
        </w:tc>
        <w:tc>
          <w:tcPr>
            <w:tcW w:w="1632" w:type="dxa"/>
            <w:tcBorders>
              <w:top w:val="nil"/>
              <w:left w:val="nil"/>
              <w:bottom w:val="single" w:sz="4" w:space="0" w:color="auto"/>
              <w:right w:val="single" w:sz="4" w:space="0" w:color="auto"/>
            </w:tcBorders>
            <w:shd w:val="clear" w:color="auto" w:fill="auto"/>
            <w:vAlign w:val="center"/>
            <w:hideMark/>
          </w:tcPr>
          <w:p w14:paraId="5FBC8012"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Subdirección de Gestión Documental</w:t>
            </w:r>
          </w:p>
        </w:tc>
        <w:tc>
          <w:tcPr>
            <w:tcW w:w="1134" w:type="dxa"/>
            <w:tcBorders>
              <w:top w:val="nil"/>
              <w:left w:val="nil"/>
              <w:bottom w:val="single" w:sz="4" w:space="0" w:color="auto"/>
              <w:right w:val="single" w:sz="8" w:space="0" w:color="auto"/>
            </w:tcBorders>
            <w:shd w:val="clear" w:color="auto" w:fill="auto"/>
            <w:vAlign w:val="center"/>
            <w:hideMark/>
          </w:tcPr>
          <w:p w14:paraId="5D8A2CF8"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2022-08-28</w:t>
            </w:r>
          </w:p>
        </w:tc>
      </w:tr>
      <w:tr w:rsidR="006B45A5" w:rsidRPr="00014E7E" w14:paraId="2A476AD8" w14:textId="77777777" w:rsidTr="00BF3E67">
        <w:trPr>
          <w:trHeight w:val="990"/>
        </w:trPr>
        <w:tc>
          <w:tcPr>
            <w:tcW w:w="506" w:type="dxa"/>
            <w:vMerge/>
            <w:tcBorders>
              <w:top w:val="single" w:sz="8" w:space="0" w:color="auto"/>
              <w:left w:val="single" w:sz="8" w:space="0" w:color="auto"/>
              <w:bottom w:val="single" w:sz="4" w:space="0" w:color="auto"/>
              <w:right w:val="single" w:sz="4" w:space="0" w:color="auto"/>
            </w:tcBorders>
            <w:vAlign w:val="center"/>
            <w:hideMark/>
          </w:tcPr>
          <w:p w14:paraId="3560D079"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4" w:space="0" w:color="auto"/>
              <w:right w:val="single" w:sz="8" w:space="0" w:color="auto"/>
            </w:tcBorders>
            <w:vAlign w:val="center"/>
            <w:hideMark/>
          </w:tcPr>
          <w:p w14:paraId="5E2A89B2"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20F16668"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4.4.4.</w:t>
            </w:r>
          </w:p>
        </w:tc>
        <w:tc>
          <w:tcPr>
            <w:tcW w:w="2268" w:type="dxa"/>
            <w:tcBorders>
              <w:top w:val="nil"/>
              <w:left w:val="nil"/>
              <w:bottom w:val="single" w:sz="4" w:space="0" w:color="auto"/>
              <w:right w:val="single" w:sz="4" w:space="0" w:color="auto"/>
            </w:tcBorders>
            <w:shd w:val="clear" w:color="auto" w:fill="auto"/>
            <w:vAlign w:val="center"/>
            <w:hideMark/>
          </w:tcPr>
          <w:p w14:paraId="67F2571B"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Actualizar y publicar el portafolio de servicios de la Entidad.</w:t>
            </w:r>
          </w:p>
        </w:tc>
        <w:tc>
          <w:tcPr>
            <w:tcW w:w="1345" w:type="dxa"/>
            <w:tcBorders>
              <w:top w:val="nil"/>
              <w:left w:val="nil"/>
              <w:bottom w:val="single" w:sz="4" w:space="0" w:color="auto"/>
              <w:right w:val="single" w:sz="4" w:space="0" w:color="auto"/>
            </w:tcBorders>
            <w:shd w:val="clear" w:color="auto" w:fill="auto"/>
            <w:vAlign w:val="center"/>
            <w:hideMark/>
          </w:tcPr>
          <w:p w14:paraId="570490E8"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Documento Publicado</w:t>
            </w:r>
          </w:p>
        </w:tc>
        <w:tc>
          <w:tcPr>
            <w:tcW w:w="1632" w:type="dxa"/>
            <w:tcBorders>
              <w:top w:val="nil"/>
              <w:left w:val="nil"/>
              <w:bottom w:val="single" w:sz="4" w:space="0" w:color="auto"/>
              <w:right w:val="single" w:sz="4" w:space="0" w:color="auto"/>
            </w:tcBorders>
            <w:shd w:val="clear" w:color="auto" w:fill="auto"/>
            <w:vAlign w:val="center"/>
            <w:hideMark/>
          </w:tcPr>
          <w:p w14:paraId="6537F5E9"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Dirección de Comunicaciones</w:t>
            </w:r>
          </w:p>
        </w:tc>
        <w:tc>
          <w:tcPr>
            <w:tcW w:w="1134" w:type="dxa"/>
            <w:tcBorders>
              <w:top w:val="nil"/>
              <w:left w:val="nil"/>
              <w:bottom w:val="single" w:sz="4" w:space="0" w:color="auto"/>
              <w:right w:val="single" w:sz="8" w:space="0" w:color="auto"/>
            </w:tcBorders>
            <w:shd w:val="clear" w:color="auto" w:fill="auto"/>
            <w:vAlign w:val="center"/>
            <w:hideMark/>
          </w:tcPr>
          <w:p w14:paraId="2EE1DF7C"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2022-07-30</w:t>
            </w:r>
          </w:p>
        </w:tc>
      </w:tr>
      <w:tr w:rsidR="006B45A5" w:rsidRPr="00014E7E" w14:paraId="6FE26B0F" w14:textId="77777777" w:rsidTr="00BF3E67">
        <w:trPr>
          <w:trHeight w:val="1659"/>
        </w:trPr>
        <w:tc>
          <w:tcPr>
            <w:tcW w:w="506" w:type="dxa"/>
            <w:vMerge/>
            <w:tcBorders>
              <w:top w:val="single" w:sz="8" w:space="0" w:color="auto"/>
              <w:left w:val="single" w:sz="8" w:space="0" w:color="auto"/>
              <w:bottom w:val="single" w:sz="4" w:space="0" w:color="auto"/>
              <w:right w:val="single" w:sz="4" w:space="0" w:color="auto"/>
            </w:tcBorders>
            <w:vAlign w:val="center"/>
            <w:hideMark/>
          </w:tcPr>
          <w:p w14:paraId="10DAAF4C"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4" w:space="0" w:color="auto"/>
              <w:right w:val="single" w:sz="8" w:space="0" w:color="auto"/>
            </w:tcBorders>
            <w:vAlign w:val="center"/>
            <w:hideMark/>
          </w:tcPr>
          <w:p w14:paraId="3083AD62"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469F59F9"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4.4.5.</w:t>
            </w:r>
          </w:p>
        </w:tc>
        <w:tc>
          <w:tcPr>
            <w:tcW w:w="2268" w:type="dxa"/>
            <w:tcBorders>
              <w:top w:val="nil"/>
              <w:left w:val="nil"/>
              <w:bottom w:val="single" w:sz="4" w:space="0" w:color="auto"/>
              <w:right w:val="single" w:sz="4" w:space="0" w:color="auto"/>
            </w:tcBorders>
            <w:shd w:val="clear" w:color="auto" w:fill="auto"/>
            <w:vAlign w:val="center"/>
            <w:hideMark/>
          </w:tcPr>
          <w:p w14:paraId="6A4B8956" w14:textId="652FF9B3" w:rsidR="001B0897" w:rsidRPr="00014E7E" w:rsidRDefault="006B45A5" w:rsidP="001B0897">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Elaborar insumo para el diseño de campaña comunicativa sobre la responsabilidad de los Servidores públicos frente a los derechos de los ciudadanos.</w:t>
            </w:r>
          </w:p>
        </w:tc>
        <w:tc>
          <w:tcPr>
            <w:tcW w:w="1345" w:type="dxa"/>
            <w:tcBorders>
              <w:top w:val="nil"/>
              <w:left w:val="nil"/>
              <w:bottom w:val="single" w:sz="4" w:space="0" w:color="auto"/>
              <w:right w:val="single" w:sz="4" w:space="0" w:color="auto"/>
            </w:tcBorders>
            <w:shd w:val="clear" w:color="auto" w:fill="auto"/>
            <w:vAlign w:val="center"/>
            <w:hideMark/>
          </w:tcPr>
          <w:p w14:paraId="6EE086F3"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Documento insumo para el diseño de la campaña</w:t>
            </w:r>
          </w:p>
        </w:tc>
        <w:tc>
          <w:tcPr>
            <w:tcW w:w="1632" w:type="dxa"/>
            <w:tcBorders>
              <w:top w:val="nil"/>
              <w:left w:val="nil"/>
              <w:bottom w:val="single" w:sz="4" w:space="0" w:color="auto"/>
              <w:right w:val="single" w:sz="4" w:space="0" w:color="auto"/>
            </w:tcBorders>
            <w:shd w:val="clear" w:color="auto" w:fill="auto"/>
            <w:vAlign w:val="center"/>
            <w:hideMark/>
          </w:tcPr>
          <w:p w14:paraId="36A608E5"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Dirección de Atención al Usuario, Intervención Temprana y Asignaciones</w:t>
            </w:r>
          </w:p>
        </w:tc>
        <w:tc>
          <w:tcPr>
            <w:tcW w:w="1134" w:type="dxa"/>
            <w:tcBorders>
              <w:top w:val="nil"/>
              <w:left w:val="nil"/>
              <w:bottom w:val="single" w:sz="4" w:space="0" w:color="auto"/>
              <w:right w:val="single" w:sz="8" w:space="0" w:color="auto"/>
            </w:tcBorders>
            <w:shd w:val="clear" w:color="auto" w:fill="auto"/>
            <w:vAlign w:val="center"/>
            <w:hideMark/>
          </w:tcPr>
          <w:p w14:paraId="1AB01355"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2022-04-30</w:t>
            </w:r>
          </w:p>
        </w:tc>
      </w:tr>
      <w:tr w:rsidR="006B45A5" w:rsidRPr="00014E7E" w14:paraId="13559AEA" w14:textId="77777777" w:rsidTr="00BF3E67">
        <w:trPr>
          <w:trHeight w:val="1605"/>
        </w:trPr>
        <w:tc>
          <w:tcPr>
            <w:tcW w:w="506" w:type="dxa"/>
            <w:vMerge/>
            <w:tcBorders>
              <w:top w:val="single" w:sz="8" w:space="0" w:color="auto"/>
              <w:left w:val="single" w:sz="8" w:space="0" w:color="auto"/>
              <w:bottom w:val="single" w:sz="4" w:space="0" w:color="auto"/>
              <w:right w:val="single" w:sz="4" w:space="0" w:color="auto"/>
            </w:tcBorders>
            <w:vAlign w:val="center"/>
            <w:hideMark/>
          </w:tcPr>
          <w:p w14:paraId="5C320DB7"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4" w:space="0" w:color="auto"/>
              <w:right w:val="single" w:sz="8" w:space="0" w:color="auto"/>
            </w:tcBorders>
            <w:vAlign w:val="center"/>
            <w:hideMark/>
          </w:tcPr>
          <w:p w14:paraId="07451BA5"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01424D94"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4.4.6.</w:t>
            </w:r>
          </w:p>
        </w:tc>
        <w:tc>
          <w:tcPr>
            <w:tcW w:w="2268" w:type="dxa"/>
            <w:tcBorders>
              <w:top w:val="nil"/>
              <w:left w:val="nil"/>
              <w:bottom w:val="single" w:sz="4" w:space="0" w:color="auto"/>
              <w:right w:val="single" w:sz="4" w:space="0" w:color="auto"/>
            </w:tcBorders>
            <w:shd w:val="clear" w:color="auto" w:fill="auto"/>
            <w:vAlign w:val="center"/>
            <w:hideMark/>
          </w:tcPr>
          <w:p w14:paraId="67A6E8ED"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Diseñar, implementar y divulgar una campaña comunicativa sobre la responsabilidad de los Servidores públicos frente a los derechos de los ciudadanos.</w:t>
            </w:r>
          </w:p>
        </w:tc>
        <w:tc>
          <w:tcPr>
            <w:tcW w:w="1345" w:type="dxa"/>
            <w:tcBorders>
              <w:top w:val="nil"/>
              <w:left w:val="nil"/>
              <w:bottom w:val="single" w:sz="4" w:space="0" w:color="auto"/>
              <w:right w:val="single" w:sz="4" w:space="0" w:color="auto"/>
            </w:tcBorders>
            <w:shd w:val="clear" w:color="auto" w:fill="auto"/>
            <w:vAlign w:val="center"/>
            <w:hideMark/>
          </w:tcPr>
          <w:p w14:paraId="0942B4DA"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Registros de divulgación</w:t>
            </w:r>
          </w:p>
        </w:tc>
        <w:tc>
          <w:tcPr>
            <w:tcW w:w="1632" w:type="dxa"/>
            <w:tcBorders>
              <w:top w:val="nil"/>
              <w:left w:val="nil"/>
              <w:bottom w:val="single" w:sz="4" w:space="0" w:color="auto"/>
              <w:right w:val="single" w:sz="4" w:space="0" w:color="auto"/>
            </w:tcBorders>
            <w:shd w:val="clear" w:color="auto" w:fill="auto"/>
            <w:vAlign w:val="center"/>
            <w:hideMark/>
          </w:tcPr>
          <w:p w14:paraId="5F20CB96"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Dirección de Comunicaciones</w:t>
            </w:r>
          </w:p>
        </w:tc>
        <w:tc>
          <w:tcPr>
            <w:tcW w:w="1134" w:type="dxa"/>
            <w:tcBorders>
              <w:top w:val="nil"/>
              <w:left w:val="nil"/>
              <w:bottom w:val="single" w:sz="4" w:space="0" w:color="auto"/>
              <w:right w:val="single" w:sz="8" w:space="0" w:color="auto"/>
            </w:tcBorders>
            <w:shd w:val="clear" w:color="auto" w:fill="auto"/>
            <w:vAlign w:val="center"/>
            <w:hideMark/>
          </w:tcPr>
          <w:p w14:paraId="082F22C5"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 xml:space="preserve">2022-06-30 </w:t>
            </w:r>
            <w:r w:rsidRPr="00014E7E">
              <w:rPr>
                <w:rFonts w:asciiTheme="majorHAnsi" w:eastAsia="Times New Roman" w:hAnsiTheme="majorHAnsi" w:cs="Calibri"/>
                <w:sz w:val="16"/>
                <w:szCs w:val="16"/>
                <w:lang w:eastAsia="es-CO"/>
              </w:rPr>
              <w:br/>
              <w:t>2022-12-31</w:t>
            </w:r>
          </w:p>
        </w:tc>
      </w:tr>
      <w:tr w:rsidR="006B45A5" w:rsidRPr="00014E7E" w14:paraId="2B213102" w14:textId="77777777" w:rsidTr="00BF3E67">
        <w:trPr>
          <w:trHeight w:val="1401"/>
        </w:trPr>
        <w:tc>
          <w:tcPr>
            <w:tcW w:w="506" w:type="dxa"/>
            <w:vMerge/>
            <w:tcBorders>
              <w:top w:val="single" w:sz="8" w:space="0" w:color="auto"/>
              <w:left w:val="single" w:sz="8" w:space="0" w:color="auto"/>
              <w:bottom w:val="single" w:sz="4" w:space="0" w:color="auto"/>
              <w:right w:val="single" w:sz="4" w:space="0" w:color="auto"/>
            </w:tcBorders>
            <w:vAlign w:val="center"/>
            <w:hideMark/>
          </w:tcPr>
          <w:p w14:paraId="5624B116"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4" w:space="0" w:color="auto"/>
              <w:right w:val="single" w:sz="8" w:space="0" w:color="auto"/>
            </w:tcBorders>
            <w:vAlign w:val="center"/>
            <w:hideMark/>
          </w:tcPr>
          <w:p w14:paraId="58AA8E07"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2217981C"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4.4.7.</w:t>
            </w:r>
          </w:p>
        </w:tc>
        <w:tc>
          <w:tcPr>
            <w:tcW w:w="2268" w:type="dxa"/>
            <w:tcBorders>
              <w:top w:val="nil"/>
              <w:left w:val="nil"/>
              <w:bottom w:val="single" w:sz="4" w:space="0" w:color="auto"/>
              <w:right w:val="single" w:sz="4" w:space="0" w:color="auto"/>
            </w:tcBorders>
            <w:shd w:val="clear" w:color="auto" w:fill="auto"/>
            <w:vAlign w:val="center"/>
            <w:hideMark/>
          </w:tcPr>
          <w:p w14:paraId="7E331D6B"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Elaborar insumo para el diseño de campaña comunicativa interna y externa para la difusión de la Carta del Trato Digno.</w:t>
            </w:r>
          </w:p>
        </w:tc>
        <w:tc>
          <w:tcPr>
            <w:tcW w:w="1345" w:type="dxa"/>
            <w:tcBorders>
              <w:top w:val="nil"/>
              <w:left w:val="nil"/>
              <w:bottom w:val="single" w:sz="4" w:space="0" w:color="auto"/>
              <w:right w:val="single" w:sz="4" w:space="0" w:color="auto"/>
            </w:tcBorders>
            <w:shd w:val="clear" w:color="auto" w:fill="auto"/>
            <w:vAlign w:val="center"/>
            <w:hideMark/>
          </w:tcPr>
          <w:p w14:paraId="09FC9B5E"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Documento insumo para el diseño de la campaña</w:t>
            </w:r>
          </w:p>
        </w:tc>
        <w:tc>
          <w:tcPr>
            <w:tcW w:w="1632" w:type="dxa"/>
            <w:tcBorders>
              <w:top w:val="nil"/>
              <w:left w:val="nil"/>
              <w:bottom w:val="single" w:sz="4" w:space="0" w:color="auto"/>
              <w:right w:val="single" w:sz="4" w:space="0" w:color="auto"/>
            </w:tcBorders>
            <w:shd w:val="clear" w:color="auto" w:fill="auto"/>
            <w:vAlign w:val="center"/>
            <w:hideMark/>
          </w:tcPr>
          <w:p w14:paraId="3AE1249D"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Dirección de Atención al Usuario, Intervención Temprana y Asignaciones</w:t>
            </w:r>
          </w:p>
        </w:tc>
        <w:tc>
          <w:tcPr>
            <w:tcW w:w="1134" w:type="dxa"/>
            <w:tcBorders>
              <w:top w:val="nil"/>
              <w:left w:val="nil"/>
              <w:bottom w:val="single" w:sz="4" w:space="0" w:color="auto"/>
              <w:right w:val="single" w:sz="8" w:space="0" w:color="auto"/>
            </w:tcBorders>
            <w:shd w:val="clear" w:color="auto" w:fill="auto"/>
            <w:vAlign w:val="center"/>
            <w:hideMark/>
          </w:tcPr>
          <w:p w14:paraId="6A466F1A"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 xml:space="preserve">2022-04-30 </w:t>
            </w:r>
          </w:p>
        </w:tc>
      </w:tr>
      <w:tr w:rsidR="006B45A5" w:rsidRPr="00014E7E" w14:paraId="2C70C551" w14:textId="77777777" w:rsidTr="00BF3E67">
        <w:trPr>
          <w:trHeight w:val="1327"/>
        </w:trPr>
        <w:tc>
          <w:tcPr>
            <w:tcW w:w="506" w:type="dxa"/>
            <w:vMerge/>
            <w:tcBorders>
              <w:top w:val="single" w:sz="8" w:space="0" w:color="auto"/>
              <w:left w:val="single" w:sz="8" w:space="0" w:color="auto"/>
              <w:bottom w:val="single" w:sz="4" w:space="0" w:color="auto"/>
              <w:right w:val="single" w:sz="4" w:space="0" w:color="auto"/>
            </w:tcBorders>
            <w:vAlign w:val="center"/>
            <w:hideMark/>
          </w:tcPr>
          <w:p w14:paraId="3361D72B"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4" w:space="0" w:color="auto"/>
              <w:right w:val="single" w:sz="8" w:space="0" w:color="auto"/>
            </w:tcBorders>
            <w:vAlign w:val="center"/>
            <w:hideMark/>
          </w:tcPr>
          <w:p w14:paraId="4B88645D"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nil"/>
              <w:right w:val="single" w:sz="4" w:space="0" w:color="auto"/>
            </w:tcBorders>
            <w:shd w:val="clear" w:color="auto" w:fill="auto"/>
            <w:noWrap/>
            <w:vAlign w:val="center"/>
            <w:hideMark/>
          </w:tcPr>
          <w:p w14:paraId="4A7F1229"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4.4.8.</w:t>
            </w:r>
          </w:p>
        </w:tc>
        <w:tc>
          <w:tcPr>
            <w:tcW w:w="2268" w:type="dxa"/>
            <w:tcBorders>
              <w:top w:val="nil"/>
              <w:left w:val="nil"/>
              <w:bottom w:val="nil"/>
              <w:right w:val="single" w:sz="4" w:space="0" w:color="auto"/>
            </w:tcBorders>
            <w:shd w:val="clear" w:color="auto" w:fill="auto"/>
            <w:vAlign w:val="center"/>
            <w:hideMark/>
          </w:tcPr>
          <w:p w14:paraId="07E88896"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Diseñar, implementar y divulgar una campaña comunicativa interna y externa para difusión de la Carta de Trato Digno.</w:t>
            </w:r>
          </w:p>
        </w:tc>
        <w:tc>
          <w:tcPr>
            <w:tcW w:w="1345" w:type="dxa"/>
            <w:tcBorders>
              <w:top w:val="nil"/>
              <w:left w:val="nil"/>
              <w:bottom w:val="nil"/>
              <w:right w:val="single" w:sz="4" w:space="0" w:color="auto"/>
            </w:tcBorders>
            <w:shd w:val="clear" w:color="auto" w:fill="auto"/>
            <w:vAlign w:val="center"/>
            <w:hideMark/>
          </w:tcPr>
          <w:p w14:paraId="7ECCA639"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Registros de divulgación</w:t>
            </w:r>
          </w:p>
        </w:tc>
        <w:tc>
          <w:tcPr>
            <w:tcW w:w="1632" w:type="dxa"/>
            <w:tcBorders>
              <w:top w:val="nil"/>
              <w:left w:val="nil"/>
              <w:bottom w:val="nil"/>
              <w:right w:val="single" w:sz="4" w:space="0" w:color="auto"/>
            </w:tcBorders>
            <w:shd w:val="clear" w:color="auto" w:fill="auto"/>
            <w:vAlign w:val="center"/>
            <w:hideMark/>
          </w:tcPr>
          <w:p w14:paraId="0C11E0B5"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Dirección de Comunicaciones</w:t>
            </w:r>
          </w:p>
        </w:tc>
        <w:tc>
          <w:tcPr>
            <w:tcW w:w="1134" w:type="dxa"/>
            <w:tcBorders>
              <w:top w:val="nil"/>
              <w:left w:val="nil"/>
              <w:bottom w:val="nil"/>
              <w:right w:val="single" w:sz="8" w:space="0" w:color="auto"/>
            </w:tcBorders>
            <w:shd w:val="clear" w:color="auto" w:fill="auto"/>
            <w:vAlign w:val="center"/>
            <w:hideMark/>
          </w:tcPr>
          <w:p w14:paraId="24E626F2"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2022-06-30</w:t>
            </w:r>
            <w:r w:rsidRPr="00014E7E">
              <w:rPr>
                <w:rFonts w:asciiTheme="majorHAnsi" w:eastAsia="Times New Roman" w:hAnsiTheme="majorHAnsi" w:cs="Calibri"/>
                <w:sz w:val="16"/>
                <w:szCs w:val="16"/>
                <w:lang w:eastAsia="es-CO"/>
              </w:rPr>
              <w:br/>
              <w:t>2022-12-31</w:t>
            </w:r>
          </w:p>
        </w:tc>
      </w:tr>
      <w:tr w:rsidR="006B45A5" w:rsidRPr="00014E7E" w14:paraId="1930CC69" w14:textId="77777777" w:rsidTr="00BF3E67">
        <w:trPr>
          <w:trHeight w:val="1812"/>
        </w:trPr>
        <w:tc>
          <w:tcPr>
            <w:tcW w:w="506" w:type="dxa"/>
            <w:vMerge w:val="restart"/>
            <w:tcBorders>
              <w:top w:val="single" w:sz="8" w:space="0" w:color="auto"/>
              <w:left w:val="single" w:sz="8" w:space="0" w:color="auto"/>
              <w:bottom w:val="single" w:sz="8" w:space="0" w:color="000000"/>
              <w:right w:val="single" w:sz="4" w:space="0" w:color="auto"/>
            </w:tcBorders>
            <w:shd w:val="clear" w:color="000000" w:fill="FFF5D5"/>
            <w:vAlign w:val="center"/>
            <w:hideMark/>
          </w:tcPr>
          <w:p w14:paraId="7D4E7F20"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4.5.</w:t>
            </w:r>
          </w:p>
        </w:tc>
        <w:tc>
          <w:tcPr>
            <w:tcW w:w="1894" w:type="dxa"/>
            <w:vMerge w:val="restart"/>
            <w:tcBorders>
              <w:top w:val="single" w:sz="8" w:space="0" w:color="auto"/>
              <w:left w:val="single" w:sz="4" w:space="0" w:color="auto"/>
              <w:bottom w:val="single" w:sz="8" w:space="0" w:color="000000"/>
              <w:right w:val="single" w:sz="8" w:space="0" w:color="auto"/>
            </w:tcBorders>
            <w:shd w:val="clear" w:color="000000" w:fill="FFF5D5"/>
            <w:vAlign w:val="center"/>
            <w:hideMark/>
          </w:tcPr>
          <w:p w14:paraId="476FF280"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Relacionamiento con el ciudadano</w:t>
            </w: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2CB6E65A"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4.5.1.</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7FAFD9F7"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Aplicar encuesta para medir el nivel de percepción de la satisfacción de los usuarios en cuanto a la calidad del servicio prestado por la Entidad.</w:t>
            </w:r>
          </w:p>
        </w:tc>
        <w:tc>
          <w:tcPr>
            <w:tcW w:w="1345" w:type="dxa"/>
            <w:tcBorders>
              <w:top w:val="single" w:sz="8" w:space="0" w:color="auto"/>
              <w:left w:val="nil"/>
              <w:bottom w:val="single" w:sz="4" w:space="0" w:color="auto"/>
              <w:right w:val="single" w:sz="4" w:space="0" w:color="auto"/>
            </w:tcBorders>
            <w:shd w:val="clear" w:color="auto" w:fill="auto"/>
            <w:vAlign w:val="center"/>
            <w:hideMark/>
          </w:tcPr>
          <w:p w14:paraId="1849DFAE"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 xml:space="preserve">Informe </w:t>
            </w:r>
          </w:p>
        </w:tc>
        <w:tc>
          <w:tcPr>
            <w:tcW w:w="1632" w:type="dxa"/>
            <w:tcBorders>
              <w:top w:val="single" w:sz="8" w:space="0" w:color="auto"/>
              <w:left w:val="nil"/>
              <w:bottom w:val="single" w:sz="4" w:space="0" w:color="auto"/>
              <w:right w:val="single" w:sz="4" w:space="0" w:color="auto"/>
            </w:tcBorders>
            <w:shd w:val="clear" w:color="auto" w:fill="auto"/>
            <w:vAlign w:val="center"/>
            <w:hideMark/>
          </w:tcPr>
          <w:p w14:paraId="6516CEEE"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Atención al Usuario, Intervención Temprana y Asignaciones</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370D6D8F"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2022-06-30</w:t>
            </w:r>
            <w:r w:rsidRPr="00014E7E">
              <w:rPr>
                <w:rFonts w:asciiTheme="majorHAnsi" w:eastAsia="Times New Roman" w:hAnsiTheme="majorHAnsi" w:cs="Calibri"/>
                <w:sz w:val="16"/>
                <w:szCs w:val="16"/>
                <w:lang w:eastAsia="es-CO"/>
              </w:rPr>
              <w:br/>
              <w:t>2022-12-31</w:t>
            </w:r>
          </w:p>
        </w:tc>
      </w:tr>
      <w:tr w:rsidR="006B45A5" w:rsidRPr="00014E7E" w14:paraId="3599F14D" w14:textId="77777777" w:rsidTr="00BF3E67">
        <w:trPr>
          <w:trHeight w:val="1319"/>
        </w:trPr>
        <w:tc>
          <w:tcPr>
            <w:tcW w:w="506" w:type="dxa"/>
            <w:vMerge/>
            <w:tcBorders>
              <w:top w:val="single" w:sz="8" w:space="0" w:color="auto"/>
              <w:left w:val="single" w:sz="8" w:space="0" w:color="auto"/>
              <w:bottom w:val="single" w:sz="8" w:space="0" w:color="000000"/>
              <w:right w:val="single" w:sz="4" w:space="0" w:color="auto"/>
            </w:tcBorders>
            <w:vAlign w:val="center"/>
            <w:hideMark/>
          </w:tcPr>
          <w:p w14:paraId="001E9A3C"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8" w:space="0" w:color="000000"/>
              <w:right w:val="single" w:sz="8" w:space="0" w:color="auto"/>
            </w:tcBorders>
            <w:vAlign w:val="center"/>
            <w:hideMark/>
          </w:tcPr>
          <w:p w14:paraId="310FAB37"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vAlign w:val="center"/>
            <w:hideMark/>
          </w:tcPr>
          <w:p w14:paraId="41283865"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4.5.2.</w:t>
            </w:r>
          </w:p>
        </w:tc>
        <w:tc>
          <w:tcPr>
            <w:tcW w:w="2268" w:type="dxa"/>
            <w:tcBorders>
              <w:top w:val="nil"/>
              <w:left w:val="nil"/>
              <w:bottom w:val="single" w:sz="4" w:space="0" w:color="auto"/>
              <w:right w:val="single" w:sz="4" w:space="0" w:color="auto"/>
            </w:tcBorders>
            <w:shd w:val="clear" w:color="auto" w:fill="auto"/>
            <w:vAlign w:val="center"/>
            <w:hideMark/>
          </w:tcPr>
          <w:p w14:paraId="3F0853A2"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Permitir el acceso a través del chat institucional para la atención en temas de interés para la ciudadanía.</w:t>
            </w:r>
          </w:p>
        </w:tc>
        <w:tc>
          <w:tcPr>
            <w:tcW w:w="1345" w:type="dxa"/>
            <w:tcBorders>
              <w:top w:val="nil"/>
              <w:left w:val="nil"/>
              <w:bottom w:val="single" w:sz="4" w:space="0" w:color="auto"/>
              <w:right w:val="single" w:sz="4" w:space="0" w:color="auto"/>
            </w:tcBorders>
            <w:shd w:val="clear" w:color="auto" w:fill="auto"/>
            <w:vAlign w:val="center"/>
            <w:hideMark/>
          </w:tcPr>
          <w:p w14:paraId="3D7D38A1" w14:textId="07606F5C" w:rsidR="001B0897" w:rsidRPr="00014E7E" w:rsidRDefault="006B45A5" w:rsidP="001B0897">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Registros de interacción del chat</w:t>
            </w:r>
          </w:p>
        </w:tc>
        <w:tc>
          <w:tcPr>
            <w:tcW w:w="1632" w:type="dxa"/>
            <w:tcBorders>
              <w:top w:val="nil"/>
              <w:left w:val="nil"/>
              <w:bottom w:val="single" w:sz="4" w:space="0" w:color="auto"/>
              <w:right w:val="single" w:sz="4" w:space="0" w:color="auto"/>
            </w:tcBorders>
            <w:shd w:val="clear" w:color="auto" w:fill="auto"/>
            <w:vAlign w:val="center"/>
            <w:hideMark/>
          </w:tcPr>
          <w:p w14:paraId="07F25CF9"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Atención al Usuario, Intervención Temprana y Asignaciones</w:t>
            </w:r>
          </w:p>
        </w:tc>
        <w:tc>
          <w:tcPr>
            <w:tcW w:w="1134" w:type="dxa"/>
            <w:tcBorders>
              <w:top w:val="nil"/>
              <w:left w:val="nil"/>
              <w:bottom w:val="single" w:sz="4" w:space="0" w:color="auto"/>
              <w:right w:val="single" w:sz="8" w:space="0" w:color="auto"/>
            </w:tcBorders>
            <w:shd w:val="clear" w:color="auto" w:fill="auto"/>
            <w:vAlign w:val="center"/>
            <w:hideMark/>
          </w:tcPr>
          <w:p w14:paraId="77E55FD2"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 xml:space="preserve">2022-06-30 </w:t>
            </w:r>
            <w:r w:rsidRPr="00014E7E">
              <w:rPr>
                <w:rFonts w:asciiTheme="majorHAnsi" w:eastAsia="Times New Roman" w:hAnsiTheme="majorHAnsi" w:cs="Calibri"/>
                <w:sz w:val="16"/>
                <w:szCs w:val="16"/>
                <w:lang w:eastAsia="es-CO"/>
              </w:rPr>
              <w:br/>
              <w:t>2022-12-31</w:t>
            </w:r>
          </w:p>
        </w:tc>
      </w:tr>
      <w:tr w:rsidR="006B45A5" w:rsidRPr="00014E7E" w14:paraId="2B645CE7" w14:textId="77777777" w:rsidTr="00BF3E67">
        <w:trPr>
          <w:trHeight w:val="1553"/>
        </w:trPr>
        <w:tc>
          <w:tcPr>
            <w:tcW w:w="506" w:type="dxa"/>
            <w:vMerge/>
            <w:tcBorders>
              <w:top w:val="single" w:sz="8" w:space="0" w:color="auto"/>
              <w:left w:val="single" w:sz="8" w:space="0" w:color="auto"/>
              <w:bottom w:val="single" w:sz="8" w:space="0" w:color="000000"/>
              <w:right w:val="single" w:sz="4" w:space="0" w:color="auto"/>
            </w:tcBorders>
            <w:vAlign w:val="center"/>
            <w:hideMark/>
          </w:tcPr>
          <w:p w14:paraId="6DCAF41B"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8" w:space="0" w:color="000000"/>
              <w:right w:val="single" w:sz="8" w:space="0" w:color="auto"/>
            </w:tcBorders>
            <w:vAlign w:val="center"/>
            <w:hideMark/>
          </w:tcPr>
          <w:p w14:paraId="1E03A78C"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vAlign w:val="center"/>
            <w:hideMark/>
          </w:tcPr>
          <w:p w14:paraId="0D3F6387"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4.5.3.</w:t>
            </w:r>
          </w:p>
        </w:tc>
        <w:tc>
          <w:tcPr>
            <w:tcW w:w="2268" w:type="dxa"/>
            <w:tcBorders>
              <w:top w:val="nil"/>
              <w:left w:val="nil"/>
              <w:bottom w:val="single" w:sz="4" w:space="0" w:color="auto"/>
              <w:right w:val="single" w:sz="4" w:space="0" w:color="auto"/>
            </w:tcBorders>
            <w:shd w:val="clear" w:color="auto" w:fill="auto"/>
            <w:vAlign w:val="center"/>
            <w:hideMark/>
          </w:tcPr>
          <w:p w14:paraId="53D9F853"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Elaborar insumo para el diseño de una campaña comunicativa para la difusión de la caracterización de los usuarios de la Entidad.</w:t>
            </w:r>
          </w:p>
        </w:tc>
        <w:tc>
          <w:tcPr>
            <w:tcW w:w="1345" w:type="dxa"/>
            <w:tcBorders>
              <w:top w:val="nil"/>
              <w:left w:val="nil"/>
              <w:bottom w:val="single" w:sz="4" w:space="0" w:color="auto"/>
              <w:right w:val="single" w:sz="4" w:space="0" w:color="auto"/>
            </w:tcBorders>
            <w:shd w:val="clear" w:color="auto" w:fill="auto"/>
            <w:vAlign w:val="center"/>
            <w:hideMark/>
          </w:tcPr>
          <w:p w14:paraId="6C187086"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Documento insumo para el diseño de la campaña</w:t>
            </w:r>
          </w:p>
        </w:tc>
        <w:tc>
          <w:tcPr>
            <w:tcW w:w="1632" w:type="dxa"/>
            <w:tcBorders>
              <w:top w:val="nil"/>
              <w:left w:val="nil"/>
              <w:bottom w:val="single" w:sz="4" w:space="0" w:color="auto"/>
              <w:right w:val="single" w:sz="4" w:space="0" w:color="auto"/>
            </w:tcBorders>
            <w:shd w:val="clear" w:color="auto" w:fill="auto"/>
            <w:vAlign w:val="center"/>
            <w:hideMark/>
          </w:tcPr>
          <w:p w14:paraId="00A1C5DC"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Atención al Usuario, Intervención Temprana y Asignaciones</w:t>
            </w:r>
          </w:p>
        </w:tc>
        <w:tc>
          <w:tcPr>
            <w:tcW w:w="1134" w:type="dxa"/>
            <w:tcBorders>
              <w:top w:val="nil"/>
              <w:left w:val="nil"/>
              <w:bottom w:val="single" w:sz="4" w:space="0" w:color="auto"/>
              <w:right w:val="single" w:sz="8" w:space="0" w:color="auto"/>
            </w:tcBorders>
            <w:shd w:val="clear" w:color="auto" w:fill="auto"/>
            <w:vAlign w:val="center"/>
            <w:hideMark/>
          </w:tcPr>
          <w:p w14:paraId="59304217"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2022-04-30</w:t>
            </w:r>
          </w:p>
        </w:tc>
      </w:tr>
      <w:tr w:rsidR="006B45A5" w:rsidRPr="00014E7E" w14:paraId="7B096FD8" w14:textId="77777777" w:rsidTr="00BF3E67">
        <w:trPr>
          <w:trHeight w:val="1533"/>
        </w:trPr>
        <w:tc>
          <w:tcPr>
            <w:tcW w:w="506" w:type="dxa"/>
            <w:vMerge/>
            <w:tcBorders>
              <w:top w:val="single" w:sz="8" w:space="0" w:color="auto"/>
              <w:left w:val="single" w:sz="8" w:space="0" w:color="auto"/>
              <w:bottom w:val="single" w:sz="8" w:space="0" w:color="000000"/>
              <w:right w:val="single" w:sz="4" w:space="0" w:color="auto"/>
            </w:tcBorders>
            <w:vAlign w:val="center"/>
            <w:hideMark/>
          </w:tcPr>
          <w:p w14:paraId="444CC21D"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8" w:space="0" w:color="000000"/>
              <w:right w:val="single" w:sz="8" w:space="0" w:color="auto"/>
            </w:tcBorders>
            <w:vAlign w:val="center"/>
            <w:hideMark/>
          </w:tcPr>
          <w:p w14:paraId="4FBFB537"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vAlign w:val="center"/>
            <w:hideMark/>
          </w:tcPr>
          <w:p w14:paraId="0897E14A"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4.5.4.</w:t>
            </w:r>
          </w:p>
        </w:tc>
        <w:tc>
          <w:tcPr>
            <w:tcW w:w="2268" w:type="dxa"/>
            <w:tcBorders>
              <w:top w:val="nil"/>
              <w:left w:val="nil"/>
              <w:bottom w:val="single" w:sz="4" w:space="0" w:color="auto"/>
              <w:right w:val="single" w:sz="4" w:space="0" w:color="auto"/>
            </w:tcBorders>
            <w:shd w:val="clear" w:color="auto" w:fill="auto"/>
            <w:vAlign w:val="center"/>
            <w:hideMark/>
          </w:tcPr>
          <w:p w14:paraId="45AA9359"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Diseñar, implementar y divulgar una campaña comunicativa para la difusión de la caracterización de los usuarios de la Entidad.</w:t>
            </w:r>
          </w:p>
        </w:tc>
        <w:tc>
          <w:tcPr>
            <w:tcW w:w="1345" w:type="dxa"/>
            <w:tcBorders>
              <w:top w:val="nil"/>
              <w:left w:val="nil"/>
              <w:bottom w:val="single" w:sz="4" w:space="0" w:color="auto"/>
              <w:right w:val="single" w:sz="4" w:space="0" w:color="auto"/>
            </w:tcBorders>
            <w:shd w:val="clear" w:color="auto" w:fill="auto"/>
            <w:vAlign w:val="center"/>
            <w:hideMark/>
          </w:tcPr>
          <w:p w14:paraId="3BE39167"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Registros de divulgación</w:t>
            </w:r>
          </w:p>
        </w:tc>
        <w:tc>
          <w:tcPr>
            <w:tcW w:w="1632" w:type="dxa"/>
            <w:tcBorders>
              <w:top w:val="nil"/>
              <w:left w:val="nil"/>
              <w:bottom w:val="single" w:sz="4" w:space="0" w:color="auto"/>
              <w:right w:val="single" w:sz="4" w:space="0" w:color="auto"/>
            </w:tcBorders>
            <w:shd w:val="clear" w:color="auto" w:fill="auto"/>
            <w:vAlign w:val="center"/>
            <w:hideMark/>
          </w:tcPr>
          <w:p w14:paraId="244DEE9E"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Dirección de Comunicaciones</w:t>
            </w:r>
          </w:p>
        </w:tc>
        <w:tc>
          <w:tcPr>
            <w:tcW w:w="1134" w:type="dxa"/>
            <w:tcBorders>
              <w:top w:val="nil"/>
              <w:left w:val="nil"/>
              <w:bottom w:val="single" w:sz="4" w:space="0" w:color="auto"/>
              <w:right w:val="single" w:sz="8" w:space="0" w:color="auto"/>
            </w:tcBorders>
            <w:shd w:val="clear" w:color="auto" w:fill="auto"/>
            <w:vAlign w:val="center"/>
            <w:hideMark/>
          </w:tcPr>
          <w:p w14:paraId="5CC7E0D7"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2022-06-30</w:t>
            </w:r>
            <w:r w:rsidRPr="00014E7E">
              <w:rPr>
                <w:rFonts w:asciiTheme="majorHAnsi" w:eastAsia="Times New Roman" w:hAnsiTheme="majorHAnsi" w:cs="Calibri"/>
                <w:sz w:val="16"/>
                <w:szCs w:val="16"/>
                <w:lang w:eastAsia="es-CO"/>
              </w:rPr>
              <w:br/>
              <w:t>2022-12-31</w:t>
            </w:r>
          </w:p>
        </w:tc>
      </w:tr>
      <w:tr w:rsidR="006B45A5" w:rsidRPr="00014E7E" w14:paraId="7E41FBBC" w14:textId="77777777" w:rsidTr="00BF3E67">
        <w:trPr>
          <w:trHeight w:val="1910"/>
        </w:trPr>
        <w:tc>
          <w:tcPr>
            <w:tcW w:w="506" w:type="dxa"/>
            <w:vMerge/>
            <w:tcBorders>
              <w:top w:val="single" w:sz="8" w:space="0" w:color="auto"/>
              <w:left w:val="single" w:sz="8" w:space="0" w:color="auto"/>
              <w:bottom w:val="single" w:sz="8" w:space="0" w:color="000000"/>
              <w:right w:val="single" w:sz="4" w:space="0" w:color="auto"/>
            </w:tcBorders>
            <w:vAlign w:val="center"/>
            <w:hideMark/>
          </w:tcPr>
          <w:p w14:paraId="3414A635"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8" w:space="0" w:color="000000"/>
              <w:right w:val="single" w:sz="8" w:space="0" w:color="auto"/>
            </w:tcBorders>
            <w:vAlign w:val="center"/>
            <w:hideMark/>
          </w:tcPr>
          <w:p w14:paraId="17391919"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vAlign w:val="center"/>
            <w:hideMark/>
          </w:tcPr>
          <w:p w14:paraId="04847F65"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4.5.5.</w:t>
            </w:r>
          </w:p>
        </w:tc>
        <w:tc>
          <w:tcPr>
            <w:tcW w:w="2268" w:type="dxa"/>
            <w:tcBorders>
              <w:top w:val="nil"/>
              <w:left w:val="nil"/>
              <w:bottom w:val="single" w:sz="4" w:space="0" w:color="auto"/>
              <w:right w:val="single" w:sz="4" w:space="0" w:color="auto"/>
            </w:tcBorders>
            <w:shd w:val="clear" w:color="auto" w:fill="auto"/>
            <w:vAlign w:val="center"/>
            <w:hideMark/>
          </w:tcPr>
          <w:p w14:paraId="6A17F8B7" w14:textId="77777777"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Aplicar encuesta semestral de percepción para medir la satisfacción de los usuarios del Programa de Protección y Asistencia de la FGN, en cuanto a la calidad del servicio de protección prestado.</w:t>
            </w:r>
          </w:p>
        </w:tc>
        <w:tc>
          <w:tcPr>
            <w:tcW w:w="1345" w:type="dxa"/>
            <w:tcBorders>
              <w:top w:val="nil"/>
              <w:left w:val="nil"/>
              <w:bottom w:val="single" w:sz="4" w:space="0" w:color="auto"/>
              <w:right w:val="single" w:sz="4" w:space="0" w:color="auto"/>
            </w:tcBorders>
            <w:shd w:val="clear" w:color="auto" w:fill="auto"/>
            <w:vAlign w:val="center"/>
            <w:hideMark/>
          </w:tcPr>
          <w:p w14:paraId="34AD7912"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 xml:space="preserve">Informe </w:t>
            </w:r>
          </w:p>
        </w:tc>
        <w:tc>
          <w:tcPr>
            <w:tcW w:w="1632" w:type="dxa"/>
            <w:tcBorders>
              <w:top w:val="nil"/>
              <w:left w:val="nil"/>
              <w:bottom w:val="single" w:sz="4" w:space="0" w:color="auto"/>
              <w:right w:val="single" w:sz="4" w:space="0" w:color="auto"/>
            </w:tcBorders>
            <w:shd w:val="clear" w:color="auto" w:fill="auto"/>
            <w:vAlign w:val="center"/>
            <w:hideMark/>
          </w:tcPr>
          <w:p w14:paraId="7E0A734A"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Protección y Asistencia</w:t>
            </w:r>
          </w:p>
        </w:tc>
        <w:tc>
          <w:tcPr>
            <w:tcW w:w="1134" w:type="dxa"/>
            <w:tcBorders>
              <w:top w:val="nil"/>
              <w:left w:val="nil"/>
              <w:bottom w:val="single" w:sz="4" w:space="0" w:color="auto"/>
              <w:right w:val="single" w:sz="8" w:space="0" w:color="auto"/>
            </w:tcBorders>
            <w:shd w:val="clear" w:color="auto" w:fill="auto"/>
            <w:vAlign w:val="center"/>
            <w:hideMark/>
          </w:tcPr>
          <w:p w14:paraId="71F5D038"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2022-05-31</w:t>
            </w:r>
            <w:r w:rsidRPr="00014E7E">
              <w:rPr>
                <w:rFonts w:asciiTheme="majorHAnsi" w:eastAsia="Times New Roman" w:hAnsiTheme="majorHAnsi" w:cs="Calibri"/>
                <w:sz w:val="16"/>
                <w:szCs w:val="16"/>
                <w:lang w:eastAsia="es-CO"/>
              </w:rPr>
              <w:br/>
              <w:t>2022-11-30</w:t>
            </w:r>
          </w:p>
        </w:tc>
      </w:tr>
      <w:tr w:rsidR="006B45A5" w:rsidRPr="00014E7E" w14:paraId="5D824A24" w14:textId="77777777" w:rsidTr="00BF3E67">
        <w:trPr>
          <w:trHeight w:val="2228"/>
        </w:trPr>
        <w:tc>
          <w:tcPr>
            <w:tcW w:w="506" w:type="dxa"/>
            <w:vMerge/>
            <w:tcBorders>
              <w:top w:val="single" w:sz="8" w:space="0" w:color="auto"/>
              <w:left w:val="single" w:sz="8" w:space="0" w:color="auto"/>
              <w:bottom w:val="single" w:sz="8" w:space="0" w:color="000000"/>
              <w:right w:val="single" w:sz="4" w:space="0" w:color="auto"/>
            </w:tcBorders>
            <w:vAlign w:val="center"/>
            <w:hideMark/>
          </w:tcPr>
          <w:p w14:paraId="44636431"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8" w:space="0" w:color="000000"/>
              <w:right w:val="single" w:sz="8" w:space="0" w:color="auto"/>
            </w:tcBorders>
            <w:vAlign w:val="center"/>
            <w:hideMark/>
          </w:tcPr>
          <w:p w14:paraId="3407803F"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4" w:space="0" w:color="auto"/>
              <w:right w:val="single" w:sz="4" w:space="0" w:color="auto"/>
            </w:tcBorders>
            <w:shd w:val="clear" w:color="auto" w:fill="auto"/>
            <w:vAlign w:val="center"/>
            <w:hideMark/>
          </w:tcPr>
          <w:p w14:paraId="1ECFBF90"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4.5.6.</w:t>
            </w:r>
          </w:p>
        </w:tc>
        <w:tc>
          <w:tcPr>
            <w:tcW w:w="2268" w:type="dxa"/>
            <w:tcBorders>
              <w:top w:val="nil"/>
              <w:left w:val="nil"/>
              <w:bottom w:val="single" w:sz="4" w:space="0" w:color="auto"/>
              <w:right w:val="single" w:sz="4" w:space="0" w:color="auto"/>
            </w:tcBorders>
            <w:shd w:val="clear" w:color="auto" w:fill="auto"/>
            <w:vAlign w:val="center"/>
            <w:hideMark/>
          </w:tcPr>
          <w:p w14:paraId="22F4C684" w14:textId="28A9FE83"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Realizar análisis de recurrencia de PQRS, implementación de acciones para mejoramiento del servicio y seguimiento a la eficacia de las mejoras implementadas al Programa de Protección y Asistencia.</w:t>
            </w:r>
            <w:r w:rsidR="00A426B8" w:rsidRPr="00014E7E">
              <w:rPr>
                <w:rStyle w:val="Refdenotaalpie"/>
                <w:rFonts w:asciiTheme="majorHAnsi" w:eastAsia="Times New Roman" w:hAnsiTheme="majorHAnsi" w:cs="Calibri"/>
                <w:sz w:val="16"/>
                <w:szCs w:val="16"/>
                <w:lang w:eastAsia="es-CO"/>
              </w:rPr>
              <w:footnoteReference w:id="6"/>
            </w:r>
          </w:p>
        </w:tc>
        <w:tc>
          <w:tcPr>
            <w:tcW w:w="1345" w:type="dxa"/>
            <w:tcBorders>
              <w:top w:val="nil"/>
              <w:left w:val="nil"/>
              <w:bottom w:val="single" w:sz="4" w:space="0" w:color="auto"/>
              <w:right w:val="single" w:sz="4" w:space="0" w:color="auto"/>
            </w:tcBorders>
            <w:shd w:val="clear" w:color="auto" w:fill="auto"/>
            <w:vAlign w:val="center"/>
            <w:hideMark/>
          </w:tcPr>
          <w:p w14:paraId="23706935" w14:textId="49CA8A5A"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Informe o Acta</w:t>
            </w:r>
          </w:p>
        </w:tc>
        <w:tc>
          <w:tcPr>
            <w:tcW w:w="1632" w:type="dxa"/>
            <w:tcBorders>
              <w:top w:val="nil"/>
              <w:left w:val="nil"/>
              <w:bottom w:val="single" w:sz="4" w:space="0" w:color="auto"/>
              <w:right w:val="single" w:sz="4" w:space="0" w:color="auto"/>
            </w:tcBorders>
            <w:shd w:val="clear" w:color="auto" w:fill="auto"/>
            <w:vAlign w:val="center"/>
            <w:hideMark/>
          </w:tcPr>
          <w:p w14:paraId="2A80D306" w14:textId="5241CFF6" w:rsidR="00B91D0C" w:rsidRPr="00014E7E" w:rsidRDefault="006B45A5" w:rsidP="00B91D0C">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Protección y Asistencia</w:t>
            </w:r>
          </w:p>
        </w:tc>
        <w:tc>
          <w:tcPr>
            <w:tcW w:w="1134" w:type="dxa"/>
            <w:tcBorders>
              <w:top w:val="single" w:sz="4" w:space="0" w:color="auto"/>
              <w:left w:val="nil"/>
              <w:bottom w:val="single" w:sz="4" w:space="0" w:color="auto"/>
              <w:right w:val="single" w:sz="8" w:space="0" w:color="auto"/>
            </w:tcBorders>
            <w:shd w:val="clear" w:color="000000" w:fill="auto"/>
            <w:vAlign w:val="center"/>
            <w:hideMark/>
          </w:tcPr>
          <w:p w14:paraId="2B2C4C92"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2022-04-30</w:t>
            </w:r>
            <w:r w:rsidRPr="00014E7E">
              <w:rPr>
                <w:rFonts w:asciiTheme="majorHAnsi" w:eastAsia="Times New Roman" w:hAnsiTheme="majorHAnsi" w:cs="Calibri"/>
                <w:color w:val="000000"/>
                <w:sz w:val="16"/>
                <w:szCs w:val="16"/>
                <w:lang w:eastAsia="es-CO"/>
              </w:rPr>
              <w:br/>
              <w:t>2022-07-31</w:t>
            </w:r>
            <w:r w:rsidRPr="00014E7E">
              <w:rPr>
                <w:rFonts w:asciiTheme="majorHAnsi" w:eastAsia="Times New Roman" w:hAnsiTheme="majorHAnsi" w:cs="Calibri"/>
                <w:color w:val="000000"/>
                <w:sz w:val="16"/>
                <w:szCs w:val="16"/>
                <w:lang w:eastAsia="es-CO"/>
              </w:rPr>
              <w:br/>
              <w:t>2022-10-31</w:t>
            </w:r>
          </w:p>
        </w:tc>
      </w:tr>
      <w:tr w:rsidR="006B45A5" w:rsidRPr="00014E7E" w14:paraId="0C67A53E" w14:textId="77777777" w:rsidTr="00BF3E67">
        <w:trPr>
          <w:trHeight w:val="1409"/>
        </w:trPr>
        <w:tc>
          <w:tcPr>
            <w:tcW w:w="506" w:type="dxa"/>
            <w:vMerge/>
            <w:tcBorders>
              <w:top w:val="single" w:sz="8" w:space="0" w:color="auto"/>
              <w:left w:val="single" w:sz="8" w:space="0" w:color="auto"/>
              <w:bottom w:val="single" w:sz="8" w:space="0" w:color="000000"/>
              <w:right w:val="single" w:sz="4" w:space="0" w:color="auto"/>
            </w:tcBorders>
            <w:vAlign w:val="center"/>
            <w:hideMark/>
          </w:tcPr>
          <w:p w14:paraId="6A631D65"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1894" w:type="dxa"/>
            <w:vMerge/>
            <w:tcBorders>
              <w:top w:val="single" w:sz="8" w:space="0" w:color="auto"/>
              <w:left w:val="single" w:sz="4" w:space="0" w:color="auto"/>
              <w:bottom w:val="single" w:sz="8" w:space="0" w:color="000000"/>
              <w:right w:val="single" w:sz="8" w:space="0" w:color="auto"/>
            </w:tcBorders>
            <w:vAlign w:val="center"/>
            <w:hideMark/>
          </w:tcPr>
          <w:p w14:paraId="776B8F1E"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p>
        </w:tc>
        <w:tc>
          <w:tcPr>
            <w:tcW w:w="709" w:type="dxa"/>
            <w:tcBorders>
              <w:top w:val="nil"/>
              <w:left w:val="nil"/>
              <w:bottom w:val="single" w:sz="8" w:space="0" w:color="auto"/>
              <w:right w:val="single" w:sz="4" w:space="0" w:color="auto"/>
            </w:tcBorders>
            <w:shd w:val="clear" w:color="auto" w:fill="auto"/>
            <w:vAlign w:val="center"/>
            <w:hideMark/>
          </w:tcPr>
          <w:p w14:paraId="745E7386" w14:textId="77777777" w:rsidR="006B45A5" w:rsidRPr="00014E7E" w:rsidRDefault="006B45A5" w:rsidP="006B45A5">
            <w:pPr>
              <w:spacing w:before="0" w:after="0" w:line="240" w:lineRule="auto"/>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4.5.7.</w:t>
            </w:r>
          </w:p>
        </w:tc>
        <w:tc>
          <w:tcPr>
            <w:tcW w:w="2268" w:type="dxa"/>
            <w:tcBorders>
              <w:top w:val="nil"/>
              <w:left w:val="nil"/>
              <w:bottom w:val="single" w:sz="8" w:space="0" w:color="auto"/>
              <w:right w:val="single" w:sz="4" w:space="0" w:color="auto"/>
            </w:tcBorders>
            <w:shd w:val="clear" w:color="auto" w:fill="auto"/>
            <w:vAlign w:val="center"/>
            <w:hideMark/>
          </w:tcPr>
          <w:p w14:paraId="6682BECF" w14:textId="66634C08" w:rsidR="006B45A5" w:rsidRPr="00014E7E" w:rsidRDefault="006B45A5" w:rsidP="006B45A5">
            <w:pPr>
              <w:spacing w:before="0" w:after="0" w:line="240" w:lineRule="auto"/>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Realizar campañas de comunicación con mensajes preventivos sobre los delitos de mayor impacto.</w:t>
            </w:r>
          </w:p>
        </w:tc>
        <w:tc>
          <w:tcPr>
            <w:tcW w:w="1345" w:type="dxa"/>
            <w:tcBorders>
              <w:top w:val="nil"/>
              <w:left w:val="nil"/>
              <w:bottom w:val="single" w:sz="8" w:space="0" w:color="auto"/>
              <w:right w:val="single" w:sz="4" w:space="0" w:color="auto"/>
            </w:tcBorders>
            <w:shd w:val="clear" w:color="auto" w:fill="auto"/>
            <w:vAlign w:val="center"/>
            <w:hideMark/>
          </w:tcPr>
          <w:p w14:paraId="40DEF107"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Registros de divulgación</w:t>
            </w:r>
          </w:p>
        </w:tc>
        <w:tc>
          <w:tcPr>
            <w:tcW w:w="1632" w:type="dxa"/>
            <w:tcBorders>
              <w:top w:val="nil"/>
              <w:left w:val="nil"/>
              <w:bottom w:val="single" w:sz="8" w:space="0" w:color="auto"/>
              <w:right w:val="single" w:sz="4" w:space="0" w:color="auto"/>
            </w:tcBorders>
            <w:shd w:val="clear" w:color="auto" w:fill="auto"/>
            <w:vAlign w:val="center"/>
            <w:hideMark/>
          </w:tcPr>
          <w:p w14:paraId="43D16D9D" w14:textId="77777777" w:rsidR="006B45A5" w:rsidRPr="00014E7E" w:rsidRDefault="006B45A5" w:rsidP="006B45A5">
            <w:pPr>
              <w:spacing w:before="0" w:after="0" w:line="240" w:lineRule="auto"/>
              <w:jc w:val="center"/>
              <w:rPr>
                <w:rFonts w:asciiTheme="majorHAnsi" w:eastAsia="Times New Roman" w:hAnsiTheme="majorHAnsi" w:cs="Calibri"/>
                <w:color w:val="000000"/>
                <w:sz w:val="16"/>
                <w:szCs w:val="16"/>
                <w:lang w:eastAsia="es-CO"/>
              </w:rPr>
            </w:pPr>
            <w:r w:rsidRPr="00014E7E">
              <w:rPr>
                <w:rFonts w:asciiTheme="majorHAnsi" w:eastAsia="Times New Roman" w:hAnsiTheme="majorHAnsi" w:cs="Calibri"/>
                <w:color w:val="000000"/>
                <w:sz w:val="16"/>
                <w:szCs w:val="16"/>
                <w:lang w:eastAsia="es-CO"/>
              </w:rPr>
              <w:t>Dirección de Comunicaciones</w:t>
            </w:r>
          </w:p>
        </w:tc>
        <w:tc>
          <w:tcPr>
            <w:tcW w:w="1134" w:type="dxa"/>
            <w:tcBorders>
              <w:top w:val="nil"/>
              <w:left w:val="nil"/>
              <w:bottom w:val="single" w:sz="8" w:space="0" w:color="auto"/>
              <w:right w:val="single" w:sz="8" w:space="0" w:color="auto"/>
            </w:tcBorders>
            <w:shd w:val="clear" w:color="auto" w:fill="auto"/>
            <w:vAlign w:val="center"/>
            <w:hideMark/>
          </w:tcPr>
          <w:p w14:paraId="5466F23B" w14:textId="77777777" w:rsidR="006B45A5" w:rsidRPr="00014E7E" w:rsidRDefault="006B45A5" w:rsidP="006B45A5">
            <w:pPr>
              <w:spacing w:before="0" w:after="0" w:line="240" w:lineRule="auto"/>
              <w:jc w:val="center"/>
              <w:rPr>
                <w:rFonts w:asciiTheme="majorHAnsi" w:eastAsia="Times New Roman" w:hAnsiTheme="majorHAnsi" w:cs="Calibri"/>
                <w:sz w:val="16"/>
                <w:szCs w:val="16"/>
                <w:lang w:eastAsia="es-CO"/>
              </w:rPr>
            </w:pPr>
            <w:r w:rsidRPr="00014E7E">
              <w:rPr>
                <w:rFonts w:asciiTheme="majorHAnsi" w:eastAsia="Times New Roman" w:hAnsiTheme="majorHAnsi" w:cs="Calibri"/>
                <w:sz w:val="16"/>
                <w:szCs w:val="16"/>
                <w:lang w:eastAsia="es-CO"/>
              </w:rPr>
              <w:t xml:space="preserve">2022-06-30 </w:t>
            </w:r>
            <w:r w:rsidRPr="00014E7E">
              <w:rPr>
                <w:rFonts w:asciiTheme="majorHAnsi" w:eastAsia="Times New Roman" w:hAnsiTheme="majorHAnsi" w:cs="Calibri"/>
                <w:sz w:val="16"/>
                <w:szCs w:val="16"/>
                <w:lang w:eastAsia="es-CO"/>
              </w:rPr>
              <w:br/>
              <w:t>2022-12-31</w:t>
            </w:r>
          </w:p>
        </w:tc>
      </w:tr>
    </w:tbl>
    <w:p w14:paraId="7358AF2A" w14:textId="2C44D864" w:rsidR="00F653AF" w:rsidRDefault="00F653AF" w:rsidP="009E3439">
      <w:pPr>
        <w:spacing w:before="0" w:after="0" w:line="360" w:lineRule="auto"/>
        <w:jc w:val="both"/>
        <w:rPr>
          <w:rFonts w:asciiTheme="majorHAnsi" w:hAnsiTheme="majorHAnsi"/>
          <w:sz w:val="24"/>
          <w:szCs w:val="24"/>
        </w:rPr>
      </w:pPr>
    </w:p>
    <w:p w14:paraId="682E512A" w14:textId="53EC941E" w:rsidR="00F653AF" w:rsidRDefault="00F653AF" w:rsidP="009E3439">
      <w:pPr>
        <w:spacing w:before="0" w:after="0" w:line="360" w:lineRule="auto"/>
        <w:jc w:val="both"/>
        <w:rPr>
          <w:rFonts w:asciiTheme="majorHAnsi" w:hAnsiTheme="majorHAnsi"/>
          <w:sz w:val="24"/>
          <w:szCs w:val="24"/>
        </w:rPr>
      </w:pPr>
    </w:p>
    <w:p w14:paraId="35FB3743" w14:textId="0183E28E" w:rsidR="00F653AF" w:rsidRDefault="00F653AF" w:rsidP="009E3439">
      <w:pPr>
        <w:spacing w:before="0" w:after="0" w:line="360" w:lineRule="auto"/>
        <w:jc w:val="both"/>
        <w:rPr>
          <w:rFonts w:asciiTheme="majorHAnsi" w:hAnsiTheme="majorHAnsi"/>
          <w:sz w:val="24"/>
          <w:szCs w:val="24"/>
        </w:rPr>
      </w:pPr>
    </w:p>
    <w:p w14:paraId="3B971390" w14:textId="2DD65B13" w:rsidR="00F653AF" w:rsidRDefault="00F653AF" w:rsidP="009E3439">
      <w:pPr>
        <w:spacing w:before="0" w:after="0" w:line="360" w:lineRule="auto"/>
        <w:jc w:val="both"/>
        <w:rPr>
          <w:rFonts w:asciiTheme="majorHAnsi" w:hAnsiTheme="majorHAnsi"/>
          <w:sz w:val="24"/>
          <w:szCs w:val="24"/>
        </w:rPr>
      </w:pPr>
    </w:p>
    <w:p w14:paraId="3A3391B0" w14:textId="67093F50" w:rsidR="00A426B8" w:rsidRDefault="00A426B8">
      <w:pPr>
        <w:rPr>
          <w:rFonts w:asciiTheme="majorHAnsi" w:hAnsiTheme="majorHAnsi"/>
          <w:sz w:val="24"/>
          <w:szCs w:val="24"/>
        </w:rPr>
      </w:pPr>
      <w:r>
        <w:rPr>
          <w:rFonts w:asciiTheme="majorHAnsi" w:hAnsiTheme="majorHAnsi"/>
          <w:sz w:val="24"/>
          <w:szCs w:val="24"/>
        </w:rPr>
        <w:br w:type="page"/>
      </w:r>
    </w:p>
    <w:p w14:paraId="68CEC297" w14:textId="77777777" w:rsidR="00115394" w:rsidRPr="00263A08" w:rsidRDefault="00115394" w:rsidP="009E3439">
      <w:pPr>
        <w:spacing w:before="0" w:after="0" w:line="360" w:lineRule="auto"/>
        <w:jc w:val="both"/>
        <w:rPr>
          <w:rFonts w:asciiTheme="majorHAnsi" w:hAnsiTheme="majorHAnsi"/>
          <w:sz w:val="24"/>
          <w:szCs w:val="24"/>
        </w:rPr>
      </w:pPr>
    </w:p>
    <w:p w14:paraId="5B983529" w14:textId="68067564" w:rsidR="00115394" w:rsidRPr="00F653AF" w:rsidRDefault="009E3439" w:rsidP="00115394">
      <w:pPr>
        <w:pStyle w:val="Ttulo2"/>
        <w:jc w:val="both"/>
        <w:rPr>
          <w:rFonts w:asciiTheme="majorHAnsi" w:hAnsiTheme="majorHAnsi"/>
          <w:b/>
          <w:bCs/>
          <w:sz w:val="24"/>
          <w:szCs w:val="24"/>
        </w:rPr>
      </w:pPr>
      <w:bookmarkStart w:id="37" w:name="_Toc94512819"/>
      <w:r w:rsidRPr="00F653AF">
        <w:rPr>
          <w:rFonts w:asciiTheme="majorHAnsi" w:hAnsiTheme="majorHAnsi"/>
          <w:b/>
          <w:bCs/>
          <w:sz w:val="24"/>
          <w:szCs w:val="24"/>
        </w:rPr>
        <w:t>4.5. COMPONENTE 5</w:t>
      </w:r>
      <w:r w:rsidR="00115394" w:rsidRPr="00F653AF">
        <w:rPr>
          <w:rFonts w:asciiTheme="majorHAnsi" w:hAnsiTheme="majorHAnsi"/>
          <w:b/>
          <w:bCs/>
          <w:sz w:val="24"/>
          <w:szCs w:val="24"/>
        </w:rPr>
        <w:t xml:space="preserve"> - </w:t>
      </w:r>
      <w:r w:rsidRPr="00F653AF">
        <w:rPr>
          <w:rFonts w:asciiTheme="majorHAnsi" w:hAnsiTheme="majorHAnsi"/>
          <w:b/>
          <w:bCs/>
          <w:sz w:val="24"/>
          <w:szCs w:val="24"/>
        </w:rPr>
        <w:t>MECANISMOS PARA LA TRANSPARENCIA Y ACCESO DE LA INFORMACIÓN</w:t>
      </w:r>
      <w:bookmarkEnd w:id="37"/>
    </w:p>
    <w:p w14:paraId="19F2639D" w14:textId="1806AA70" w:rsidR="00115394" w:rsidRDefault="00115394" w:rsidP="009E3439">
      <w:pPr>
        <w:spacing w:before="0" w:after="0" w:line="360" w:lineRule="auto"/>
        <w:jc w:val="both"/>
        <w:rPr>
          <w:rFonts w:asciiTheme="majorHAnsi" w:hAnsiTheme="majorHAnsi"/>
          <w:sz w:val="24"/>
          <w:szCs w:val="24"/>
        </w:rPr>
      </w:pPr>
    </w:p>
    <w:tbl>
      <w:tblPr>
        <w:tblW w:w="10349" w:type="dxa"/>
        <w:tblInd w:w="-7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06"/>
        <w:gridCol w:w="1621"/>
        <w:gridCol w:w="567"/>
        <w:gridCol w:w="2410"/>
        <w:gridCol w:w="1559"/>
        <w:gridCol w:w="1276"/>
        <w:gridCol w:w="1276"/>
        <w:gridCol w:w="1134"/>
      </w:tblGrid>
      <w:tr w:rsidR="0048018C" w:rsidRPr="00B91D0C" w14:paraId="7D156A8E" w14:textId="77777777" w:rsidTr="00B91D0C">
        <w:trPr>
          <w:trHeight w:val="600"/>
          <w:tblHeader/>
        </w:trPr>
        <w:tc>
          <w:tcPr>
            <w:tcW w:w="2127" w:type="dxa"/>
            <w:gridSpan w:val="2"/>
            <w:shd w:val="clear" w:color="000000" w:fill="FFC000"/>
            <w:vAlign w:val="center"/>
            <w:hideMark/>
          </w:tcPr>
          <w:p w14:paraId="033EA57B" w14:textId="77777777" w:rsidR="0048018C" w:rsidRPr="00B91D0C" w:rsidRDefault="0048018C" w:rsidP="0048018C">
            <w:pPr>
              <w:spacing w:before="0" w:after="0" w:line="240" w:lineRule="auto"/>
              <w:rPr>
                <w:rFonts w:asciiTheme="majorHAnsi" w:eastAsia="Times New Roman" w:hAnsiTheme="majorHAnsi" w:cs="Calibri"/>
                <w:b/>
                <w:bCs/>
                <w:color w:val="FFFFFF"/>
                <w:sz w:val="18"/>
                <w:szCs w:val="18"/>
                <w:lang w:eastAsia="es-CO"/>
              </w:rPr>
            </w:pPr>
            <w:r w:rsidRPr="00B91D0C">
              <w:rPr>
                <w:rFonts w:asciiTheme="majorHAnsi" w:eastAsia="Times New Roman" w:hAnsiTheme="majorHAnsi" w:cs="Calibri"/>
                <w:b/>
                <w:bCs/>
                <w:color w:val="FFFFFF"/>
                <w:sz w:val="18"/>
                <w:szCs w:val="18"/>
                <w:lang w:eastAsia="es-CO"/>
              </w:rPr>
              <w:t>C O M P O N E N T E   5</w:t>
            </w:r>
          </w:p>
        </w:tc>
        <w:tc>
          <w:tcPr>
            <w:tcW w:w="8222" w:type="dxa"/>
            <w:gridSpan w:val="6"/>
            <w:shd w:val="clear" w:color="000000" w:fill="FCC50E"/>
            <w:vAlign w:val="center"/>
            <w:hideMark/>
          </w:tcPr>
          <w:p w14:paraId="155F1E2D" w14:textId="36F24504" w:rsidR="0048018C" w:rsidRPr="00B91D0C" w:rsidRDefault="0048018C" w:rsidP="00E45892">
            <w:pPr>
              <w:spacing w:before="0" w:after="0" w:line="240" w:lineRule="auto"/>
              <w:rPr>
                <w:rFonts w:asciiTheme="majorHAnsi" w:eastAsia="Times New Roman" w:hAnsiTheme="majorHAnsi" w:cs="Calibri"/>
                <w:b/>
                <w:bCs/>
                <w:color w:val="FFFFFF"/>
                <w:lang w:eastAsia="es-CO"/>
              </w:rPr>
            </w:pPr>
            <w:r w:rsidRPr="00B91D0C">
              <w:rPr>
                <w:rFonts w:asciiTheme="majorHAnsi" w:eastAsia="Times New Roman" w:hAnsiTheme="majorHAnsi" w:cs="Calibri"/>
                <w:b/>
                <w:bCs/>
                <w:color w:val="FFFFFF"/>
                <w:lang w:eastAsia="es-CO"/>
              </w:rPr>
              <w:t>MECANISMOS PARA LA TRANSPARENCIA Y ACCESO DE LA INFORMACIÓN</w:t>
            </w:r>
          </w:p>
        </w:tc>
      </w:tr>
      <w:tr w:rsidR="0048018C" w:rsidRPr="00B91D0C" w14:paraId="16E20FD1" w14:textId="77777777" w:rsidTr="00B91D0C">
        <w:trPr>
          <w:trHeight w:val="500"/>
          <w:tblHeader/>
        </w:trPr>
        <w:tc>
          <w:tcPr>
            <w:tcW w:w="2127" w:type="dxa"/>
            <w:gridSpan w:val="2"/>
            <w:shd w:val="clear" w:color="000000" w:fill="DDD9C4"/>
            <w:noWrap/>
            <w:vAlign w:val="center"/>
            <w:hideMark/>
          </w:tcPr>
          <w:p w14:paraId="39A5C1FF" w14:textId="77777777" w:rsidR="0048018C" w:rsidRPr="00B91D0C" w:rsidRDefault="0048018C" w:rsidP="0048018C">
            <w:pPr>
              <w:spacing w:before="0" w:after="0" w:line="240" w:lineRule="auto"/>
              <w:jc w:val="center"/>
              <w:rPr>
                <w:rFonts w:asciiTheme="majorHAnsi" w:eastAsia="Times New Roman" w:hAnsiTheme="majorHAnsi" w:cs="Calibri"/>
                <w:b/>
                <w:bCs/>
                <w:sz w:val="16"/>
                <w:szCs w:val="16"/>
                <w:lang w:eastAsia="es-CO"/>
              </w:rPr>
            </w:pPr>
            <w:r w:rsidRPr="00B91D0C">
              <w:rPr>
                <w:rFonts w:asciiTheme="majorHAnsi" w:eastAsia="Times New Roman" w:hAnsiTheme="majorHAnsi" w:cs="Calibri"/>
                <w:b/>
                <w:bCs/>
                <w:sz w:val="16"/>
                <w:szCs w:val="16"/>
                <w:lang w:eastAsia="es-CO"/>
              </w:rPr>
              <w:t>Subcomponente</w:t>
            </w:r>
          </w:p>
        </w:tc>
        <w:tc>
          <w:tcPr>
            <w:tcW w:w="2977" w:type="dxa"/>
            <w:gridSpan w:val="2"/>
            <w:shd w:val="clear" w:color="000000" w:fill="DDD9C4"/>
            <w:noWrap/>
            <w:vAlign w:val="center"/>
            <w:hideMark/>
          </w:tcPr>
          <w:p w14:paraId="27102995" w14:textId="77777777" w:rsidR="0048018C" w:rsidRPr="00B91D0C" w:rsidRDefault="0048018C" w:rsidP="0048018C">
            <w:pPr>
              <w:spacing w:before="0" w:after="0" w:line="240" w:lineRule="auto"/>
              <w:jc w:val="center"/>
              <w:rPr>
                <w:rFonts w:asciiTheme="majorHAnsi" w:eastAsia="Times New Roman" w:hAnsiTheme="majorHAnsi" w:cs="Calibri"/>
                <w:b/>
                <w:bCs/>
                <w:sz w:val="16"/>
                <w:szCs w:val="16"/>
                <w:lang w:eastAsia="es-CO"/>
              </w:rPr>
            </w:pPr>
            <w:r w:rsidRPr="00B91D0C">
              <w:rPr>
                <w:rFonts w:asciiTheme="majorHAnsi" w:eastAsia="Times New Roman" w:hAnsiTheme="majorHAnsi" w:cs="Calibri"/>
                <w:b/>
                <w:bCs/>
                <w:sz w:val="16"/>
                <w:szCs w:val="16"/>
                <w:lang w:eastAsia="es-CO"/>
              </w:rPr>
              <w:t xml:space="preserve"> Actividad</w:t>
            </w:r>
          </w:p>
        </w:tc>
        <w:tc>
          <w:tcPr>
            <w:tcW w:w="1559" w:type="dxa"/>
            <w:shd w:val="clear" w:color="000000" w:fill="DDD9C4"/>
            <w:vAlign w:val="center"/>
            <w:hideMark/>
          </w:tcPr>
          <w:p w14:paraId="3217F9B8" w14:textId="77777777" w:rsidR="0048018C" w:rsidRPr="00B91D0C" w:rsidRDefault="0048018C" w:rsidP="0048018C">
            <w:pPr>
              <w:spacing w:before="0" w:after="0" w:line="240" w:lineRule="auto"/>
              <w:jc w:val="center"/>
              <w:rPr>
                <w:rFonts w:asciiTheme="majorHAnsi" w:eastAsia="Times New Roman" w:hAnsiTheme="majorHAnsi" w:cs="Calibri"/>
                <w:b/>
                <w:bCs/>
                <w:sz w:val="16"/>
                <w:szCs w:val="16"/>
                <w:lang w:eastAsia="es-CO"/>
              </w:rPr>
            </w:pPr>
            <w:r w:rsidRPr="00B91D0C">
              <w:rPr>
                <w:rFonts w:asciiTheme="majorHAnsi" w:eastAsia="Times New Roman" w:hAnsiTheme="majorHAnsi" w:cs="Calibri"/>
                <w:b/>
                <w:bCs/>
                <w:sz w:val="16"/>
                <w:szCs w:val="16"/>
                <w:lang w:eastAsia="es-CO"/>
              </w:rPr>
              <w:t>Meta o producto</w:t>
            </w:r>
          </w:p>
        </w:tc>
        <w:tc>
          <w:tcPr>
            <w:tcW w:w="1276" w:type="dxa"/>
            <w:shd w:val="clear" w:color="000000" w:fill="DDD9C4"/>
            <w:noWrap/>
            <w:vAlign w:val="center"/>
            <w:hideMark/>
          </w:tcPr>
          <w:p w14:paraId="5CD3D159" w14:textId="77777777" w:rsidR="0048018C" w:rsidRPr="00B91D0C" w:rsidRDefault="0048018C" w:rsidP="0048018C">
            <w:pPr>
              <w:spacing w:before="0" w:after="0" w:line="240" w:lineRule="auto"/>
              <w:jc w:val="center"/>
              <w:rPr>
                <w:rFonts w:asciiTheme="majorHAnsi" w:eastAsia="Times New Roman" w:hAnsiTheme="majorHAnsi" w:cs="Calibri"/>
                <w:b/>
                <w:bCs/>
                <w:sz w:val="16"/>
                <w:szCs w:val="16"/>
                <w:lang w:eastAsia="es-CO"/>
              </w:rPr>
            </w:pPr>
            <w:r w:rsidRPr="00B91D0C">
              <w:rPr>
                <w:rFonts w:asciiTheme="majorHAnsi" w:eastAsia="Times New Roman" w:hAnsiTheme="majorHAnsi" w:cs="Calibri"/>
                <w:b/>
                <w:bCs/>
                <w:sz w:val="16"/>
                <w:szCs w:val="16"/>
                <w:lang w:eastAsia="es-CO"/>
              </w:rPr>
              <w:t xml:space="preserve">Responsable </w:t>
            </w:r>
          </w:p>
        </w:tc>
        <w:tc>
          <w:tcPr>
            <w:tcW w:w="1276" w:type="dxa"/>
            <w:shd w:val="clear" w:color="000000" w:fill="DDD9C4"/>
            <w:vAlign w:val="center"/>
            <w:hideMark/>
          </w:tcPr>
          <w:p w14:paraId="45132470" w14:textId="77777777" w:rsidR="0048018C" w:rsidRPr="00B91D0C" w:rsidRDefault="0048018C" w:rsidP="0048018C">
            <w:pPr>
              <w:spacing w:before="0" w:after="0" w:line="240" w:lineRule="auto"/>
              <w:jc w:val="center"/>
              <w:rPr>
                <w:rFonts w:asciiTheme="majorHAnsi" w:eastAsia="Times New Roman" w:hAnsiTheme="majorHAnsi" w:cs="Calibri"/>
                <w:b/>
                <w:bCs/>
                <w:sz w:val="16"/>
                <w:szCs w:val="16"/>
                <w:lang w:eastAsia="es-CO"/>
              </w:rPr>
            </w:pPr>
            <w:r w:rsidRPr="00B91D0C">
              <w:rPr>
                <w:rFonts w:asciiTheme="majorHAnsi" w:eastAsia="Times New Roman" w:hAnsiTheme="majorHAnsi" w:cs="Calibri"/>
                <w:b/>
                <w:bCs/>
                <w:sz w:val="16"/>
                <w:szCs w:val="16"/>
                <w:lang w:eastAsia="es-CO"/>
              </w:rPr>
              <w:t>Fecha programada</w:t>
            </w:r>
          </w:p>
        </w:tc>
        <w:tc>
          <w:tcPr>
            <w:tcW w:w="1134" w:type="dxa"/>
            <w:shd w:val="clear" w:color="000000" w:fill="DDD9C4"/>
            <w:noWrap/>
            <w:vAlign w:val="center"/>
            <w:hideMark/>
          </w:tcPr>
          <w:p w14:paraId="0A69C61D" w14:textId="77777777" w:rsidR="0048018C" w:rsidRPr="00B91D0C" w:rsidRDefault="0048018C" w:rsidP="0048018C">
            <w:pPr>
              <w:spacing w:before="0" w:after="0" w:line="240" w:lineRule="auto"/>
              <w:jc w:val="center"/>
              <w:rPr>
                <w:rFonts w:asciiTheme="majorHAnsi" w:eastAsia="Times New Roman" w:hAnsiTheme="majorHAnsi" w:cs="Calibri"/>
                <w:b/>
                <w:bCs/>
                <w:sz w:val="16"/>
                <w:szCs w:val="16"/>
                <w:lang w:eastAsia="es-CO"/>
              </w:rPr>
            </w:pPr>
            <w:r w:rsidRPr="00B91D0C">
              <w:rPr>
                <w:rFonts w:asciiTheme="majorHAnsi" w:eastAsia="Times New Roman" w:hAnsiTheme="majorHAnsi" w:cs="Calibri"/>
                <w:b/>
                <w:bCs/>
                <w:sz w:val="16"/>
                <w:szCs w:val="16"/>
                <w:lang w:eastAsia="es-CO"/>
              </w:rPr>
              <w:t>Indicador</w:t>
            </w:r>
          </w:p>
        </w:tc>
      </w:tr>
      <w:tr w:rsidR="0048018C" w:rsidRPr="00B91D0C" w14:paraId="35219E7C" w14:textId="77777777" w:rsidTr="00B91D0C">
        <w:trPr>
          <w:trHeight w:val="1400"/>
        </w:trPr>
        <w:tc>
          <w:tcPr>
            <w:tcW w:w="506" w:type="dxa"/>
            <w:vMerge w:val="restart"/>
            <w:shd w:val="clear" w:color="000000" w:fill="FFF5D5"/>
            <w:vAlign w:val="center"/>
            <w:hideMark/>
          </w:tcPr>
          <w:p w14:paraId="79859120"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5.1.</w:t>
            </w:r>
          </w:p>
        </w:tc>
        <w:tc>
          <w:tcPr>
            <w:tcW w:w="1621" w:type="dxa"/>
            <w:vMerge w:val="restart"/>
            <w:shd w:val="clear" w:color="000000" w:fill="FFF5D5"/>
            <w:vAlign w:val="center"/>
            <w:hideMark/>
          </w:tcPr>
          <w:p w14:paraId="141D6E6A"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Lineamientos de Transparencia Activa</w:t>
            </w:r>
          </w:p>
        </w:tc>
        <w:tc>
          <w:tcPr>
            <w:tcW w:w="567" w:type="dxa"/>
            <w:shd w:val="clear" w:color="auto" w:fill="auto"/>
            <w:vAlign w:val="center"/>
            <w:hideMark/>
          </w:tcPr>
          <w:p w14:paraId="4821A0AA" w14:textId="77777777" w:rsidR="0048018C" w:rsidRPr="00B91D0C" w:rsidRDefault="0048018C" w:rsidP="0048018C">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5.1.1.</w:t>
            </w:r>
          </w:p>
        </w:tc>
        <w:tc>
          <w:tcPr>
            <w:tcW w:w="2410" w:type="dxa"/>
            <w:shd w:val="clear" w:color="auto" w:fill="auto"/>
            <w:vAlign w:val="center"/>
            <w:hideMark/>
          </w:tcPr>
          <w:p w14:paraId="4D1D7086" w14:textId="77777777" w:rsidR="0048018C" w:rsidRPr="00B91D0C" w:rsidRDefault="0048018C" w:rsidP="0048018C">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Publicar o actualizar información en datos abiertos en la página web institucional y en el Portal de Datos Abiertos.</w:t>
            </w:r>
          </w:p>
        </w:tc>
        <w:tc>
          <w:tcPr>
            <w:tcW w:w="1559" w:type="dxa"/>
            <w:shd w:val="clear" w:color="auto" w:fill="auto"/>
            <w:vAlign w:val="center"/>
            <w:hideMark/>
          </w:tcPr>
          <w:p w14:paraId="7D72AB8E"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Información publicada</w:t>
            </w:r>
          </w:p>
        </w:tc>
        <w:tc>
          <w:tcPr>
            <w:tcW w:w="1276" w:type="dxa"/>
            <w:shd w:val="clear" w:color="auto" w:fill="auto"/>
            <w:vAlign w:val="center"/>
            <w:hideMark/>
          </w:tcPr>
          <w:p w14:paraId="332C4F7D"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Dirección de Políticas y Estrategia</w:t>
            </w:r>
          </w:p>
        </w:tc>
        <w:tc>
          <w:tcPr>
            <w:tcW w:w="1276" w:type="dxa"/>
            <w:shd w:val="clear" w:color="auto" w:fill="auto"/>
            <w:vAlign w:val="center"/>
            <w:hideMark/>
          </w:tcPr>
          <w:p w14:paraId="45F22D46"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2022-03-31</w:t>
            </w:r>
            <w:r w:rsidRPr="00B91D0C">
              <w:rPr>
                <w:rFonts w:asciiTheme="majorHAnsi" w:eastAsia="Times New Roman" w:hAnsiTheme="majorHAnsi" w:cs="Calibri"/>
                <w:sz w:val="16"/>
                <w:szCs w:val="16"/>
                <w:lang w:eastAsia="es-CO"/>
              </w:rPr>
              <w:br/>
              <w:t>2022-06-30</w:t>
            </w:r>
            <w:r w:rsidRPr="00B91D0C">
              <w:rPr>
                <w:rFonts w:asciiTheme="majorHAnsi" w:eastAsia="Times New Roman" w:hAnsiTheme="majorHAnsi" w:cs="Calibri"/>
                <w:sz w:val="16"/>
                <w:szCs w:val="16"/>
                <w:lang w:eastAsia="es-CO"/>
              </w:rPr>
              <w:br/>
              <w:t>2022-09-30</w:t>
            </w:r>
            <w:r w:rsidRPr="00B91D0C">
              <w:rPr>
                <w:rFonts w:asciiTheme="majorHAnsi" w:eastAsia="Times New Roman" w:hAnsiTheme="majorHAnsi" w:cs="Calibri"/>
                <w:sz w:val="16"/>
                <w:szCs w:val="16"/>
                <w:lang w:eastAsia="es-CO"/>
              </w:rPr>
              <w:br/>
              <w:t>2022-12-31</w:t>
            </w:r>
          </w:p>
        </w:tc>
        <w:tc>
          <w:tcPr>
            <w:tcW w:w="1134" w:type="dxa"/>
            <w:shd w:val="clear" w:color="auto" w:fill="auto"/>
            <w:vAlign w:val="center"/>
            <w:hideMark/>
          </w:tcPr>
          <w:p w14:paraId="76BFBF7A"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Datos abiertos publicados</w:t>
            </w:r>
          </w:p>
        </w:tc>
      </w:tr>
      <w:tr w:rsidR="0048018C" w:rsidRPr="00B91D0C" w14:paraId="2FA0902F" w14:textId="77777777" w:rsidTr="00B91D0C">
        <w:trPr>
          <w:trHeight w:val="1400"/>
        </w:trPr>
        <w:tc>
          <w:tcPr>
            <w:tcW w:w="506" w:type="dxa"/>
            <w:vMerge/>
            <w:vAlign w:val="center"/>
            <w:hideMark/>
          </w:tcPr>
          <w:p w14:paraId="65C9DBED"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1621" w:type="dxa"/>
            <w:vMerge/>
            <w:vAlign w:val="center"/>
            <w:hideMark/>
          </w:tcPr>
          <w:p w14:paraId="0C070DFC"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567" w:type="dxa"/>
            <w:shd w:val="clear" w:color="auto" w:fill="auto"/>
            <w:vAlign w:val="center"/>
            <w:hideMark/>
          </w:tcPr>
          <w:p w14:paraId="05B02BD5" w14:textId="77777777" w:rsidR="0048018C" w:rsidRPr="00B91D0C" w:rsidRDefault="0048018C" w:rsidP="0048018C">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5.1.2.</w:t>
            </w:r>
          </w:p>
        </w:tc>
        <w:tc>
          <w:tcPr>
            <w:tcW w:w="2410" w:type="dxa"/>
            <w:shd w:val="clear" w:color="auto" w:fill="auto"/>
            <w:vAlign w:val="center"/>
            <w:hideMark/>
          </w:tcPr>
          <w:p w14:paraId="528E2F18" w14:textId="77777777" w:rsidR="0048018C" w:rsidRPr="00B91D0C" w:rsidRDefault="0048018C" w:rsidP="0048018C">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Realizar seguimiento al nivel de implementación de la Ley 1712 de 2014 - Ley de Transparencia y del acceso a la información pública.</w:t>
            </w:r>
          </w:p>
        </w:tc>
        <w:tc>
          <w:tcPr>
            <w:tcW w:w="1559" w:type="dxa"/>
            <w:shd w:val="clear" w:color="auto" w:fill="auto"/>
            <w:vAlign w:val="center"/>
            <w:hideMark/>
          </w:tcPr>
          <w:p w14:paraId="33B185B5"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Acta de seguimiento al nivel de implementación de la Ley 1712 de 2014</w:t>
            </w:r>
          </w:p>
        </w:tc>
        <w:tc>
          <w:tcPr>
            <w:tcW w:w="1276" w:type="dxa"/>
            <w:shd w:val="clear" w:color="auto" w:fill="auto"/>
            <w:vAlign w:val="center"/>
            <w:hideMark/>
          </w:tcPr>
          <w:p w14:paraId="3C63505D"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Dirección de Control Interno</w:t>
            </w:r>
          </w:p>
        </w:tc>
        <w:tc>
          <w:tcPr>
            <w:tcW w:w="1276" w:type="dxa"/>
            <w:shd w:val="clear" w:color="auto" w:fill="auto"/>
            <w:vAlign w:val="center"/>
            <w:hideMark/>
          </w:tcPr>
          <w:p w14:paraId="490ED0EF"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2022-07-29</w:t>
            </w:r>
          </w:p>
        </w:tc>
        <w:tc>
          <w:tcPr>
            <w:tcW w:w="1134" w:type="dxa"/>
            <w:shd w:val="clear" w:color="auto" w:fill="auto"/>
            <w:vAlign w:val="center"/>
            <w:hideMark/>
          </w:tcPr>
          <w:p w14:paraId="58722FCC" w14:textId="77777777" w:rsidR="0048018C" w:rsidRPr="00BF3E67" w:rsidRDefault="0048018C" w:rsidP="0048018C">
            <w:pPr>
              <w:spacing w:before="0" w:after="0" w:line="240" w:lineRule="auto"/>
              <w:jc w:val="center"/>
              <w:rPr>
                <w:rFonts w:asciiTheme="majorHAnsi" w:eastAsia="Times New Roman" w:hAnsiTheme="majorHAnsi" w:cs="Calibri"/>
                <w:sz w:val="12"/>
                <w:szCs w:val="12"/>
                <w:lang w:eastAsia="es-CO"/>
              </w:rPr>
            </w:pPr>
            <w:r w:rsidRPr="00BF3E67">
              <w:rPr>
                <w:rFonts w:asciiTheme="majorHAnsi" w:eastAsia="Times New Roman" w:hAnsiTheme="majorHAnsi" w:cs="Calibri"/>
                <w:sz w:val="12"/>
                <w:szCs w:val="12"/>
                <w:lang w:eastAsia="es-CO"/>
              </w:rPr>
              <w:t>Nivel de implementación de la Ley 1712 de 2014</w:t>
            </w:r>
          </w:p>
        </w:tc>
      </w:tr>
      <w:tr w:rsidR="0048018C" w:rsidRPr="00B91D0C" w14:paraId="38074EAC" w14:textId="77777777" w:rsidTr="002B7C97">
        <w:trPr>
          <w:trHeight w:val="1245"/>
        </w:trPr>
        <w:tc>
          <w:tcPr>
            <w:tcW w:w="506" w:type="dxa"/>
            <w:vMerge/>
            <w:vAlign w:val="center"/>
            <w:hideMark/>
          </w:tcPr>
          <w:p w14:paraId="3DC82434"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1621" w:type="dxa"/>
            <w:vMerge/>
            <w:vAlign w:val="center"/>
            <w:hideMark/>
          </w:tcPr>
          <w:p w14:paraId="4221C385"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567" w:type="dxa"/>
            <w:shd w:val="clear" w:color="auto" w:fill="auto"/>
            <w:vAlign w:val="center"/>
            <w:hideMark/>
          </w:tcPr>
          <w:p w14:paraId="24569CFC" w14:textId="77777777" w:rsidR="0048018C" w:rsidRPr="00B91D0C" w:rsidRDefault="0048018C" w:rsidP="0048018C">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5.1.3.</w:t>
            </w:r>
          </w:p>
        </w:tc>
        <w:tc>
          <w:tcPr>
            <w:tcW w:w="2410" w:type="dxa"/>
            <w:shd w:val="clear" w:color="auto" w:fill="auto"/>
            <w:vAlign w:val="center"/>
            <w:hideMark/>
          </w:tcPr>
          <w:p w14:paraId="29D136F5" w14:textId="77777777" w:rsidR="0048018C" w:rsidRPr="00B91D0C" w:rsidRDefault="0048018C" w:rsidP="0048018C">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Seguimiento a la publicación de procesos contractuales en el SECOP y en la página web de la Entidad.</w:t>
            </w:r>
          </w:p>
        </w:tc>
        <w:tc>
          <w:tcPr>
            <w:tcW w:w="1559" w:type="dxa"/>
            <w:shd w:val="clear" w:color="auto" w:fill="auto"/>
            <w:vAlign w:val="center"/>
            <w:hideMark/>
          </w:tcPr>
          <w:p w14:paraId="5A360C73"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Seguimiento realizado</w:t>
            </w:r>
          </w:p>
        </w:tc>
        <w:tc>
          <w:tcPr>
            <w:tcW w:w="1276" w:type="dxa"/>
            <w:shd w:val="clear" w:color="auto" w:fill="auto"/>
            <w:vAlign w:val="center"/>
            <w:hideMark/>
          </w:tcPr>
          <w:p w14:paraId="66888180"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Subdirección de Gestión Contractual</w:t>
            </w:r>
          </w:p>
        </w:tc>
        <w:tc>
          <w:tcPr>
            <w:tcW w:w="1276" w:type="dxa"/>
            <w:shd w:val="clear" w:color="auto" w:fill="auto"/>
            <w:vAlign w:val="center"/>
            <w:hideMark/>
          </w:tcPr>
          <w:p w14:paraId="1DDCF0A8"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2022-04-30</w:t>
            </w:r>
            <w:r w:rsidRPr="00B91D0C">
              <w:rPr>
                <w:rFonts w:asciiTheme="majorHAnsi" w:eastAsia="Times New Roman" w:hAnsiTheme="majorHAnsi" w:cs="Calibri"/>
                <w:sz w:val="16"/>
                <w:szCs w:val="16"/>
                <w:lang w:eastAsia="es-CO"/>
              </w:rPr>
              <w:br/>
              <w:t>2022-08-31</w:t>
            </w:r>
            <w:r w:rsidRPr="00B91D0C">
              <w:rPr>
                <w:rFonts w:asciiTheme="majorHAnsi" w:eastAsia="Times New Roman" w:hAnsiTheme="majorHAnsi" w:cs="Calibri"/>
                <w:sz w:val="16"/>
                <w:szCs w:val="16"/>
                <w:lang w:eastAsia="es-CO"/>
              </w:rPr>
              <w:br/>
              <w:t>2022-12-31</w:t>
            </w:r>
          </w:p>
        </w:tc>
        <w:tc>
          <w:tcPr>
            <w:tcW w:w="1134" w:type="dxa"/>
            <w:shd w:val="clear" w:color="auto" w:fill="auto"/>
            <w:vAlign w:val="center"/>
            <w:hideMark/>
          </w:tcPr>
          <w:p w14:paraId="400918C0" w14:textId="77777777" w:rsidR="0048018C" w:rsidRPr="00B91D0C" w:rsidRDefault="0048018C" w:rsidP="0048018C">
            <w:pPr>
              <w:spacing w:before="0" w:after="0" w:line="240" w:lineRule="auto"/>
              <w:jc w:val="center"/>
              <w:rPr>
                <w:rFonts w:asciiTheme="majorHAnsi" w:eastAsia="Times New Roman" w:hAnsiTheme="majorHAnsi" w:cs="Calibri"/>
                <w:sz w:val="14"/>
                <w:szCs w:val="14"/>
                <w:lang w:eastAsia="es-CO"/>
              </w:rPr>
            </w:pPr>
            <w:r w:rsidRPr="00B91D0C">
              <w:rPr>
                <w:rFonts w:asciiTheme="majorHAnsi" w:eastAsia="Times New Roman" w:hAnsiTheme="majorHAnsi" w:cs="Calibri"/>
                <w:sz w:val="14"/>
                <w:szCs w:val="14"/>
                <w:lang w:eastAsia="es-CO"/>
              </w:rPr>
              <w:t>1 informe cuatrimestral</w:t>
            </w:r>
          </w:p>
        </w:tc>
      </w:tr>
      <w:tr w:rsidR="0048018C" w:rsidRPr="00B91D0C" w14:paraId="4E46B4D5" w14:textId="77777777" w:rsidTr="00B91D0C">
        <w:trPr>
          <w:trHeight w:val="1400"/>
        </w:trPr>
        <w:tc>
          <w:tcPr>
            <w:tcW w:w="506" w:type="dxa"/>
            <w:vMerge/>
            <w:vAlign w:val="center"/>
            <w:hideMark/>
          </w:tcPr>
          <w:p w14:paraId="0B61FCEC"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1621" w:type="dxa"/>
            <w:vMerge/>
            <w:vAlign w:val="center"/>
            <w:hideMark/>
          </w:tcPr>
          <w:p w14:paraId="49309471"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567" w:type="dxa"/>
            <w:shd w:val="clear" w:color="auto" w:fill="auto"/>
            <w:vAlign w:val="center"/>
            <w:hideMark/>
          </w:tcPr>
          <w:p w14:paraId="67BBA16B" w14:textId="77777777" w:rsidR="0048018C" w:rsidRPr="00B91D0C" w:rsidRDefault="0048018C" w:rsidP="0048018C">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5.1.4.</w:t>
            </w:r>
          </w:p>
        </w:tc>
        <w:tc>
          <w:tcPr>
            <w:tcW w:w="2410" w:type="dxa"/>
            <w:shd w:val="clear" w:color="auto" w:fill="auto"/>
            <w:vAlign w:val="center"/>
            <w:hideMark/>
          </w:tcPr>
          <w:p w14:paraId="242C7511" w14:textId="6239C78B" w:rsidR="00D36DC5" w:rsidRPr="00B91D0C" w:rsidRDefault="0048018C" w:rsidP="00D36DC5">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Actualizar y dar a conocer los lineamientos de la Guía para la administración y actualización del portal web institucional.</w:t>
            </w:r>
          </w:p>
        </w:tc>
        <w:tc>
          <w:tcPr>
            <w:tcW w:w="1559" w:type="dxa"/>
            <w:shd w:val="clear" w:color="auto" w:fill="auto"/>
            <w:vAlign w:val="center"/>
            <w:hideMark/>
          </w:tcPr>
          <w:p w14:paraId="5893D5EE"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Guía actualizada y divulgada a nivel institucional</w:t>
            </w:r>
          </w:p>
        </w:tc>
        <w:tc>
          <w:tcPr>
            <w:tcW w:w="1276" w:type="dxa"/>
            <w:shd w:val="clear" w:color="auto" w:fill="auto"/>
            <w:vAlign w:val="center"/>
            <w:hideMark/>
          </w:tcPr>
          <w:p w14:paraId="3A82F39D"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Dirección de Comunicaciones</w:t>
            </w:r>
          </w:p>
        </w:tc>
        <w:tc>
          <w:tcPr>
            <w:tcW w:w="1276" w:type="dxa"/>
            <w:shd w:val="clear" w:color="auto" w:fill="auto"/>
            <w:vAlign w:val="center"/>
            <w:hideMark/>
          </w:tcPr>
          <w:p w14:paraId="4CC893F1"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2022-06-30</w:t>
            </w:r>
          </w:p>
        </w:tc>
        <w:tc>
          <w:tcPr>
            <w:tcW w:w="1134" w:type="dxa"/>
            <w:shd w:val="clear" w:color="auto" w:fill="auto"/>
            <w:vAlign w:val="center"/>
            <w:hideMark/>
          </w:tcPr>
          <w:p w14:paraId="45E07073"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Registros de divulgación</w:t>
            </w:r>
          </w:p>
        </w:tc>
      </w:tr>
      <w:tr w:rsidR="0048018C" w:rsidRPr="00B91D0C" w14:paraId="6DF9B854" w14:textId="77777777" w:rsidTr="00D36DC5">
        <w:trPr>
          <w:trHeight w:val="1321"/>
        </w:trPr>
        <w:tc>
          <w:tcPr>
            <w:tcW w:w="506" w:type="dxa"/>
            <w:vMerge w:val="restart"/>
            <w:shd w:val="clear" w:color="000000" w:fill="FFF5D5"/>
            <w:vAlign w:val="center"/>
            <w:hideMark/>
          </w:tcPr>
          <w:p w14:paraId="09942D0B"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5.2.</w:t>
            </w:r>
          </w:p>
        </w:tc>
        <w:tc>
          <w:tcPr>
            <w:tcW w:w="1621" w:type="dxa"/>
            <w:vMerge w:val="restart"/>
            <w:shd w:val="clear" w:color="000000" w:fill="FFF5D5"/>
            <w:vAlign w:val="center"/>
            <w:hideMark/>
          </w:tcPr>
          <w:p w14:paraId="1490B46C"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Lineamientos de Transparencia Pasiva</w:t>
            </w:r>
          </w:p>
        </w:tc>
        <w:tc>
          <w:tcPr>
            <w:tcW w:w="567" w:type="dxa"/>
            <w:shd w:val="clear" w:color="auto" w:fill="auto"/>
            <w:vAlign w:val="center"/>
            <w:hideMark/>
          </w:tcPr>
          <w:p w14:paraId="0E665A45"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5.2.1.</w:t>
            </w:r>
          </w:p>
        </w:tc>
        <w:tc>
          <w:tcPr>
            <w:tcW w:w="2410" w:type="dxa"/>
            <w:shd w:val="clear" w:color="auto" w:fill="auto"/>
            <w:vAlign w:val="center"/>
            <w:hideMark/>
          </w:tcPr>
          <w:p w14:paraId="07A1C40A" w14:textId="77777777" w:rsidR="0048018C" w:rsidRPr="00B91D0C" w:rsidRDefault="0048018C" w:rsidP="0048018C">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Comunicar a las dependencias responsables las oportunidades de mejora producto del informe de PQRS, para que estas las implementen.</w:t>
            </w:r>
          </w:p>
        </w:tc>
        <w:tc>
          <w:tcPr>
            <w:tcW w:w="1559" w:type="dxa"/>
            <w:shd w:val="clear" w:color="auto" w:fill="auto"/>
            <w:vAlign w:val="center"/>
            <w:hideMark/>
          </w:tcPr>
          <w:p w14:paraId="63EA653C"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Oficio o correo de comunicación</w:t>
            </w:r>
          </w:p>
        </w:tc>
        <w:tc>
          <w:tcPr>
            <w:tcW w:w="1276" w:type="dxa"/>
            <w:shd w:val="clear" w:color="auto" w:fill="auto"/>
            <w:vAlign w:val="center"/>
            <w:hideMark/>
          </w:tcPr>
          <w:p w14:paraId="323A9214"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Subdirección de Gestión Documental</w:t>
            </w:r>
          </w:p>
        </w:tc>
        <w:tc>
          <w:tcPr>
            <w:tcW w:w="1276" w:type="dxa"/>
            <w:tcBorders>
              <w:bottom w:val="single" w:sz="8" w:space="0" w:color="auto"/>
            </w:tcBorders>
            <w:shd w:val="clear" w:color="auto" w:fill="auto"/>
            <w:vAlign w:val="center"/>
            <w:hideMark/>
          </w:tcPr>
          <w:p w14:paraId="0C02D698"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2022-01-31</w:t>
            </w:r>
            <w:r w:rsidRPr="00B91D0C">
              <w:rPr>
                <w:rFonts w:asciiTheme="majorHAnsi" w:eastAsia="Times New Roman" w:hAnsiTheme="majorHAnsi" w:cs="Calibri"/>
                <w:sz w:val="16"/>
                <w:szCs w:val="16"/>
                <w:lang w:eastAsia="es-CO"/>
              </w:rPr>
              <w:br/>
              <w:t>2022-04-29</w:t>
            </w:r>
            <w:r w:rsidRPr="00B91D0C">
              <w:rPr>
                <w:rFonts w:asciiTheme="majorHAnsi" w:eastAsia="Times New Roman" w:hAnsiTheme="majorHAnsi" w:cs="Calibri"/>
                <w:sz w:val="16"/>
                <w:szCs w:val="16"/>
                <w:lang w:eastAsia="es-CO"/>
              </w:rPr>
              <w:br/>
              <w:t>2022-07-29</w:t>
            </w:r>
            <w:r w:rsidRPr="00B91D0C">
              <w:rPr>
                <w:rFonts w:asciiTheme="majorHAnsi" w:eastAsia="Times New Roman" w:hAnsiTheme="majorHAnsi" w:cs="Calibri"/>
                <w:sz w:val="16"/>
                <w:szCs w:val="16"/>
                <w:lang w:eastAsia="es-CO"/>
              </w:rPr>
              <w:br/>
              <w:t>2022-10-31</w:t>
            </w:r>
          </w:p>
        </w:tc>
        <w:tc>
          <w:tcPr>
            <w:tcW w:w="1134" w:type="dxa"/>
            <w:shd w:val="clear" w:color="auto" w:fill="auto"/>
            <w:vAlign w:val="center"/>
            <w:hideMark/>
          </w:tcPr>
          <w:p w14:paraId="63EF4A13" w14:textId="77777777" w:rsidR="0048018C" w:rsidRPr="00D36DC5" w:rsidRDefault="0048018C" w:rsidP="0048018C">
            <w:pPr>
              <w:spacing w:before="0" w:after="0" w:line="240" w:lineRule="auto"/>
              <w:jc w:val="center"/>
              <w:rPr>
                <w:rFonts w:asciiTheme="majorHAnsi" w:eastAsia="Times New Roman" w:hAnsiTheme="majorHAnsi" w:cs="Calibri"/>
                <w:color w:val="000000"/>
                <w:sz w:val="14"/>
                <w:szCs w:val="14"/>
                <w:lang w:eastAsia="es-CO"/>
              </w:rPr>
            </w:pPr>
            <w:r w:rsidRPr="00D36DC5">
              <w:rPr>
                <w:rFonts w:asciiTheme="majorHAnsi" w:eastAsia="Times New Roman" w:hAnsiTheme="majorHAnsi" w:cs="Calibri"/>
                <w:color w:val="000000"/>
                <w:sz w:val="14"/>
                <w:szCs w:val="14"/>
                <w:lang w:eastAsia="es-CO"/>
              </w:rPr>
              <w:t>Registros de comunicación</w:t>
            </w:r>
          </w:p>
        </w:tc>
      </w:tr>
      <w:tr w:rsidR="0048018C" w:rsidRPr="00B91D0C" w14:paraId="25DAD832" w14:textId="77777777" w:rsidTr="00B91D0C">
        <w:trPr>
          <w:trHeight w:val="1400"/>
        </w:trPr>
        <w:tc>
          <w:tcPr>
            <w:tcW w:w="506" w:type="dxa"/>
            <w:vMerge/>
            <w:vAlign w:val="center"/>
            <w:hideMark/>
          </w:tcPr>
          <w:p w14:paraId="20217145"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1621" w:type="dxa"/>
            <w:vMerge/>
            <w:vAlign w:val="center"/>
            <w:hideMark/>
          </w:tcPr>
          <w:p w14:paraId="3E031632"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567" w:type="dxa"/>
            <w:shd w:val="clear" w:color="auto" w:fill="auto"/>
            <w:vAlign w:val="center"/>
            <w:hideMark/>
          </w:tcPr>
          <w:p w14:paraId="17774380"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5.2.2.</w:t>
            </w:r>
          </w:p>
        </w:tc>
        <w:tc>
          <w:tcPr>
            <w:tcW w:w="2410" w:type="dxa"/>
            <w:shd w:val="clear" w:color="auto" w:fill="auto"/>
            <w:vAlign w:val="center"/>
            <w:hideMark/>
          </w:tcPr>
          <w:p w14:paraId="556535FA" w14:textId="28D59FF9" w:rsidR="0048018C" w:rsidRPr="00B91D0C" w:rsidRDefault="0048018C" w:rsidP="0048018C">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Realizar seguimiento a las acciones de mejora implementadas por las dependencias responsables, producto del informe de PQRS.</w:t>
            </w:r>
            <w:r w:rsidR="00A66395" w:rsidRPr="00B91D0C">
              <w:rPr>
                <w:rStyle w:val="Refdenotaalpie"/>
                <w:rFonts w:asciiTheme="majorHAnsi" w:eastAsia="Times New Roman" w:hAnsiTheme="majorHAnsi" w:cs="Calibri"/>
                <w:sz w:val="16"/>
                <w:szCs w:val="16"/>
                <w:lang w:eastAsia="es-CO"/>
              </w:rPr>
              <w:footnoteReference w:id="7"/>
            </w:r>
          </w:p>
        </w:tc>
        <w:tc>
          <w:tcPr>
            <w:tcW w:w="1559" w:type="dxa"/>
            <w:shd w:val="clear" w:color="auto" w:fill="auto"/>
            <w:vAlign w:val="center"/>
            <w:hideMark/>
          </w:tcPr>
          <w:p w14:paraId="26D4A5AB"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Informe</w:t>
            </w:r>
          </w:p>
        </w:tc>
        <w:tc>
          <w:tcPr>
            <w:tcW w:w="1276" w:type="dxa"/>
            <w:shd w:val="clear" w:color="auto" w:fill="auto"/>
            <w:vAlign w:val="center"/>
            <w:hideMark/>
          </w:tcPr>
          <w:p w14:paraId="46E44F89"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Subdirección de Gestión Documental</w:t>
            </w:r>
          </w:p>
        </w:tc>
        <w:tc>
          <w:tcPr>
            <w:tcW w:w="1276" w:type="dxa"/>
            <w:shd w:val="clear" w:color="000000" w:fill="auto"/>
            <w:vAlign w:val="center"/>
            <w:hideMark/>
          </w:tcPr>
          <w:p w14:paraId="3FCC205F"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2022-07-29</w:t>
            </w:r>
          </w:p>
        </w:tc>
        <w:tc>
          <w:tcPr>
            <w:tcW w:w="1134" w:type="dxa"/>
            <w:shd w:val="clear" w:color="auto" w:fill="auto"/>
            <w:vAlign w:val="center"/>
            <w:hideMark/>
          </w:tcPr>
          <w:p w14:paraId="1502C20B" w14:textId="77777777" w:rsidR="0048018C" w:rsidRPr="00D36DC5" w:rsidRDefault="0048018C" w:rsidP="0048018C">
            <w:pPr>
              <w:spacing w:before="0" w:after="0" w:line="240" w:lineRule="auto"/>
              <w:jc w:val="center"/>
              <w:rPr>
                <w:rFonts w:asciiTheme="majorHAnsi" w:eastAsia="Times New Roman" w:hAnsiTheme="majorHAnsi" w:cs="Calibri"/>
                <w:color w:val="000000"/>
                <w:sz w:val="12"/>
                <w:szCs w:val="12"/>
                <w:lang w:eastAsia="es-CO"/>
              </w:rPr>
            </w:pPr>
            <w:r w:rsidRPr="00D36DC5">
              <w:rPr>
                <w:rFonts w:asciiTheme="majorHAnsi" w:eastAsia="Times New Roman" w:hAnsiTheme="majorHAnsi" w:cs="Calibri"/>
                <w:color w:val="000000"/>
                <w:sz w:val="12"/>
                <w:szCs w:val="12"/>
                <w:lang w:eastAsia="es-CO"/>
              </w:rPr>
              <w:t>Acciones de mejora implementadas</w:t>
            </w:r>
          </w:p>
        </w:tc>
      </w:tr>
      <w:tr w:rsidR="0048018C" w:rsidRPr="00B91D0C" w14:paraId="0C91C0B6" w14:textId="77777777" w:rsidTr="00D36DC5">
        <w:trPr>
          <w:trHeight w:val="1321"/>
        </w:trPr>
        <w:tc>
          <w:tcPr>
            <w:tcW w:w="506" w:type="dxa"/>
            <w:vMerge w:val="restart"/>
            <w:shd w:val="clear" w:color="000000" w:fill="FFF5D5"/>
            <w:vAlign w:val="center"/>
            <w:hideMark/>
          </w:tcPr>
          <w:p w14:paraId="57A4B27B"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lastRenderedPageBreak/>
              <w:t>5.3.</w:t>
            </w:r>
          </w:p>
        </w:tc>
        <w:tc>
          <w:tcPr>
            <w:tcW w:w="1621" w:type="dxa"/>
            <w:vMerge w:val="restart"/>
            <w:shd w:val="clear" w:color="000000" w:fill="FFF5D5"/>
            <w:vAlign w:val="center"/>
            <w:hideMark/>
          </w:tcPr>
          <w:p w14:paraId="645FFAFD"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Elaboración de los Instrumentos de Gestión de la Información</w:t>
            </w:r>
          </w:p>
        </w:tc>
        <w:tc>
          <w:tcPr>
            <w:tcW w:w="567" w:type="dxa"/>
            <w:shd w:val="clear" w:color="auto" w:fill="auto"/>
            <w:vAlign w:val="center"/>
            <w:hideMark/>
          </w:tcPr>
          <w:p w14:paraId="512CA1BD"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5.3.1.</w:t>
            </w:r>
          </w:p>
        </w:tc>
        <w:tc>
          <w:tcPr>
            <w:tcW w:w="2410" w:type="dxa"/>
            <w:shd w:val="clear" w:color="auto" w:fill="auto"/>
            <w:vAlign w:val="center"/>
            <w:hideMark/>
          </w:tcPr>
          <w:p w14:paraId="3845A3BB" w14:textId="77777777" w:rsidR="0048018C" w:rsidRPr="00B91D0C" w:rsidRDefault="0048018C" w:rsidP="0048018C">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Actualizar y publicar en la página web institucional y Portal de Datos Abiertos, el Registro de Activos de Información (RAI).</w:t>
            </w:r>
          </w:p>
        </w:tc>
        <w:tc>
          <w:tcPr>
            <w:tcW w:w="1559" w:type="dxa"/>
            <w:shd w:val="clear" w:color="auto" w:fill="auto"/>
            <w:vAlign w:val="center"/>
            <w:hideMark/>
          </w:tcPr>
          <w:p w14:paraId="62A70F21"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Registro de Activos de información (RAI) actualizado</w:t>
            </w:r>
          </w:p>
        </w:tc>
        <w:tc>
          <w:tcPr>
            <w:tcW w:w="1276" w:type="dxa"/>
            <w:shd w:val="clear" w:color="auto" w:fill="auto"/>
            <w:vAlign w:val="center"/>
            <w:hideMark/>
          </w:tcPr>
          <w:p w14:paraId="3DFC48CB"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Subdirección de Gestión Documental</w:t>
            </w:r>
          </w:p>
        </w:tc>
        <w:tc>
          <w:tcPr>
            <w:tcW w:w="1276" w:type="dxa"/>
            <w:shd w:val="clear" w:color="auto" w:fill="auto"/>
            <w:vAlign w:val="center"/>
            <w:hideMark/>
          </w:tcPr>
          <w:p w14:paraId="12816B7D"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2022-05-31</w:t>
            </w:r>
            <w:r w:rsidRPr="00B91D0C">
              <w:rPr>
                <w:rFonts w:asciiTheme="majorHAnsi" w:eastAsia="Times New Roman" w:hAnsiTheme="majorHAnsi" w:cs="Calibri"/>
                <w:color w:val="000000"/>
                <w:sz w:val="16"/>
                <w:szCs w:val="16"/>
                <w:lang w:eastAsia="es-CO"/>
              </w:rPr>
              <w:br/>
              <w:t>2022-11-30</w:t>
            </w:r>
          </w:p>
        </w:tc>
        <w:tc>
          <w:tcPr>
            <w:tcW w:w="1134" w:type="dxa"/>
            <w:shd w:val="clear" w:color="auto" w:fill="auto"/>
            <w:vAlign w:val="center"/>
            <w:hideMark/>
          </w:tcPr>
          <w:p w14:paraId="0A0568CA"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Publicación del Registro de Activos de Información actualizado</w:t>
            </w:r>
          </w:p>
        </w:tc>
      </w:tr>
      <w:tr w:rsidR="0048018C" w:rsidRPr="00B91D0C" w14:paraId="7E888738" w14:textId="77777777" w:rsidTr="00D36DC5">
        <w:trPr>
          <w:trHeight w:val="1978"/>
        </w:trPr>
        <w:tc>
          <w:tcPr>
            <w:tcW w:w="506" w:type="dxa"/>
            <w:vMerge/>
            <w:vAlign w:val="center"/>
            <w:hideMark/>
          </w:tcPr>
          <w:p w14:paraId="4E9AC9DA"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1621" w:type="dxa"/>
            <w:vMerge/>
            <w:vAlign w:val="center"/>
            <w:hideMark/>
          </w:tcPr>
          <w:p w14:paraId="233E91D4"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567" w:type="dxa"/>
            <w:shd w:val="clear" w:color="auto" w:fill="auto"/>
            <w:vAlign w:val="center"/>
            <w:hideMark/>
          </w:tcPr>
          <w:p w14:paraId="326D3F7E"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5.3.2.</w:t>
            </w:r>
          </w:p>
        </w:tc>
        <w:tc>
          <w:tcPr>
            <w:tcW w:w="2410" w:type="dxa"/>
            <w:shd w:val="clear" w:color="auto" w:fill="auto"/>
            <w:vAlign w:val="center"/>
            <w:hideMark/>
          </w:tcPr>
          <w:p w14:paraId="24299792" w14:textId="52198833" w:rsidR="0048018C" w:rsidRPr="00B91D0C" w:rsidRDefault="00020F4A" w:rsidP="0048018C">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sz w:val="16"/>
                <w:szCs w:val="16"/>
              </w:rPr>
              <w:t>Actualizar el Índice de Información Clasificada y Reservada (ÍICR) y publicarlo en el Portal de Datos Abiertos. Así como coordinar y evidenciar su publicación en la página web institucional con el área correspondiente.</w:t>
            </w:r>
          </w:p>
        </w:tc>
        <w:tc>
          <w:tcPr>
            <w:tcW w:w="1559" w:type="dxa"/>
            <w:shd w:val="clear" w:color="auto" w:fill="auto"/>
            <w:vAlign w:val="center"/>
            <w:hideMark/>
          </w:tcPr>
          <w:p w14:paraId="6AA88ADD"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Índice de Información Clasificada y Reservada (ÍICR) actualizado</w:t>
            </w:r>
          </w:p>
        </w:tc>
        <w:tc>
          <w:tcPr>
            <w:tcW w:w="1276" w:type="dxa"/>
            <w:shd w:val="clear" w:color="auto" w:fill="auto"/>
            <w:vAlign w:val="center"/>
            <w:hideMark/>
          </w:tcPr>
          <w:p w14:paraId="5EE41D6B"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Dirección de Asuntos Jurídicos</w:t>
            </w:r>
          </w:p>
        </w:tc>
        <w:tc>
          <w:tcPr>
            <w:tcW w:w="1276" w:type="dxa"/>
            <w:shd w:val="clear" w:color="auto" w:fill="auto"/>
            <w:vAlign w:val="center"/>
            <w:hideMark/>
          </w:tcPr>
          <w:p w14:paraId="7049899B"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2022-11-30</w:t>
            </w:r>
          </w:p>
        </w:tc>
        <w:tc>
          <w:tcPr>
            <w:tcW w:w="1134" w:type="dxa"/>
            <w:shd w:val="clear" w:color="auto" w:fill="auto"/>
            <w:vAlign w:val="center"/>
            <w:hideMark/>
          </w:tcPr>
          <w:p w14:paraId="5030E330"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Publicación del Índice de Información Clasificada y Reservada actualizado</w:t>
            </w:r>
          </w:p>
        </w:tc>
      </w:tr>
      <w:tr w:rsidR="0048018C" w:rsidRPr="00B91D0C" w14:paraId="656884C8" w14:textId="77777777" w:rsidTr="00D36DC5">
        <w:trPr>
          <w:trHeight w:val="1539"/>
        </w:trPr>
        <w:tc>
          <w:tcPr>
            <w:tcW w:w="506" w:type="dxa"/>
            <w:vMerge/>
            <w:vAlign w:val="center"/>
            <w:hideMark/>
          </w:tcPr>
          <w:p w14:paraId="56B866EE"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1621" w:type="dxa"/>
            <w:vMerge/>
            <w:vAlign w:val="center"/>
            <w:hideMark/>
          </w:tcPr>
          <w:p w14:paraId="7B518E67"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567" w:type="dxa"/>
            <w:shd w:val="clear" w:color="auto" w:fill="auto"/>
            <w:vAlign w:val="center"/>
            <w:hideMark/>
          </w:tcPr>
          <w:p w14:paraId="02D0EC60"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5.3.3.</w:t>
            </w:r>
          </w:p>
        </w:tc>
        <w:tc>
          <w:tcPr>
            <w:tcW w:w="2410" w:type="dxa"/>
            <w:shd w:val="clear" w:color="auto" w:fill="auto"/>
            <w:vAlign w:val="center"/>
            <w:hideMark/>
          </w:tcPr>
          <w:p w14:paraId="2408C22B" w14:textId="77777777" w:rsidR="0048018C" w:rsidRPr="00B91D0C" w:rsidRDefault="0048018C" w:rsidP="0048018C">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Actualizar y publicar en la página web institucional y Portal de Datos Abiertos, el Esquema de Publicación de Información (EPI).</w:t>
            </w:r>
          </w:p>
        </w:tc>
        <w:tc>
          <w:tcPr>
            <w:tcW w:w="1559" w:type="dxa"/>
            <w:shd w:val="clear" w:color="auto" w:fill="auto"/>
            <w:vAlign w:val="center"/>
            <w:hideMark/>
          </w:tcPr>
          <w:p w14:paraId="7F0DB44D" w14:textId="77777777" w:rsidR="0048018C" w:rsidRPr="00B91D0C" w:rsidRDefault="0048018C" w:rsidP="0048018C">
            <w:pPr>
              <w:spacing w:before="0" w:after="0" w:line="240" w:lineRule="auto"/>
              <w:jc w:val="center"/>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Esquema de Publicación de Información (EPI) actualizado</w:t>
            </w:r>
          </w:p>
        </w:tc>
        <w:tc>
          <w:tcPr>
            <w:tcW w:w="1276" w:type="dxa"/>
            <w:shd w:val="clear" w:color="auto" w:fill="auto"/>
            <w:vAlign w:val="center"/>
            <w:hideMark/>
          </w:tcPr>
          <w:p w14:paraId="4BCAE628"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Subdirección de Gestión Documental</w:t>
            </w:r>
          </w:p>
        </w:tc>
        <w:tc>
          <w:tcPr>
            <w:tcW w:w="1276" w:type="dxa"/>
            <w:shd w:val="clear" w:color="auto" w:fill="auto"/>
            <w:vAlign w:val="center"/>
            <w:hideMark/>
          </w:tcPr>
          <w:p w14:paraId="41EC73DC"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2022-05-31</w:t>
            </w:r>
            <w:r w:rsidRPr="00B91D0C">
              <w:rPr>
                <w:rFonts w:asciiTheme="majorHAnsi" w:eastAsia="Times New Roman" w:hAnsiTheme="majorHAnsi" w:cs="Calibri"/>
                <w:color w:val="000000"/>
                <w:sz w:val="16"/>
                <w:szCs w:val="16"/>
                <w:lang w:eastAsia="es-CO"/>
              </w:rPr>
              <w:br/>
              <w:t>2022-11-30</w:t>
            </w:r>
          </w:p>
        </w:tc>
        <w:tc>
          <w:tcPr>
            <w:tcW w:w="1134" w:type="dxa"/>
            <w:shd w:val="clear" w:color="auto" w:fill="auto"/>
            <w:vAlign w:val="center"/>
            <w:hideMark/>
          </w:tcPr>
          <w:p w14:paraId="272584E8"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Publicación del Esquema de Publicación de Información actualizado</w:t>
            </w:r>
          </w:p>
        </w:tc>
      </w:tr>
      <w:tr w:rsidR="0048018C" w:rsidRPr="00B91D0C" w14:paraId="1AC5A959" w14:textId="77777777" w:rsidTr="00D36DC5">
        <w:trPr>
          <w:trHeight w:val="2667"/>
        </w:trPr>
        <w:tc>
          <w:tcPr>
            <w:tcW w:w="506" w:type="dxa"/>
            <w:vMerge w:val="restart"/>
            <w:shd w:val="clear" w:color="000000" w:fill="FFF5D5"/>
            <w:vAlign w:val="center"/>
            <w:hideMark/>
          </w:tcPr>
          <w:p w14:paraId="75BAD7F3"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5.4.</w:t>
            </w:r>
          </w:p>
        </w:tc>
        <w:tc>
          <w:tcPr>
            <w:tcW w:w="1621" w:type="dxa"/>
            <w:vMerge w:val="restart"/>
            <w:shd w:val="clear" w:color="000000" w:fill="FFF5D5"/>
            <w:vAlign w:val="center"/>
            <w:hideMark/>
          </w:tcPr>
          <w:p w14:paraId="1BFB89AE"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Criterio Diferencial de Accesibilidad</w:t>
            </w:r>
          </w:p>
        </w:tc>
        <w:tc>
          <w:tcPr>
            <w:tcW w:w="567" w:type="dxa"/>
            <w:shd w:val="clear" w:color="auto" w:fill="auto"/>
            <w:vAlign w:val="center"/>
            <w:hideMark/>
          </w:tcPr>
          <w:p w14:paraId="1BDD8A31"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5.4.1.</w:t>
            </w:r>
          </w:p>
        </w:tc>
        <w:tc>
          <w:tcPr>
            <w:tcW w:w="2410" w:type="dxa"/>
            <w:shd w:val="clear" w:color="auto" w:fill="auto"/>
            <w:vAlign w:val="center"/>
            <w:hideMark/>
          </w:tcPr>
          <w:p w14:paraId="1D0B3333" w14:textId="1E0A378B" w:rsidR="00D36DC5" w:rsidRPr="00B91D0C" w:rsidRDefault="0048018C" w:rsidP="00D36DC5">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Elaborar insumo para el diseño de campaña comunicativa interna y externa para para dar a conocer la herramienta dispuesta en la página web, para el acceso a ciudadanos con discapacidad auditiva a través de video llamada con lenguaje de señas colombiana.</w:t>
            </w:r>
          </w:p>
        </w:tc>
        <w:tc>
          <w:tcPr>
            <w:tcW w:w="1559" w:type="dxa"/>
            <w:shd w:val="clear" w:color="auto" w:fill="auto"/>
            <w:vAlign w:val="center"/>
            <w:hideMark/>
          </w:tcPr>
          <w:p w14:paraId="51B7E43F"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Documento insumo para el diseño de la campaña</w:t>
            </w:r>
          </w:p>
        </w:tc>
        <w:tc>
          <w:tcPr>
            <w:tcW w:w="1276" w:type="dxa"/>
            <w:shd w:val="clear" w:color="auto" w:fill="auto"/>
            <w:vAlign w:val="center"/>
            <w:hideMark/>
          </w:tcPr>
          <w:p w14:paraId="16BC31FC"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Dirección de Atención al Usuario, Intervención Temprana y Asignaciones</w:t>
            </w:r>
          </w:p>
        </w:tc>
        <w:tc>
          <w:tcPr>
            <w:tcW w:w="1276" w:type="dxa"/>
            <w:shd w:val="clear" w:color="auto" w:fill="auto"/>
            <w:vAlign w:val="center"/>
            <w:hideMark/>
          </w:tcPr>
          <w:p w14:paraId="4CD65601"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 xml:space="preserve">2022-04-30 </w:t>
            </w:r>
          </w:p>
        </w:tc>
        <w:tc>
          <w:tcPr>
            <w:tcW w:w="1134" w:type="dxa"/>
            <w:shd w:val="clear" w:color="auto" w:fill="auto"/>
            <w:vAlign w:val="center"/>
            <w:hideMark/>
          </w:tcPr>
          <w:p w14:paraId="55AE4CD0"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Documento insumo aprobado</w:t>
            </w:r>
          </w:p>
        </w:tc>
      </w:tr>
      <w:tr w:rsidR="0048018C" w:rsidRPr="00B91D0C" w14:paraId="63C3CDBB" w14:textId="77777777" w:rsidTr="00D36DC5">
        <w:trPr>
          <w:trHeight w:val="2314"/>
        </w:trPr>
        <w:tc>
          <w:tcPr>
            <w:tcW w:w="506" w:type="dxa"/>
            <w:vMerge/>
            <w:vAlign w:val="center"/>
            <w:hideMark/>
          </w:tcPr>
          <w:p w14:paraId="2BFE7062"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1621" w:type="dxa"/>
            <w:vMerge/>
            <w:vAlign w:val="center"/>
            <w:hideMark/>
          </w:tcPr>
          <w:p w14:paraId="5B2A2A27"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567" w:type="dxa"/>
            <w:shd w:val="clear" w:color="auto" w:fill="auto"/>
            <w:vAlign w:val="center"/>
            <w:hideMark/>
          </w:tcPr>
          <w:p w14:paraId="7BA0101A"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5.4.2.</w:t>
            </w:r>
          </w:p>
        </w:tc>
        <w:tc>
          <w:tcPr>
            <w:tcW w:w="2410" w:type="dxa"/>
            <w:shd w:val="clear" w:color="auto" w:fill="auto"/>
            <w:vAlign w:val="center"/>
            <w:hideMark/>
          </w:tcPr>
          <w:p w14:paraId="4696B1E7" w14:textId="77777777" w:rsidR="0048018C" w:rsidRPr="00B91D0C" w:rsidRDefault="0048018C" w:rsidP="0048018C">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Diseñar, implementar y divulgar una campaña comunicativa interna y externa para dar a conocer la herramienta dispuesta en la página web, para el acceso a ciudadanos con discapacidad auditiva a través de video llamada con lenguaje de señas colombiana.</w:t>
            </w:r>
          </w:p>
        </w:tc>
        <w:tc>
          <w:tcPr>
            <w:tcW w:w="1559" w:type="dxa"/>
            <w:shd w:val="clear" w:color="auto" w:fill="auto"/>
            <w:vAlign w:val="center"/>
            <w:hideMark/>
          </w:tcPr>
          <w:p w14:paraId="1E33B985"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Registros de divulgación</w:t>
            </w:r>
          </w:p>
        </w:tc>
        <w:tc>
          <w:tcPr>
            <w:tcW w:w="1276" w:type="dxa"/>
            <w:shd w:val="clear" w:color="auto" w:fill="auto"/>
            <w:vAlign w:val="center"/>
            <w:hideMark/>
          </w:tcPr>
          <w:p w14:paraId="4160EB8C" w14:textId="77777777" w:rsidR="0048018C" w:rsidRPr="00D36DC5" w:rsidRDefault="0048018C" w:rsidP="0048018C">
            <w:pPr>
              <w:spacing w:before="0" w:after="0" w:line="240" w:lineRule="auto"/>
              <w:jc w:val="center"/>
              <w:rPr>
                <w:rFonts w:asciiTheme="majorHAnsi" w:eastAsia="Times New Roman" w:hAnsiTheme="majorHAnsi" w:cs="Calibri"/>
                <w:color w:val="000000"/>
                <w:sz w:val="12"/>
                <w:szCs w:val="12"/>
                <w:lang w:eastAsia="es-CO"/>
              </w:rPr>
            </w:pPr>
            <w:r w:rsidRPr="00D36DC5">
              <w:rPr>
                <w:rFonts w:asciiTheme="majorHAnsi" w:eastAsia="Times New Roman" w:hAnsiTheme="majorHAnsi" w:cs="Calibri"/>
                <w:color w:val="000000"/>
                <w:sz w:val="12"/>
                <w:szCs w:val="12"/>
                <w:lang w:eastAsia="es-CO"/>
              </w:rPr>
              <w:t>Dirección de Comunicaciones</w:t>
            </w:r>
          </w:p>
        </w:tc>
        <w:tc>
          <w:tcPr>
            <w:tcW w:w="1276" w:type="dxa"/>
            <w:shd w:val="clear" w:color="auto" w:fill="auto"/>
            <w:vAlign w:val="center"/>
            <w:hideMark/>
          </w:tcPr>
          <w:p w14:paraId="3E393798"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 xml:space="preserve">2022-06-30 </w:t>
            </w:r>
            <w:r w:rsidRPr="00B91D0C">
              <w:rPr>
                <w:rFonts w:asciiTheme="majorHAnsi" w:eastAsia="Times New Roman" w:hAnsiTheme="majorHAnsi" w:cs="Calibri"/>
                <w:color w:val="000000"/>
                <w:sz w:val="16"/>
                <w:szCs w:val="16"/>
                <w:lang w:eastAsia="es-CO"/>
              </w:rPr>
              <w:br/>
              <w:t>2022-12-31</w:t>
            </w:r>
          </w:p>
        </w:tc>
        <w:tc>
          <w:tcPr>
            <w:tcW w:w="1134" w:type="dxa"/>
            <w:shd w:val="clear" w:color="auto" w:fill="auto"/>
            <w:vAlign w:val="center"/>
            <w:hideMark/>
          </w:tcPr>
          <w:p w14:paraId="3416A4FA" w14:textId="77777777" w:rsidR="0048018C" w:rsidRPr="00D36DC5" w:rsidRDefault="0048018C" w:rsidP="0048018C">
            <w:pPr>
              <w:spacing w:before="0" w:after="0" w:line="240" w:lineRule="auto"/>
              <w:jc w:val="center"/>
              <w:rPr>
                <w:rFonts w:asciiTheme="majorHAnsi" w:eastAsia="Times New Roman" w:hAnsiTheme="majorHAnsi" w:cs="Calibri"/>
                <w:color w:val="000000"/>
                <w:sz w:val="14"/>
                <w:szCs w:val="14"/>
                <w:lang w:eastAsia="es-CO"/>
              </w:rPr>
            </w:pPr>
            <w:r w:rsidRPr="00D36DC5">
              <w:rPr>
                <w:rFonts w:asciiTheme="majorHAnsi" w:eastAsia="Times New Roman" w:hAnsiTheme="majorHAnsi" w:cs="Calibri"/>
                <w:color w:val="000000"/>
                <w:sz w:val="14"/>
                <w:szCs w:val="14"/>
                <w:lang w:eastAsia="es-CO"/>
              </w:rPr>
              <w:t>Campaña de comunicación divulgada</w:t>
            </w:r>
          </w:p>
        </w:tc>
      </w:tr>
      <w:tr w:rsidR="0048018C" w:rsidRPr="00B91D0C" w14:paraId="4AD7A976" w14:textId="77777777" w:rsidTr="00D36DC5">
        <w:trPr>
          <w:trHeight w:val="1605"/>
        </w:trPr>
        <w:tc>
          <w:tcPr>
            <w:tcW w:w="506" w:type="dxa"/>
            <w:vMerge/>
            <w:vAlign w:val="center"/>
            <w:hideMark/>
          </w:tcPr>
          <w:p w14:paraId="69B860A3"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1621" w:type="dxa"/>
            <w:vMerge/>
            <w:vAlign w:val="center"/>
            <w:hideMark/>
          </w:tcPr>
          <w:p w14:paraId="61604805"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p>
        </w:tc>
        <w:tc>
          <w:tcPr>
            <w:tcW w:w="567" w:type="dxa"/>
            <w:shd w:val="clear" w:color="auto" w:fill="auto"/>
            <w:vAlign w:val="center"/>
            <w:hideMark/>
          </w:tcPr>
          <w:p w14:paraId="45B7DCDB"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5.4.3.</w:t>
            </w:r>
          </w:p>
        </w:tc>
        <w:tc>
          <w:tcPr>
            <w:tcW w:w="2410" w:type="dxa"/>
            <w:shd w:val="clear" w:color="auto" w:fill="auto"/>
            <w:vAlign w:val="center"/>
            <w:hideMark/>
          </w:tcPr>
          <w:p w14:paraId="39A08CC2"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Emitir lineamientos para actualizar el directorio de traductores indígenas publicado en la Intranet.</w:t>
            </w:r>
          </w:p>
        </w:tc>
        <w:tc>
          <w:tcPr>
            <w:tcW w:w="1559" w:type="dxa"/>
            <w:shd w:val="clear" w:color="auto" w:fill="auto"/>
            <w:vAlign w:val="center"/>
            <w:hideMark/>
          </w:tcPr>
          <w:p w14:paraId="5F44C817"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Información reportada por las dependencias, actualizada en el directorio de traductores indígenas</w:t>
            </w:r>
          </w:p>
        </w:tc>
        <w:tc>
          <w:tcPr>
            <w:tcW w:w="1276" w:type="dxa"/>
            <w:shd w:val="clear" w:color="auto" w:fill="auto"/>
            <w:vAlign w:val="center"/>
            <w:hideMark/>
          </w:tcPr>
          <w:p w14:paraId="6CBCFD7C"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Dirección de Atención al Usuario, Intervención Temprana y Asignaciones</w:t>
            </w:r>
          </w:p>
        </w:tc>
        <w:tc>
          <w:tcPr>
            <w:tcW w:w="1276" w:type="dxa"/>
            <w:tcBorders>
              <w:bottom w:val="single" w:sz="8" w:space="0" w:color="auto"/>
            </w:tcBorders>
            <w:shd w:val="clear" w:color="auto" w:fill="auto"/>
            <w:vAlign w:val="center"/>
            <w:hideMark/>
          </w:tcPr>
          <w:p w14:paraId="295563CD"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2022-06-30</w:t>
            </w:r>
            <w:r w:rsidRPr="00B91D0C">
              <w:rPr>
                <w:rFonts w:asciiTheme="majorHAnsi" w:eastAsia="Times New Roman" w:hAnsiTheme="majorHAnsi" w:cs="Calibri"/>
                <w:color w:val="000000"/>
                <w:sz w:val="16"/>
                <w:szCs w:val="16"/>
                <w:lang w:eastAsia="es-CO"/>
              </w:rPr>
              <w:br/>
              <w:t>2022-12-31</w:t>
            </w:r>
          </w:p>
        </w:tc>
        <w:tc>
          <w:tcPr>
            <w:tcW w:w="1134" w:type="dxa"/>
            <w:shd w:val="clear" w:color="auto" w:fill="auto"/>
            <w:vAlign w:val="center"/>
            <w:hideMark/>
          </w:tcPr>
          <w:p w14:paraId="4BE27CB9"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Directorio actualizado, con la información suministrada</w:t>
            </w:r>
          </w:p>
        </w:tc>
      </w:tr>
      <w:tr w:rsidR="0048018C" w:rsidRPr="00B91D0C" w14:paraId="02B2239F" w14:textId="77777777" w:rsidTr="00CB0FA8">
        <w:trPr>
          <w:trHeight w:val="1259"/>
        </w:trPr>
        <w:tc>
          <w:tcPr>
            <w:tcW w:w="506" w:type="dxa"/>
            <w:shd w:val="clear" w:color="000000" w:fill="FFF5D5"/>
            <w:vAlign w:val="center"/>
            <w:hideMark/>
          </w:tcPr>
          <w:p w14:paraId="4E8CEF0E"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5.5.</w:t>
            </w:r>
          </w:p>
        </w:tc>
        <w:tc>
          <w:tcPr>
            <w:tcW w:w="1621" w:type="dxa"/>
            <w:shd w:val="clear" w:color="000000" w:fill="FFF5D5"/>
            <w:vAlign w:val="center"/>
            <w:hideMark/>
          </w:tcPr>
          <w:p w14:paraId="0FBBC81A"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Monitoreo del Acceso a la Información Pública</w:t>
            </w:r>
          </w:p>
        </w:tc>
        <w:tc>
          <w:tcPr>
            <w:tcW w:w="567" w:type="dxa"/>
            <w:shd w:val="clear" w:color="auto" w:fill="auto"/>
            <w:vAlign w:val="center"/>
            <w:hideMark/>
          </w:tcPr>
          <w:p w14:paraId="31F84305" w14:textId="77777777" w:rsidR="0048018C" w:rsidRPr="00B91D0C" w:rsidRDefault="0048018C" w:rsidP="0048018C">
            <w:pPr>
              <w:spacing w:before="0" w:after="0" w:line="240" w:lineRule="auto"/>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5.5.1.</w:t>
            </w:r>
          </w:p>
        </w:tc>
        <w:tc>
          <w:tcPr>
            <w:tcW w:w="2410" w:type="dxa"/>
            <w:shd w:val="clear" w:color="auto" w:fill="auto"/>
            <w:vAlign w:val="center"/>
            <w:hideMark/>
          </w:tcPr>
          <w:p w14:paraId="1C2FEBCA" w14:textId="2F666772" w:rsidR="0048018C" w:rsidRPr="00B91D0C" w:rsidRDefault="0048018C" w:rsidP="0048018C">
            <w:pPr>
              <w:spacing w:before="0" w:after="0" w:line="240" w:lineRule="auto"/>
              <w:rPr>
                <w:rFonts w:asciiTheme="majorHAnsi" w:eastAsia="Times New Roman" w:hAnsiTheme="majorHAnsi" w:cs="Calibri"/>
                <w:sz w:val="16"/>
                <w:szCs w:val="16"/>
                <w:lang w:eastAsia="es-CO"/>
              </w:rPr>
            </w:pPr>
            <w:r w:rsidRPr="00B91D0C">
              <w:rPr>
                <w:rFonts w:asciiTheme="majorHAnsi" w:eastAsia="Times New Roman" w:hAnsiTheme="majorHAnsi" w:cs="Calibri"/>
                <w:sz w:val="16"/>
                <w:szCs w:val="16"/>
                <w:lang w:eastAsia="es-CO"/>
              </w:rPr>
              <w:t>Elaborar informe de solicitudes de acceso a información.</w:t>
            </w:r>
            <w:r w:rsidR="00A66395" w:rsidRPr="00B91D0C">
              <w:rPr>
                <w:rStyle w:val="Refdenotaalpie"/>
                <w:rFonts w:asciiTheme="majorHAnsi" w:eastAsia="Times New Roman" w:hAnsiTheme="majorHAnsi" w:cs="Calibri"/>
                <w:sz w:val="16"/>
                <w:szCs w:val="16"/>
                <w:lang w:eastAsia="es-CO"/>
              </w:rPr>
              <w:footnoteReference w:id="8"/>
            </w:r>
          </w:p>
        </w:tc>
        <w:tc>
          <w:tcPr>
            <w:tcW w:w="1559" w:type="dxa"/>
            <w:shd w:val="clear" w:color="auto" w:fill="auto"/>
            <w:vAlign w:val="center"/>
            <w:hideMark/>
          </w:tcPr>
          <w:p w14:paraId="7575571B"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Informe</w:t>
            </w:r>
          </w:p>
        </w:tc>
        <w:tc>
          <w:tcPr>
            <w:tcW w:w="1276" w:type="dxa"/>
            <w:shd w:val="clear" w:color="auto" w:fill="auto"/>
            <w:vAlign w:val="center"/>
            <w:hideMark/>
          </w:tcPr>
          <w:p w14:paraId="319BA5E3"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Subdirección de Gestión Documental</w:t>
            </w:r>
          </w:p>
        </w:tc>
        <w:tc>
          <w:tcPr>
            <w:tcW w:w="1276" w:type="dxa"/>
            <w:shd w:val="clear" w:color="000000" w:fill="auto"/>
            <w:vAlign w:val="center"/>
            <w:hideMark/>
          </w:tcPr>
          <w:p w14:paraId="3B37D1B4"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2022-07-29</w:t>
            </w:r>
          </w:p>
        </w:tc>
        <w:tc>
          <w:tcPr>
            <w:tcW w:w="1134" w:type="dxa"/>
            <w:shd w:val="clear" w:color="auto" w:fill="auto"/>
            <w:vAlign w:val="center"/>
            <w:hideMark/>
          </w:tcPr>
          <w:p w14:paraId="6774B0DE" w14:textId="77777777" w:rsidR="0048018C" w:rsidRPr="00B91D0C" w:rsidRDefault="0048018C" w:rsidP="0048018C">
            <w:pPr>
              <w:spacing w:before="0" w:after="0" w:line="240" w:lineRule="auto"/>
              <w:jc w:val="center"/>
              <w:rPr>
                <w:rFonts w:asciiTheme="majorHAnsi" w:eastAsia="Times New Roman" w:hAnsiTheme="majorHAnsi" w:cs="Calibri"/>
                <w:color w:val="000000"/>
                <w:sz w:val="16"/>
                <w:szCs w:val="16"/>
                <w:lang w:eastAsia="es-CO"/>
              </w:rPr>
            </w:pPr>
            <w:r w:rsidRPr="00B91D0C">
              <w:rPr>
                <w:rFonts w:asciiTheme="majorHAnsi" w:eastAsia="Times New Roman" w:hAnsiTheme="majorHAnsi" w:cs="Calibri"/>
                <w:color w:val="000000"/>
                <w:sz w:val="16"/>
                <w:szCs w:val="16"/>
                <w:lang w:eastAsia="es-CO"/>
              </w:rPr>
              <w:t>Informe publicado en la web</w:t>
            </w:r>
          </w:p>
        </w:tc>
      </w:tr>
    </w:tbl>
    <w:p w14:paraId="52C5576A" w14:textId="03B55B52" w:rsidR="0048018C" w:rsidRDefault="0048018C" w:rsidP="009E3439">
      <w:pPr>
        <w:spacing w:before="0" w:after="0" w:line="360" w:lineRule="auto"/>
        <w:jc w:val="both"/>
        <w:rPr>
          <w:rFonts w:asciiTheme="majorHAnsi" w:hAnsiTheme="majorHAnsi"/>
          <w:sz w:val="24"/>
          <w:szCs w:val="24"/>
        </w:rPr>
      </w:pPr>
    </w:p>
    <w:p w14:paraId="5F7D14A8" w14:textId="77777777" w:rsidR="0048018C" w:rsidRDefault="0048018C" w:rsidP="009E3439">
      <w:pPr>
        <w:spacing w:before="0" w:after="0" w:line="360" w:lineRule="auto"/>
        <w:jc w:val="both"/>
        <w:rPr>
          <w:rFonts w:asciiTheme="majorHAnsi" w:hAnsiTheme="majorHAnsi"/>
          <w:sz w:val="24"/>
          <w:szCs w:val="24"/>
        </w:rPr>
      </w:pPr>
    </w:p>
    <w:p w14:paraId="5EDEA651" w14:textId="77777777" w:rsidR="00F653AF" w:rsidRPr="00263A08" w:rsidRDefault="00F653AF" w:rsidP="009E3439">
      <w:pPr>
        <w:spacing w:before="0" w:after="0" w:line="360" w:lineRule="auto"/>
        <w:jc w:val="both"/>
        <w:rPr>
          <w:rFonts w:asciiTheme="majorHAnsi" w:hAnsiTheme="majorHAnsi"/>
          <w:sz w:val="24"/>
          <w:szCs w:val="24"/>
        </w:rPr>
      </w:pPr>
    </w:p>
    <w:p w14:paraId="0AC7582D" w14:textId="4FC0B08F" w:rsidR="007112FE" w:rsidRDefault="007112FE">
      <w:pPr>
        <w:rPr>
          <w:rFonts w:asciiTheme="majorHAnsi" w:hAnsiTheme="majorHAnsi"/>
          <w:sz w:val="24"/>
          <w:szCs w:val="24"/>
        </w:rPr>
      </w:pPr>
      <w:r>
        <w:rPr>
          <w:rFonts w:asciiTheme="majorHAnsi" w:hAnsiTheme="majorHAnsi"/>
          <w:sz w:val="24"/>
          <w:szCs w:val="24"/>
        </w:rPr>
        <w:br w:type="page"/>
      </w:r>
    </w:p>
    <w:p w14:paraId="2E423072" w14:textId="77777777" w:rsidR="00115394" w:rsidRPr="00263A08" w:rsidRDefault="00115394" w:rsidP="009E3439">
      <w:pPr>
        <w:spacing w:before="0" w:after="0" w:line="360" w:lineRule="auto"/>
        <w:jc w:val="both"/>
        <w:rPr>
          <w:rFonts w:asciiTheme="majorHAnsi" w:hAnsiTheme="majorHAnsi"/>
          <w:sz w:val="24"/>
          <w:szCs w:val="24"/>
        </w:rPr>
      </w:pPr>
    </w:p>
    <w:p w14:paraId="3879A78D" w14:textId="2478EAF1" w:rsidR="009E3439" w:rsidRPr="00F653AF" w:rsidRDefault="009E3439" w:rsidP="00115394">
      <w:pPr>
        <w:pStyle w:val="Ttulo2"/>
        <w:jc w:val="both"/>
        <w:rPr>
          <w:rFonts w:asciiTheme="majorHAnsi" w:hAnsiTheme="majorHAnsi"/>
          <w:b/>
          <w:bCs/>
          <w:sz w:val="24"/>
          <w:szCs w:val="24"/>
        </w:rPr>
      </w:pPr>
      <w:bookmarkStart w:id="38" w:name="_Toc94512820"/>
      <w:r w:rsidRPr="00F653AF">
        <w:rPr>
          <w:rFonts w:asciiTheme="majorHAnsi" w:hAnsiTheme="majorHAnsi"/>
          <w:b/>
          <w:bCs/>
          <w:sz w:val="24"/>
          <w:szCs w:val="24"/>
        </w:rPr>
        <w:t>4.6. COMPONENTE 6</w:t>
      </w:r>
      <w:r w:rsidR="00115394" w:rsidRPr="00F653AF">
        <w:rPr>
          <w:rFonts w:asciiTheme="majorHAnsi" w:hAnsiTheme="majorHAnsi"/>
          <w:b/>
          <w:bCs/>
          <w:sz w:val="24"/>
          <w:szCs w:val="24"/>
        </w:rPr>
        <w:t xml:space="preserve"> - </w:t>
      </w:r>
      <w:r w:rsidRPr="00F653AF">
        <w:rPr>
          <w:rFonts w:asciiTheme="majorHAnsi" w:hAnsiTheme="majorHAnsi"/>
          <w:b/>
          <w:bCs/>
          <w:sz w:val="24"/>
          <w:szCs w:val="24"/>
        </w:rPr>
        <w:t>INICIATIVAS ADICIONALES</w:t>
      </w:r>
      <w:bookmarkEnd w:id="38"/>
    </w:p>
    <w:p w14:paraId="36696F62" w14:textId="05E2C5BE" w:rsidR="00115394" w:rsidRPr="00263A08" w:rsidRDefault="00115394" w:rsidP="004306CC">
      <w:pPr>
        <w:spacing w:before="0" w:after="0" w:line="360" w:lineRule="auto"/>
        <w:jc w:val="both"/>
        <w:rPr>
          <w:rFonts w:asciiTheme="majorHAnsi" w:hAnsiTheme="majorHAnsi"/>
          <w:sz w:val="24"/>
          <w:szCs w:val="24"/>
        </w:rPr>
      </w:pPr>
    </w:p>
    <w:tbl>
      <w:tblPr>
        <w:tblW w:w="9488" w:type="dxa"/>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06"/>
        <w:gridCol w:w="1894"/>
        <w:gridCol w:w="567"/>
        <w:gridCol w:w="2552"/>
        <w:gridCol w:w="1535"/>
        <w:gridCol w:w="1300"/>
        <w:gridCol w:w="1134"/>
      </w:tblGrid>
      <w:tr w:rsidR="00F36F61" w:rsidRPr="0062639A" w14:paraId="7FB9A7F4" w14:textId="77777777" w:rsidTr="0062639A">
        <w:trPr>
          <w:trHeight w:val="800"/>
          <w:tblHeader/>
        </w:trPr>
        <w:tc>
          <w:tcPr>
            <w:tcW w:w="2400" w:type="dxa"/>
            <w:gridSpan w:val="2"/>
            <w:shd w:val="clear" w:color="000000" w:fill="FFC000"/>
            <w:vAlign w:val="center"/>
            <w:hideMark/>
          </w:tcPr>
          <w:p w14:paraId="2E9BBBE2" w14:textId="77777777" w:rsidR="00F36F61" w:rsidRPr="0062639A" w:rsidRDefault="00F36F61" w:rsidP="00F36F61">
            <w:pPr>
              <w:spacing w:before="0" w:after="0" w:line="240" w:lineRule="auto"/>
              <w:rPr>
                <w:rFonts w:asciiTheme="majorHAnsi" w:eastAsia="Times New Roman" w:hAnsiTheme="majorHAnsi" w:cs="Calibri"/>
                <w:b/>
                <w:bCs/>
                <w:color w:val="FFFFFF"/>
                <w:lang w:eastAsia="es-CO"/>
              </w:rPr>
            </w:pPr>
            <w:r w:rsidRPr="0062639A">
              <w:rPr>
                <w:rFonts w:asciiTheme="majorHAnsi" w:eastAsia="Times New Roman" w:hAnsiTheme="majorHAnsi" w:cs="Calibri"/>
                <w:b/>
                <w:bCs/>
                <w:color w:val="FFFFFF"/>
                <w:lang w:eastAsia="es-CO"/>
              </w:rPr>
              <w:t>C O M P O N E N T E   6</w:t>
            </w:r>
          </w:p>
        </w:tc>
        <w:tc>
          <w:tcPr>
            <w:tcW w:w="7088" w:type="dxa"/>
            <w:gridSpan w:val="5"/>
            <w:shd w:val="clear" w:color="000000" w:fill="FCC50E"/>
            <w:vAlign w:val="center"/>
            <w:hideMark/>
          </w:tcPr>
          <w:p w14:paraId="2783A0B9" w14:textId="668A0D35" w:rsidR="00F36F61" w:rsidRPr="0062639A" w:rsidRDefault="00F36F61" w:rsidP="00F36F61">
            <w:pPr>
              <w:spacing w:before="0" w:after="0" w:line="240" w:lineRule="auto"/>
              <w:rPr>
                <w:rFonts w:asciiTheme="majorHAnsi" w:eastAsia="Times New Roman" w:hAnsiTheme="majorHAnsi" w:cs="Calibri"/>
                <w:b/>
                <w:bCs/>
                <w:color w:val="FFFFFF"/>
                <w:lang w:eastAsia="es-CO"/>
              </w:rPr>
            </w:pPr>
            <w:r w:rsidRPr="0062639A">
              <w:rPr>
                <w:rFonts w:asciiTheme="majorHAnsi" w:eastAsia="Times New Roman" w:hAnsiTheme="majorHAnsi" w:cs="Calibri"/>
                <w:b/>
                <w:bCs/>
                <w:color w:val="FFFFFF"/>
                <w:lang w:eastAsia="es-CO"/>
              </w:rPr>
              <w:t>INICIATIVAS ADICIONALES:</w:t>
            </w:r>
            <w:r w:rsidRPr="0062639A">
              <w:rPr>
                <w:rFonts w:asciiTheme="majorHAnsi" w:eastAsia="Times New Roman" w:hAnsiTheme="majorHAnsi" w:cs="Calibri"/>
                <w:b/>
                <w:bCs/>
                <w:color w:val="FFFFFF"/>
                <w:lang w:eastAsia="es-CO"/>
              </w:rPr>
              <w:br/>
              <w:t>FORTALECIMIENTO DE LA TRANSPARENCIA INSTITUCIONAL</w:t>
            </w:r>
          </w:p>
        </w:tc>
      </w:tr>
      <w:tr w:rsidR="00F36F61" w:rsidRPr="0062639A" w14:paraId="00EDDC4D" w14:textId="77777777" w:rsidTr="0062639A">
        <w:trPr>
          <w:trHeight w:val="500"/>
          <w:tblHeader/>
        </w:trPr>
        <w:tc>
          <w:tcPr>
            <w:tcW w:w="2400" w:type="dxa"/>
            <w:gridSpan w:val="2"/>
            <w:shd w:val="clear" w:color="000000" w:fill="DDD9C4"/>
            <w:noWrap/>
            <w:vAlign w:val="center"/>
            <w:hideMark/>
          </w:tcPr>
          <w:p w14:paraId="106D382D" w14:textId="77777777" w:rsidR="00F36F61" w:rsidRPr="0062639A" w:rsidRDefault="00F36F61" w:rsidP="00F36F61">
            <w:pPr>
              <w:spacing w:before="0" w:after="0" w:line="240" w:lineRule="auto"/>
              <w:jc w:val="center"/>
              <w:rPr>
                <w:rFonts w:asciiTheme="majorHAnsi" w:eastAsia="Times New Roman" w:hAnsiTheme="majorHAnsi" w:cs="Calibri"/>
                <w:b/>
                <w:bCs/>
                <w:sz w:val="16"/>
                <w:szCs w:val="16"/>
                <w:lang w:eastAsia="es-CO"/>
              </w:rPr>
            </w:pPr>
            <w:r w:rsidRPr="0062639A">
              <w:rPr>
                <w:rFonts w:asciiTheme="majorHAnsi" w:eastAsia="Times New Roman" w:hAnsiTheme="majorHAnsi" w:cs="Calibri"/>
                <w:b/>
                <w:bCs/>
                <w:sz w:val="16"/>
                <w:szCs w:val="16"/>
                <w:lang w:eastAsia="es-CO"/>
              </w:rPr>
              <w:t>Subcomponente</w:t>
            </w:r>
          </w:p>
        </w:tc>
        <w:tc>
          <w:tcPr>
            <w:tcW w:w="3119" w:type="dxa"/>
            <w:gridSpan w:val="2"/>
            <w:shd w:val="clear" w:color="000000" w:fill="DDD9C4"/>
            <w:noWrap/>
            <w:vAlign w:val="center"/>
            <w:hideMark/>
          </w:tcPr>
          <w:p w14:paraId="4910C5A1" w14:textId="77777777" w:rsidR="00F36F61" w:rsidRPr="0062639A" w:rsidRDefault="00F36F61" w:rsidP="00F36F61">
            <w:pPr>
              <w:spacing w:before="0" w:after="0" w:line="240" w:lineRule="auto"/>
              <w:jc w:val="center"/>
              <w:rPr>
                <w:rFonts w:asciiTheme="majorHAnsi" w:eastAsia="Times New Roman" w:hAnsiTheme="majorHAnsi" w:cs="Calibri"/>
                <w:b/>
                <w:bCs/>
                <w:sz w:val="16"/>
                <w:szCs w:val="16"/>
                <w:lang w:eastAsia="es-CO"/>
              </w:rPr>
            </w:pPr>
            <w:r w:rsidRPr="0062639A">
              <w:rPr>
                <w:rFonts w:asciiTheme="majorHAnsi" w:eastAsia="Times New Roman" w:hAnsiTheme="majorHAnsi" w:cs="Calibri"/>
                <w:b/>
                <w:bCs/>
                <w:sz w:val="16"/>
                <w:szCs w:val="16"/>
                <w:lang w:eastAsia="es-CO"/>
              </w:rPr>
              <w:t xml:space="preserve"> Actividad</w:t>
            </w:r>
          </w:p>
        </w:tc>
        <w:tc>
          <w:tcPr>
            <w:tcW w:w="1535" w:type="dxa"/>
            <w:shd w:val="clear" w:color="000000" w:fill="DDD9C4"/>
            <w:vAlign w:val="center"/>
            <w:hideMark/>
          </w:tcPr>
          <w:p w14:paraId="237A7C92" w14:textId="77777777" w:rsidR="00F36F61" w:rsidRPr="0062639A" w:rsidRDefault="00F36F61" w:rsidP="00F36F61">
            <w:pPr>
              <w:spacing w:before="0" w:after="0" w:line="240" w:lineRule="auto"/>
              <w:jc w:val="center"/>
              <w:rPr>
                <w:rFonts w:asciiTheme="majorHAnsi" w:eastAsia="Times New Roman" w:hAnsiTheme="majorHAnsi" w:cs="Calibri"/>
                <w:b/>
                <w:bCs/>
                <w:sz w:val="16"/>
                <w:szCs w:val="16"/>
                <w:lang w:eastAsia="es-CO"/>
              </w:rPr>
            </w:pPr>
            <w:r w:rsidRPr="0062639A">
              <w:rPr>
                <w:rFonts w:asciiTheme="majorHAnsi" w:eastAsia="Times New Roman" w:hAnsiTheme="majorHAnsi" w:cs="Calibri"/>
                <w:b/>
                <w:bCs/>
                <w:sz w:val="16"/>
                <w:szCs w:val="16"/>
                <w:lang w:eastAsia="es-CO"/>
              </w:rPr>
              <w:t>Meta o producto</w:t>
            </w:r>
          </w:p>
        </w:tc>
        <w:tc>
          <w:tcPr>
            <w:tcW w:w="1300" w:type="dxa"/>
            <w:shd w:val="clear" w:color="000000" w:fill="DDD9C4"/>
            <w:noWrap/>
            <w:vAlign w:val="center"/>
            <w:hideMark/>
          </w:tcPr>
          <w:p w14:paraId="2D09A0AB" w14:textId="77777777" w:rsidR="00F36F61" w:rsidRPr="0062639A" w:rsidRDefault="00F36F61" w:rsidP="00F36F61">
            <w:pPr>
              <w:spacing w:before="0" w:after="0" w:line="240" w:lineRule="auto"/>
              <w:jc w:val="center"/>
              <w:rPr>
                <w:rFonts w:asciiTheme="majorHAnsi" w:eastAsia="Times New Roman" w:hAnsiTheme="majorHAnsi" w:cs="Calibri"/>
                <w:b/>
                <w:bCs/>
                <w:sz w:val="16"/>
                <w:szCs w:val="16"/>
                <w:lang w:eastAsia="es-CO"/>
              </w:rPr>
            </w:pPr>
            <w:r w:rsidRPr="0062639A">
              <w:rPr>
                <w:rFonts w:asciiTheme="majorHAnsi" w:eastAsia="Times New Roman" w:hAnsiTheme="majorHAnsi" w:cs="Calibri"/>
                <w:b/>
                <w:bCs/>
                <w:sz w:val="16"/>
                <w:szCs w:val="16"/>
                <w:lang w:eastAsia="es-CO"/>
              </w:rPr>
              <w:t xml:space="preserve">Responsable </w:t>
            </w:r>
          </w:p>
        </w:tc>
        <w:tc>
          <w:tcPr>
            <w:tcW w:w="1134" w:type="dxa"/>
            <w:shd w:val="clear" w:color="000000" w:fill="DDD9C4"/>
            <w:vAlign w:val="center"/>
            <w:hideMark/>
          </w:tcPr>
          <w:p w14:paraId="6565795D" w14:textId="77777777" w:rsidR="00F36F61" w:rsidRPr="0062639A" w:rsidRDefault="00F36F61" w:rsidP="00F36F61">
            <w:pPr>
              <w:spacing w:before="0" w:after="0" w:line="240" w:lineRule="auto"/>
              <w:jc w:val="center"/>
              <w:rPr>
                <w:rFonts w:asciiTheme="majorHAnsi" w:eastAsia="Times New Roman" w:hAnsiTheme="majorHAnsi" w:cs="Calibri"/>
                <w:b/>
                <w:bCs/>
                <w:sz w:val="16"/>
                <w:szCs w:val="16"/>
                <w:lang w:eastAsia="es-CO"/>
              </w:rPr>
            </w:pPr>
            <w:r w:rsidRPr="0062639A">
              <w:rPr>
                <w:rFonts w:asciiTheme="majorHAnsi" w:eastAsia="Times New Roman" w:hAnsiTheme="majorHAnsi" w:cs="Calibri"/>
                <w:b/>
                <w:bCs/>
                <w:sz w:val="16"/>
                <w:szCs w:val="16"/>
                <w:lang w:eastAsia="es-CO"/>
              </w:rPr>
              <w:t>Fecha programada</w:t>
            </w:r>
          </w:p>
        </w:tc>
      </w:tr>
      <w:tr w:rsidR="00F36F61" w:rsidRPr="0062639A" w14:paraId="251E8591" w14:textId="77777777" w:rsidTr="00C4456D">
        <w:trPr>
          <w:trHeight w:val="1388"/>
        </w:trPr>
        <w:tc>
          <w:tcPr>
            <w:tcW w:w="506" w:type="dxa"/>
            <w:vMerge w:val="restart"/>
            <w:shd w:val="clear" w:color="000000" w:fill="FFF5D5"/>
            <w:vAlign w:val="center"/>
            <w:hideMark/>
          </w:tcPr>
          <w:p w14:paraId="40291E96" w14:textId="77777777" w:rsidR="00F36F61" w:rsidRPr="0062639A" w:rsidRDefault="00F36F61" w:rsidP="00F36F61">
            <w:pPr>
              <w:spacing w:before="0" w:after="0" w:line="240" w:lineRule="auto"/>
              <w:jc w:val="center"/>
              <w:rPr>
                <w:rFonts w:asciiTheme="majorHAnsi" w:eastAsia="Times New Roman" w:hAnsiTheme="majorHAnsi" w:cs="Calibri"/>
                <w:color w:val="000000"/>
                <w:sz w:val="16"/>
                <w:szCs w:val="16"/>
                <w:lang w:eastAsia="es-CO"/>
              </w:rPr>
            </w:pPr>
            <w:r w:rsidRPr="0062639A">
              <w:rPr>
                <w:rFonts w:asciiTheme="majorHAnsi" w:eastAsia="Times New Roman" w:hAnsiTheme="majorHAnsi" w:cs="Calibri"/>
                <w:color w:val="000000"/>
                <w:sz w:val="16"/>
                <w:szCs w:val="16"/>
                <w:lang w:eastAsia="es-CO"/>
              </w:rPr>
              <w:t>6.1.</w:t>
            </w:r>
          </w:p>
        </w:tc>
        <w:tc>
          <w:tcPr>
            <w:tcW w:w="1894" w:type="dxa"/>
            <w:vMerge w:val="restart"/>
            <w:shd w:val="clear" w:color="000000" w:fill="FFF5D5"/>
            <w:vAlign w:val="center"/>
            <w:hideMark/>
          </w:tcPr>
          <w:p w14:paraId="04872535" w14:textId="77777777" w:rsidR="00F36F61" w:rsidRPr="0062639A" w:rsidRDefault="00F36F61" w:rsidP="00F36F61">
            <w:pPr>
              <w:spacing w:before="0" w:after="0" w:line="240" w:lineRule="auto"/>
              <w:jc w:val="center"/>
              <w:rPr>
                <w:rFonts w:asciiTheme="majorHAnsi" w:eastAsia="Times New Roman" w:hAnsiTheme="majorHAnsi" w:cs="Calibri"/>
                <w:color w:val="000000"/>
                <w:sz w:val="16"/>
                <w:szCs w:val="16"/>
                <w:lang w:eastAsia="es-CO"/>
              </w:rPr>
            </w:pPr>
            <w:r w:rsidRPr="0062639A">
              <w:rPr>
                <w:rFonts w:asciiTheme="majorHAnsi" w:eastAsia="Times New Roman" w:hAnsiTheme="majorHAnsi" w:cs="Calibri"/>
                <w:color w:val="000000"/>
                <w:sz w:val="16"/>
                <w:szCs w:val="16"/>
                <w:lang w:eastAsia="es-CO"/>
              </w:rPr>
              <w:t>Acciones para el fortalecimiento de la transparencia institucional</w:t>
            </w:r>
          </w:p>
        </w:tc>
        <w:tc>
          <w:tcPr>
            <w:tcW w:w="567" w:type="dxa"/>
            <w:shd w:val="clear" w:color="auto" w:fill="auto"/>
            <w:vAlign w:val="center"/>
            <w:hideMark/>
          </w:tcPr>
          <w:p w14:paraId="4FAB107C"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6.1.1.</w:t>
            </w:r>
          </w:p>
        </w:tc>
        <w:tc>
          <w:tcPr>
            <w:tcW w:w="2552" w:type="dxa"/>
            <w:shd w:val="clear" w:color="auto" w:fill="auto"/>
            <w:vAlign w:val="center"/>
            <w:hideMark/>
          </w:tcPr>
          <w:p w14:paraId="70A441A8"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Asesorar a las dependencias para el avance o resultados de la Estrategia para el Fortalecimiento de la Transparencia Institucional.</w:t>
            </w:r>
          </w:p>
        </w:tc>
        <w:tc>
          <w:tcPr>
            <w:tcW w:w="1535" w:type="dxa"/>
            <w:shd w:val="clear" w:color="auto" w:fill="auto"/>
            <w:vAlign w:val="center"/>
            <w:hideMark/>
          </w:tcPr>
          <w:p w14:paraId="6877B759"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Acta, Control de asistencia o correo electrónico</w:t>
            </w:r>
          </w:p>
        </w:tc>
        <w:tc>
          <w:tcPr>
            <w:tcW w:w="1300" w:type="dxa"/>
            <w:shd w:val="clear" w:color="auto" w:fill="auto"/>
            <w:vAlign w:val="center"/>
            <w:hideMark/>
          </w:tcPr>
          <w:p w14:paraId="53C1D222"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Dirección de Planeación y Desarrollo</w:t>
            </w:r>
          </w:p>
        </w:tc>
        <w:tc>
          <w:tcPr>
            <w:tcW w:w="1134" w:type="dxa"/>
            <w:shd w:val="clear" w:color="auto" w:fill="auto"/>
            <w:vAlign w:val="center"/>
            <w:hideMark/>
          </w:tcPr>
          <w:p w14:paraId="4DA74568"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2022-06-30</w:t>
            </w:r>
            <w:r w:rsidRPr="0062639A">
              <w:rPr>
                <w:rFonts w:asciiTheme="majorHAnsi" w:eastAsia="Times New Roman" w:hAnsiTheme="majorHAnsi" w:cs="Calibri"/>
                <w:sz w:val="16"/>
                <w:szCs w:val="16"/>
                <w:lang w:eastAsia="es-CO"/>
              </w:rPr>
              <w:br/>
              <w:t>2022-12-31</w:t>
            </w:r>
          </w:p>
        </w:tc>
      </w:tr>
      <w:tr w:rsidR="00F36F61" w:rsidRPr="0062639A" w14:paraId="503BBDD0" w14:textId="77777777" w:rsidTr="00C4456D">
        <w:trPr>
          <w:trHeight w:val="1253"/>
        </w:trPr>
        <w:tc>
          <w:tcPr>
            <w:tcW w:w="506" w:type="dxa"/>
            <w:vMerge/>
            <w:vAlign w:val="center"/>
            <w:hideMark/>
          </w:tcPr>
          <w:p w14:paraId="1EF6DCE7"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7F85397E"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p>
        </w:tc>
        <w:tc>
          <w:tcPr>
            <w:tcW w:w="567" w:type="dxa"/>
            <w:shd w:val="clear" w:color="auto" w:fill="auto"/>
            <w:vAlign w:val="center"/>
            <w:hideMark/>
          </w:tcPr>
          <w:p w14:paraId="34FBA417"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6.1.2.</w:t>
            </w:r>
          </w:p>
        </w:tc>
        <w:tc>
          <w:tcPr>
            <w:tcW w:w="2552" w:type="dxa"/>
            <w:shd w:val="clear" w:color="auto" w:fill="auto"/>
            <w:vAlign w:val="center"/>
            <w:hideMark/>
          </w:tcPr>
          <w:p w14:paraId="34D2D003"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Elaborar propuesta de plan para implementación del nuevo Código de Ética en la entidad.</w:t>
            </w:r>
          </w:p>
        </w:tc>
        <w:tc>
          <w:tcPr>
            <w:tcW w:w="1535" w:type="dxa"/>
            <w:shd w:val="clear" w:color="auto" w:fill="auto"/>
            <w:vAlign w:val="center"/>
            <w:hideMark/>
          </w:tcPr>
          <w:p w14:paraId="1682CBC6"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Propuesta de plan</w:t>
            </w:r>
          </w:p>
        </w:tc>
        <w:tc>
          <w:tcPr>
            <w:tcW w:w="1300" w:type="dxa"/>
            <w:shd w:val="clear" w:color="auto" w:fill="auto"/>
            <w:vAlign w:val="center"/>
            <w:hideMark/>
          </w:tcPr>
          <w:p w14:paraId="32D025C0"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Subdirección de Talento Humano</w:t>
            </w:r>
          </w:p>
        </w:tc>
        <w:tc>
          <w:tcPr>
            <w:tcW w:w="1134" w:type="dxa"/>
            <w:shd w:val="clear" w:color="auto" w:fill="auto"/>
            <w:vAlign w:val="center"/>
            <w:hideMark/>
          </w:tcPr>
          <w:p w14:paraId="764500C7"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2022-04-30</w:t>
            </w:r>
          </w:p>
        </w:tc>
      </w:tr>
      <w:tr w:rsidR="00F36F61" w:rsidRPr="0062639A" w14:paraId="73543B04" w14:textId="77777777" w:rsidTr="00C4456D">
        <w:trPr>
          <w:trHeight w:val="1115"/>
        </w:trPr>
        <w:tc>
          <w:tcPr>
            <w:tcW w:w="506" w:type="dxa"/>
            <w:vMerge/>
            <w:vAlign w:val="center"/>
            <w:hideMark/>
          </w:tcPr>
          <w:p w14:paraId="1EEDC794"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230E4BA3"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p>
        </w:tc>
        <w:tc>
          <w:tcPr>
            <w:tcW w:w="567" w:type="dxa"/>
            <w:shd w:val="clear" w:color="auto" w:fill="auto"/>
            <w:vAlign w:val="center"/>
            <w:hideMark/>
          </w:tcPr>
          <w:p w14:paraId="76788201"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6.1.3.</w:t>
            </w:r>
          </w:p>
        </w:tc>
        <w:tc>
          <w:tcPr>
            <w:tcW w:w="2552" w:type="dxa"/>
            <w:shd w:val="clear" w:color="auto" w:fill="auto"/>
            <w:vAlign w:val="center"/>
            <w:hideMark/>
          </w:tcPr>
          <w:p w14:paraId="08205FBF"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Formular propuesta de Política de Gobierno de Datos en la entidad</w:t>
            </w:r>
          </w:p>
        </w:tc>
        <w:tc>
          <w:tcPr>
            <w:tcW w:w="1535" w:type="dxa"/>
            <w:shd w:val="clear" w:color="auto" w:fill="auto"/>
            <w:vAlign w:val="center"/>
            <w:hideMark/>
          </w:tcPr>
          <w:p w14:paraId="5D05CDC5"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Propuesta de Política formulada</w:t>
            </w:r>
          </w:p>
        </w:tc>
        <w:tc>
          <w:tcPr>
            <w:tcW w:w="1300" w:type="dxa"/>
            <w:shd w:val="clear" w:color="auto" w:fill="auto"/>
            <w:vAlign w:val="center"/>
            <w:hideMark/>
          </w:tcPr>
          <w:p w14:paraId="42B3DEED"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Dirección de Políticas y Estrategia</w:t>
            </w:r>
          </w:p>
        </w:tc>
        <w:tc>
          <w:tcPr>
            <w:tcW w:w="1134" w:type="dxa"/>
            <w:shd w:val="clear" w:color="auto" w:fill="auto"/>
            <w:vAlign w:val="center"/>
            <w:hideMark/>
          </w:tcPr>
          <w:p w14:paraId="097BF435"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2022-03-31</w:t>
            </w:r>
          </w:p>
        </w:tc>
      </w:tr>
      <w:tr w:rsidR="00F36F61" w:rsidRPr="0062639A" w14:paraId="4D31106C" w14:textId="77777777" w:rsidTr="00C4456D">
        <w:trPr>
          <w:trHeight w:val="975"/>
        </w:trPr>
        <w:tc>
          <w:tcPr>
            <w:tcW w:w="506" w:type="dxa"/>
            <w:vMerge/>
            <w:vAlign w:val="center"/>
            <w:hideMark/>
          </w:tcPr>
          <w:p w14:paraId="0168F747"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32E304C8"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p>
        </w:tc>
        <w:tc>
          <w:tcPr>
            <w:tcW w:w="567" w:type="dxa"/>
            <w:shd w:val="clear" w:color="auto" w:fill="auto"/>
            <w:vAlign w:val="center"/>
            <w:hideMark/>
          </w:tcPr>
          <w:p w14:paraId="4A3B4A05" w14:textId="77777777" w:rsidR="00F36F61" w:rsidRPr="00EF13F6" w:rsidRDefault="00F36F61" w:rsidP="00F36F61">
            <w:pPr>
              <w:spacing w:before="0" w:after="0" w:line="240" w:lineRule="auto"/>
              <w:rPr>
                <w:rFonts w:asciiTheme="majorHAnsi" w:eastAsia="Times New Roman" w:hAnsiTheme="majorHAnsi" w:cs="Calibri"/>
                <w:sz w:val="16"/>
                <w:szCs w:val="16"/>
                <w:lang w:eastAsia="es-CO"/>
              </w:rPr>
            </w:pPr>
            <w:r w:rsidRPr="00EF13F6">
              <w:rPr>
                <w:rFonts w:asciiTheme="majorHAnsi" w:eastAsia="Times New Roman" w:hAnsiTheme="majorHAnsi" w:cs="Calibri"/>
                <w:sz w:val="16"/>
                <w:szCs w:val="16"/>
                <w:lang w:eastAsia="es-CO"/>
              </w:rPr>
              <w:t>6.1.4.</w:t>
            </w:r>
          </w:p>
        </w:tc>
        <w:tc>
          <w:tcPr>
            <w:tcW w:w="2552" w:type="dxa"/>
            <w:shd w:val="clear" w:color="auto" w:fill="auto"/>
            <w:vAlign w:val="center"/>
            <w:hideMark/>
          </w:tcPr>
          <w:p w14:paraId="5F936D3B" w14:textId="5B41EEAF" w:rsidR="00F36F61" w:rsidRPr="00EF13F6" w:rsidRDefault="007F283A" w:rsidP="00F36F61">
            <w:pPr>
              <w:spacing w:before="0" w:after="0" w:line="240" w:lineRule="auto"/>
              <w:rPr>
                <w:rFonts w:asciiTheme="majorHAnsi" w:eastAsia="Times New Roman" w:hAnsiTheme="majorHAnsi" w:cs="Calibri"/>
                <w:sz w:val="16"/>
                <w:szCs w:val="16"/>
                <w:lang w:eastAsia="es-CO"/>
              </w:rPr>
            </w:pPr>
            <w:r w:rsidRPr="00EF13F6">
              <w:rPr>
                <w:rFonts w:asciiTheme="majorHAnsi" w:eastAsia="Times New Roman" w:hAnsiTheme="majorHAnsi" w:cs="Calibri"/>
                <w:sz w:val="16"/>
                <w:szCs w:val="16"/>
                <w:lang w:eastAsia="es-CO"/>
              </w:rPr>
              <w:t>Presenta</w:t>
            </w:r>
            <w:r w:rsidR="00EF13F6">
              <w:rPr>
                <w:rFonts w:asciiTheme="majorHAnsi" w:eastAsia="Times New Roman" w:hAnsiTheme="majorHAnsi" w:cs="Calibri"/>
                <w:sz w:val="16"/>
                <w:szCs w:val="16"/>
                <w:lang w:eastAsia="es-CO"/>
              </w:rPr>
              <w:t>r P</w:t>
            </w:r>
            <w:r w:rsidRPr="00EF13F6">
              <w:rPr>
                <w:rFonts w:asciiTheme="majorHAnsi" w:eastAsia="Times New Roman" w:hAnsiTheme="majorHAnsi" w:cs="Calibri"/>
                <w:sz w:val="16"/>
                <w:szCs w:val="16"/>
                <w:lang w:eastAsia="es-CO"/>
              </w:rPr>
              <w:t xml:space="preserve">olítica de </w:t>
            </w:r>
            <w:r w:rsidR="00EF13F6">
              <w:rPr>
                <w:rFonts w:asciiTheme="majorHAnsi" w:eastAsia="Times New Roman" w:hAnsiTheme="majorHAnsi" w:cs="Calibri"/>
                <w:sz w:val="16"/>
                <w:szCs w:val="16"/>
                <w:lang w:eastAsia="es-CO"/>
              </w:rPr>
              <w:t>G</w:t>
            </w:r>
            <w:r w:rsidRPr="00EF13F6">
              <w:rPr>
                <w:rFonts w:asciiTheme="majorHAnsi" w:eastAsia="Times New Roman" w:hAnsiTheme="majorHAnsi" w:cs="Calibri"/>
                <w:sz w:val="16"/>
                <w:szCs w:val="16"/>
                <w:lang w:eastAsia="es-CO"/>
              </w:rPr>
              <w:t xml:space="preserve">obierno de </w:t>
            </w:r>
            <w:r w:rsidR="00EF13F6">
              <w:rPr>
                <w:rFonts w:asciiTheme="majorHAnsi" w:eastAsia="Times New Roman" w:hAnsiTheme="majorHAnsi" w:cs="Calibri"/>
                <w:sz w:val="16"/>
                <w:szCs w:val="16"/>
                <w:lang w:eastAsia="es-CO"/>
              </w:rPr>
              <w:t>D</w:t>
            </w:r>
            <w:r w:rsidRPr="00EF13F6">
              <w:rPr>
                <w:rFonts w:asciiTheme="majorHAnsi" w:eastAsia="Times New Roman" w:hAnsiTheme="majorHAnsi" w:cs="Calibri"/>
                <w:sz w:val="16"/>
                <w:szCs w:val="16"/>
                <w:lang w:eastAsia="es-CO"/>
              </w:rPr>
              <w:t>atos al Comité de Gestión</w:t>
            </w:r>
            <w:r w:rsidR="00EF13F6">
              <w:rPr>
                <w:rFonts w:asciiTheme="majorHAnsi" w:eastAsia="Times New Roman" w:hAnsiTheme="majorHAnsi" w:cs="Calibri"/>
                <w:sz w:val="16"/>
                <w:szCs w:val="16"/>
                <w:lang w:eastAsia="es-CO"/>
              </w:rPr>
              <w:t>.</w:t>
            </w:r>
          </w:p>
        </w:tc>
        <w:tc>
          <w:tcPr>
            <w:tcW w:w="1535" w:type="dxa"/>
            <w:shd w:val="clear" w:color="auto" w:fill="auto"/>
            <w:vAlign w:val="center"/>
            <w:hideMark/>
          </w:tcPr>
          <w:p w14:paraId="35D256A3" w14:textId="77777777" w:rsidR="00F36F61" w:rsidRPr="00EF13F6" w:rsidRDefault="00F36F61" w:rsidP="00F36F61">
            <w:pPr>
              <w:spacing w:before="0" w:after="0" w:line="240" w:lineRule="auto"/>
              <w:jc w:val="center"/>
              <w:rPr>
                <w:rFonts w:asciiTheme="majorHAnsi" w:eastAsia="Times New Roman" w:hAnsiTheme="majorHAnsi" w:cs="Calibri"/>
                <w:sz w:val="16"/>
                <w:szCs w:val="16"/>
                <w:lang w:eastAsia="es-CO"/>
              </w:rPr>
            </w:pPr>
            <w:r w:rsidRPr="00EF13F6">
              <w:rPr>
                <w:rFonts w:asciiTheme="majorHAnsi" w:eastAsia="Times New Roman" w:hAnsiTheme="majorHAnsi" w:cs="Calibri"/>
                <w:sz w:val="16"/>
                <w:szCs w:val="16"/>
                <w:lang w:eastAsia="es-CO"/>
              </w:rPr>
              <w:t>Presentación de la política</w:t>
            </w:r>
          </w:p>
        </w:tc>
        <w:tc>
          <w:tcPr>
            <w:tcW w:w="1300" w:type="dxa"/>
            <w:shd w:val="clear" w:color="auto" w:fill="auto"/>
            <w:vAlign w:val="center"/>
            <w:hideMark/>
          </w:tcPr>
          <w:p w14:paraId="61527BC3" w14:textId="77777777" w:rsidR="00F36F61" w:rsidRPr="00EF13F6" w:rsidRDefault="00F36F61" w:rsidP="00F36F61">
            <w:pPr>
              <w:spacing w:before="0" w:after="0" w:line="240" w:lineRule="auto"/>
              <w:jc w:val="center"/>
              <w:rPr>
                <w:rFonts w:asciiTheme="majorHAnsi" w:eastAsia="Times New Roman" w:hAnsiTheme="majorHAnsi" w:cs="Calibri"/>
                <w:sz w:val="16"/>
                <w:szCs w:val="16"/>
                <w:lang w:eastAsia="es-CO"/>
              </w:rPr>
            </w:pPr>
            <w:r w:rsidRPr="00EF13F6">
              <w:rPr>
                <w:rFonts w:asciiTheme="majorHAnsi" w:eastAsia="Times New Roman" w:hAnsiTheme="majorHAnsi" w:cs="Calibri"/>
                <w:sz w:val="16"/>
                <w:szCs w:val="16"/>
                <w:lang w:eastAsia="es-CO"/>
              </w:rPr>
              <w:t>Dirección de Políticas y Estrategia</w:t>
            </w:r>
          </w:p>
        </w:tc>
        <w:tc>
          <w:tcPr>
            <w:tcW w:w="1134" w:type="dxa"/>
            <w:shd w:val="clear" w:color="auto" w:fill="auto"/>
            <w:vAlign w:val="center"/>
            <w:hideMark/>
          </w:tcPr>
          <w:p w14:paraId="3462CBCC" w14:textId="77777777" w:rsidR="00F36F61" w:rsidRPr="00EF13F6" w:rsidRDefault="00F36F61" w:rsidP="00F36F61">
            <w:pPr>
              <w:spacing w:before="0" w:after="0" w:line="240" w:lineRule="auto"/>
              <w:jc w:val="center"/>
              <w:rPr>
                <w:rFonts w:asciiTheme="majorHAnsi" w:eastAsia="Times New Roman" w:hAnsiTheme="majorHAnsi" w:cs="Calibri"/>
                <w:sz w:val="16"/>
                <w:szCs w:val="16"/>
                <w:lang w:eastAsia="es-CO"/>
              </w:rPr>
            </w:pPr>
            <w:r w:rsidRPr="00EF13F6">
              <w:rPr>
                <w:rFonts w:asciiTheme="majorHAnsi" w:eastAsia="Times New Roman" w:hAnsiTheme="majorHAnsi" w:cs="Calibri"/>
                <w:sz w:val="16"/>
                <w:szCs w:val="16"/>
                <w:lang w:eastAsia="es-CO"/>
              </w:rPr>
              <w:t>2022-06-30</w:t>
            </w:r>
          </w:p>
        </w:tc>
      </w:tr>
      <w:tr w:rsidR="00F36F61" w:rsidRPr="0062639A" w14:paraId="7037EE34" w14:textId="77777777" w:rsidTr="00C4456D">
        <w:trPr>
          <w:trHeight w:val="1249"/>
        </w:trPr>
        <w:tc>
          <w:tcPr>
            <w:tcW w:w="506" w:type="dxa"/>
            <w:vMerge/>
            <w:vAlign w:val="center"/>
            <w:hideMark/>
          </w:tcPr>
          <w:p w14:paraId="6E4FEBBA"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0B133F60"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p>
        </w:tc>
        <w:tc>
          <w:tcPr>
            <w:tcW w:w="567" w:type="dxa"/>
            <w:shd w:val="clear" w:color="auto" w:fill="auto"/>
            <w:vAlign w:val="center"/>
            <w:hideMark/>
          </w:tcPr>
          <w:p w14:paraId="7C7302A3"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6.1.5.</w:t>
            </w:r>
          </w:p>
        </w:tc>
        <w:tc>
          <w:tcPr>
            <w:tcW w:w="2552" w:type="dxa"/>
            <w:shd w:val="clear" w:color="auto" w:fill="auto"/>
            <w:vAlign w:val="center"/>
            <w:hideMark/>
          </w:tcPr>
          <w:p w14:paraId="63393354"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Evaluar el nivel de implementación de la Política de Gobierno Digital en la Entidad.</w:t>
            </w:r>
          </w:p>
        </w:tc>
        <w:tc>
          <w:tcPr>
            <w:tcW w:w="1535" w:type="dxa"/>
            <w:shd w:val="clear" w:color="auto" w:fill="auto"/>
            <w:vAlign w:val="center"/>
            <w:hideMark/>
          </w:tcPr>
          <w:p w14:paraId="24731122"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Documento Nivel de implementación de la Política de Gobierno Digital</w:t>
            </w:r>
          </w:p>
        </w:tc>
        <w:tc>
          <w:tcPr>
            <w:tcW w:w="1300" w:type="dxa"/>
            <w:shd w:val="clear" w:color="auto" w:fill="auto"/>
            <w:vAlign w:val="center"/>
            <w:hideMark/>
          </w:tcPr>
          <w:p w14:paraId="6D65033D" w14:textId="77777777" w:rsidR="00F36F61" w:rsidRPr="0062639A" w:rsidRDefault="00F36F61" w:rsidP="00F36F61">
            <w:pPr>
              <w:spacing w:before="0" w:after="0" w:line="240" w:lineRule="auto"/>
              <w:jc w:val="center"/>
              <w:rPr>
                <w:rFonts w:asciiTheme="majorHAnsi" w:eastAsia="Times New Roman" w:hAnsiTheme="majorHAnsi" w:cs="Calibri"/>
                <w:sz w:val="12"/>
                <w:szCs w:val="12"/>
                <w:lang w:eastAsia="es-CO"/>
              </w:rPr>
            </w:pPr>
            <w:r w:rsidRPr="0062639A">
              <w:rPr>
                <w:rFonts w:asciiTheme="majorHAnsi" w:eastAsia="Times New Roman" w:hAnsiTheme="majorHAnsi" w:cs="Calibri"/>
                <w:sz w:val="12"/>
                <w:szCs w:val="12"/>
                <w:lang w:eastAsia="es-CO"/>
              </w:rPr>
              <w:t>Subdirección de Tecnologías de la Información y las Comunicaciones</w:t>
            </w:r>
          </w:p>
        </w:tc>
        <w:tc>
          <w:tcPr>
            <w:tcW w:w="1134" w:type="dxa"/>
            <w:shd w:val="clear" w:color="auto" w:fill="auto"/>
            <w:vAlign w:val="center"/>
            <w:hideMark/>
          </w:tcPr>
          <w:p w14:paraId="573A3CB6"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2022-06-30</w:t>
            </w:r>
          </w:p>
        </w:tc>
      </w:tr>
      <w:tr w:rsidR="00F36F61" w:rsidRPr="0062639A" w14:paraId="282B51F6" w14:textId="77777777" w:rsidTr="00C4456D">
        <w:trPr>
          <w:trHeight w:val="1970"/>
        </w:trPr>
        <w:tc>
          <w:tcPr>
            <w:tcW w:w="506" w:type="dxa"/>
            <w:vMerge/>
            <w:vAlign w:val="center"/>
            <w:hideMark/>
          </w:tcPr>
          <w:p w14:paraId="2CBA23CC"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7BFC19F4"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p>
        </w:tc>
        <w:tc>
          <w:tcPr>
            <w:tcW w:w="567" w:type="dxa"/>
            <w:shd w:val="clear" w:color="auto" w:fill="auto"/>
            <w:vAlign w:val="center"/>
            <w:hideMark/>
          </w:tcPr>
          <w:p w14:paraId="117CA579"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6.1.6.</w:t>
            </w:r>
          </w:p>
        </w:tc>
        <w:tc>
          <w:tcPr>
            <w:tcW w:w="2552" w:type="dxa"/>
            <w:shd w:val="clear" w:color="auto" w:fill="auto"/>
            <w:vAlign w:val="center"/>
            <w:hideMark/>
          </w:tcPr>
          <w:p w14:paraId="75E4C1EF" w14:textId="1BDAB431" w:rsidR="00F36F61" w:rsidRPr="0062639A" w:rsidRDefault="00E37287"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Evaluar los riesgos de Seguridad de la Información y Seguridad Digital, de los activos críticos informáticos (SPOA, Página Web, Correo Electrónico e Intranet) administrados por la Subdirección de TIC como custodio técnico.</w:t>
            </w:r>
          </w:p>
        </w:tc>
        <w:tc>
          <w:tcPr>
            <w:tcW w:w="1535" w:type="dxa"/>
            <w:shd w:val="clear" w:color="auto" w:fill="auto"/>
            <w:vAlign w:val="center"/>
            <w:hideMark/>
          </w:tcPr>
          <w:p w14:paraId="63F0E9C1" w14:textId="31C6B0C4"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Matriz con los riesgos evaluados</w:t>
            </w:r>
          </w:p>
        </w:tc>
        <w:tc>
          <w:tcPr>
            <w:tcW w:w="1300" w:type="dxa"/>
            <w:shd w:val="clear" w:color="auto" w:fill="auto"/>
            <w:vAlign w:val="center"/>
            <w:hideMark/>
          </w:tcPr>
          <w:p w14:paraId="2C447BBD" w14:textId="77777777" w:rsidR="00F36F61" w:rsidRPr="0062639A" w:rsidRDefault="00F36F61" w:rsidP="00F36F61">
            <w:pPr>
              <w:spacing w:before="0" w:after="0" w:line="240" w:lineRule="auto"/>
              <w:jc w:val="center"/>
              <w:rPr>
                <w:rFonts w:asciiTheme="majorHAnsi" w:eastAsia="Times New Roman" w:hAnsiTheme="majorHAnsi" w:cs="Calibri"/>
                <w:sz w:val="12"/>
                <w:szCs w:val="12"/>
                <w:lang w:eastAsia="es-CO"/>
              </w:rPr>
            </w:pPr>
            <w:r w:rsidRPr="0062639A">
              <w:rPr>
                <w:rFonts w:asciiTheme="majorHAnsi" w:eastAsia="Times New Roman" w:hAnsiTheme="majorHAnsi" w:cs="Calibri"/>
                <w:sz w:val="12"/>
                <w:szCs w:val="12"/>
                <w:lang w:eastAsia="es-CO"/>
              </w:rPr>
              <w:t>Subdirección de Tecnologías de la Información y las Comunicaciones con el apoyo de la Dirección de Planeación y Desarrollo</w:t>
            </w:r>
          </w:p>
        </w:tc>
        <w:tc>
          <w:tcPr>
            <w:tcW w:w="1134" w:type="dxa"/>
            <w:shd w:val="clear" w:color="auto" w:fill="auto"/>
            <w:vAlign w:val="center"/>
            <w:hideMark/>
          </w:tcPr>
          <w:p w14:paraId="5A4BC758"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2022-09-30</w:t>
            </w:r>
          </w:p>
        </w:tc>
      </w:tr>
      <w:tr w:rsidR="00F36F61" w:rsidRPr="0062639A" w14:paraId="3006A64B" w14:textId="77777777" w:rsidTr="00C4456D">
        <w:trPr>
          <w:trHeight w:val="1125"/>
        </w:trPr>
        <w:tc>
          <w:tcPr>
            <w:tcW w:w="506" w:type="dxa"/>
            <w:vMerge/>
            <w:vAlign w:val="center"/>
            <w:hideMark/>
          </w:tcPr>
          <w:p w14:paraId="20F41FCA"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p>
        </w:tc>
        <w:tc>
          <w:tcPr>
            <w:tcW w:w="1894" w:type="dxa"/>
            <w:vMerge/>
            <w:vAlign w:val="center"/>
            <w:hideMark/>
          </w:tcPr>
          <w:p w14:paraId="50743E8E"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p>
        </w:tc>
        <w:tc>
          <w:tcPr>
            <w:tcW w:w="567" w:type="dxa"/>
            <w:shd w:val="clear" w:color="auto" w:fill="auto"/>
            <w:vAlign w:val="center"/>
            <w:hideMark/>
          </w:tcPr>
          <w:p w14:paraId="1690B3F1"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6.1.7.</w:t>
            </w:r>
          </w:p>
        </w:tc>
        <w:tc>
          <w:tcPr>
            <w:tcW w:w="2552" w:type="dxa"/>
            <w:shd w:val="clear" w:color="auto" w:fill="auto"/>
            <w:vAlign w:val="center"/>
            <w:hideMark/>
          </w:tcPr>
          <w:p w14:paraId="4853DCAC"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Elaborar y publicar en la página web institucional el Informe de Evaluación del Desempeño Laboral de la vigencia 2021.</w:t>
            </w:r>
          </w:p>
        </w:tc>
        <w:tc>
          <w:tcPr>
            <w:tcW w:w="1535" w:type="dxa"/>
            <w:shd w:val="clear" w:color="auto" w:fill="auto"/>
            <w:vAlign w:val="center"/>
            <w:hideMark/>
          </w:tcPr>
          <w:p w14:paraId="54458E32"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Informe Publicado en la página web</w:t>
            </w:r>
          </w:p>
        </w:tc>
        <w:tc>
          <w:tcPr>
            <w:tcW w:w="1300" w:type="dxa"/>
            <w:shd w:val="clear" w:color="auto" w:fill="auto"/>
            <w:vAlign w:val="center"/>
            <w:hideMark/>
          </w:tcPr>
          <w:p w14:paraId="0B6CFA98"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Subdirección de Talento Humano</w:t>
            </w:r>
          </w:p>
        </w:tc>
        <w:tc>
          <w:tcPr>
            <w:tcW w:w="1134" w:type="dxa"/>
            <w:shd w:val="clear" w:color="auto" w:fill="auto"/>
            <w:vAlign w:val="center"/>
            <w:hideMark/>
          </w:tcPr>
          <w:p w14:paraId="6ED6584E"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2022-07-31</w:t>
            </w:r>
          </w:p>
        </w:tc>
      </w:tr>
      <w:tr w:rsidR="00F36F61" w:rsidRPr="0062639A" w14:paraId="0536C993" w14:textId="77777777" w:rsidTr="00C4456D">
        <w:trPr>
          <w:trHeight w:val="1551"/>
        </w:trPr>
        <w:tc>
          <w:tcPr>
            <w:tcW w:w="506" w:type="dxa"/>
            <w:shd w:val="clear" w:color="000000" w:fill="FFF5D5"/>
            <w:vAlign w:val="center"/>
            <w:hideMark/>
          </w:tcPr>
          <w:p w14:paraId="0A264BC3"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r w:rsidRPr="0062639A">
              <w:rPr>
                <w:rFonts w:asciiTheme="majorHAnsi" w:eastAsia="Times New Roman" w:hAnsiTheme="majorHAnsi" w:cs="Calibri"/>
                <w:color w:val="000000"/>
                <w:sz w:val="16"/>
                <w:szCs w:val="16"/>
                <w:lang w:eastAsia="es-CO"/>
              </w:rPr>
              <w:lastRenderedPageBreak/>
              <w:t>6.2.</w:t>
            </w:r>
          </w:p>
        </w:tc>
        <w:tc>
          <w:tcPr>
            <w:tcW w:w="1894" w:type="dxa"/>
            <w:shd w:val="clear" w:color="000000" w:fill="FFF5D5"/>
            <w:vAlign w:val="center"/>
            <w:hideMark/>
          </w:tcPr>
          <w:p w14:paraId="7A353A5F"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r w:rsidRPr="0062639A">
              <w:rPr>
                <w:rFonts w:asciiTheme="majorHAnsi" w:eastAsia="Times New Roman" w:hAnsiTheme="majorHAnsi" w:cs="Calibri"/>
                <w:color w:val="000000"/>
                <w:sz w:val="16"/>
                <w:szCs w:val="16"/>
                <w:lang w:eastAsia="es-CO"/>
              </w:rPr>
              <w:t>Monitoreo para el fortalecimiento de la transparencia institucional</w:t>
            </w:r>
          </w:p>
        </w:tc>
        <w:tc>
          <w:tcPr>
            <w:tcW w:w="567" w:type="dxa"/>
            <w:shd w:val="clear" w:color="auto" w:fill="auto"/>
            <w:vAlign w:val="center"/>
            <w:hideMark/>
          </w:tcPr>
          <w:p w14:paraId="670D5A1A"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6.2.1.</w:t>
            </w:r>
          </w:p>
        </w:tc>
        <w:tc>
          <w:tcPr>
            <w:tcW w:w="2552" w:type="dxa"/>
            <w:shd w:val="clear" w:color="auto" w:fill="auto"/>
            <w:vAlign w:val="center"/>
            <w:hideMark/>
          </w:tcPr>
          <w:p w14:paraId="06468093"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Realizar monitoreo a actividades de responsabilidad de las dependencias, de la Estrategia para el Fortalecimiento de la Transparencia Institucional.</w:t>
            </w:r>
          </w:p>
        </w:tc>
        <w:tc>
          <w:tcPr>
            <w:tcW w:w="1535" w:type="dxa"/>
            <w:shd w:val="clear" w:color="auto" w:fill="auto"/>
            <w:vAlign w:val="center"/>
            <w:hideMark/>
          </w:tcPr>
          <w:p w14:paraId="59BF34CF"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Acta, Control de asistencia o correo electrónico</w:t>
            </w:r>
          </w:p>
        </w:tc>
        <w:tc>
          <w:tcPr>
            <w:tcW w:w="1300" w:type="dxa"/>
            <w:shd w:val="clear" w:color="auto" w:fill="auto"/>
            <w:vAlign w:val="center"/>
            <w:hideMark/>
          </w:tcPr>
          <w:p w14:paraId="1759C5E3"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Dirección de Planeación y Desarrollo</w:t>
            </w:r>
          </w:p>
        </w:tc>
        <w:tc>
          <w:tcPr>
            <w:tcW w:w="1134" w:type="dxa"/>
            <w:shd w:val="clear" w:color="auto" w:fill="auto"/>
            <w:vAlign w:val="center"/>
            <w:hideMark/>
          </w:tcPr>
          <w:p w14:paraId="6A096363"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2022-06-30</w:t>
            </w:r>
            <w:r w:rsidRPr="0062639A">
              <w:rPr>
                <w:rFonts w:asciiTheme="majorHAnsi" w:eastAsia="Times New Roman" w:hAnsiTheme="majorHAnsi" w:cs="Calibri"/>
                <w:sz w:val="16"/>
                <w:szCs w:val="16"/>
                <w:lang w:eastAsia="es-CO"/>
              </w:rPr>
              <w:br/>
              <w:t>2022-12-31</w:t>
            </w:r>
          </w:p>
        </w:tc>
      </w:tr>
      <w:tr w:rsidR="00F36F61" w:rsidRPr="0062639A" w14:paraId="46B2D21A" w14:textId="77777777" w:rsidTr="00925866">
        <w:trPr>
          <w:trHeight w:val="1120"/>
        </w:trPr>
        <w:tc>
          <w:tcPr>
            <w:tcW w:w="506" w:type="dxa"/>
            <w:shd w:val="clear" w:color="000000" w:fill="FFF5D5"/>
            <w:vAlign w:val="center"/>
            <w:hideMark/>
          </w:tcPr>
          <w:p w14:paraId="21DFC281"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r w:rsidRPr="0062639A">
              <w:rPr>
                <w:rFonts w:asciiTheme="majorHAnsi" w:eastAsia="Times New Roman" w:hAnsiTheme="majorHAnsi" w:cs="Calibri"/>
                <w:color w:val="000000"/>
                <w:sz w:val="16"/>
                <w:szCs w:val="16"/>
                <w:lang w:eastAsia="es-CO"/>
              </w:rPr>
              <w:t>6.3.</w:t>
            </w:r>
          </w:p>
        </w:tc>
        <w:tc>
          <w:tcPr>
            <w:tcW w:w="1894" w:type="dxa"/>
            <w:shd w:val="clear" w:color="000000" w:fill="FFF5D5"/>
            <w:vAlign w:val="center"/>
            <w:hideMark/>
          </w:tcPr>
          <w:p w14:paraId="203587E3"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r w:rsidRPr="0062639A">
              <w:rPr>
                <w:rFonts w:asciiTheme="majorHAnsi" w:eastAsia="Times New Roman" w:hAnsiTheme="majorHAnsi" w:cs="Calibri"/>
                <w:color w:val="000000"/>
                <w:sz w:val="16"/>
                <w:szCs w:val="16"/>
                <w:lang w:eastAsia="es-CO"/>
              </w:rPr>
              <w:t>Resultados del fortalecimiento de la transparencia institucional</w:t>
            </w:r>
          </w:p>
        </w:tc>
        <w:tc>
          <w:tcPr>
            <w:tcW w:w="567" w:type="dxa"/>
            <w:tcBorders>
              <w:bottom w:val="single" w:sz="8" w:space="0" w:color="auto"/>
            </w:tcBorders>
            <w:shd w:val="clear" w:color="auto" w:fill="auto"/>
            <w:vAlign w:val="center"/>
            <w:hideMark/>
          </w:tcPr>
          <w:p w14:paraId="40AACBB5"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6.3.1.</w:t>
            </w:r>
          </w:p>
        </w:tc>
        <w:tc>
          <w:tcPr>
            <w:tcW w:w="2552" w:type="dxa"/>
            <w:tcBorders>
              <w:bottom w:val="single" w:sz="8" w:space="0" w:color="auto"/>
            </w:tcBorders>
            <w:shd w:val="clear" w:color="auto" w:fill="auto"/>
            <w:vAlign w:val="center"/>
            <w:hideMark/>
          </w:tcPr>
          <w:p w14:paraId="7355BA17"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Dar a conocer los avances o resultados de la Estrategia para el Fortalecimiento de la Transparencia Institucional.</w:t>
            </w:r>
          </w:p>
        </w:tc>
        <w:tc>
          <w:tcPr>
            <w:tcW w:w="1535" w:type="dxa"/>
            <w:tcBorders>
              <w:bottom w:val="single" w:sz="8" w:space="0" w:color="auto"/>
            </w:tcBorders>
            <w:shd w:val="clear" w:color="auto" w:fill="auto"/>
            <w:vAlign w:val="center"/>
            <w:hideMark/>
          </w:tcPr>
          <w:p w14:paraId="3AD0EE4E"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Acta, Control de asistencia o correo electrónico</w:t>
            </w:r>
          </w:p>
        </w:tc>
        <w:tc>
          <w:tcPr>
            <w:tcW w:w="1300" w:type="dxa"/>
            <w:tcBorders>
              <w:bottom w:val="single" w:sz="8" w:space="0" w:color="auto"/>
            </w:tcBorders>
            <w:shd w:val="clear" w:color="auto" w:fill="auto"/>
            <w:vAlign w:val="center"/>
            <w:hideMark/>
          </w:tcPr>
          <w:p w14:paraId="7C52FA2D"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Dirección de Planeación y Desarrollo</w:t>
            </w:r>
          </w:p>
        </w:tc>
        <w:tc>
          <w:tcPr>
            <w:tcW w:w="1134" w:type="dxa"/>
            <w:tcBorders>
              <w:bottom w:val="single" w:sz="8" w:space="0" w:color="auto"/>
            </w:tcBorders>
            <w:shd w:val="clear" w:color="auto" w:fill="auto"/>
            <w:vAlign w:val="center"/>
            <w:hideMark/>
          </w:tcPr>
          <w:p w14:paraId="16549A5E"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2022-06-30</w:t>
            </w:r>
            <w:r w:rsidRPr="0062639A">
              <w:rPr>
                <w:rFonts w:asciiTheme="majorHAnsi" w:eastAsia="Times New Roman" w:hAnsiTheme="majorHAnsi" w:cs="Calibri"/>
                <w:sz w:val="16"/>
                <w:szCs w:val="16"/>
                <w:lang w:eastAsia="es-CO"/>
              </w:rPr>
              <w:br/>
              <w:t>2022-12-31</w:t>
            </w:r>
          </w:p>
        </w:tc>
      </w:tr>
      <w:tr w:rsidR="00F36F61" w:rsidRPr="0062639A" w14:paraId="5A3F0F66" w14:textId="77777777" w:rsidTr="00C4456D">
        <w:trPr>
          <w:trHeight w:val="1822"/>
        </w:trPr>
        <w:tc>
          <w:tcPr>
            <w:tcW w:w="506" w:type="dxa"/>
            <w:shd w:val="clear" w:color="000000" w:fill="FFF5D5"/>
            <w:vAlign w:val="center"/>
            <w:hideMark/>
          </w:tcPr>
          <w:p w14:paraId="55331400"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r w:rsidRPr="0062639A">
              <w:rPr>
                <w:rFonts w:asciiTheme="majorHAnsi" w:eastAsia="Times New Roman" w:hAnsiTheme="majorHAnsi" w:cs="Calibri"/>
                <w:color w:val="000000"/>
                <w:sz w:val="16"/>
                <w:szCs w:val="16"/>
                <w:lang w:eastAsia="es-CO"/>
              </w:rPr>
              <w:t>6.4.</w:t>
            </w:r>
          </w:p>
        </w:tc>
        <w:tc>
          <w:tcPr>
            <w:tcW w:w="1894" w:type="dxa"/>
            <w:shd w:val="clear" w:color="000000" w:fill="FFF5D5"/>
            <w:vAlign w:val="center"/>
            <w:hideMark/>
          </w:tcPr>
          <w:p w14:paraId="239314B3" w14:textId="77777777" w:rsidR="00F36F61" w:rsidRPr="0062639A" w:rsidRDefault="00F36F61" w:rsidP="00F36F61">
            <w:pPr>
              <w:spacing w:before="0" w:after="0" w:line="240" w:lineRule="auto"/>
              <w:rPr>
                <w:rFonts w:asciiTheme="majorHAnsi" w:eastAsia="Times New Roman" w:hAnsiTheme="majorHAnsi" w:cs="Calibri"/>
                <w:color w:val="000000"/>
                <w:sz w:val="16"/>
                <w:szCs w:val="16"/>
                <w:lang w:eastAsia="es-CO"/>
              </w:rPr>
            </w:pPr>
            <w:r w:rsidRPr="0062639A">
              <w:rPr>
                <w:rFonts w:asciiTheme="majorHAnsi" w:eastAsia="Times New Roman" w:hAnsiTheme="majorHAnsi" w:cs="Calibri"/>
                <w:color w:val="000000"/>
                <w:sz w:val="16"/>
                <w:szCs w:val="16"/>
                <w:lang w:eastAsia="es-CO"/>
              </w:rPr>
              <w:t>Rendición de cuentas del Acuerdo de Paz</w:t>
            </w:r>
          </w:p>
        </w:tc>
        <w:tc>
          <w:tcPr>
            <w:tcW w:w="567" w:type="dxa"/>
            <w:shd w:val="clear" w:color="auto" w:fill="auto"/>
            <w:vAlign w:val="center"/>
            <w:hideMark/>
          </w:tcPr>
          <w:p w14:paraId="5C8DE28E" w14:textId="77777777"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6.4.1.</w:t>
            </w:r>
          </w:p>
        </w:tc>
        <w:tc>
          <w:tcPr>
            <w:tcW w:w="2552" w:type="dxa"/>
            <w:shd w:val="clear" w:color="auto" w:fill="auto"/>
            <w:vAlign w:val="center"/>
            <w:hideMark/>
          </w:tcPr>
          <w:p w14:paraId="4A393F05" w14:textId="32005E89" w:rsidR="00F36F61" w:rsidRPr="0062639A" w:rsidRDefault="00F36F61" w:rsidP="00F36F61">
            <w:pPr>
              <w:spacing w:before="0" w:after="0" w:line="240" w:lineRule="auto"/>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Registrar el reporte de avance de los indicadores del Plan Marco de Implementación (PMI) C.428</w:t>
            </w:r>
            <w:r w:rsidRPr="0062639A">
              <w:rPr>
                <w:rStyle w:val="Refdenotaalpie"/>
                <w:rFonts w:asciiTheme="majorHAnsi" w:eastAsia="Times New Roman" w:hAnsiTheme="majorHAnsi" w:cs="Calibri"/>
                <w:sz w:val="16"/>
                <w:szCs w:val="16"/>
                <w:lang w:eastAsia="es-CO"/>
              </w:rPr>
              <w:footnoteReference w:id="9"/>
            </w:r>
            <w:r w:rsidRPr="0062639A">
              <w:rPr>
                <w:rFonts w:asciiTheme="majorHAnsi" w:eastAsia="Times New Roman" w:hAnsiTheme="majorHAnsi" w:cs="Calibri"/>
                <w:sz w:val="16"/>
                <w:szCs w:val="16"/>
                <w:lang w:eastAsia="es-CO"/>
              </w:rPr>
              <w:t>, C.429</w:t>
            </w:r>
            <w:r w:rsidRPr="0062639A">
              <w:rPr>
                <w:rStyle w:val="Refdenotaalpie"/>
                <w:rFonts w:asciiTheme="majorHAnsi" w:eastAsia="Times New Roman" w:hAnsiTheme="majorHAnsi" w:cs="Calibri"/>
                <w:sz w:val="16"/>
                <w:szCs w:val="16"/>
                <w:lang w:eastAsia="es-CO"/>
              </w:rPr>
              <w:footnoteReference w:id="10"/>
            </w:r>
            <w:r w:rsidRPr="0062639A">
              <w:rPr>
                <w:rFonts w:asciiTheme="majorHAnsi" w:eastAsia="Times New Roman" w:hAnsiTheme="majorHAnsi" w:cs="Calibri"/>
                <w:sz w:val="16"/>
                <w:szCs w:val="16"/>
                <w:lang w:eastAsia="es-CO"/>
              </w:rPr>
              <w:t xml:space="preserve"> y C.430</w:t>
            </w:r>
            <w:r w:rsidRPr="0062639A">
              <w:rPr>
                <w:rStyle w:val="Refdenotaalpie"/>
                <w:rFonts w:asciiTheme="majorHAnsi" w:eastAsia="Times New Roman" w:hAnsiTheme="majorHAnsi" w:cs="Calibri"/>
                <w:sz w:val="16"/>
                <w:szCs w:val="16"/>
                <w:lang w:eastAsia="es-CO"/>
              </w:rPr>
              <w:footnoteReference w:id="11"/>
            </w:r>
            <w:r w:rsidRPr="0062639A">
              <w:rPr>
                <w:rFonts w:asciiTheme="majorHAnsi" w:eastAsia="Times New Roman" w:hAnsiTheme="majorHAnsi" w:cs="Calibri"/>
                <w:sz w:val="16"/>
                <w:szCs w:val="16"/>
                <w:lang w:eastAsia="es-CO"/>
              </w:rPr>
              <w:t xml:space="preserve"> en el Sistema Integrado de Información para el Posconflicto (SIIPO).</w:t>
            </w:r>
          </w:p>
        </w:tc>
        <w:tc>
          <w:tcPr>
            <w:tcW w:w="1535" w:type="dxa"/>
            <w:shd w:val="clear" w:color="auto" w:fill="auto"/>
            <w:vAlign w:val="center"/>
            <w:hideMark/>
          </w:tcPr>
          <w:p w14:paraId="11339011"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Reporte de avance de indicadores, registrado</w:t>
            </w:r>
          </w:p>
        </w:tc>
        <w:tc>
          <w:tcPr>
            <w:tcW w:w="1300" w:type="dxa"/>
            <w:shd w:val="clear" w:color="auto" w:fill="auto"/>
            <w:vAlign w:val="center"/>
            <w:hideMark/>
          </w:tcPr>
          <w:p w14:paraId="022A8936"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Dirección de Planeación y Desarrollo</w:t>
            </w:r>
          </w:p>
        </w:tc>
        <w:tc>
          <w:tcPr>
            <w:tcW w:w="1134" w:type="dxa"/>
            <w:shd w:val="clear" w:color="auto" w:fill="auto"/>
            <w:vAlign w:val="center"/>
            <w:hideMark/>
          </w:tcPr>
          <w:p w14:paraId="34DE9676" w14:textId="77777777" w:rsidR="00F36F61" w:rsidRPr="0062639A" w:rsidRDefault="00F36F61" w:rsidP="00F36F61">
            <w:pPr>
              <w:spacing w:before="0" w:after="0" w:line="240" w:lineRule="auto"/>
              <w:jc w:val="center"/>
              <w:rPr>
                <w:rFonts w:asciiTheme="majorHAnsi" w:eastAsia="Times New Roman" w:hAnsiTheme="majorHAnsi" w:cs="Calibri"/>
                <w:sz w:val="16"/>
                <w:szCs w:val="16"/>
                <w:lang w:eastAsia="es-CO"/>
              </w:rPr>
            </w:pPr>
            <w:r w:rsidRPr="0062639A">
              <w:rPr>
                <w:rFonts w:asciiTheme="majorHAnsi" w:eastAsia="Times New Roman" w:hAnsiTheme="majorHAnsi" w:cs="Calibri"/>
                <w:sz w:val="16"/>
                <w:szCs w:val="16"/>
                <w:lang w:eastAsia="es-CO"/>
              </w:rPr>
              <w:t>2022-01-30</w:t>
            </w:r>
            <w:r w:rsidRPr="0062639A">
              <w:rPr>
                <w:rFonts w:asciiTheme="majorHAnsi" w:eastAsia="Times New Roman" w:hAnsiTheme="majorHAnsi" w:cs="Calibri"/>
                <w:sz w:val="16"/>
                <w:szCs w:val="16"/>
                <w:lang w:eastAsia="es-CO"/>
              </w:rPr>
              <w:br/>
              <w:t>2022-04-15</w:t>
            </w:r>
            <w:r w:rsidRPr="0062639A">
              <w:rPr>
                <w:rFonts w:asciiTheme="majorHAnsi" w:eastAsia="Times New Roman" w:hAnsiTheme="majorHAnsi" w:cs="Calibri"/>
                <w:sz w:val="16"/>
                <w:szCs w:val="16"/>
                <w:lang w:eastAsia="es-CO"/>
              </w:rPr>
              <w:br/>
              <w:t>2022-07-15</w:t>
            </w:r>
            <w:r w:rsidRPr="0062639A">
              <w:rPr>
                <w:rFonts w:asciiTheme="majorHAnsi" w:eastAsia="Times New Roman" w:hAnsiTheme="majorHAnsi" w:cs="Calibri"/>
                <w:sz w:val="16"/>
                <w:szCs w:val="16"/>
                <w:lang w:eastAsia="es-CO"/>
              </w:rPr>
              <w:br/>
              <w:t>2022-10-15</w:t>
            </w:r>
          </w:p>
        </w:tc>
      </w:tr>
    </w:tbl>
    <w:p w14:paraId="67C8B3E8" w14:textId="7E360672" w:rsidR="00115394" w:rsidRDefault="00115394" w:rsidP="004306CC">
      <w:pPr>
        <w:spacing w:before="0" w:after="0" w:line="360" w:lineRule="auto"/>
        <w:jc w:val="both"/>
        <w:rPr>
          <w:rFonts w:asciiTheme="majorHAnsi" w:hAnsiTheme="majorHAnsi"/>
          <w:sz w:val="24"/>
          <w:szCs w:val="24"/>
        </w:rPr>
      </w:pPr>
    </w:p>
    <w:p w14:paraId="79A24782" w14:textId="619E4F6B" w:rsidR="00925866" w:rsidRDefault="00925866" w:rsidP="004306CC">
      <w:pPr>
        <w:spacing w:before="0" w:after="0" w:line="360" w:lineRule="auto"/>
        <w:jc w:val="both"/>
        <w:rPr>
          <w:rFonts w:asciiTheme="majorHAnsi" w:hAnsiTheme="majorHAnsi"/>
          <w:sz w:val="24"/>
          <w:szCs w:val="24"/>
        </w:rPr>
      </w:pPr>
    </w:p>
    <w:p w14:paraId="1159AC31" w14:textId="382F91FE" w:rsidR="00925866" w:rsidRDefault="00925866" w:rsidP="004306CC">
      <w:pPr>
        <w:spacing w:before="0" w:after="0" w:line="360" w:lineRule="auto"/>
        <w:jc w:val="both"/>
        <w:rPr>
          <w:rFonts w:asciiTheme="majorHAnsi" w:hAnsiTheme="majorHAnsi"/>
          <w:sz w:val="24"/>
          <w:szCs w:val="24"/>
        </w:rPr>
      </w:pPr>
    </w:p>
    <w:p w14:paraId="3318953A" w14:textId="77777777" w:rsidR="00925866" w:rsidRDefault="00925866" w:rsidP="004306CC">
      <w:pPr>
        <w:spacing w:before="0" w:after="0" w:line="360" w:lineRule="auto"/>
        <w:jc w:val="both"/>
        <w:rPr>
          <w:rFonts w:asciiTheme="majorHAnsi" w:hAnsiTheme="majorHAnsi"/>
          <w:sz w:val="24"/>
          <w:szCs w:val="24"/>
        </w:rPr>
      </w:pPr>
    </w:p>
    <w:p w14:paraId="60705D5D" w14:textId="51BAABE0" w:rsidR="00F653AF" w:rsidRDefault="00F653AF" w:rsidP="004306CC">
      <w:pPr>
        <w:spacing w:before="0" w:after="0" w:line="360" w:lineRule="auto"/>
        <w:jc w:val="both"/>
        <w:rPr>
          <w:rFonts w:asciiTheme="majorHAnsi" w:hAnsiTheme="majorHAnsi"/>
          <w:sz w:val="24"/>
          <w:szCs w:val="24"/>
        </w:rPr>
      </w:pPr>
    </w:p>
    <w:p w14:paraId="01608A38" w14:textId="6FA331A6" w:rsidR="00F653AF" w:rsidRDefault="00F653AF" w:rsidP="004306CC">
      <w:pPr>
        <w:spacing w:before="0" w:after="0" w:line="360" w:lineRule="auto"/>
        <w:jc w:val="both"/>
        <w:rPr>
          <w:rFonts w:asciiTheme="majorHAnsi" w:hAnsiTheme="majorHAnsi"/>
          <w:sz w:val="24"/>
          <w:szCs w:val="24"/>
        </w:rPr>
      </w:pPr>
    </w:p>
    <w:p w14:paraId="62B4AD0F" w14:textId="485FF24A" w:rsidR="00F653AF" w:rsidRDefault="00F653AF" w:rsidP="004306CC">
      <w:pPr>
        <w:spacing w:before="0" w:after="0" w:line="360" w:lineRule="auto"/>
        <w:jc w:val="both"/>
        <w:rPr>
          <w:rFonts w:asciiTheme="majorHAnsi" w:hAnsiTheme="majorHAnsi"/>
          <w:sz w:val="24"/>
          <w:szCs w:val="24"/>
        </w:rPr>
      </w:pPr>
    </w:p>
    <w:p w14:paraId="23DED28F" w14:textId="36406AFA" w:rsidR="00F653AF" w:rsidRDefault="00F653AF" w:rsidP="004306CC">
      <w:pPr>
        <w:spacing w:before="0" w:after="0" w:line="360" w:lineRule="auto"/>
        <w:jc w:val="both"/>
        <w:rPr>
          <w:rFonts w:asciiTheme="majorHAnsi" w:hAnsiTheme="majorHAnsi"/>
          <w:sz w:val="24"/>
          <w:szCs w:val="24"/>
        </w:rPr>
      </w:pPr>
    </w:p>
    <w:p w14:paraId="6054C70B" w14:textId="2F64E31D" w:rsidR="00F653AF" w:rsidRDefault="00F653AF" w:rsidP="004306CC">
      <w:pPr>
        <w:spacing w:before="0" w:after="0" w:line="360" w:lineRule="auto"/>
        <w:jc w:val="both"/>
        <w:rPr>
          <w:rFonts w:asciiTheme="majorHAnsi" w:hAnsiTheme="majorHAnsi"/>
          <w:sz w:val="24"/>
          <w:szCs w:val="24"/>
        </w:rPr>
      </w:pPr>
    </w:p>
    <w:p w14:paraId="4C699B83" w14:textId="0A7FD17A" w:rsidR="00F653AF" w:rsidRDefault="00F653AF" w:rsidP="004306CC">
      <w:pPr>
        <w:spacing w:before="0" w:after="0" w:line="360" w:lineRule="auto"/>
        <w:jc w:val="both"/>
        <w:rPr>
          <w:rFonts w:asciiTheme="majorHAnsi" w:hAnsiTheme="majorHAnsi"/>
          <w:sz w:val="24"/>
          <w:szCs w:val="24"/>
        </w:rPr>
      </w:pPr>
    </w:p>
    <w:p w14:paraId="6493E379" w14:textId="77777777" w:rsidR="00F653AF" w:rsidRPr="00263A08" w:rsidRDefault="00F653AF" w:rsidP="004306CC">
      <w:pPr>
        <w:spacing w:before="0" w:after="0" w:line="360" w:lineRule="auto"/>
        <w:jc w:val="both"/>
        <w:rPr>
          <w:rFonts w:asciiTheme="majorHAnsi" w:hAnsiTheme="majorHAnsi"/>
          <w:sz w:val="24"/>
          <w:szCs w:val="24"/>
        </w:rPr>
      </w:pPr>
    </w:p>
    <w:p w14:paraId="7E3BBD83" w14:textId="54E245FF" w:rsidR="00A94CCC" w:rsidRDefault="00A94CCC" w:rsidP="004306CC">
      <w:pPr>
        <w:spacing w:before="0" w:after="0" w:line="360" w:lineRule="auto"/>
        <w:jc w:val="both"/>
        <w:rPr>
          <w:sz w:val="24"/>
          <w:szCs w:val="24"/>
        </w:rPr>
      </w:pPr>
    </w:p>
    <w:p w14:paraId="07A427C6" w14:textId="17A90F4D" w:rsidR="00A94CCC" w:rsidRPr="00721AB3" w:rsidRDefault="00C61ED7" w:rsidP="004306CC">
      <w:pPr>
        <w:spacing w:before="0" w:after="0" w:line="360" w:lineRule="auto"/>
        <w:jc w:val="both"/>
        <w:rPr>
          <w:sz w:val="24"/>
          <w:szCs w:val="24"/>
        </w:rPr>
      </w:pPr>
      <w:r>
        <w:rPr>
          <w:noProof/>
        </w:rPr>
        <w:lastRenderedPageBreak/>
        <w:drawing>
          <wp:anchor distT="0" distB="0" distL="114300" distR="114300" simplePos="0" relativeHeight="251672576" behindDoc="0" locked="0" layoutInCell="1" allowOverlap="1" wp14:anchorId="4BBCAEF3" wp14:editId="62084065">
            <wp:simplePos x="0" y="0"/>
            <wp:positionH relativeFrom="column">
              <wp:posOffset>2207</wp:posOffset>
            </wp:positionH>
            <wp:positionV relativeFrom="paragraph">
              <wp:posOffset>7436586</wp:posOffset>
            </wp:positionV>
            <wp:extent cx="2349407" cy="735090"/>
            <wp:effectExtent l="0" t="0" r="635" b="1905"/>
            <wp:wrapNone/>
            <wp:docPr id="3" name="Imagen 3"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Chat o mensaje de text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9407" cy="735090"/>
                    </a:xfrm>
                    <a:prstGeom prst="rect">
                      <a:avLst/>
                    </a:prstGeom>
                  </pic:spPr>
                </pic:pic>
              </a:graphicData>
            </a:graphic>
            <wp14:sizeRelH relativeFrom="page">
              <wp14:pctWidth>0</wp14:pctWidth>
            </wp14:sizeRelH>
            <wp14:sizeRelV relativeFrom="page">
              <wp14:pctHeight>0</wp14:pctHeight>
            </wp14:sizeRelV>
          </wp:anchor>
        </w:drawing>
      </w:r>
      <w:r w:rsidR="00A94CCC">
        <w:rPr>
          <w:noProof/>
        </w:rPr>
        <w:drawing>
          <wp:anchor distT="0" distB="0" distL="114300" distR="114300" simplePos="0" relativeHeight="251661312" behindDoc="1" locked="0" layoutInCell="1" allowOverlap="1" wp14:anchorId="033EA867" wp14:editId="1C9379C5">
            <wp:simplePos x="0" y="0"/>
            <wp:positionH relativeFrom="page">
              <wp:posOffset>0</wp:posOffset>
            </wp:positionH>
            <wp:positionV relativeFrom="paragraph">
              <wp:posOffset>-1530756</wp:posOffset>
            </wp:positionV>
            <wp:extent cx="7781762" cy="10376560"/>
            <wp:effectExtent l="0" t="0" r="0" b="5715"/>
            <wp:wrapNone/>
            <wp:docPr id="13" name="Imagen 13" descr="Imagen de la pantalla de un celular con la imagen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de la pantalla de un celular con la imagen de un edificio&#10;&#10;Descripción generada automáticamente con confianza media"/>
                    <pic:cNvPicPr/>
                  </pic:nvPicPr>
                  <pic:blipFill rotWithShape="1">
                    <a:blip r:embed="rId21" cstate="print">
                      <a:extLst>
                        <a:ext uri="{28A0092B-C50C-407E-A947-70E740481C1C}">
                          <a14:useLocalDpi xmlns:a14="http://schemas.microsoft.com/office/drawing/2010/main" val="0"/>
                        </a:ext>
                      </a:extLst>
                    </a:blip>
                    <a:srcRect l="1782" t="1813" r="1703"/>
                    <a:stretch/>
                  </pic:blipFill>
                  <pic:spPr bwMode="auto">
                    <a:xfrm>
                      <a:off x="0" y="0"/>
                      <a:ext cx="7784292" cy="103799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94CCC" w:rsidRPr="00721AB3" w:rsidSect="00AF124B">
      <w:headerReference w:type="default" r:id="rId22"/>
      <w:footerReference w:type="default" r:id="rId23"/>
      <w:pgSz w:w="12240" w:h="15840"/>
      <w:pgMar w:top="1418" w:right="1701" w:bottom="1418" w:left="1701" w:header="1985"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1CB02" w14:textId="77777777" w:rsidR="00E86C5F" w:rsidRDefault="00E86C5F" w:rsidP="009D08A1">
      <w:pPr>
        <w:spacing w:before="0" w:after="0" w:line="240" w:lineRule="auto"/>
      </w:pPr>
      <w:r>
        <w:separator/>
      </w:r>
    </w:p>
  </w:endnote>
  <w:endnote w:type="continuationSeparator" w:id="0">
    <w:p w14:paraId="757DBE61" w14:textId="77777777" w:rsidR="00E86C5F" w:rsidRDefault="00E86C5F" w:rsidP="009D08A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b/>
        <w:bCs/>
        <w:color w:val="FFFFFF" w:themeColor="background1"/>
        <w:sz w:val="24"/>
        <w:szCs w:val="24"/>
      </w:rPr>
      <w:id w:val="-415161055"/>
      <w:docPartObj>
        <w:docPartGallery w:val="Page Numbers (Bottom of Page)"/>
        <w:docPartUnique/>
      </w:docPartObj>
    </w:sdtPr>
    <w:sdtEndPr>
      <w:rPr>
        <w:rStyle w:val="Nmerodepgina"/>
      </w:rPr>
    </w:sdtEndPr>
    <w:sdtContent>
      <w:p w14:paraId="6EEBBE0D" w14:textId="77777777" w:rsidR="007109D1" w:rsidRPr="007109D1" w:rsidRDefault="007109D1" w:rsidP="003C70FC">
        <w:pPr>
          <w:pStyle w:val="Piedepgina"/>
          <w:framePr w:wrap="none" w:vAnchor="text" w:hAnchor="margin" w:xAlign="center" w:y="252"/>
          <w:rPr>
            <w:rStyle w:val="Nmerodepgina"/>
            <w:b/>
            <w:bCs/>
            <w:color w:val="FFFFFF" w:themeColor="background1"/>
            <w:sz w:val="24"/>
            <w:szCs w:val="24"/>
          </w:rPr>
        </w:pPr>
        <w:r w:rsidRPr="007109D1">
          <w:rPr>
            <w:rStyle w:val="Nmerodepgina"/>
            <w:b/>
            <w:bCs/>
            <w:color w:val="FFFFFF" w:themeColor="background1"/>
            <w:sz w:val="24"/>
            <w:szCs w:val="24"/>
          </w:rPr>
          <w:fldChar w:fldCharType="begin"/>
        </w:r>
        <w:r w:rsidRPr="007109D1">
          <w:rPr>
            <w:rStyle w:val="Nmerodepgina"/>
            <w:b/>
            <w:bCs/>
            <w:color w:val="FFFFFF" w:themeColor="background1"/>
            <w:sz w:val="24"/>
            <w:szCs w:val="24"/>
          </w:rPr>
          <w:instrText xml:space="preserve"> PAGE </w:instrText>
        </w:r>
        <w:r w:rsidRPr="007109D1">
          <w:rPr>
            <w:rStyle w:val="Nmerodepgina"/>
            <w:b/>
            <w:bCs/>
            <w:color w:val="FFFFFF" w:themeColor="background1"/>
            <w:sz w:val="24"/>
            <w:szCs w:val="24"/>
          </w:rPr>
          <w:fldChar w:fldCharType="separate"/>
        </w:r>
        <w:r w:rsidRPr="007109D1">
          <w:rPr>
            <w:rStyle w:val="Nmerodepgina"/>
            <w:b/>
            <w:bCs/>
            <w:color w:val="FFFFFF" w:themeColor="background1"/>
            <w:sz w:val="24"/>
            <w:szCs w:val="24"/>
          </w:rPr>
          <w:t>1</w:t>
        </w:r>
        <w:r w:rsidRPr="007109D1">
          <w:rPr>
            <w:rStyle w:val="Nmerodepgina"/>
            <w:b/>
            <w:bCs/>
            <w:color w:val="FFFFFF" w:themeColor="background1"/>
            <w:sz w:val="24"/>
            <w:szCs w:val="24"/>
          </w:rPr>
          <w:fldChar w:fldCharType="end"/>
        </w:r>
      </w:p>
    </w:sdtContent>
  </w:sdt>
  <w:p w14:paraId="6FBFDCBF" w14:textId="3C65E2D3" w:rsidR="009D08A1" w:rsidRDefault="00E86C5F" w:rsidP="00AF124B">
    <w:pPr>
      <w:pStyle w:val="Piedepgina"/>
      <w:tabs>
        <w:tab w:val="clear" w:pos="4419"/>
        <w:tab w:val="clear" w:pos="8838"/>
        <w:tab w:val="left" w:pos="7511"/>
      </w:tabs>
    </w:pPr>
    <w:r>
      <w:rPr>
        <w:b/>
        <w:bCs/>
        <w:noProof/>
        <w:color w:val="FFFFFF" w:themeColor="background1"/>
      </w:rPr>
      <w:pict w14:anchorId="1D83FD13">
        <v:shapetype id="_x0000_t202" coordsize="21600,21600" o:spt="202" path="m,l,21600r21600,l21600,xe">
          <v:stroke joinstyle="miter"/>
          <v:path gradientshapeok="t" o:connecttype="rect"/>
        </v:shapetype>
        <v:shape id="_x0000_s1026" type="#_x0000_t202" style="position:absolute;margin-left:285.3pt;margin-top:-5.95pt;width:219.5pt;height:20.15pt;z-index:251659264" filled="f" stroked="f">
          <v:textbox style="mso-next-textbox:#_x0000_s1026">
            <w:txbxContent>
              <w:p w14:paraId="21F664C3" w14:textId="43DFB0CC" w:rsidR="00866623" w:rsidRPr="00D568BD" w:rsidRDefault="00E86C5F" w:rsidP="006126C7">
                <w:pPr>
                  <w:spacing w:before="0" w:after="0" w:line="240" w:lineRule="auto"/>
                  <w:jc w:val="right"/>
                  <w:rPr>
                    <w:color w:val="4472C4" w:themeColor="accent1"/>
                    <w:sz w:val="12"/>
                    <w:szCs w:val="12"/>
                  </w:rPr>
                </w:pPr>
                <w:hyperlink w:anchor="Tabla" w:history="1">
                  <w:r w:rsidR="00866623" w:rsidRPr="00D568BD">
                    <w:rPr>
                      <w:rStyle w:val="Hipervnculo"/>
                      <w:color w:val="4472C4" w:themeColor="accent1"/>
                      <w:sz w:val="16"/>
                      <w:szCs w:val="16"/>
                      <w:u w:val="none"/>
                    </w:rPr>
                    <w:t>Clic aquí para regresar a la Tabla de Contenido</w:t>
                  </w:r>
                </w:hyperlink>
              </w:p>
            </w:txbxContent>
          </v:textbox>
        </v:shape>
      </w:pict>
    </w:r>
    <w:r w:rsidR="006126C7" w:rsidRPr="00E9629B">
      <w:rPr>
        <w:b/>
        <w:bCs/>
        <w:noProof/>
        <w:color w:val="FFFFFF" w:themeColor="background1"/>
      </w:rPr>
      <w:drawing>
        <wp:anchor distT="0" distB="0" distL="114300" distR="114300" simplePos="0" relativeHeight="251658752" behindDoc="1" locked="0" layoutInCell="1" allowOverlap="1" wp14:anchorId="385D3B75" wp14:editId="20E10339">
          <wp:simplePos x="0" y="0"/>
          <wp:positionH relativeFrom="page">
            <wp:posOffset>-123190</wp:posOffset>
          </wp:positionH>
          <wp:positionV relativeFrom="paragraph">
            <wp:posOffset>-232715</wp:posOffset>
          </wp:positionV>
          <wp:extent cx="8156448" cy="1120140"/>
          <wp:effectExtent l="0" t="0" r="0" b="0"/>
          <wp:wrapNone/>
          <wp:docPr id="9" name="Imagen 9"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en blanco y negr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flipH="1">
                    <a:off x="0" y="0"/>
                    <a:ext cx="8156448" cy="1120140"/>
                  </a:xfrm>
                  <a:prstGeom prst="rect">
                    <a:avLst/>
                  </a:prstGeom>
                </pic:spPr>
              </pic:pic>
            </a:graphicData>
          </a:graphic>
          <wp14:sizeRelH relativeFrom="page">
            <wp14:pctWidth>0</wp14:pctWidth>
          </wp14:sizeRelH>
          <wp14:sizeRelV relativeFrom="page">
            <wp14:pctHeight>0</wp14:pctHeight>
          </wp14:sizeRelV>
        </wp:anchor>
      </w:drawing>
    </w:r>
    <w:r w:rsidR="00AF124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06FB0" w14:textId="77777777" w:rsidR="00E86C5F" w:rsidRDefault="00E86C5F" w:rsidP="009D08A1">
      <w:pPr>
        <w:spacing w:before="0" w:after="0" w:line="240" w:lineRule="auto"/>
      </w:pPr>
      <w:r>
        <w:separator/>
      </w:r>
    </w:p>
  </w:footnote>
  <w:footnote w:type="continuationSeparator" w:id="0">
    <w:p w14:paraId="4107F0F7" w14:textId="77777777" w:rsidR="00E86C5F" w:rsidRDefault="00E86C5F" w:rsidP="009D08A1">
      <w:pPr>
        <w:spacing w:before="0" w:after="0" w:line="240" w:lineRule="auto"/>
      </w:pPr>
      <w:r>
        <w:continuationSeparator/>
      </w:r>
    </w:p>
  </w:footnote>
  <w:footnote w:id="1">
    <w:p w14:paraId="180F5A52" w14:textId="7403E85E" w:rsidR="00C23A27" w:rsidRDefault="00C23A27">
      <w:pPr>
        <w:pStyle w:val="Textonotapie"/>
      </w:pPr>
      <w:r>
        <w:rPr>
          <w:rStyle w:val="Refdenotaalpie"/>
        </w:rPr>
        <w:footnoteRef/>
      </w:r>
      <w:r>
        <w:t xml:space="preserve"> </w:t>
      </w:r>
      <w:r w:rsidRPr="00C23A27">
        <w:rPr>
          <w:sz w:val="16"/>
          <w:szCs w:val="16"/>
          <w:lang w:val="es-ES"/>
        </w:rPr>
        <w:t>De los 29 fallos de primera instancia, siete (7) fueron remitidos a la Segunda Instancia.</w:t>
      </w:r>
    </w:p>
  </w:footnote>
  <w:footnote w:id="2">
    <w:p w14:paraId="73559F58" w14:textId="6CA00065" w:rsidR="00682125" w:rsidRDefault="00682125">
      <w:pPr>
        <w:pStyle w:val="Textonotapie"/>
      </w:pPr>
      <w:r>
        <w:rPr>
          <w:rStyle w:val="Refdenotaalpie"/>
        </w:rPr>
        <w:footnoteRef/>
      </w:r>
      <w:r>
        <w:t xml:space="preserve"> </w:t>
      </w:r>
      <w:r w:rsidRPr="00682125">
        <w:rPr>
          <w:sz w:val="16"/>
          <w:szCs w:val="16"/>
        </w:rPr>
        <w:t>Centro de Atención de la Fiscalía</w:t>
      </w:r>
      <w:r>
        <w:rPr>
          <w:sz w:val="16"/>
          <w:szCs w:val="16"/>
        </w:rPr>
        <w:t xml:space="preserve"> (CAF)</w:t>
      </w:r>
    </w:p>
  </w:footnote>
  <w:footnote w:id="3">
    <w:p w14:paraId="37B2C6C0" w14:textId="77777777" w:rsidR="001731DE" w:rsidRDefault="001731DE" w:rsidP="001731DE">
      <w:pPr>
        <w:pStyle w:val="Textonotapie"/>
      </w:pPr>
      <w:r>
        <w:rPr>
          <w:rStyle w:val="Refdenotaalpie"/>
        </w:rPr>
        <w:footnoteRef/>
      </w:r>
      <w:r>
        <w:t xml:space="preserve"> </w:t>
      </w:r>
      <w:r w:rsidRPr="001B5923">
        <w:rPr>
          <w:sz w:val="16"/>
          <w:szCs w:val="16"/>
        </w:rPr>
        <w:t>Número Únic</w:t>
      </w:r>
      <w:r>
        <w:rPr>
          <w:sz w:val="16"/>
          <w:szCs w:val="16"/>
        </w:rPr>
        <w:t>o</w:t>
      </w:r>
      <w:r w:rsidRPr="001B5923">
        <w:rPr>
          <w:sz w:val="16"/>
          <w:szCs w:val="16"/>
        </w:rPr>
        <w:t xml:space="preserve"> de Noticia Criminal</w:t>
      </w:r>
      <w:r>
        <w:rPr>
          <w:sz w:val="16"/>
          <w:szCs w:val="16"/>
        </w:rPr>
        <w:t xml:space="preserve"> (NUNC)</w:t>
      </w:r>
    </w:p>
  </w:footnote>
  <w:footnote w:id="4">
    <w:p w14:paraId="3DF40178" w14:textId="1F32E84C" w:rsidR="008D6EE4" w:rsidRDefault="008D6EE4" w:rsidP="00CE1496">
      <w:pPr>
        <w:pStyle w:val="Textonotapie"/>
        <w:jc w:val="both"/>
      </w:pPr>
      <w:r>
        <w:rPr>
          <w:rStyle w:val="Refdenotaalpie"/>
        </w:rPr>
        <w:footnoteRef/>
      </w:r>
      <w:r>
        <w:t xml:space="preserve"> </w:t>
      </w:r>
      <w:r w:rsidR="00CE1496" w:rsidRPr="00CE1496">
        <w:rPr>
          <w:sz w:val="16"/>
          <w:szCs w:val="16"/>
        </w:rPr>
        <w:t xml:space="preserve">El monitoreo del cuarto trimestre de la presente vigencia se programará como la primera fecha </w:t>
      </w:r>
      <w:r w:rsidR="00CE1496">
        <w:rPr>
          <w:sz w:val="16"/>
          <w:szCs w:val="16"/>
        </w:rPr>
        <w:t xml:space="preserve">de enero </w:t>
      </w:r>
      <w:r w:rsidR="00CE1496" w:rsidRPr="00CE1496">
        <w:rPr>
          <w:sz w:val="16"/>
          <w:szCs w:val="16"/>
        </w:rPr>
        <w:t xml:space="preserve">del PAAC </w:t>
      </w:r>
      <w:r w:rsidR="00CE1496">
        <w:rPr>
          <w:sz w:val="16"/>
          <w:szCs w:val="16"/>
        </w:rPr>
        <w:t>de la siguiente vigencia</w:t>
      </w:r>
      <w:r w:rsidR="00CE1496" w:rsidRPr="00CE1496">
        <w:rPr>
          <w:sz w:val="16"/>
          <w:szCs w:val="16"/>
        </w:rPr>
        <w:t>.</w:t>
      </w:r>
    </w:p>
  </w:footnote>
  <w:footnote w:id="5">
    <w:p w14:paraId="1309BF70" w14:textId="4C1AAB09" w:rsidR="00BB7E72" w:rsidRDefault="00BB7E72">
      <w:pPr>
        <w:pStyle w:val="Textonotapie"/>
      </w:pPr>
      <w:r>
        <w:rPr>
          <w:rStyle w:val="Refdenotaalpie"/>
        </w:rPr>
        <w:footnoteRef/>
      </w:r>
      <w:r>
        <w:t xml:space="preserve"> </w:t>
      </w:r>
      <w:r w:rsidRPr="00BB7E72">
        <w:rPr>
          <w:sz w:val="16"/>
          <w:szCs w:val="16"/>
        </w:rPr>
        <w:t>Departamento Nacional de Planeación</w:t>
      </w:r>
    </w:p>
  </w:footnote>
  <w:footnote w:id="6">
    <w:p w14:paraId="1C95BD9C" w14:textId="57035D97" w:rsidR="00A426B8" w:rsidRDefault="00A426B8" w:rsidP="00BF3E67">
      <w:pPr>
        <w:pStyle w:val="Textonotapie"/>
        <w:jc w:val="both"/>
      </w:pPr>
      <w:r>
        <w:rPr>
          <w:rStyle w:val="Refdenotaalpie"/>
        </w:rPr>
        <w:footnoteRef/>
      </w:r>
      <w:r>
        <w:t xml:space="preserve"> </w:t>
      </w:r>
      <w:r w:rsidRPr="00BB7E72">
        <w:rPr>
          <w:sz w:val="16"/>
          <w:szCs w:val="16"/>
        </w:rPr>
        <w:t xml:space="preserve">El Informe o Acta del último trimestre de </w:t>
      </w:r>
      <w:r>
        <w:rPr>
          <w:sz w:val="16"/>
          <w:szCs w:val="16"/>
        </w:rPr>
        <w:t xml:space="preserve">la presente vigencia, </w:t>
      </w:r>
      <w:r w:rsidRPr="00BB7E72">
        <w:rPr>
          <w:sz w:val="16"/>
          <w:szCs w:val="16"/>
        </w:rPr>
        <w:t xml:space="preserve">se programará en el PAAC </w:t>
      </w:r>
      <w:r>
        <w:rPr>
          <w:sz w:val="16"/>
          <w:szCs w:val="16"/>
        </w:rPr>
        <w:t>de la siguiente vigencia</w:t>
      </w:r>
      <w:r w:rsidRPr="00BB7E72">
        <w:rPr>
          <w:sz w:val="16"/>
          <w:szCs w:val="16"/>
        </w:rPr>
        <w:t>.</w:t>
      </w:r>
    </w:p>
  </w:footnote>
  <w:footnote w:id="7">
    <w:p w14:paraId="2666E056" w14:textId="3043AD91" w:rsidR="00A66395" w:rsidRPr="00A66395" w:rsidRDefault="00A66395" w:rsidP="00BF3E67">
      <w:pPr>
        <w:pStyle w:val="Textonotapie"/>
        <w:jc w:val="both"/>
        <w:rPr>
          <w:sz w:val="16"/>
          <w:szCs w:val="16"/>
        </w:rPr>
      </w:pPr>
      <w:r>
        <w:rPr>
          <w:rStyle w:val="Refdenotaalpie"/>
        </w:rPr>
        <w:footnoteRef/>
      </w:r>
      <w:r>
        <w:t xml:space="preserve"> </w:t>
      </w:r>
      <w:r w:rsidRPr="00A66395">
        <w:rPr>
          <w:sz w:val="16"/>
          <w:szCs w:val="16"/>
        </w:rPr>
        <w:t>El Informe del segundo semestre de la presente vigencia se programará en el PAAC de la siguiente vigencia.</w:t>
      </w:r>
    </w:p>
  </w:footnote>
  <w:footnote w:id="8">
    <w:p w14:paraId="069B5D1B" w14:textId="29D22DA0" w:rsidR="00A66395" w:rsidRDefault="00A66395" w:rsidP="00CB0FA8">
      <w:pPr>
        <w:pStyle w:val="Textonotapie"/>
        <w:jc w:val="both"/>
      </w:pPr>
      <w:r>
        <w:rPr>
          <w:rStyle w:val="Refdenotaalpie"/>
        </w:rPr>
        <w:footnoteRef/>
      </w:r>
      <w:r>
        <w:t xml:space="preserve"> </w:t>
      </w:r>
      <w:r w:rsidRPr="00A66395">
        <w:rPr>
          <w:sz w:val="16"/>
          <w:szCs w:val="16"/>
        </w:rPr>
        <w:t>El Informe del segundo semestre de la presente vigencia se programará en el PAAC de la siguiente vigencia.</w:t>
      </w:r>
    </w:p>
  </w:footnote>
  <w:footnote w:id="9">
    <w:p w14:paraId="06D82B6C" w14:textId="794B9F1F" w:rsidR="00F36F61" w:rsidRDefault="00F36F61" w:rsidP="00CB0FA8">
      <w:pPr>
        <w:pStyle w:val="Textonotapie"/>
        <w:jc w:val="both"/>
      </w:pPr>
      <w:r>
        <w:rPr>
          <w:rStyle w:val="Refdenotaalpie"/>
        </w:rPr>
        <w:footnoteRef/>
      </w:r>
      <w:r>
        <w:t xml:space="preserve"> </w:t>
      </w:r>
      <w:r w:rsidRPr="00F36F61">
        <w:rPr>
          <w:sz w:val="16"/>
          <w:szCs w:val="16"/>
        </w:rPr>
        <w:t>Imputaciones realizadas sobre los casos priorizados por la Unidad Especial de Desmantelamiento.</w:t>
      </w:r>
    </w:p>
  </w:footnote>
  <w:footnote w:id="10">
    <w:p w14:paraId="512F6790" w14:textId="2D9933DB" w:rsidR="00F36F61" w:rsidRDefault="00F36F61" w:rsidP="00CB0FA8">
      <w:pPr>
        <w:pStyle w:val="Textonotapie"/>
        <w:jc w:val="both"/>
      </w:pPr>
      <w:r>
        <w:rPr>
          <w:rStyle w:val="Refdenotaalpie"/>
        </w:rPr>
        <w:footnoteRef/>
      </w:r>
      <w:r>
        <w:t xml:space="preserve"> </w:t>
      </w:r>
      <w:r w:rsidRPr="00F36F61">
        <w:rPr>
          <w:sz w:val="16"/>
          <w:szCs w:val="16"/>
        </w:rPr>
        <w:t>Acusaciones sobre imputaciones realizadas.</w:t>
      </w:r>
    </w:p>
  </w:footnote>
  <w:footnote w:id="11">
    <w:p w14:paraId="533787D5" w14:textId="5095D94C" w:rsidR="00F36F61" w:rsidRDefault="00F36F61" w:rsidP="00CB0FA8">
      <w:pPr>
        <w:pStyle w:val="Textonotapie"/>
        <w:jc w:val="both"/>
      </w:pPr>
      <w:r>
        <w:rPr>
          <w:rStyle w:val="Refdenotaalpie"/>
        </w:rPr>
        <w:footnoteRef/>
      </w:r>
      <w:r>
        <w:t xml:space="preserve"> </w:t>
      </w:r>
      <w:r w:rsidRPr="00F36F61">
        <w:rPr>
          <w:sz w:val="16"/>
          <w:szCs w:val="16"/>
        </w:rPr>
        <w:t>Porcentaje de organizaciones criminales judicializadas de las identificadas.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23295" w14:textId="5DCB9FFD" w:rsidR="009D08A1" w:rsidRDefault="00FA51FE" w:rsidP="001841AF">
    <w:pPr>
      <w:pStyle w:val="Encabezado"/>
      <w:tabs>
        <w:tab w:val="clear" w:pos="4419"/>
        <w:tab w:val="clear" w:pos="8838"/>
        <w:tab w:val="left" w:pos="5842"/>
        <w:tab w:val="left" w:pos="6833"/>
      </w:tabs>
    </w:pPr>
    <w:r>
      <w:rPr>
        <w:noProof/>
      </w:rPr>
      <w:drawing>
        <wp:anchor distT="0" distB="0" distL="114300" distR="114300" simplePos="0" relativeHeight="251656192" behindDoc="1" locked="0" layoutInCell="1" allowOverlap="1" wp14:anchorId="646177B5" wp14:editId="3BC9420F">
          <wp:simplePos x="0" y="0"/>
          <wp:positionH relativeFrom="margin">
            <wp:posOffset>-1061085</wp:posOffset>
          </wp:positionH>
          <wp:positionV relativeFrom="paragraph">
            <wp:posOffset>-1290651</wp:posOffset>
          </wp:positionV>
          <wp:extent cx="7740442" cy="1488775"/>
          <wp:effectExtent l="38100" t="38100" r="32385" b="35560"/>
          <wp:wrapNone/>
          <wp:docPr id="6" name="Imagen 6" descr="Pantalla de televisión encendida con la imagen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Pantalla de televisión encendida con la imagen de una persona&#10;&#10;Descripción generada automáticamente"/>
                  <pic:cNvPicPr/>
                </pic:nvPicPr>
                <pic:blipFill rotWithShape="1">
                  <a:blip r:embed="rId1">
                    <a:extLst>
                      <a:ext uri="{28A0092B-C50C-407E-A947-70E740481C1C}">
                        <a14:useLocalDpi xmlns:a14="http://schemas.microsoft.com/office/drawing/2010/main" val="0"/>
                      </a:ext>
                    </a:extLst>
                  </a:blip>
                  <a:srcRect l="26114" t="10902" r="16352" b="67877"/>
                  <a:stretch/>
                </pic:blipFill>
                <pic:spPr bwMode="auto">
                  <a:xfrm>
                    <a:off x="0" y="0"/>
                    <a:ext cx="7740442" cy="1488775"/>
                  </a:xfrm>
                  <a:prstGeom prst="rect">
                    <a:avLst/>
                  </a:prstGeom>
                  <a:ln>
                    <a:noFill/>
                  </a:ln>
                  <a:effectLst>
                    <a:glow rad="127000">
                      <a:srgbClr val="4472C4">
                        <a:alpha val="0"/>
                      </a:srgbClr>
                    </a:glow>
                    <a:outerShdw dist="50800" sx="1000" sy="1000" algn="ctr" rotWithShape="0">
                      <a:srgbClr val="000000">
                        <a:alpha val="0"/>
                      </a:srgbClr>
                    </a:outerShdw>
                    <a:reflection stA="0" endPos="6500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C5F">
      <w:rPr>
        <w:noProof/>
      </w:rPr>
      <w:pict w14:anchorId="3728E352">
        <v:shapetype id="_x0000_t202" coordsize="21600,21600" o:spt="202" path="m,l,21600r21600,l21600,xe">
          <v:stroke joinstyle="miter"/>
          <v:path gradientshapeok="t" o:connecttype="rect"/>
        </v:shapetype>
        <v:shape id="_x0000_s1025" type="#_x0000_t202" style="position:absolute;margin-left:-68.95pt;margin-top:-28.4pt;width:294.35pt;height:33.45pt;z-index:251658240;mso-position-horizontal-relative:text;mso-position-vertical-relative:text" filled="f" stroked="f">
          <v:textbox style="mso-next-textbox:#_x0000_s1025">
            <w:txbxContent>
              <w:p w14:paraId="645E5116" w14:textId="0452734D" w:rsidR="008518D7" w:rsidRDefault="008518D7" w:rsidP="008518D7">
                <w:pPr>
                  <w:spacing w:before="0" w:after="0" w:line="240" w:lineRule="auto"/>
                  <w:rPr>
                    <w:b/>
                    <w:bCs/>
                    <w:color w:val="FFFFFF" w:themeColor="background1"/>
                    <w:sz w:val="18"/>
                    <w:szCs w:val="18"/>
                  </w:rPr>
                </w:pPr>
                <w:r w:rsidRPr="008518D7">
                  <w:rPr>
                    <w:color w:val="FFFFFF" w:themeColor="background1"/>
                    <w:sz w:val="18"/>
                    <w:szCs w:val="18"/>
                  </w:rPr>
                  <w:t xml:space="preserve">Plan Anticorrupción y de Atención al Ciudadano </w:t>
                </w:r>
                <w:r>
                  <w:rPr>
                    <w:color w:val="FFFFFF" w:themeColor="background1"/>
                    <w:sz w:val="18"/>
                    <w:szCs w:val="18"/>
                  </w:rPr>
                  <w:t xml:space="preserve">- </w:t>
                </w:r>
                <w:r w:rsidRPr="008518D7">
                  <w:rPr>
                    <w:b/>
                    <w:bCs/>
                    <w:color w:val="FFFFFF" w:themeColor="background1"/>
                    <w:sz w:val="18"/>
                    <w:szCs w:val="18"/>
                  </w:rPr>
                  <w:t>PAAC 2022</w:t>
                </w:r>
              </w:p>
              <w:p w14:paraId="714E2543" w14:textId="0548F354" w:rsidR="00FB5462" w:rsidRDefault="00FB5462" w:rsidP="008518D7">
                <w:pPr>
                  <w:spacing w:before="0" w:after="0" w:line="240" w:lineRule="auto"/>
                  <w:rPr>
                    <w:color w:val="FFFFFF" w:themeColor="background1"/>
                    <w:sz w:val="6"/>
                    <w:szCs w:val="6"/>
                  </w:rPr>
                </w:pPr>
              </w:p>
              <w:p w14:paraId="5AAB9111" w14:textId="77777777" w:rsidR="00CD4385" w:rsidRPr="00FB5462" w:rsidRDefault="00CD4385" w:rsidP="008518D7">
                <w:pPr>
                  <w:spacing w:before="0" w:after="0" w:line="240" w:lineRule="auto"/>
                  <w:rPr>
                    <w:color w:val="FFFFFF" w:themeColor="background1"/>
                    <w:sz w:val="6"/>
                    <w:szCs w:val="6"/>
                  </w:rPr>
                </w:pPr>
              </w:p>
              <w:p w14:paraId="6A1DF503" w14:textId="450905F0" w:rsidR="00FB5462" w:rsidRPr="00624DF1" w:rsidRDefault="00FB5462" w:rsidP="008518D7">
                <w:pPr>
                  <w:spacing w:before="0" w:after="0" w:line="240" w:lineRule="auto"/>
                  <w:rPr>
                    <w:color w:val="FFFFFF" w:themeColor="background1"/>
                    <w:sz w:val="14"/>
                    <w:szCs w:val="14"/>
                  </w:rPr>
                </w:pPr>
                <w:r w:rsidRPr="00624DF1">
                  <w:rPr>
                    <w:color w:val="FFFFFF" w:themeColor="background1"/>
                    <w:sz w:val="14"/>
                    <w:szCs w:val="14"/>
                  </w:rPr>
                  <w:t>Publicado el 2</w:t>
                </w:r>
                <w:r w:rsidR="0091735C" w:rsidRPr="00624DF1">
                  <w:rPr>
                    <w:color w:val="FFFFFF" w:themeColor="background1"/>
                    <w:sz w:val="14"/>
                    <w:szCs w:val="14"/>
                  </w:rPr>
                  <w:t>0</w:t>
                </w:r>
                <w:r w:rsidRPr="00624DF1">
                  <w:rPr>
                    <w:color w:val="FFFFFF" w:themeColor="background1"/>
                    <w:sz w:val="14"/>
                    <w:szCs w:val="14"/>
                  </w:rPr>
                  <w:t>22-01-31</w:t>
                </w:r>
              </w:p>
            </w:txbxContent>
          </v:textbox>
        </v:shape>
      </w:pict>
    </w:r>
    <w:r w:rsidR="001841AF">
      <w:tab/>
    </w:r>
    <w:r w:rsidR="001841A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517D88"/>
    <w:multiLevelType w:val="hybridMultilevel"/>
    <w:tmpl w:val="189690F0"/>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59671FE3"/>
    <w:multiLevelType w:val="hybridMultilevel"/>
    <w:tmpl w:val="BBC4FC66"/>
    <w:lvl w:ilvl="0" w:tplc="240A0001">
      <w:start w:val="1"/>
      <w:numFmt w:val="bullet"/>
      <w:lvlText w:val=""/>
      <w:lvlJc w:val="left"/>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F440193"/>
    <w:multiLevelType w:val="hybridMultilevel"/>
    <w:tmpl w:val="D6E6BD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8CD4549"/>
    <w:multiLevelType w:val="hybridMultilevel"/>
    <w:tmpl w:val="AD16A8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08"/>
  <w:hyphenationZone w:val="425"/>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7184"/>
    <w:rsid w:val="00006B5C"/>
    <w:rsid w:val="00014E7E"/>
    <w:rsid w:val="00020F4A"/>
    <w:rsid w:val="000369DC"/>
    <w:rsid w:val="00046589"/>
    <w:rsid w:val="0004760A"/>
    <w:rsid w:val="000514FF"/>
    <w:rsid w:val="00053134"/>
    <w:rsid w:val="00056CEC"/>
    <w:rsid w:val="0006012B"/>
    <w:rsid w:val="00070AE0"/>
    <w:rsid w:val="00086327"/>
    <w:rsid w:val="000E4302"/>
    <w:rsid w:val="000F45CC"/>
    <w:rsid w:val="001019FE"/>
    <w:rsid w:val="00112A83"/>
    <w:rsid w:val="00115394"/>
    <w:rsid w:val="00123D8C"/>
    <w:rsid w:val="00124657"/>
    <w:rsid w:val="00142375"/>
    <w:rsid w:val="001731DE"/>
    <w:rsid w:val="001841AF"/>
    <w:rsid w:val="00196312"/>
    <w:rsid w:val="001A4983"/>
    <w:rsid w:val="001A7FEB"/>
    <w:rsid w:val="001B0897"/>
    <w:rsid w:val="001B1288"/>
    <w:rsid w:val="001B5923"/>
    <w:rsid w:val="001C4AC3"/>
    <w:rsid w:val="001C544B"/>
    <w:rsid w:val="001D1BE8"/>
    <w:rsid w:val="001F7AB0"/>
    <w:rsid w:val="00201693"/>
    <w:rsid w:val="00202950"/>
    <w:rsid w:val="00206795"/>
    <w:rsid w:val="002139D1"/>
    <w:rsid w:val="002207D8"/>
    <w:rsid w:val="00221886"/>
    <w:rsid w:val="00253D0D"/>
    <w:rsid w:val="00255C7F"/>
    <w:rsid w:val="00263A08"/>
    <w:rsid w:val="00282EB4"/>
    <w:rsid w:val="00286242"/>
    <w:rsid w:val="00292C54"/>
    <w:rsid w:val="002A088B"/>
    <w:rsid w:val="002B7C97"/>
    <w:rsid w:val="002E2706"/>
    <w:rsid w:val="00316075"/>
    <w:rsid w:val="00345616"/>
    <w:rsid w:val="00362DA7"/>
    <w:rsid w:val="003808D5"/>
    <w:rsid w:val="003C70FC"/>
    <w:rsid w:val="003F1163"/>
    <w:rsid w:val="003F15F6"/>
    <w:rsid w:val="003F39F8"/>
    <w:rsid w:val="004260BE"/>
    <w:rsid w:val="004306CC"/>
    <w:rsid w:val="00441170"/>
    <w:rsid w:val="00451379"/>
    <w:rsid w:val="00467651"/>
    <w:rsid w:val="0048018C"/>
    <w:rsid w:val="0048385E"/>
    <w:rsid w:val="00493FC1"/>
    <w:rsid w:val="004E634A"/>
    <w:rsid w:val="00505EF0"/>
    <w:rsid w:val="00513343"/>
    <w:rsid w:val="005235BC"/>
    <w:rsid w:val="005264E6"/>
    <w:rsid w:val="00537670"/>
    <w:rsid w:val="005518AC"/>
    <w:rsid w:val="00575ED9"/>
    <w:rsid w:val="00580B5F"/>
    <w:rsid w:val="00580E8B"/>
    <w:rsid w:val="005903E3"/>
    <w:rsid w:val="0059136D"/>
    <w:rsid w:val="00594E90"/>
    <w:rsid w:val="00595151"/>
    <w:rsid w:val="005B6948"/>
    <w:rsid w:val="005B7B74"/>
    <w:rsid w:val="005B7E84"/>
    <w:rsid w:val="005D2809"/>
    <w:rsid w:val="005E0392"/>
    <w:rsid w:val="005E1412"/>
    <w:rsid w:val="005E2028"/>
    <w:rsid w:val="005E220E"/>
    <w:rsid w:val="005E28EC"/>
    <w:rsid w:val="005F0844"/>
    <w:rsid w:val="005F31ED"/>
    <w:rsid w:val="00603F10"/>
    <w:rsid w:val="00611515"/>
    <w:rsid w:val="006126C7"/>
    <w:rsid w:val="0062191C"/>
    <w:rsid w:val="00624DF1"/>
    <w:rsid w:val="00625C1B"/>
    <w:rsid w:val="0062639A"/>
    <w:rsid w:val="0064047E"/>
    <w:rsid w:val="00647892"/>
    <w:rsid w:val="006516D7"/>
    <w:rsid w:val="006532CE"/>
    <w:rsid w:val="00656BAE"/>
    <w:rsid w:val="00664389"/>
    <w:rsid w:val="00682125"/>
    <w:rsid w:val="006A2476"/>
    <w:rsid w:val="006B45A5"/>
    <w:rsid w:val="006C6502"/>
    <w:rsid w:val="006E0BD2"/>
    <w:rsid w:val="006F3486"/>
    <w:rsid w:val="006F3DF6"/>
    <w:rsid w:val="006F5D8F"/>
    <w:rsid w:val="006F75B0"/>
    <w:rsid w:val="007074BA"/>
    <w:rsid w:val="007109D1"/>
    <w:rsid w:val="007112FE"/>
    <w:rsid w:val="00714169"/>
    <w:rsid w:val="00721AB3"/>
    <w:rsid w:val="007262C5"/>
    <w:rsid w:val="00735255"/>
    <w:rsid w:val="0074573D"/>
    <w:rsid w:val="007A1BD2"/>
    <w:rsid w:val="007B15F9"/>
    <w:rsid w:val="007B640F"/>
    <w:rsid w:val="007B7B3A"/>
    <w:rsid w:val="007C4FE0"/>
    <w:rsid w:val="007F283A"/>
    <w:rsid w:val="008004D8"/>
    <w:rsid w:val="008205D0"/>
    <w:rsid w:val="00822FEA"/>
    <w:rsid w:val="0083390B"/>
    <w:rsid w:val="008518D7"/>
    <w:rsid w:val="008623B9"/>
    <w:rsid w:val="00866623"/>
    <w:rsid w:val="008B4017"/>
    <w:rsid w:val="008B4BF4"/>
    <w:rsid w:val="008C678F"/>
    <w:rsid w:val="008C722F"/>
    <w:rsid w:val="008D6EE4"/>
    <w:rsid w:val="008F2C09"/>
    <w:rsid w:val="008F774B"/>
    <w:rsid w:val="008F7819"/>
    <w:rsid w:val="0090718D"/>
    <w:rsid w:val="0091735C"/>
    <w:rsid w:val="00917807"/>
    <w:rsid w:val="00921D10"/>
    <w:rsid w:val="00925866"/>
    <w:rsid w:val="009304AD"/>
    <w:rsid w:val="00940AC7"/>
    <w:rsid w:val="00953051"/>
    <w:rsid w:val="00960464"/>
    <w:rsid w:val="00987ED0"/>
    <w:rsid w:val="009B6EAE"/>
    <w:rsid w:val="009C07C9"/>
    <w:rsid w:val="009C41FF"/>
    <w:rsid w:val="009D08A1"/>
    <w:rsid w:val="009E3439"/>
    <w:rsid w:val="00A262E4"/>
    <w:rsid w:val="00A426B8"/>
    <w:rsid w:val="00A54F20"/>
    <w:rsid w:val="00A55E7B"/>
    <w:rsid w:val="00A66395"/>
    <w:rsid w:val="00A72FF0"/>
    <w:rsid w:val="00A82D4A"/>
    <w:rsid w:val="00A94CCC"/>
    <w:rsid w:val="00AA7184"/>
    <w:rsid w:val="00AB7FA4"/>
    <w:rsid w:val="00AC5445"/>
    <w:rsid w:val="00AF124B"/>
    <w:rsid w:val="00B227D4"/>
    <w:rsid w:val="00B315AC"/>
    <w:rsid w:val="00B54762"/>
    <w:rsid w:val="00B62CDF"/>
    <w:rsid w:val="00B7484D"/>
    <w:rsid w:val="00B74B53"/>
    <w:rsid w:val="00B91D0C"/>
    <w:rsid w:val="00B970A1"/>
    <w:rsid w:val="00BA26C5"/>
    <w:rsid w:val="00BA3FAF"/>
    <w:rsid w:val="00BB7E72"/>
    <w:rsid w:val="00BF3E67"/>
    <w:rsid w:val="00C02BAF"/>
    <w:rsid w:val="00C042B8"/>
    <w:rsid w:val="00C067C4"/>
    <w:rsid w:val="00C15AFB"/>
    <w:rsid w:val="00C20F19"/>
    <w:rsid w:val="00C23A27"/>
    <w:rsid w:val="00C37BB8"/>
    <w:rsid w:val="00C4456D"/>
    <w:rsid w:val="00C61ED7"/>
    <w:rsid w:val="00C61F9F"/>
    <w:rsid w:val="00C65DA4"/>
    <w:rsid w:val="00CB0FA8"/>
    <w:rsid w:val="00CB168D"/>
    <w:rsid w:val="00CD4385"/>
    <w:rsid w:val="00CE1496"/>
    <w:rsid w:val="00CF7EF6"/>
    <w:rsid w:val="00D20EE4"/>
    <w:rsid w:val="00D36DC5"/>
    <w:rsid w:val="00D568BD"/>
    <w:rsid w:val="00D639D9"/>
    <w:rsid w:val="00D740D5"/>
    <w:rsid w:val="00D7624F"/>
    <w:rsid w:val="00D76DBB"/>
    <w:rsid w:val="00D87AF6"/>
    <w:rsid w:val="00DA26F2"/>
    <w:rsid w:val="00DC13D6"/>
    <w:rsid w:val="00DC525F"/>
    <w:rsid w:val="00DD437D"/>
    <w:rsid w:val="00DD496C"/>
    <w:rsid w:val="00E12A7C"/>
    <w:rsid w:val="00E37287"/>
    <w:rsid w:val="00E45892"/>
    <w:rsid w:val="00E64BFF"/>
    <w:rsid w:val="00E72584"/>
    <w:rsid w:val="00E86C5F"/>
    <w:rsid w:val="00EA044C"/>
    <w:rsid w:val="00EC0AC3"/>
    <w:rsid w:val="00ED703E"/>
    <w:rsid w:val="00EE26A5"/>
    <w:rsid w:val="00EE6A09"/>
    <w:rsid w:val="00EE7D87"/>
    <w:rsid w:val="00EF13F6"/>
    <w:rsid w:val="00F05B18"/>
    <w:rsid w:val="00F17E1F"/>
    <w:rsid w:val="00F20982"/>
    <w:rsid w:val="00F22BD7"/>
    <w:rsid w:val="00F275E9"/>
    <w:rsid w:val="00F27CA8"/>
    <w:rsid w:val="00F306BC"/>
    <w:rsid w:val="00F32605"/>
    <w:rsid w:val="00F356D8"/>
    <w:rsid w:val="00F36F61"/>
    <w:rsid w:val="00F516C2"/>
    <w:rsid w:val="00F653AF"/>
    <w:rsid w:val="00F66A1B"/>
    <w:rsid w:val="00F7699B"/>
    <w:rsid w:val="00F84CF2"/>
    <w:rsid w:val="00FA51FE"/>
    <w:rsid w:val="00FB5462"/>
    <w:rsid w:val="00FC4B2D"/>
    <w:rsid w:val="00FD0A98"/>
    <w:rsid w:val="00FE6563"/>
    <w:rsid w:val="00FF56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76EB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CO"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AB3"/>
  </w:style>
  <w:style w:type="paragraph" w:styleId="Ttulo1">
    <w:name w:val="heading 1"/>
    <w:basedOn w:val="Normal"/>
    <w:next w:val="Normal"/>
    <w:link w:val="Ttulo1Car"/>
    <w:uiPriority w:val="9"/>
    <w:qFormat/>
    <w:rsid w:val="00721AB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721AB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tulo3">
    <w:name w:val="heading 3"/>
    <w:basedOn w:val="Normal"/>
    <w:next w:val="Normal"/>
    <w:link w:val="Ttulo3Car"/>
    <w:uiPriority w:val="9"/>
    <w:unhideWhenUsed/>
    <w:qFormat/>
    <w:rsid w:val="00721AB3"/>
    <w:pPr>
      <w:pBdr>
        <w:top w:val="single" w:sz="6" w:space="2" w:color="4472C4" w:themeColor="accent1"/>
      </w:pBdr>
      <w:spacing w:before="300" w:after="0"/>
      <w:outlineLvl w:val="2"/>
    </w:pPr>
    <w:rPr>
      <w:caps/>
      <w:color w:val="1F3763" w:themeColor="accent1" w:themeShade="7F"/>
      <w:spacing w:val="15"/>
    </w:rPr>
  </w:style>
  <w:style w:type="paragraph" w:styleId="Ttulo4">
    <w:name w:val="heading 4"/>
    <w:basedOn w:val="Normal"/>
    <w:next w:val="Normal"/>
    <w:link w:val="Ttulo4Car"/>
    <w:uiPriority w:val="9"/>
    <w:semiHidden/>
    <w:unhideWhenUsed/>
    <w:qFormat/>
    <w:rsid w:val="00721AB3"/>
    <w:pPr>
      <w:pBdr>
        <w:top w:val="dotted" w:sz="6" w:space="2" w:color="4472C4" w:themeColor="accent1"/>
      </w:pBdr>
      <w:spacing w:before="200" w:after="0"/>
      <w:outlineLvl w:val="3"/>
    </w:pPr>
    <w:rPr>
      <w:caps/>
      <w:color w:val="2F5496" w:themeColor="accent1" w:themeShade="BF"/>
      <w:spacing w:val="10"/>
    </w:rPr>
  </w:style>
  <w:style w:type="paragraph" w:styleId="Ttulo5">
    <w:name w:val="heading 5"/>
    <w:basedOn w:val="Normal"/>
    <w:next w:val="Normal"/>
    <w:link w:val="Ttulo5Car"/>
    <w:uiPriority w:val="9"/>
    <w:semiHidden/>
    <w:unhideWhenUsed/>
    <w:qFormat/>
    <w:rsid w:val="00721AB3"/>
    <w:pPr>
      <w:pBdr>
        <w:bottom w:val="single" w:sz="6" w:space="1" w:color="4472C4" w:themeColor="accent1"/>
      </w:pBdr>
      <w:spacing w:before="200" w:after="0"/>
      <w:outlineLvl w:val="4"/>
    </w:pPr>
    <w:rPr>
      <w:caps/>
      <w:color w:val="2F5496" w:themeColor="accent1" w:themeShade="BF"/>
      <w:spacing w:val="10"/>
    </w:rPr>
  </w:style>
  <w:style w:type="paragraph" w:styleId="Ttulo6">
    <w:name w:val="heading 6"/>
    <w:basedOn w:val="Normal"/>
    <w:next w:val="Normal"/>
    <w:link w:val="Ttulo6Car"/>
    <w:uiPriority w:val="9"/>
    <w:semiHidden/>
    <w:unhideWhenUsed/>
    <w:qFormat/>
    <w:rsid w:val="00721AB3"/>
    <w:pPr>
      <w:pBdr>
        <w:bottom w:val="dotted" w:sz="6" w:space="1" w:color="4472C4" w:themeColor="accent1"/>
      </w:pBdr>
      <w:spacing w:before="200" w:after="0"/>
      <w:outlineLvl w:val="5"/>
    </w:pPr>
    <w:rPr>
      <w:caps/>
      <w:color w:val="2F5496" w:themeColor="accent1" w:themeShade="BF"/>
      <w:spacing w:val="10"/>
    </w:rPr>
  </w:style>
  <w:style w:type="paragraph" w:styleId="Ttulo7">
    <w:name w:val="heading 7"/>
    <w:basedOn w:val="Normal"/>
    <w:next w:val="Normal"/>
    <w:link w:val="Ttulo7Car"/>
    <w:uiPriority w:val="9"/>
    <w:semiHidden/>
    <w:unhideWhenUsed/>
    <w:qFormat/>
    <w:rsid w:val="00721AB3"/>
    <w:pPr>
      <w:spacing w:before="200" w:after="0"/>
      <w:outlineLvl w:val="6"/>
    </w:pPr>
    <w:rPr>
      <w:caps/>
      <w:color w:val="2F5496" w:themeColor="accent1" w:themeShade="BF"/>
      <w:spacing w:val="10"/>
    </w:rPr>
  </w:style>
  <w:style w:type="paragraph" w:styleId="Ttulo8">
    <w:name w:val="heading 8"/>
    <w:basedOn w:val="Normal"/>
    <w:next w:val="Normal"/>
    <w:link w:val="Ttulo8Car"/>
    <w:uiPriority w:val="9"/>
    <w:semiHidden/>
    <w:unhideWhenUsed/>
    <w:qFormat/>
    <w:rsid w:val="00721AB3"/>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721AB3"/>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0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08A1"/>
  </w:style>
  <w:style w:type="paragraph" w:styleId="Piedepgina">
    <w:name w:val="footer"/>
    <w:basedOn w:val="Normal"/>
    <w:link w:val="PiedepginaCar"/>
    <w:uiPriority w:val="99"/>
    <w:unhideWhenUsed/>
    <w:rsid w:val="009D0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08A1"/>
  </w:style>
  <w:style w:type="character" w:customStyle="1" w:styleId="Ttulo1Car">
    <w:name w:val="Título 1 Car"/>
    <w:basedOn w:val="Fuentedeprrafopredeter"/>
    <w:link w:val="Ttulo1"/>
    <w:uiPriority w:val="9"/>
    <w:rsid w:val="00721AB3"/>
    <w:rPr>
      <w:caps/>
      <w:color w:val="FFFFFF" w:themeColor="background1"/>
      <w:spacing w:val="15"/>
      <w:sz w:val="22"/>
      <w:szCs w:val="22"/>
      <w:shd w:val="clear" w:color="auto" w:fill="4472C4" w:themeFill="accent1"/>
    </w:rPr>
  </w:style>
  <w:style w:type="character" w:customStyle="1" w:styleId="Ttulo2Car">
    <w:name w:val="Título 2 Car"/>
    <w:basedOn w:val="Fuentedeprrafopredeter"/>
    <w:link w:val="Ttulo2"/>
    <w:uiPriority w:val="9"/>
    <w:semiHidden/>
    <w:rsid w:val="00721AB3"/>
    <w:rPr>
      <w:caps/>
      <w:spacing w:val="15"/>
      <w:shd w:val="clear" w:color="auto" w:fill="D9E2F3" w:themeFill="accent1" w:themeFillTint="33"/>
    </w:rPr>
  </w:style>
  <w:style w:type="character" w:customStyle="1" w:styleId="Ttulo3Car">
    <w:name w:val="Título 3 Car"/>
    <w:basedOn w:val="Fuentedeprrafopredeter"/>
    <w:link w:val="Ttulo3"/>
    <w:uiPriority w:val="9"/>
    <w:rsid w:val="00721AB3"/>
    <w:rPr>
      <w:caps/>
      <w:color w:val="1F3763" w:themeColor="accent1" w:themeShade="7F"/>
      <w:spacing w:val="15"/>
    </w:rPr>
  </w:style>
  <w:style w:type="character" w:customStyle="1" w:styleId="Ttulo4Car">
    <w:name w:val="Título 4 Car"/>
    <w:basedOn w:val="Fuentedeprrafopredeter"/>
    <w:link w:val="Ttulo4"/>
    <w:uiPriority w:val="9"/>
    <w:semiHidden/>
    <w:rsid w:val="00721AB3"/>
    <w:rPr>
      <w:caps/>
      <w:color w:val="2F5496" w:themeColor="accent1" w:themeShade="BF"/>
      <w:spacing w:val="10"/>
    </w:rPr>
  </w:style>
  <w:style w:type="character" w:customStyle="1" w:styleId="Ttulo5Car">
    <w:name w:val="Título 5 Car"/>
    <w:basedOn w:val="Fuentedeprrafopredeter"/>
    <w:link w:val="Ttulo5"/>
    <w:uiPriority w:val="9"/>
    <w:semiHidden/>
    <w:rsid w:val="00721AB3"/>
    <w:rPr>
      <w:caps/>
      <w:color w:val="2F5496" w:themeColor="accent1" w:themeShade="BF"/>
      <w:spacing w:val="10"/>
    </w:rPr>
  </w:style>
  <w:style w:type="character" w:customStyle="1" w:styleId="Ttulo6Car">
    <w:name w:val="Título 6 Car"/>
    <w:basedOn w:val="Fuentedeprrafopredeter"/>
    <w:link w:val="Ttulo6"/>
    <w:uiPriority w:val="9"/>
    <w:semiHidden/>
    <w:rsid w:val="00721AB3"/>
    <w:rPr>
      <w:caps/>
      <w:color w:val="2F5496" w:themeColor="accent1" w:themeShade="BF"/>
      <w:spacing w:val="10"/>
    </w:rPr>
  </w:style>
  <w:style w:type="character" w:customStyle="1" w:styleId="Ttulo7Car">
    <w:name w:val="Título 7 Car"/>
    <w:basedOn w:val="Fuentedeprrafopredeter"/>
    <w:link w:val="Ttulo7"/>
    <w:uiPriority w:val="9"/>
    <w:semiHidden/>
    <w:rsid w:val="00721AB3"/>
    <w:rPr>
      <w:caps/>
      <w:color w:val="2F5496" w:themeColor="accent1" w:themeShade="BF"/>
      <w:spacing w:val="10"/>
    </w:rPr>
  </w:style>
  <w:style w:type="character" w:customStyle="1" w:styleId="Ttulo8Car">
    <w:name w:val="Título 8 Car"/>
    <w:basedOn w:val="Fuentedeprrafopredeter"/>
    <w:link w:val="Ttulo8"/>
    <w:uiPriority w:val="9"/>
    <w:semiHidden/>
    <w:rsid w:val="00721AB3"/>
    <w:rPr>
      <w:caps/>
      <w:spacing w:val="10"/>
      <w:sz w:val="18"/>
      <w:szCs w:val="18"/>
    </w:rPr>
  </w:style>
  <w:style w:type="character" w:customStyle="1" w:styleId="Ttulo9Car">
    <w:name w:val="Título 9 Car"/>
    <w:basedOn w:val="Fuentedeprrafopredeter"/>
    <w:link w:val="Ttulo9"/>
    <w:uiPriority w:val="9"/>
    <w:semiHidden/>
    <w:rsid w:val="00721AB3"/>
    <w:rPr>
      <w:i/>
      <w:iCs/>
      <w:caps/>
      <w:spacing w:val="10"/>
      <w:sz w:val="18"/>
      <w:szCs w:val="18"/>
    </w:rPr>
  </w:style>
  <w:style w:type="paragraph" w:styleId="Descripcin">
    <w:name w:val="caption"/>
    <w:basedOn w:val="Normal"/>
    <w:next w:val="Normal"/>
    <w:uiPriority w:val="35"/>
    <w:semiHidden/>
    <w:unhideWhenUsed/>
    <w:qFormat/>
    <w:rsid w:val="00721AB3"/>
    <w:rPr>
      <w:b/>
      <w:bCs/>
      <w:color w:val="2F5496" w:themeColor="accent1" w:themeShade="BF"/>
      <w:sz w:val="16"/>
      <w:szCs w:val="16"/>
    </w:rPr>
  </w:style>
  <w:style w:type="paragraph" w:styleId="Ttulo">
    <w:name w:val="Title"/>
    <w:basedOn w:val="Normal"/>
    <w:next w:val="Normal"/>
    <w:link w:val="TtuloCar"/>
    <w:uiPriority w:val="10"/>
    <w:qFormat/>
    <w:rsid w:val="00721AB3"/>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tuloCar">
    <w:name w:val="Título Car"/>
    <w:basedOn w:val="Fuentedeprrafopredeter"/>
    <w:link w:val="Ttulo"/>
    <w:uiPriority w:val="10"/>
    <w:rsid w:val="00721AB3"/>
    <w:rPr>
      <w:rFonts w:asciiTheme="majorHAnsi" w:eastAsiaTheme="majorEastAsia" w:hAnsiTheme="majorHAnsi" w:cstheme="majorBidi"/>
      <w:caps/>
      <w:color w:val="4472C4" w:themeColor="accent1"/>
      <w:spacing w:val="10"/>
      <w:sz w:val="52"/>
      <w:szCs w:val="52"/>
    </w:rPr>
  </w:style>
  <w:style w:type="paragraph" w:styleId="Subttulo">
    <w:name w:val="Subtitle"/>
    <w:basedOn w:val="Normal"/>
    <w:next w:val="Normal"/>
    <w:link w:val="SubttuloCar"/>
    <w:uiPriority w:val="11"/>
    <w:qFormat/>
    <w:rsid w:val="00721AB3"/>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721AB3"/>
    <w:rPr>
      <w:caps/>
      <w:color w:val="595959" w:themeColor="text1" w:themeTint="A6"/>
      <w:spacing w:val="10"/>
      <w:sz w:val="21"/>
      <w:szCs w:val="21"/>
    </w:rPr>
  </w:style>
  <w:style w:type="character" w:styleId="Textoennegrita">
    <w:name w:val="Strong"/>
    <w:uiPriority w:val="22"/>
    <w:qFormat/>
    <w:rsid w:val="00721AB3"/>
    <w:rPr>
      <w:b/>
      <w:bCs/>
    </w:rPr>
  </w:style>
  <w:style w:type="character" w:styleId="nfasis">
    <w:name w:val="Emphasis"/>
    <w:uiPriority w:val="20"/>
    <w:qFormat/>
    <w:rsid w:val="00721AB3"/>
    <w:rPr>
      <w:caps/>
      <w:color w:val="1F3763" w:themeColor="accent1" w:themeShade="7F"/>
      <w:spacing w:val="5"/>
    </w:rPr>
  </w:style>
  <w:style w:type="paragraph" w:styleId="Sinespaciado">
    <w:name w:val="No Spacing"/>
    <w:uiPriority w:val="1"/>
    <w:qFormat/>
    <w:rsid w:val="00721AB3"/>
    <w:pPr>
      <w:spacing w:after="0" w:line="240" w:lineRule="auto"/>
    </w:pPr>
  </w:style>
  <w:style w:type="paragraph" w:styleId="Cita">
    <w:name w:val="Quote"/>
    <w:basedOn w:val="Normal"/>
    <w:next w:val="Normal"/>
    <w:link w:val="CitaCar"/>
    <w:uiPriority w:val="29"/>
    <w:qFormat/>
    <w:rsid w:val="00721AB3"/>
    <w:rPr>
      <w:i/>
      <w:iCs/>
      <w:sz w:val="24"/>
      <w:szCs w:val="24"/>
    </w:rPr>
  </w:style>
  <w:style w:type="character" w:customStyle="1" w:styleId="CitaCar">
    <w:name w:val="Cita Car"/>
    <w:basedOn w:val="Fuentedeprrafopredeter"/>
    <w:link w:val="Cita"/>
    <w:uiPriority w:val="29"/>
    <w:rsid w:val="00721AB3"/>
    <w:rPr>
      <w:i/>
      <w:iCs/>
      <w:sz w:val="24"/>
      <w:szCs w:val="24"/>
    </w:rPr>
  </w:style>
  <w:style w:type="paragraph" w:styleId="Citadestacada">
    <w:name w:val="Intense Quote"/>
    <w:basedOn w:val="Normal"/>
    <w:next w:val="Normal"/>
    <w:link w:val="CitadestacadaCar"/>
    <w:uiPriority w:val="30"/>
    <w:qFormat/>
    <w:rsid w:val="00721AB3"/>
    <w:pPr>
      <w:spacing w:before="240" w:after="240" w:line="240" w:lineRule="auto"/>
      <w:ind w:left="1080" w:right="1080"/>
      <w:jc w:val="center"/>
    </w:pPr>
    <w:rPr>
      <w:color w:val="4472C4" w:themeColor="accent1"/>
      <w:sz w:val="24"/>
      <w:szCs w:val="24"/>
    </w:rPr>
  </w:style>
  <w:style w:type="character" w:customStyle="1" w:styleId="CitadestacadaCar">
    <w:name w:val="Cita destacada Car"/>
    <w:basedOn w:val="Fuentedeprrafopredeter"/>
    <w:link w:val="Citadestacada"/>
    <w:uiPriority w:val="30"/>
    <w:rsid w:val="00721AB3"/>
    <w:rPr>
      <w:color w:val="4472C4" w:themeColor="accent1"/>
      <w:sz w:val="24"/>
      <w:szCs w:val="24"/>
    </w:rPr>
  </w:style>
  <w:style w:type="character" w:styleId="nfasissutil">
    <w:name w:val="Subtle Emphasis"/>
    <w:uiPriority w:val="19"/>
    <w:qFormat/>
    <w:rsid w:val="00721AB3"/>
    <w:rPr>
      <w:i/>
      <w:iCs/>
      <w:color w:val="1F3763" w:themeColor="accent1" w:themeShade="7F"/>
    </w:rPr>
  </w:style>
  <w:style w:type="character" w:styleId="nfasisintenso">
    <w:name w:val="Intense Emphasis"/>
    <w:uiPriority w:val="21"/>
    <w:qFormat/>
    <w:rsid w:val="00721AB3"/>
    <w:rPr>
      <w:b/>
      <w:bCs/>
      <w:caps/>
      <w:color w:val="1F3763" w:themeColor="accent1" w:themeShade="7F"/>
      <w:spacing w:val="10"/>
    </w:rPr>
  </w:style>
  <w:style w:type="character" w:styleId="Referenciasutil">
    <w:name w:val="Subtle Reference"/>
    <w:uiPriority w:val="31"/>
    <w:qFormat/>
    <w:rsid w:val="00721AB3"/>
    <w:rPr>
      <w:b/>
      <w:bCs/>
      <w:color w:val="4472C4" w:themeColor="accent1"/>
    </w:rPr>
  </w:style>
  <w:style w:type="character" w:styleId="Referenciaintensa">
    <w:name w:val="Intense Reference"/>
    <w:uiPriority w:val="32"/>
    <w:qFormat/>
    <w:rsid w:val="00721AB3"/>
    <w:rPr>
      <w:b/>
      <w:bCs/>
      <w:i/>
      <w:iCs/>
      <w:caps/>
      <w:color w:val="4472C4" w:themeColor="accent1"/>
    </w:rPr>
  </w:style>
  <w:style w:type="character" w:styleId="Ttulodellibro">
    <w:name w:val="Book Title"/>
    <w:uiPriority w:val="33"/>
    <w:qFormat/>
    <w:rsid w:val="00721AB3"/>
    <w:rPr>
      <w:b/>
      <w:bCs/>
      <w:i/>
      <w:iCs/>
      <w:spacing w:val="0"/>
    </w:rPr>
  </w:style>
  <w:style w:type="paragraph" w:styleId="TtuloTDC">
    <w:name w:val="TOC Heading"/>
    <w:basedOn w:val="Ttulo1"/>
    <w:next w:val="Normal"/>
    <w:uiPriority w:val="39"/>
    <w:unhideWhenUsed/>
    <w:qFormat/>
    <w:rsid w:val="00721AB3"/>
    <w:pPr>
      <w:outlineLvl w:val="9"/>
    </w:pPr>
  </w:style>
  <w:style w:type="character" w:styleId="Nmerodepgina">
    <w:name w:val="page number"/>
    <w:basedOn w:val="Fuentedeprrafopredeter"/>
    <w:uiPriority w:val="99"/>
    <w:semiHidden/>
    <w:unhideWhenUsed/>
    <w:rsid w:val="007109D1"/>
  </w:style>
  <w:style w:type="paragraph" w:styleId="TDC2">
    <w:name w:val="toc 2"/>
    <w:basedOn w:val="Normal"/>
    <w:next w:val="Normal"/>
    <w:autoRedefine/>
    <w:uiPriority w:val="39"/>
    <w:unhideWhenUsed/>
    <w:rsid w:val="004306CC"/>
    <w:pPr>
      <w:spacing w:before="0" w:after="100" w:line="259" w:lineRule="auto"/>
      <w:ind w:left="220"/>
    </w:pPr>
    <w:rPr>
      <w:rFonts w:cs="Times New Roman"/>
      <w:sz w:val="22"/>
      <w:szCs w:val="22"/>
      <w:lang w:eastAsia="es-CO"/>
    </w:rPr>
  </w:style>
  <w:style w:type="paragraph" w:styleId="TDC1">
    <w:name w:val="toc 1"/>
    <w:basedOn w:val="Normal"/>
    <w:next w:val="Normal"/>
    <w:autoRedefine/>
    <w:uiPriority w:val="39"/>
    <w:unhideWhenUsed/>
    <w:rsid w:val="004306CC"/>
    <w:pPr>
      <w:spacing w:before="0" w:after="100" w:line="259" w:lineRule="auto"/>
    </w:pPr>
    <w:rPr>
      <w:rFonts w:cs="Times New Roman"/>
      <w:sz w:val="22"/>
      <w:szCs w:val="22"/>
      <w:lang w:eastAsia="es-CO"/>
    </w:rPr>
  </w:style>
  <w:style w:type="paragraph" w:styleId="TDC3">
    <w:name w:val="toc 3"/>
    <w:basedOn w:val="Normal"/>
    <w:next w:val="Normal"/>
    <w:autoRedefine/>
    <w:uiPriority w:val="39"/>
    <w:unhideWhenUsed/>
    <w:rsid w:val="004306CC"/>
    <w:pPr>
      <w:spacing w:before="0" w:after="100" w:line="259" w:lineRule="auto"/>
      <w:ind w:left="440"/>
    </w:pPr>
    <w:rPr>
      <w:rFonts w:cs="Times New Roman"/>
      <w:sz w:val="22"/>
      <w:szCs w:val="22"/>
      <w:lang w:eastAsia="es-CO"/>
    </w:rPr>
  </w:style>
  <w:style w:type="character" w:styleId="Hipervnculo">
    <w:name w:val="Hyperlink"/>
    <w:basedOn w:val="Fuentedeprrafopredeter"/>
    <w:uiPriority w:val="99"/>
    <w:unhideWhenUsed/>
    <w:rsid w:val="004306CC"/>
    <w:rPr>
      <w:color w:val="0563C1" w:themeColor="hyperlink"/>
      <w:u w:val="single"/>
    </w:rPr>
  </w:style>
  <w:style w:type="paragraph" w:styleId="Textonotapie">
    <w:name w:val="footnote text"/>
    <w:basedOn w:val="Normal"/>
    <w:link w:val="TextonotapieCar"/>
    <w:uiPriority w:val="99"/>
    <w:semiHidden/>
    <w:unhideWhenUsed/>
    <w:rsid w:val="00C23A27"/>
    <w:pPr>
      <w:spacing w:before="0" w:after="0" w:line="240" w:lineRule="auto"/>
    </w:pPr>
  </w:style>
  <w:style w:type="character" w:customStyle="1" w:styleId="TextonotapieCar">
    <w:name w:val="Texto nota pie Car"/>
    <w:basedOn w:val="Fuentedeprrafopredeter"/>
    <w:link w:val="Textonotapie"/>
    <w:uiPriority w:val="99"/>
    <w:semiHidden/>
    <w:rsid w:val="00C23A27"/>
  </w:style>
  <w:style w:type="character" w:styleId="Refdenotaalpie">
    <w:name w:val="footnote reference"/>
    <w:basedOn w:val="Fuentedeprrafopredeter"/>
    <w:uiPriority w:val="99"/>
    <w:semiHidden/>
    <w:unhideWhenUsed/>
    <w:rsid w:val="00C23A27"/>
    <w:rPr>
      <w:vertAlign w:val="superscript"/>
    </w:rPr>
  </w:style>
  <w:style w:type="character" w:styleId="Mencinsinresolver">
    <w:name w:val="Unresolved Mention"/>
    <w:basedOn w:val="Fuentedeprrafopredeter"/>
    <w:uiPriority w:val="99"/>
    <w:semiHidden/>
    <w:unhideWhenUsed/>
    <w:rsid w:val="00D87AF6"/>
    <w:rPr>
      <w:color w:val="605E5C"/>
      <w:shd w:val="clear" w:color="auto" w:fill="E1DFDD"/>
    </w:rPr>
  </w:style>
  <w:style w:type="paragraph" w:styleId="Prrafodelista">
    <w:name w:val="List Paragraph"/>
    <w:basedOn w:val="Normal"/>
    <w:uiPriority w:val="34"/>
    <w:qFormat/>
    <w:rsid w:val="0074573D"/>
    <w:pPr>
      <w:ind w:left="720"/>
      <w:contextualSpacing/>
    </w:pPr>
  </w:style>
  <w:style w:type="table" w:styleId="Tabladelista6concolores-nfasis5">
    <w:name w:val="List Table 6 Colorful Accent 5"/>
    <w:basedOn w:val="Tablanormal"/>
    <w:uiPriority w:val="51"/>
    <w:rsid w:val="005E2028"/>
    <w:pPr>
      <w:spacing w:before="0" w:after="0" w:line="240" w:lineRule="auto"/>
    </w:pPr>
    <w:rPr>
      <w:rFonts w:eastAsiaTheme="minorHAnsi"/>
      <w:color w:val="2E74B5" w:themeColor="accent5" w:themeShade="BF"/>
      <w:sz w:val="22"/>
      <w:szCs w:val="22"/>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
    <w:name w:val="Table Grid"/>
    <w:basedOn w:val="Tablanormal"/>
    <w:uiPriority w:val="39"/>
    <w:rsid w:val="00F7699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6516D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5oscura-nfasis1">
    <w:name w:val="Grid Table 5 Dark Accent 1"/>
    <w:basedOn w:val="Tablanormal"/>
    <w:uiPriority w:val="50"/>
    <w:rsid w:val="006516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5oscura-nfasis5">
    <w:name w:val="Grid Table 5 Dark Accent 5"/>
    <w:basedOn w:val="Tablanormal"/>
    <w:uiPriority w:val="50"/>
    <w:rsid w:val="006516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7concolores-nfasis1">
    <w:name w:val="Grid Table 7 Colorful Accent 1"/>
    <w:basedOn w:val="Tablanormal"/>
    <w:uiPriority w:val="52"/>
    <w:rsid w:val="006516D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concuadrcula2-nfasis1">
    <w:name w:val="Grid Table 2 Accent 1"/>
    <w:basedOn w:val="Tablanormal"/>
    <w:uiPriority w:val="47"/>
    <w:rsid w:val="006516D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2-nfasis5">
    <w:name w:val="Grid Table 2 Accent 5"/>
    <w:basedOn w:val="Tablanormal"/>
    <w:uiPriority w:val="47"/>
    <w:rsid w:val="006516D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7concolores-nfasis1">
    <w:name w:val="List Table 7 Colorful Accent 1"/>
    <w:basedOn w:val="Tablanormal"/>
    <w:uiPriority w:val="52"/>
    <w:rsid w:val="006516D7"/>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ipervnculovisitado">
    <w:name w:val="FollowedHyperlink"/>
    <w:basedOn w:val="Fuentedeprrafopredeter"/>
    <w:uiPriority w:val="99"/>
    <w:semiHidden/>
    <w:unhideWhenUsed/>
    <w:rsid w:val="008666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9217">
      <w:bodyDiv w:val="1"/>
      <w:marLeft w:val="0"/>
      <w:marRight w:val="0"/>
      <w:marTop w:val="0"/>
      <w:marBottom w:val="0"/>
      <w:divBdr>
        <w:top w:val="none" w:sz="0" w:space="0" w:color="auto"/>
        <w:left w:val="none" w:sz="0" w:space="0" w:color="auto"/>
        <w:bottom w:val="none" w:sz="0" w:space="0" w:color="auto"/>
        <w:right w:val="none" w:sz="0" w:space="0" w:color="auto"/>
      </w:divBdr>
    </w:div>
    <w:div w:id="157431427">
      <w:bodyDiv w:val="1"/>
      <w:marLeft w:val="0"/>
      <w:marRight w:val="0"/>
      <w:marTop w:val="0"/>
      <w:marBottom w:val="0"/>
      <w:divBdr>
        <w:top w:val="none" w:sz="0" w:space="0" w:color="auto"/>
        <w:left w:val="none" w:sz="0" w:space="0" w:color="auto"/>
        <w:bottom w:val="none" w:sz="0" w:space="0" w:color="auto"/>
        <w:right w:val="none" w:sz="0" w:space="0" w:color="auto"/>
      </w:divBdr>
    </w:div>
    <w:div w:id="794326815">
      <w:bodyDiv w:val="1"/>
      <w:marLeft w:val="0"/>
      <w:marRight w:val="0"/>
      <w:marTop w:val="0"/>
      <w:marBottom w:val="0"/>
      <w:divBdr>
        <w:top w:val="none" w:sz="0" w:space="0" w:color="auto"/>
        <w:left w:val="none" w:sz="0" w:space="0" w:color="auto"/>
        <w:bottom w:val="none" w:sz="0" w:space="0" w:color="auto"/>
        <w:right w:val="none" w:sz="0" w:space="0" w:color="auto"/>
      </w:divBdr>
    </w:div>
    <w:div w:id="1074281306">
      <w:bodyDiv w:val="1"/>
      <w:marLeft w:val="0"/>
      <w:marRight w:val="0"/>
      <w:marTop w:val="0"/>
      <w:marBottom w:val="0"/>
      <w:divBdr>
        <w:top w:val="none" w:sz="0" w:space="0" w:color="auto"/>
        <w:left w:val="none" w:sz="0" w:space="0" w:color="auto"/>
        <w:bottom w:val="none" w:sz="0" w:space="0" w:color="auto"/>
        <w:right w:val="none" w:sz="0" w:space="0" w:color="auto"/>
      </w:divBdr>
    </w:div>
    <w:div w:id="1116751306">
      <w:bodyDiv w:val="1"/>
      <w:marLeft w:val="0"/>
      <w:marRight w:val="0"/>
      <w:marTop w:val="0"/>
      <w:marBottom w:val="0"/>
      <w:divBdr>
        <w:top w:val="none" w:sz="0" w:space="0" w:color="auto"/>
        <w:left w:val="none" w:sz="0" w:space="0" w:color="auto"/>
        <w:bottom w:val="none" w:sz="0" w:space="0" w:color="auto"/>
        <w:right w:val="none" w:sz="0" w:space="0" w:color="auto"/>
      </w:divBdr>
    </w:div>
    <w:div w:id="1610313820">
      <w:bodyDiv w:val="1"/>
      <w:marLeft w:val="0"/>
      <w:marRight w:val="0"/>
      <w:marTop w:val="0"/>
      <w:marBottom w:val="0"/>
      <w:divBdr>
        <w:top w:val="none" w:sz="0" w:space="0" w:color="auto"/>
        <w:left w:val="none" w:sz="0" w:space="0" w:color="auto"/>
        <w:bottom w:val="none" w:sz="0" w:space="0" w:color="auto"/>
        <w:right w:val="none" w:sz="0" w:space="0" w:color="auto"/>
      </w:divBdr>
    </w:div>
    <w:div w:id="1963073976">
      <w:bodyDiv w:val="1"/>
      <w:marLeft w:val="0"/>
      <w:marRight w:val="0"/>
      <w:marTop w:val="0"/>
      <w:marBottom w:val="0"/>
      <w:divBdr>
        <w:top w:val="none" w:sz="0" w:space="0" w:color="auto"/>
        <w:left w:val="none" w:sz="0" w:space="0" w:color="auto"/>
        <w:bottom w:val="none" w:sz="0" w:space="0" w:color="auto"/>
        <w:right w:val="none" w:sz="0" w:space="0" w:color="auto"/>
      </w:divBdr>
    </w:div>
    <w:div w:id="2048722590">
      <w:bodyDiv w:val="1"/>
      <w:marLeft w:val="0"/>
      <w:marRight w:val="0"/>
      <w:marTop w:val="0"/>
      <w:marBottom w:val="0"/>
      <w:divBdr>
        <w:top w:val="none" w:sz="0" w:space="0" w:color="auto"/>
        <w:left w:val="none" w:sz="0" w:space="0" w:color="auto"/>
        <w:bottom w:val="none" w:sz="0" w:space="0" w:color="auto"/>
        <w:right w:val="none" w:sz="0" w:space="0" w:color="auto"/>
      </w:divBdr>
    </w:div>
    <w:div w:id="2067336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enunciaanonima@fiscalia.gov.co"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s://www.fiscalia.gov.co" TargetMode="External"/><Relationship Id="rId17" Type="http://schemas.openxmlformats.org/officeDocument/2006/relationships/hyperlink" Target="mailto:ges.documentalpqrs@fiscalia.gov.c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iscalia.gov.co"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iscalia.gov.co"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fiscalia.gov.co"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echoscorrupcion@fiscalia.gov.co"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8701</Words>
  <Characters>47861</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2021-12-16T14:25:00Z</dcterms:created>
  <dcterms:modified xsi:type="dcterms:W3CDTF">2022-01-31T14:20:00Z</dcterms:modified>
</cp:coreProperties>
</file>