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CC93" w14:textId="77777777" w:rsidR="00D80E2F" w:rsidRPr="00F04794" w:rsidRDefault="00D80E2F" w:rsidP="00F04794">
      <w:pPr>
        <w:pStyle w:val="Ttulo1"/>
        <w:numPr>
          <w:ilvl w:val="0"/>
          <w:numId w:val="42"/>
        </w:numPr>
        <w:spacing w:before="0" w:line="240" w:lineRule="auto"/>
        <w:ind w:left="284" w:hanging="284"/>
        <w:rPr>
          <w:rFonts w:ascii="Arial" w:hAnsi="Arial" w:cs="Arial"/>
          <w:b/>
          <w:color w:val="auto"/>
          <w:sz w:val="24"/>
          <w:szCs w:val="24"/>
          <w:lang w:val="es-ES"/>
        </w:rPr>
      </w:pPr>
      <w:bookmarkStart w:id="0" w:name="_Toc181025921"/>
      <w:r w:rsidRPr="00F04794">
        <w:rPr>
          <w:rFonts w:ascii="Arial" w:hAnsi="Arial" w:cs="Arial"/>
          <w:b/>
          <w:color w:val="auto"/>
          <w:sz w:val="24"/>
          <w:szCs w:val="24"/>
          <w:lang w:val="es-ES"/>
        </w:rPr>
        <w:t>OBJETIVO</w:t>
      </w:r>
      <w:bookmarkEnd w:id="0"/>
      <w:r w:rsidRPr="00F04794">
        <w:rPr>
          <w:rFonts w:ascii="Arial" w:hAnsi="Arial" w:cs="Arial"/>
          <w:b/>
          <w:color w:val="auto"/>
          <w:sz w:val="24"/>
          <w:szCs w:val="24"/>
          <w:lang w:val="es-ES"/>
        </w:rPr>
        <w:br/>
      </w:r>
    </w:p>
    <w:p w14:paraId="411D0615" w14:textId="0758C811" w:rsidR="00901AC3" w:rsidRDefault="00D80E2F" w:rsidP="0028081F">
      <w:pPr>
        <w:spacing w:after="0" w:line="240" w:lineRule="auto"/>
        <w:jc w:val="both"/>
        <w:rPr>
          <w:rFonts w:ascii="Arial" w:hAnsi="Arial" w:cs="Arial"/>
          <w:color w:val="000000"/>
          <w:sz w:val="24"/>
          <w:szCs w:val="24"/>
        </w:rPr>
      </w:pPr>
      <w:r w:rsidRPr="00F04794">
        <w:rPr>
          <w:rFonts w:ascii="Arial" w:hAnsi="Arial" w:cs="Arial"/>
          <w:sz w:val="24"/>
          <w:szCs w:val="24"/>
          <w:lang w:val="es-ES"/>
        </w:rPr>
        <w:t>Proporcionar una orientación</w:t>
      </w:r>
      <w:r w:rsidR="001E5688" w:rsidRPr="00F04794">
        <w:rPr>
          <w:rFonts w:ascii="Arial" w:hAnsi="Arial" w:cs="Arial"/>
          <w:sz w:val="24"/>
          <w:szCs w:val="24"/>
          <w:lang w:val="es-ES"/>
        </w:rPr>
        <w:t xml:space="preserve"> acerca de</w:t>
      </w:r>
      <w:r w:rsidR="00280C26" w:rsidRPr="00F04794">
        <w:rPr>
          <w:rFonts w:ascii="Arial" w:hAnsi="Arial" w:cs="Arial"/>
          <w:sz w:val="24"/>
          <w:szCs w:val="24"/>
          <w:lang w:val="es-ES"/>
        </w:rPr>
        <w:t xml:space="preserve"> </w:t>
      </w:r>
      <w:r w:rsidR="001E5688" w:rsidRPr="00F04794">
        <w:rPr>
          <w:rFonts w:ascii="Arial" w:hAnsi="Arial" w:cs="Arial"/>
          <w:sz w:val="24"/>
          <w:szCs w:val="24"/>
          <w:lang w:val="es-ES"/>
        </w:rPr>
        <w:t xml:space="preserve">la </w:t>
      </w:r>
      <w:r w:rsidR="0069131E" w:rsidRPr="00F04794">
        <w:rPr>
          <w:rFonts w:ascii="Arial" w:hAnsi="Arial" w:cs="Arial"/>
          <w:sz w:val="24"/>
          <w:szCs w:val="24"/>
          <w:lang w:val="es-ES"/>
        </w:rPr>
        <w:t xml:space="preserve">manera correcta </w:t>
      </w:r>
      <w:r w:rsidR="006333FB" w:rsidRPr="00F04794">
        <w:rPr>
          <w:rFonts w:ascii="Arial" w:hAnsi="Arial" w:cs="Arial"/>
          <w:sz w:val="24"/>
          <w:szCs w:val="24"/>
          <w:lang w:val="es-ES"/>
        </w:rPr>
        <w:t xml:space="preserve">para </w:t>
      </w:r>
      <w:r w:rsidR="00901AC3" w:rsidRPr="00F04794">
        <w:rPr>
          <w:rFonts w:ascii="Arial" w:hAnsi="Arial" w:cs="Arial"/>
          <w:sz w:val="24"/>
          <w:szCs w:val="24"/>
          <w:lang w:val="es-ES"/>
        </w:rPr>
        <w:t>acceder a</w:t>
      </w:r>
      <w:r w:rsidR="0069131E" w:rsidRPr="00F04794">
        <w:rPr>
          <w:rFonts w:ascii="Arial" w:hAnsi="Arial" w:cs="Arial"/>
          <w:sz w:val="24"/>
          <w:szCs w:val="24"/>
          <w:lang w:val="es-ES"/>
        </w:rPr>
        <w:t xml:space="preserve">l </w:t>
      </w:r>
      <w:r w:rsidR="006333FB" w:rsidRPr="00F04794">
        <w:rPr>
          <w:rFonts w:ascii="Arial" w:hAnsi="Arial" w:cs="Arial"/>
          <w:sz w:val="24"/>
          <w:szCs w:val="24"/>
          <w:lang w:val="es-ES"/>
        </w:rPr>
        <w:t xml:space="preserve"> enlace </w:t>
      </w:r>
      <w:hyperlink r:id="rId7" w:history="1">
        <w:r w:rsidR="0069131E" w:rsidRPr="00F04794">
          <w:rPr>
            <w:rStyle w:val="Hipervnculo"/>
            <w:rFonts w:ascii="Arial" w:hAnsi="Arial" w:cs="Arial"/>
            <w:sz w:val="24"/>
            <w:szCs w:val="24"/>
            <w:lang w:val="es-ES"/>
          </w:rPr>
          <w:t>https://www.fiscalia.gov.co/colombia/bienes/</w:t>
        </w:r>
      </w:hyperlink>
      <w:r w:rsidR="0069131E" w:rsidRPr="00F04794">
        <w:rPr>
          <w:rFonts w:ascii="Arial" w:hAnsi="Arial" w:cs="Arial"/>
          <w:sz w:val="24"/>
          <w:szCs w:val="24"/>
          <w:lang w:val="es-ES"/>
        </w:rPr>
        <w:t xml:space="preserve">, </w:t>
      </w:r>
      <w:r w:rsidR="00901AC3" w:rsidRPr="00F04794">
        <w:rPr>
          <w:rFonts w:ascii="Arial" w:hAnsi="Arial" w:cs="Arial"/>
          <w:sz w:val="24"/>
          <w:szCs w:val="24"/>
          <w:lang w:val="es-ES"/>
        </w:rPr>
        <w:t xml:space="preserve">el cual </w:t>
      </w:r>
      <w:r w:rsidR="004D61C7" w:rsidRPr="00F04794">
        <w:rPr>
          <w:rFonts w:ascii="Arial" w:hAnsi="Arial" w:cs="Arial"/>
          <w:sz w:val="24"/>
          <w:szCs w:val="24"/>
          <w:lang w:val="es-ES"/>
        </w:rPr>
        <w:t xml:space="preserve">corresponde al </w:t>
      </w:r>
      <w:r w:rsidR="006333FB" w:rsidRPr="00F04794">
        <w:rPr>
          <w:rFonts w:ascii="Arial" w:hAnsi="Arial" w:cs="Arial"/>
          <w:sz w:val="24"/>
          <w:szCs w:val="24"/>
          <w:lang w:val="es-ES"/>
        </w:rPr>
        <w:t xml:space="preserve">Registro </w:t>
      </w:r>
      <w:r w:rsidR="00901AC3" w:rsidRPr="00F04794">
        <w:rPr>
          <w:rFonts w:ascii="Arial" w:hAnsi="Arial" w:cs="Arial"/>
          <w:sz w:val="24"/>
          <w:szCs w:val="24"/>
          <w:lang w:val="es-ES"/>
        </w:rPr>
        <w:t>Público Nacional de</w:t>
      </w:r>
      <w:r w:rsidR="005D00A6" w:rsidRPr="00F04794">
        <w:rPr>
          <w:rFonts w:ascii="Arial" w:hAnsi="Arial" w:cs="Arial"/>
          <w:sz w:val="24"/>
          <w:szCs w:val="24"/>
          <w:lang w:val="es-ES"/>
        </w:rPr>
        <w:t xml:space="preserve"> Bienes</w:t>
      </w:r>
      <w:r w:rsidR="006333FB" w:rsidRPr="00F04794">
        <w:rPr>
          <w:rFonts w:ascii="Arial" w:hAnsi="Arial" w:cs="Arial"/>
          <w:sz w:val="24"/>
          <w:szCs w:val="24"/>
          <w:lang w:val="es-ES"/>
        </w:rPr>
        <w:t xml:space="preserve"> (RPNB)</w:t>
      </w:r>
      <w:r w:rsidR="005D00A6" w:rsidRPr="00F04794">
        <w:rPr>
          <w:rFonts w:ascii="Arial" w:hAnsi="Arial" w:cs="Arial"/>
          <w:sz w:val="24"/>
          <w:szCs w:val="24"/>
          <w:lang w:val="es-ES"/>
        </w:rPr>
        <w:t xml:space="preserve">, </w:t>
      </w:r>
      <w:r w:rsidR="004D61C7" w:rsidRPr="00F04794">
        <w:rPr>
          <w:rFonts w:ascii="Arial" w:hAnsi="Arial" w:cs="Arial"/>
          <w:sz w:val="24"/>
          <w:szCs w:val="24"/>
          <w:lang w:val="es-ES"/>
        </w:rPr>
        <w:t xml:space="preserve">que </w:t>
      </w:r>
      <w:r w:rsidR="00901AC3" w:rsidRPr="00F04794">
        <w:rPr>
          <w:rFonts w:ascii="Arial" w:hAnsi="Arial" w:cs="Arial"/>
          <w:sz w:val="24"/>
          <w:szCs w:val="24"/>
          <w:lang w:val="es-ES"/>
        </w:rPr>
        <w:t>permite a</w:t>
      </w:r>
      <w:r w:rsidR="005D00A6" w:rsidRPr="00F04794">
        <w:rPr>
          <w:rFonts w:ascii="Arial" w:hAnsi="Arial" w:cs="Arial"/>
          <w:sz w:val="24"/>
          <w:szCs w:val="24"/>
          <w:lang w:val="es-ES"/>
        </w:rPr>
        <w:t xml:space="preserve">l ciudadano consultar </w:t>
      </w:r>
      <w:r w:rsidR="00901AC3" w:rsidRPr="00F04794">
        <w:rPr>
          <w:rFonts w:ascii="Arial" w:hAnsi="Arial" w:cs="Arial"/>
          <w:sz w:val="24"/>
          <w:szCs w:val="24"/>
        </w:rPr>
        <w:t xml:space="preserve">la información de los bienes a que hacen referencia el numeral segundo y el parágrafo 1° del artículo 6° de </w:t>
      </w:r>
      <w:r w:rsidR="005D00A6" w:rsidRPr="00F04794">
        <w:rPr>
          <w:rFonts w:ascii="Arial" w:hAnsi="Arial" w:cs="Arial"/>
          <w:sz w:val="24"/>
          <w:szCs w:val="24"/>
        </w:rPr>
        <w:t>la L</w:t>
      </w:r>
      <w:r w:rsidR="00901AC3" w:rsidRPr="00F04794">
        <w:rPr>
          <w:rFonts w:ascii="Arial" w:hAnsi="Arial" w:cs="Arial"/>
          <w:sz w:val="24"/>
          <w:szCs w:val="24"/>
        </w:rPr>
        <w:t>ey</w:t>
      </w:r>
      <w:r w:rsidR="005D00A6" w:rsidRPr="00F04794">
        <w:rPr>
          <w:rFonts w:ascii="Arial" w:hAnsi="Arial" w:cs="Arial"/>
          <w:sz w:val="24"/>
          <w:szCs w:val="24"/>
        </w:rPr>
        <w:t xml:space="preserve"> 1615</w:t>
      </w:r>
      <w:r w:rsidR="006333FB" w:rsidRPr="00F04794">
        <w:rPr>
          <w:rFonts w:ascii="Arial" w:hAnsi="Arial" w:cs="Arial"/>
          <w:sz w:val="24"/>
          <w:szCs w:val="24"/>
        </w:rPr>
        <w:t xml:space="preserve"> de 2013 </w:t>
      </w:r>
      <w:r w:rsidR="005D00A6" w:rsidRPr="00F04794">
        <w:rPr>
          <w:rFonts w:ascii="Arial" w:hAnsi="Arial" w:cs="Arial"/>
          <w:sz w:val="24"/>
          <w:szCs w:val="24"/>
        </w:rPr>
        <w:t>(B</w:t>
      </w:r>
      <w:r w:rsidR="005D00A6" w:rsidRPr="00F04794">
        <w:rPr>
          <w:rFonts w:ascii="Arial" w:hAnsi="Arial" w:cs="Arial"/>
          <w:color w:val="000000"/>
          <w:sz w:val="24"/>
          <w:szCs w:val="24"/>
        </w:rPr>
        <w:t>ienes, dineros y recursos sobre los cuales se haya decretado medida cautelar con fines de comiso  y afectados en procesos penales tramitados en vigencia de leyes anteriores a la Ley 906 de 2004)</w:t>
      </w:r>
      <w:r w:rsidR="004D61C7" w:rsidRPr="00F04794">
        <w:rPr>
          <w:rFonts w:ascii="Arial" w:hAnsi="Arial" w:cs="Arial"/>
          <w:color w:val="000000"/>
          <w:sz w:val="24"/>
          <w:szCs w:val="24"/>
        </w:rPr>
        <w:t>.</w:t>
      </w:r>
      <w:r w:rsidR="005D00A6" w:rsidRPr="00F04794">
        <w:rPr>
          <w:rFonts w:ascii="Arial" w:hAnsi="Arial" w:cs="Arial"/>
          <w:color w:val="000000"/>
          <w:sz w:val="24"/>
          <w:szCs w:val="24"/>
        </w:rPr>
        <w:t xml:space="preserve"> </w:t>
      </w:r>
    </w:p>
    <w:p w14:paraId="5C83F6DD" w14:textId="77777777" w:rsidR="0028081F" w:rsidRPr="00F04794" w:rsidRDefault="0028081F" w:rsidP="00F04794">
      <w:pPr>
        <w:spacing w:after="0" w:line="240" w:lineRule="auto"/>
        <w:jc w:val="both"/>
        <w:rPr>
          <w:rFonts w:ascii="Arial" w:hAnsi="Arial" w:cs="Arial"/>
          <w:sz w:val="24"/>
          <w:szCs w:val="24"/>
          <w:lang w:val="es-ES"/>
        </w:rPr>
      </w:pPr>
    </w:p>
    <w:p w14:paraId="77886D26" w14:textId="764925F6" w:rsidR="00452478" w:rsidRDefault="00452478" w:rsidP="009B5439">
      <w:pPr>
        <w:pStyle w:val="Ttulo1"/>
        <w:numPr>
          <w:ilvl w:val="0"/>
          <w:numId w:val="42"/>
        </w:numPr>
        <w:autoSpaceDE w:val="0"/>
        <w:autoSpaceDN w:val="0"/>
        <w:adjustRightInd w:val="0"/>
        <w:spacing w:before="0" w:line="240" w:lineRule="auto"/>
        <w:ind w:left="284" w:hanging="284"/>
        <w:jc w:val="both"/>
        <w:rPr>
          <w:rFonts w:ascii="Arial" w:hAnsi="Arial" w:cs="Arial"/>
          <w:b/>
          <w:color w:val="auto"/>
          <w:sz w:val="24"/>
          <w:szCs w:val="24"/>
          <w:lang w:val="es-ES"/>
        </w:rPr>
      </w:pPr>
      <w:r w:rsidRPr="00452478">
        <w:rPr>
          <w:rFonts w:ascii="Arial" w:hAnsi="Arial" w:cs="Arial"/>
          <w:b/>
          <w:color w:val="auto"/>
          <w:sz w:val="24"/>
          <w:szCs w:val="24"/>
          <w:lang w:val="es-ES"/>
        </w:rPr>
        <w:t xml:space="preserve">DEFINICIONES Y SIGLAS </w:t>
      </w:r>
      <w:r w:rsidR="006333FB" w:rsidRPr="00452478">
        <w:rPr>
          <w:rFonts w:ascii="Arial" w:hAnsi="Arial" w:cs="Arial"/>
          <w:b/>
          <w:color w:val="auto"/>
          <w:sz w:val="24"/>
          <w:szCs w:val="24"/>
          <w:lang w:val="es-ES"/>
        </w:rPr>
        <w:t xml:space="preserve"> </w:t>
      </w:r>
    </w:p>
    <w:p w14:paraId="17015F2A" w14:textId="77777777" w:rsidR="00452478" w:rsidRPr="00452478" w:rsidRDefault="00452478" w:rsidP="00452478">
      <w:pPr>
        <w:rPr>
          <w:lang w:val="es-ES"/>
        </w:rPr>
      </w:pPr>
    </w:p>
    <w:p w14:paraId="5844F7A7" w14:textId="13DF45E0"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bCs/>
          <w:sz w:val="24"/>
          <w:szCs w:val="24"/>
        </w:rPr>
        <w:t xml:space="preserve">Acta de legalización de la incautación con fines de comiso: </w:t>
      </w:r>
      <w:r w:rsidR="0026781D" w:rsidRPr="00F04794">
        <w:rPr>
          <w:rFonts w:ascii="Arial" w:hAnsi="Arial" w:cs="Arial"/>
          <w:sz w:val="24"/>
          <w:szCs w:val="24"/>
        </w:rPr>
        <w:t xml:space="preserve">es </w:t>
      </w:r>
      <w:r w:rsidRPr="00F04794">
        <w:rPr>
          <w:rFonts w:ascii="Arial" w:hAnsi="Arial" w:cs="Arial"/>
          <w:sz w:val="24"/>
          <w:szCs w:val="24"/>
        </w:rPr>
        <w:t>el documento firmado por un juez mediante el cual se indican los bienes que se presume constituyen objeto, cuerpo o instrumento del delito que se encuentran vinculados a la comisión de un ilícito penal.</w:t>
      </w:r>
    </w:p>
    <w:p w14:paraId="2C0A9047"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68DD95BC" w14:textId="7C281307"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bCs/>
          <w:sz w:val="24"/>
          <w:szCs w:val="24"/>
        </w:rPr>
        <w:t xml:space="preserve">Bienes: </w:t>
      </w:r>
      <w:r w:rsidR="0026781D" w:rsidRPr="00F04794">
        <w:rPr>
          <w:rFonts w:ascii="Arial" w:hAnsi="Arial" w:cs="Arial"/>
          <w:sz w:val="24"/>
          <w:szCs w:val="24"/>
        </w:rPr>
        <w:t xml:space="preserve">son </w:t>
      </w:r>
      <w:r w:rsidRPr="00F04794">
        <w:rPr>
          <w:rFonts w:ascii="Arial" w:hAnsi="Arial" w:cs="Arial"/>
          <w:sz w:val="24"/>
          <w:szCs w:val="24"/>
        </w:rPr>
        <w:t>aquellos susceptibles de valoración económica o sobre los cuales pueda recaer derecho de dominio, corporal o incorporal, mueble o inmueble, tangible o intangible, así como los documentos o instrumentos que pongan de manifiesto el derecho sobre los mismos</w:t>
      </w:r>
      <w:r w:rsidRPr="00F04794">
        <w:rPr>
          <w:rStyle w:val="Refdenotaalpie"/>
          <w:rFonts w:ascii="Arial" w:hAnsi="Arial" w:cs="Arial"/>
          <w:sz w:val="24"/>
          <w:szCs w:val="24"/>
        </w:rPr>
        <w:footnoteReference w:id="1"/>
      </w:r>
      <w:r w:rsidRPr="00F04794">
        <w:rPr>
          <w:rFonts w:ascii="Arial" w:hAnsi="Arial" w:cs="Arial"/>
          <w:sz w:val="24"/>
          <w:szCs w:val="24"/>
        </w:rPr>
        <w:t>.</w:t>
      </w:r>
    </w:p>
    <w:p w14:paraId="317EC81E"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17C645DC" w14:textId="2E2B73C4"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 xml:space="preserve">Bienes inmuebles: </w:t>
      </w:r>
      <w:r w:rsidRPr="00F04794">
        <w:rPr>
          <w:rFonts w:ascii="Arial" w:hAnsi="Arial" w:cs="Arial"/>
          <w:bCs/>
          <w:sz w:val="24"/>
          <w:szCs w:val="24"/>
        </w:rPr>
        <w:t>“</w:t>
      </w:r>
      <w:r w:rsidRPr="00F04794">
        <w:rPr>
          <w:rFonts w:ascii="Arial" w:hAnsi="Arial" w:cs="Arial"/>
          <w:sz w:val="24"/>
          <w:szCs w:val="24"/>
        </w:rPr>
        <w:t>Son las cosas que no pueden transportarse de un lugar a otro; como las tierras y minas, y las que se adhieren permanentemente a ellas, como los edificios, los árboles (…)”</w:t>
      </w:r>
      <w:r w:rsidRPr="00F04794">
        <w:rPr>
          <w:rStyle w:val="Refdenotaalpie"/>
          <w:rFonts w:ascii="Arial" w:hAnsi="Arial" w:cs="Arial"/>
          <w:sz w:val="24"/>
          <w:szCs w:val="24"/>
        </w:rPr>
        <w:footnoteReference w:id="2"/>
      </w:r>
      <w:r w:rsidR="0026781D" w:rsidRPr="00F04794">
        <w:rPr>
          <w:rFonts w:ascii="Arial" w:hAnsi="Arial" w:cs="Arial"/>
          <w:sz w:val="24"/>
          <w:szCs w:val="24"/>
        </w:rPr>
        <w:t>.</w:t>
      </w:r>
    </w:p>
    <w:p w14:paraId="52F232A4"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2C72C65D" w14:textId="77777777"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 xml:space="preserve">Bienes muebles: </w:t>
      </w:r>
      <w:r w:rsidRPr="00F04794">
        <w:rPr>
          <w:rFonts w:ascii="Arial" w:hAnsi="Arial" w:cs="Arial"/>
          <w:bCs/>
          <w:sz w:val="24"/>
          <w:szCs w:val="24"/>
        </w:rPr>
        <w:t>“</w:t>
      </w:r>
      <w:r w:rsidRPr="00F04794">
        <w:rPr>
          <w:rFonts w:ascii="Arial" w:hAnsi="Arial" w:cs="Arial"/>
          <w:sz w:val="24"/>
          <w:szCs w:val="24"/>
        </w:rPr>
        <w:t>Son las cosas que pueden transportarse de un lugar a otro; sea moviéndose ellas a sí mismas como los animales, sea que sólo l se muevan por una fuerza externas, como las cosas inanimadas (…)”</w:t>
      </w:r>
      <w:r w:rsidRPr="00F04794">
        <w:rPr>
          <w:rStyle w:val="Refdenotaalpie"/>
          <w:rFonts w:ascii="Arial" w:hAnsi="Arial" w:cs="Arial"/>
          <w:sz w:val="24"/>
          <w:szCs w:val="24"/>
        </w:rPr>
        <w:footnoteReference w:id="3"/>
      </w:r>
      <w:r w:rsidRPr="00F04794">
        <w:rPr>
          <w:rFonts w:ascii="Arial" w:hAnsi="Arial" w:cs="Arial"/>
          <w:sz w:val="24"/>
          <w:szCs w:val="24"/>
        </w:rPr>
        <w:t>.</w:t>
      </w:r>
    </w:p>
    <w:p w14:paraId="063B4251"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4A30B587" w14:textId="640AA59A"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 xml:space="preserve">Bienes sujetos a registro: </w:t>
      </w:r>
      <w:r w:rsidR="0026781D" w:rsidRPr="00F04794">
        <w:rPr>
          <w:rFonts w:ascii="Arial" w:hAnsi="Arial" w:cs="Arial"/>
          <w:sz w:val="24"/>
          <w:szCs w:val="24"/>
        </w:rPr>
        <w:t xml:space="preserve">son </w:t>
      </w:r>
      <w:r w:rsidRPr="00F04794">
        <w:rPr>
          <w:rFonts w:ascii="Arial" w:hAnsi="Arial" w:cs="Arial"/>
          <w:sz w:val="24"/>
          <w:szCs w:val="24"/>
        </w:rPr>
        <w:t>aquellos bienes muebles o inmuebles que deben ser inscritos en el respectivo registro para acreditar la titularidad.</w:t>
      </w:r>
    </w:p>
    <w:p w14:paraId="54A667BA"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49B0CA6B" w14:textId="61DA70FE"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 xml:space="preserve">Bienes no sujetos a registro: </w:t>
      </w:r>
      <w:r w:rsidR="0026781D" w:rsidRPr="00F04794">
        <w:rPr>
          <w:rFonts w:ascii="Arial" w:hAnsi="Arial" w:cs="Arial"/>
          <w:sz w:val="24"/>
          <w:szCs w:val="24"/>
        </w:rPr>
        <w:t xml:space="preserve">son </w:t>
      </w:r>
      <w:r w:rsidRPr="00F04794">
        <w:rPr>
          <w:rFonts w:ascii="Arial" w:hAnsi="Arial" w:cs="Arial"/>
          <w:sz w:val="24"/>
          <w:szCs w:val="24"/>
        </w:rPr>
        <w:t xml:space="preserve">aquellos bienes que no requieren inscripción en el registro de instrumentos públicos para acreditar su titularidad, dentro de éstos se encuentran las sustancias químicas, elementos y materiales de fibra de vidrio, motores fuera de borda, minerales no preciosos, </w:t>
      </w:r>
      <w:r w:rsidR="006333FB" w:rsidRPr="00F04794">
        <w:rPr>
          <w:rFonts w:ascii="Arial" w:hAnsi="Arial" w:cs="Arial"/>
          <w:bCs/>
          <w:sz w:val="24"/>
          <w:szCs w:val="24"/>
        </w:rPr>
        <w:t>Residuos de Aparatos Eléctricos</w:t>
      </w:r>
      <w:r w:rsidR="006333FB" w:rsidRPr="00F04794">
        <w:rPr>
          <w:rFonts w:ascii="Arial" w:hAnsi="Arial" w:cs="Arial"/>
          <w:sz w:val="24"/>
          <w:szCs w:val="24"/>
        </w:rPr>
        <w:t xml:space="preserve"> y Electrónicos (</w:t>
      </w:r>
      <w:r w:rsidRPr="00F04794">
        <w:rPr>
          <w:rFonts w:ascii="Arial" w:hAnsi="Arial" w:cs="Arial"/>
          <w:sz w:val="24"/>
          <w:szCs w:val="24"/>
        </w:rPr>
        <w:t>RAEES</w:t>
      </w:r>
      <w:r w:rsidR="006333FB" w:rsidRPr="00F04794">
        <w:rPr>
          <w:rFonts w:ascii="Arial" w:hAnsi="Arial" w:cs="Arial"/>
          <w:sz w:val="24"/>
          <w:szCs w:val="24"/>
        </w:rPr>
        <w:t>)</w:t>
      </w:r>
      <w:r w:rsidRPr="00F04794">
        <w:rPr>
          <w:rFonts w:ascii="Arial" w:hAnsi="Arial" w:cs="Arial"/>
          <w:sz w:val="24"/>
          <w:szCs w:val="24"/>
        </w:rPr>
        <w:t>, joyas, divisas, criptoactivos, etc., los cuales no deben ser recibidos en patio único de FGN.</w:t>
      </w:r>
    </w:p>
    <w:p w14:paraId="7E341FD0"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1E524490" w14:textId="45102985"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lastRenderedPageBreak/>
        <w:t xml:space="preserve">Comiso: </w:t>
      </w:r>
      <w:r w:rsidR="0026781D" w:rsidRPr="00F04794">
        <w:rPr>
          <w:rFonts w:ascii="Arial" w:hAnsi="Arial" w:cs="Arial"/>
          <w:sz w:val="24"/>
          <w:szCs w:val="24"/>
        </w:rPr>
        <w:t xml:space="preserve">forma </w:t>
      </w:r>
      <w:r w:rsidRPr="00F04794">
        <w:rPr>
          <w:rFonts w:ascii="Arial" w:hAnsi="Arial" w:cs="Arial"/>
          <w:sz w:val="24"/>
          <w:szCs w:val="24"/>
        </w:rPr>
        <w:t>de afectación de los bienes del indiciado, imputado o acusado en el proceso penal</w:t>
      </w:r>
      <w:r w:rsidRPr="00F04794">
        <w:rPr>
          <w:rStyle w:val="Refdenotaalpie"/>
          <w:rFonts w:ascii="Arial" w:hAnsi="Arial" w:cs="Arial"/>
          <w:sz w:val="24"/>
          <w:szCs w:val="24"/>
        </w:rPr>
        <w:footnoteReference w:id="4"/>
      </w:r>
      <w:r w:rsidRPr="00F04794">
        <w:rPr>
          <w:rFonts w:ascii="Arial" w:hAnsi="Arial" w:cs="Arial"/>
          <w:sz w:val="24"/>
          <w:szCs w:val="24"/>
        </w:rPr>
        <w:t>, se trata de: (i) una medida de política criminal que involucra una finalidad preventiva especial y general frente al fenómeno delictivo, tendiente a sancionar económicamente a las personas que ejecutan o participan en la ejecución de conductas delictivas; y (ii) una sanción que origina desplazamiento de la titularidad del bien o del derecho en favor de la Fiscalía General de la Nación, a través del Fondo Especial para la Administración de Bienes (en adelante FEAB).</w:t>
      </w:r>
    </w:p>
    <w:p w14:paraId="544591D4"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551D0C0C" w14:textId="5AB1B180"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Custodio – primer respondiente</w:t>
      </w:r>
      <w:r w:rsidRPr="00F04794">
        <w:rPr>
          <w:rFonts w:ascii="Arial" w:hAnsi="Arial" w:cs="Arial"/>
          <w:sz w:val="24"/>
          <w:szCs w:val="24"/>
        </w:rPr>
        <w:t xml:space="preserve">: </w:t>
      </w:r>
      <w:r w:rsidR="0026781D" w:rsidRPr="00F04794">
        <w:rPr>
          <w:rFonts w:ascii="Arial" w:hAnsi="Arial" w:cs="Arial"/>
          <w:sz w:val="24"/>
          <w:szCs w:val="24"/>
        </w:rPr>
        <w:t xml:space="preserve">es </w:t>
      </w:r>
      <w:r w:rsidRPr="00F04794">
        <w:rPr>
          <w:rFonts w:ascii="Arial" w:hAnsi="Arial" w:cs="Arial"/>
          <w:sz w:val="24"/>
          <w:szCs w:val="24"/>
        </w:rPr>
        <w:t>la primera autoridad que llega al lugar del hecho, deben responder por la aprehensión, preservación y entrega a Policía Judicial de la información, los aprehendidos o capturados y el material recaudado que será sometido a cadena de custodia y/o incautado.</w:t>
      </w:r>
      <w:r w:rsidRPr="00F04794">
        <w:rPr>
          <w:rStyle w:val="Refdenotaalpie"/>
          <w:rFonts w:ascii="Arial" w:hAnsi="Arial" w:cs="Arial"/>
          <w:sz w:val="24"/>
          <w:szCs w:val="24"/>
        </w:rPr>
        <w:footnoteReference w:id="5"/>
      </w:r>
    </w:p>
    <w:p w14:paraId="3E2A496C"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566409FD" w14:textId="58E4DE00"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 xml:space="preserve">Criptoactivo: </w:t>
      </w:r>
      <w:r w:rsidR="0026781D" w:rsidRPr="00F04794">
        <w:rPr>
          <w:rFonts w:ascii="Arial" w:hAnsi="Arial" w:cs="Arial"/>
          <w:sz w:val="24"/>
          <w:szCs w:val="24"/>
        </w:rPr>
        <w:t xml:space="preserve">son </w:t>
      </w:r>
      <w:r w:rsidRPr="00F04794">
        <w:rPr>
          <w:rFonts w:ascii="Arial" w:hAnsi="Arial" w:cs="Arial"/>
          <w:sz w:val="24"/>
          <w:szCs w:val="24"/>
        </w:rPr>
        <w:t>una representación digital de valor o derechos, es decir, son activos que no existen de forma física.</w:t>
      </w:r>
      <w:r w:rsidRPr="00F04794">
        <w:rPr>
          <w:rStyle w:val="Refdenotaalpie"/>
          <w:rFonts w:ascii="Arial" w:hAnsi="Arial" w:cs="Arial"/>
          <w:sz w:val="24"/>
          <w:szCs w:val="24"/>
        </w:rPr>
        <w:footnoteReference w:id="6"/>
      </w:r>
    </w:p>
    <w:p w14:paraId="44832E19"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56E022C0" w14:textId="549FBB34"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Divisa:</w:t>
      </w:r>
      <w:r w:rsidRPr="00F04794">
        <w:rPr>
          <w:rFonts w:ascii="Arial" w:hAnsi="Arial" w:cs="Arial"/>
          <w:sz w:val="24"/>
          <w:szCs w:val="24"/>
        </w:rPr>
        <w:t xml:space="preserve">  </w:t>
      </w:r>
      <w:r w:rsidR="0026781D" w:rsidRPr="00F04794">
        <w:rPr>
          <w:rFonts w:ascii="Arial" w:hAnsi="Arial" w:cs="Arial"/>
          <w:sz w:val="24"/>
          <w:szCs w:val="24"/>
          <w:shd w:val="clear" w:color="auto" w:fill="FFFFFF"/>
        </w:rPr>
        <w:t>es</w:t>
      </w:r>
      <w:r w:rsidR="0026781D" w:rsidRPr="00F04794">
        <w:rPr>
          <w:rFonts w:ascii="Arial" w:hAnsi="Arial" w:cs="Arial"/>
          <w:sz w:val="24"/>
          <w:szCs w:val="24"/>
        </w:rPr>
        <w:t xml:space="preserve"> </w:t>
      </w:r>
      <w:r w:rsidRPr="00F04794">
        <w:rPr>
          <w:rFonts w:ascii="Arial" w:hAnsi="Arial" w:cs="Arial"/>
          <w:sz w:val="24"/>
          <w:szCs w:val="24"/>
        </w:rPr>
        <w:t>la moneda utilizada en una región o país ajeno a su lugar de origen o unión monetaria.</w:t>
      </w:r>
    </w:p>
    <w:p w14:paraId="11D03E85"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6FA1F28B" w14:textId="619720C5"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 xml:space="preserve">Fibra de vidrio: </w:t>
      </w:r>
      <w:r w:rsidR="00263C9F" w:rsidRPr="00F04794">
        <w:rPr>
          <w:rFonts w:ascii="Arial" w:hAnsi="Arial" w:cs="Arial"/>
          <w:sz w:val="24"/>
          <w:szCs w:val="24"/>
        </w:rPr>
        <w:t xml:space="preserve">material </w:t>
      </w:r>
      <w:r w:rsidRPr="00F04794">
        <w:rPr>
          <w:rFonts w:ascii="Arial" w:hAnsi="Arial" w:cs="Arial"/>
          <w:sz w:val="24"/>
          <w:szCs w:val="24"/>
        </w:rPr>
        <w:t>que consta de numerosos filamentos cerámicos basados en dióxido de silicio (SiO</w:t>
      </w:r>
      <w:r w:rsidRPr="00F04794">
        <w:rPr>
          <w:rFonts w:ascii="Arial" w:hAnsi="Arial" w:cs="Arial"/>
          <w:sz w:val="24"/>
          <w:szCs w:val="24"/>
          <w:vertAlign w:val="subscript"/>
        </w:rPr>
        <w:t>2</w:t>
      </w:r>
      <w:r w:rsidRPr="00F04794">
        <w:rPr>
          <w:rFonts w:ascii="Arial" w:hAnsi="Arial" w:cs="Arial"/>
          <w:sz w:val="24"/>
          <w:szCs w:val="24"/>
        </w:rPr>
        <w:t>) componente principal de las embarcaciones de menor y mediano calado, así mismo es el material de las carcasas de los motores fuera de borda.</w:t>
      </w:r>
    </w:p>
    <w:p w14:paraId="55B20E63"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32E2B3AF" w14:textId="77777777"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bCs/>
          <w:sz w:val="24"/>
          <w:szCs w:val="24"/>
        </w:rPr>
        <w:t>FEAB</w:t>
      </w:r>
      <w:r w:rsidRPr="00F04794">
        <w:rPr>
          <w:rFonts w:ascii="Arial" w:hAnsi="Arial" w:cs="Arial"/>
          <w:sz w:val="24"/>
          <w:szCs w:val="24"/>
        </w:rPr>
        <w:t>: Fondo Especial para la Administración de Bienes.</w:t>
      </w:r>
    </w:p>
    <w:p w14:paraId="1B48CE7B"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3E141DB6" w14:textId="76FABDB4"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bCs/>
          <w:sz w:val="24"/>
          <w:szCs w:val="24"/>
        </w:rPr>
        <w:t>FGN:</w:t>
      </w:r>
      <w:r w:rsidRPr="00F04794">
        <w:rPr>
          <w:rFonts w:ascii="Arial" w:hAnsi="Arial" w:cs="Arial"/>
          <w:sz w:val="24"/>
          <w:szCs w:val="24"/>
        </w:rPr>
        <w:t xml:space="preserve"> Fiscalía General de la Nación</w:t>
      </w:r>
      <w:r w:rsidR="006333FB" w:rsidRPr="00F04794">
        <w:rPr>
          <w:rFonts w:ascii="Arial" w:hAnsi="Arial" w:cs="Arial"/>
          <w:sz w:val="24"/>
          <w:szCs w:val="24"/>
        </w:rPr>
        <w:t>.</w:t>
      </w:r>
    </w:p>
    <w:p w14:paraId="71CBFD3D"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24C4A07E" w14:textId="75E970C8"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bCs/>
          <w:sz w:val="24"/>
          <w:szCs w:val="24"/>
        </w:rPr>
        <w:t>Incautación con fines de comiso</w:t>
      </w:r>
      <w:r w:rsidRPr="00F04794">
        <w:rPr>
          <w:rFonts w:ascii="Arial" w:hAnsi="Arial" w:cs="Arial"/>
          <w:sz w:val="24"/>
          <w:szCs w:val="24"/>
        </w:rPr>
        <w:t xml:space="preserve">: </w:t>
      </w:r>
      <w:r w:rsidR="00263C9F" w:rsidRPr="00F04794">
        <w:rPr>
          <w:rFonts w:ascii="Arial" w:hAnsi="Arial" w:cs="Arial"/>
          <w:sz w:val="24"/>
          <w:szCs w:val="24"/>
        </w:rPr>
        <w:t xml:space="preserve">medida </w:t>
      </w:r>
      <w:r w:rsidRPr="00F04794">
        <w:rPr>
          <w:rFonts w:ascii="Arial" w:hAnsi="Arial" w:cs="Arial"/>
          <w:sz w:val="24"/>
          <w:szCs w:val="24"/>
        </w:rPr>
        <w:t xml:space="preserve">material cautelar, provisional, ordenada por el Fiscal, que procede sobre bienes, la cual se debe someter en todo caso a control de legalidad. La incautación procede sobre los bienes o recursos que (i) son producto directo o indirecto de un delito doloso, (ii) que su valor equivale a dicho producto, (iii) que han sido utilizados o estén destinados a ser utilizados como medio o instrumento de un delito doloso, o (iv) que constituyen el objeto material de este. </w:t>
      </w:r>
    </w:p>
    <w:p w14:paraId="384455C3"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264DBF4B" w14:textId="7B61CD6E" w:rsidR="006A1DE4" w:rsidRDefault="006A1DE4" w:rsidP="0028081F">
      <w:pPr>
        <w:autoSpaceDE w:val="0"/>
        <w:autoSpaceDN w:val="0"/>
        <w:adjustRightInd w:val="0"/>
        <w:spacing w:after="0" w:line="240" w:lineRule="auto"/>
        <w:jc w:val="both"/>
        <w:rPr>
          <w:rFonts w:ascii="Arial" w:hAnsi="Arial" w:cs="Arial"/>
          <w:b/>
          <w:sz w:val="24"/>
          <w:szCs w:val="24"/>
        </w:rPr>
      </w:pPr>
      <w:r w:rsidRPr="00F04794">
        <w:rPr>
          <w:rFonts w:ascii="Arial" w:hAnsi="Arial" w:cs="Arial"/>
          <w:b/>
          <w:sz w:val="24"/>
          <w:szCs w:val="24"/>
        </w:rPr>
        <w:t xml:space="preserve">Obras de arte: </w:t>
      </w:r>
      <w:r w:rsidR="00263C9F" w:rsidRPr="00F04794">
        <w:rPr>
          <w:rFonts w:ascii="Arial" w:hAnsi="Arial" w:cs="Arial"/>
          <w:sz w:val="24"/>
          <w:szCs w:val="24"/>
        </w:rPr>
        <w:t xml:space="preserve">aquella </w:t>
      </w:r>
      <w:r w:rsidRPr="00F04794">
        <w:rPr>
          <w:rFonts w:ascii="Arial" w:hAnsi="Arial" w:cs="Arial"/>
          <w:sz w:val="24"/>
          <w:szCs w:val="24"/>
        </w:rPr>
        <w:t xml:space="preserve">creación del hombre, mediante la cual expresa ideas, emociones y/o </w:t>
      </w:r>
      <w:r w:rsidR="000D48C4" w:rsidRPr="00F04794">
        <w:rPr>
          <w:rFonts w:ascii="Arial" w:hAnsi="Arial" w:cs="Arial"/>
          <w:sz w:val="24"/>
          <w:szCs w:val="24"/>
        </w:rPr>
        <w:t>perspectivas a través de pinturas, esculturas, fotografías y/o similares</w:t>
      </w:r>
      <w:r w:rsidR="0028081F">
        <w:rPr>
          <w:rFonts w:ascii="Arial" w:hAnsi="Arial" w:cs="Arial"/>
          <w:b/>
          <w:sz w:val="24"/>
          <w:szCs w:val="24"/>
        </w:rPr>
        <w:t>.</w:t>
      </w:r>
    </w:p>
    <w:p w14:paraId="3633AB51" w14:textId="77777777" w:rsidR="0028081F" w:rsidRPr="00F04794" w:rsidRDefault="0028081F" w:rsidP="00F04794">
      <w:pPr>
        <w:autoSpaceDE w:val="0"/>
        <w:autoSpaceDN w:val="0"/>
        <w:adjustRightInd w:val="0"/>
        <w:spacing w:after="0" w:line="240" w:lineRule="auto"/>
        <w:jc w:val="both"/>
        <w:rPr>
          <w:rFonts w:ascii="Arial" w:hAnsi="Arial" w:cs="Arial"/>
          <w:b/>
          <w:sz w:val="24"/>
          <w:szCs w:val="24"/>
        </w:rPr>
      </w:pPr>
    </w:p>
    <w:p w14:paraId="0FB05898" w14:textId="1A5E992E" w:rsidR="00D80E2F" w:rsidRPr="00F04794" w:rsidRDefault="00D80E2F" w:rsidP="00F04794">
      <w:pPr>
        <w:autoSpaceDE w:val="0"/>
        <w:autoSpaceDN w:val="0"/>
        <w:adjustRightInd w:val="0"/>
        <w:spacing w:after="0" w:line="240" w:lineRule="auto"/>
        <w:jc w:val="both"/>
        <w:rPr>
          <w:rFonts w:ascii="Arial" w:hAnsi="Arial" w:cs="Arial"/>
          <w:sz w:val="24"/>
          <w:szCs w:val="24"/>
        </w:rPr>
      </w:pPr>
      <w:r w:rsidRPr="00F04794">
        <w:rPr>
          <w:rFonts w:ascii="Arial" w:hAnsi="Arial" w:cs="Arial"/>
          <w:b/>
          <w:bCs/>
          <w:sz w:val="24"/>
          <w:szCs w:val="24"/>
        </w:rPr>
        <w:t xml:space="preserve">Ocupación: </w:t>
      </w:r>
      <w:r w:rsidR="00263C9F" w:rsidRPr="00F04794">
        <w:rPr>
          <w:rFonts w:ascii="Arial" w:hAnsi="Arial" w:cs="Arial"/>
          <w:sz w:val="24"/>
          <w:szCs w:val="24"/>
        </w:rPr>
        <w:t xml:space="preserve">medida </w:t>
      </w:r>
      <w:r w:rsidRPr="00F04794">
        <w:rPr>
          <w:rFonts w:ascii="Arial" w:hAnsi="Arial" w:cs="Arial"/>
          <w:sz w:val="24"/>
          <w:szCs w:val="24"/>
        </w:rPr>
        <w:t xml:space="preserve">material que cumple los mismos propósitos de la incautación incluida la incautación con fines de comiso, en relación con bienes inmuebles. </w:t>
      </w:r>
    </w:p>
    <w:p w14:paraId="7B438978" w14:textId="73C63E57"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 xml:space="preserve">Orden judicial: </w:t>
      </w:r>
      <w:r w:rsidR="00263C9F" w:rsidRPr="00F04794">
        <w:rPr>
          <w:rFonts w:ascii="Arial" w:hAnsi="Arial" w:cs="Arial"/>
          <w:sz w:val="24"/>
          <w:szCs w:val="24"/>
        </w:rPr>
        <w:t xml:space="preserve">es </w:t>
      </w:r>
      <w:r w:rsidRPr="00F04794">
        <w:rPr>
          <w:rFonts w:ascii="Arial" w:hAnsi="Arial" w:cs="Arial"/>
          <w:sz w:val="24"/>
          <w:szCs w:val="24"/>
        </w:rPr>
        <w:t>la decisión emitida por el operador jurídico sobre disposiciones a adoptar en materia de bienes o personas naturales o jurídicas, de obligatorio cumplimiento.</w:t>
      </w:r>
    </w:p>
    <w:p w14:paraId="1796A302"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68FDC105" w14:textId="51F9B05A" w:rsidR="00D80E2F" w:rsidRDefault="00D80E2F" w:rsidP="0028081F">
      <w:pPr>
        <w:autoSpaceDE w:val="0"/>
        <w:autoSpaceDN w:val="0"/>
        <w:adjustRightInd w:val="0"/>
        <w:spacing w:after="0" w:line="240" w:lineRule="auto"/>
        <w:jc w:val="both"/>
        <w:rPr>
          <w:rFonts w:ascii="Arial" w:hAnsi="Arial" w:cs="Arial"/>
          <w:bCs/>
          <w:sz w:val="24"/>
          <w:szCs w:val="24"/>
        </w:rPr>
      </w:pPr>
      <w:r w:rsidRPr="00F04794">
        <w:rPr>
          <w:rFonts w:ascii="Arial" w:hAnsi="Arial" w:cs="Arial"/>
          <w:b/>
          <w:bCs/>
          <w:sz w:val="24"/>
          <w:szCs w:val="24"/>
        </w:rPr>
        <w:t xml:space="preserve">Otros bienes: </w:t>
      </w:r>
      <w:r w:rsidR="00263C9F" w:rsidRPr="00F04794">
        <w:rPr>
          <w:rFonts w:ascii="Arial" w:hAnsi="Arial" w:cs="Arial"/>
          <w:bCs/>
          <w:sz w:val="24"/>
          <w:szCs w:val="24"/>
        </w:rPr>
        <w:t xml:space="preserve">aquellas </w:t>
      </w:r>
      <w:r w:rsidRPr="00F04794">
        <w:rPr>
          <w:rFonts w:ascii="Arial" w:hAnsi="Arial" w:cs="Arial"/>
          <w:bCs/>
          <w:sz w:val="24"/>
          <w:szCs w:val="24"/>
        </w:rPr>
        <w:t xml:space="preserve">cosas y mercancías que se intercambian y tienen alguna demanda por parte de personas u organizaciones las cuales son </w:t>
      </w:r>
      <w:r w:rsidRPr="00F04794">
        <w:rPr>
          <w:rFonts w:ascii="Arial" w:hAnsi="Arial" w:cs="Arial"/>
          <w:sz w:val="24"/>
          <w:szCs w:val="24"/>
        </w:rPr>
        <w:t>dejadas</w:t>
      </w:r>
      <w:r w:rsidRPr="00F04794">
        <w:rPr>
          <w:rFonts w:ascii="Arial" w:hAnsi="Arial" w:cs="Arial"/>
          <w:bCs/>
          <w:sz w:val="24"/>
          <w:szCs w:val="24"/>
        </w:rPr>
        <w:t xml:space="preserve"> a </w:t>
      </w:r>
      <w:r w:rsidRPr="00F04794">
        <w:rPr>
          <w:rFonts w:ascii="Arial" w:hAnsi="Arial" w:cs="Arial"/>
          <w:sz w:val="24"/>
          <w:szCs w:val="24"/>
        </w:rPr>
        <w:t>disposición</w:t>
      </w:r>
      <w:r w:rsidRPr="00F04794">
        <w:rPr>
          <w:rFonts w:ascii="Arial" w:hAnsi="Arial" w:cs="Arial"/>
          <w:bCs/>
          <w:sz w:val="24"/>
          <w:szCs w:val="24"/>
        </w:rPr>
        <w:t xml:space="preserve"> del FEAB que consideran que reciben un beneficio al obtenerlos y consumirlos.</w:t>
      </w:r>
    </w:p>
    <w:p w14:paraId="3F48CAFE" w14:textId="77777777" w:rsidR="0028081F" w:rsidRPr="00F04794" w:rsidRDefault="0028081F" w:rsidP="00F04794">
      <w:pPr>
        <w:autoSpaceDE w:val="0"/>
        <w:autoSpaceDN w:val="0"/>
        <w:adjustRightInd w:val="0"/>
        <w:spacing w:after="0" w:line="240" w:lineRule="auto"/>
        <w:jc w:val="both"/>
        <w:rPr>
          <w:rFonts w:ascii="Arial" w:hAnsi="Arial" w:cs="Arial"/>
          <w:bCs/>
          <w:sz w:val="24"/>
          <w:szCs w:val="24"/>
        </w:rPr>
      </w:pPr>
    </w:p>
    <w:p w14:paraId="0B88BD3F" w14:textId="772BC561" w:rsidR="0028081F" w:rsidRDefault="006333FB" w:rsidP="0050768E">
      <w:pPr>
        <w:shd w:val="clear" w:color="auto" w:fill="FFFFFF" w:themeFill="background1"/>
        <w:autoSpaceDE w:val="0"/>
        <w:autoSpaceDN w:val="0"/>
        <w:adjustRightInd w:val="0"/>
        <w:spacing w:after="0" w:line="240" w:lineRule="auto"/>
        <w:jc w:val="both"/>
        <w:rPr>
          <w:rFonts w:ascii="Arial" w:hAnsi="Arial" w:cs="Arial"/>
          <w:bCs/>
          <w:sz w:val="24"/>
          <w:szCs w:val="24"/>
        </w:rPr>
      </w:pPr>
      <w:r w:rsidRPr="0050768E">
        <w:rPr>
          <w:rFonts w:ascii="Arial" w:hAnsi="Arial" w:cs="Arial"/>
          <w:b/>
          <w:sz w:val="24"/>
          <w:szCs w:val="24"/>
        </w:rPr>
        <w:t>Patio Único:</w:t>
      </w:r>
      <w:r w:rsidR="0050768E" w:rsidRPr="0050768E">
        <w:rPr>
          <w:rFonts w:ascii="Arial" w:hAnsi="Arial" w:cs="Arial"/>
          <w:b/>
          <w:sz w:val="24"/>
          <w:szCs w:val="24"/>
        </w:rPr>
        <w:t xml:space="preserve"> </w:t>
      </w:r>
      <w:r w:rsidR="0050768E" w:rsidRPr="0050768E">
        <w:rPr>
          <w:rFonts w:ascii="Arial" w:hAnsi="Arial" w:cs="Arial"/>
          <w:bCs/>
          <w:sz w:val="24"/>
          <w:szCs w:val="24"/>
        </w:rPr>
        <w:t>Lugares</w:t>
      </w:r>
      <w:r w:rsidR="0050768E">
        <w:rPr>
          <w:rFonts w:ascii="Arial" w:hAnsi="Arial" w:cs="Arial"/>
          <w:bCs/>
          <w:sz w:val="24"/>
          <w:szCs w:val="24"/>
        </w:rPr>
        <w:t xml:space="preserve"> autorizados por FGN/FGN para el ingreso de bienes automotores y similares.</w:t>
      </w:r>
    </w:p>
    <w:p w14:paraId="77874E77" w14:textId="77777777" w:rsidR="0050768E" w:rsidRPr="00F04794" w:rsidRDefault="0050768E" w:rsidP="0050768E">
      <w:pPr>
        <w:shd w:val="clear" w:color="auto" w:fill="FFFFFF" w:themeFill="background1"/>
        <w:autoSpaceDE w:val="0"/>
        <w:autoSpaceDN w:val="0"/>
        <w:adjustRightInd w:val="0"/>
        <w:spacing w:after="0" w:line="240" w:lineRule="auto"/>
        <w:jc w:val="both"/>
        <w:rPr>
          <w:rFonts w:ascii="Arial" w:hAnsi="Arial" w:cs="Arial"/>
          <w:bCs/>
          <w:sz w:val="24"/>
          <w:szCs w:val="24"/>
        </w:rPr>
      </w:pPr>
    </w:p>
    <w:p w14:paraId="69E2C38A" w14:textId="77777777"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bCs/>
          <w:sz w:val="24"/>
          <w:szCs w:val="24"/>
        </w:rPr>
        <w:t xml:space="preserve">RAEES: </w:t>
      </w:r>
      <w:r w:rsidRPr="00F04794">
        <w:rPr>
          <w:rFonts w:ascii="Arial" w:hAnsi="Arial" w:cs="Arial"/>
          <w:bCs/>
          <w:sz w:val="24"/>
          <w:szCs w:val="24"/>
        </w:rPr>
        <w:t>Residuos de Aparatos Eléctricos</w:t>
      </w:r>
      <w:r w:rsidRPr="00F04794">
        <w:rPr>
          <w:rFonts w:ascii="Arial" w:hAnsi="Arial" w:cs="Arial"/>
          <w:sz w:val="24"/>
          <w:szCs w:val="24"/>
        </w:rPr>
        <w:t xml:space="preserve"> y Electrónicos.</w:t>
      </w:r>
      <w:r w:rsidRPr="00F04794">
        <w:rPr>
          <w:rFonts w:ascii="Arial" w:hAnsi="Arial" w:cs="Arial"/>
          <w:bCs/>
          <w:sz w:val="24"/>
          <w:szCs w:val="24"/>
        </w:rPr>
        <w:t xml:space="preserve"> </w:t>
      </w:r>
      <w:r w:rsidRPr="00F04794">
        <w:rPr>
          <w:rFonts w:ascii="Arial" w:hAnsi="Arial" w:cs="Arial"/>
          <w:sz w:val="24"/>
          <w:szCs w:val="24"/>
        </w:rPr>
        <w:t xml:space="preserve"> Aparatos eléctricos y electrónicos en el momento en que se desechan o descartan. Este término comprende todos aquellos componentes, consumibles y subconjuntos que forman parte del producto en el momento en que se desecha, salvo que individualmente sean considerados peligrosos.</w:t>
      </w:r>
      <w:r w:rsidRPr="00F04794">
        <w:rPr>
          <w:rStyle w:val="Refdenotaalpie"/>
          <w:rFonts w:ascii="Arial" w:hAnsi="Arial" w:cs="Arial"/>
          <w:sz w:val="24"/>
          <w:szCs w:val="24"/>
        </w:rPr>
        <w:footnoteReference w:id="7"/>
      </w:r>
    </w:p>
    <w:p w14:paraId="445B40D1" w14:textId="77777777" w:rsidR="0028081F" w:rsidRPr="00F04794" w:rsidRDefault="0028081F" w:rsidP="00F04794">
      <w:pPr>
        <w:autoSpaceDE w:val="0"/>
        <w:autoSpaceDN w:val="0"/>
        <w:adjustRightInd w:val="0"/>
        <w:spacing w:after="0" w:line="240" w:lineRule="auto"/>
        <w:jc w:val="both"/>
        <w:rPr>
          <w:rFonts w:ascii="Arial" w:hAnsi="Arial" w:cs="Arial"/>
          <w:bCs/>
          <w:sz w:val="24"/>
          <w:szCs w:val="24"/>
        </w:rPr>
      </w:pPr>
    </w:p>
    <w:p w14:paraId="3B748676" w14:textId="5525EDED"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Residuos ordinarios:</w:t>
      </w:r>
      <w:r w:rsidRPr="00F04794">
        <w:rPr>
          <w:rFonts w:ascii="Arial" w:hAnsi="Arial" w:cs="Arial"/>
          <w:sz w:val="24"/>
          <w:szCs w:val="24"/>
        </w:rPr>
        <w:t xml:space="preserve"> </w:t>
      </w:r>
      <w:r w:rsidR="00263C9F" w:rsidRPr="00F04794">
        <w:rPr>
          <w:rFonts w:ascii="Arial" w:hAnsi="Arial" w:cs="Arial"/>
          <w:sz w:val="24"/>
          <w:szCs w:val="24"/>
        </w:rPr>
        <w:t xml:space="preserve">parte </w:t>
      </w:r>
      <w:r w:rsidRPr="00F04794">
        <w:rPr>
          <w:rFonts w:ascii="Arial" w:hAnsi="Arial" w:cs="Arial"/>
          <w:sz w:val="24"/>
          <w:szCs w:val="24"/>
        </w:rPr>
        <w:t>que queda de algo de origen principalmente domiciliario o que proviene de cualquier otra actividad comercial, de servicios, industrial, limpieza de vías y áreas públicas.</w:t>
      </w:r>
    </w:p>
    <w:p w14:paraId="684D3D3B"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005723FA" w14:textId="77777777"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 xml:space="preserve">RPNB: </w:t>
      </w:r>
      <w:r w:rsidRPr="00F04794">
        <w:rPr>
          <w:rFonts w:ascii="Arial" w:hAnsi="Arial" w:cs="Arial"/>
          <w:sz w:val="24"/>
          <w:szCs w:val="24"/>
        </w:rPr>
        <w:t>Registro Público Nacional de Bienes.</w:t>
      </w:r>
    </w:p>
    <w:p w14:paraId="12B360D4"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2A0BEFC2" w14:textId="7212FD41" w:rsidR="006C698B" w:rsidRDefault="006C698B"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 xml:space="preserve">Otros bienes:  </w:t>
      </w:r>
      <w:r w:rsidR="00263C9F" w:rsidRPr="00F04794">
        <w:rPr>
          <w:rFonts w:ascii="Arial" w:hAnsi="Arial" w:cs="Arial"/>
          <w:sz w:val="24"/>
          <w:szCs w:val="24"/>
        </w:rPr>
        <w:t xml:space="preserve">hace </w:t>
      </w:r>
      <w:r w:rsidRPr="00F04794">
        <w:rPr>
          <w:rFonts w:ascii="Arial" w:hAnsi="Arial" w:cs="Arial"/>
          <w:sz w:val="24"/>
          <w:szCs w:val="24"/>
        </w:rPr>
        <w:t>referencia a bienes distintos a los de transporte terrestre, marítimo, joyas, inmuebles, obras de arte.</w:t>
      </w:r>
    </w:p>
    <w:p w14:paraId="73C2531E" w14:textId="77777777" w:rsidR="0028081F" w:rsidRPr="00F04794" w:rsidRDefault="0028081F" w:rsidP="00F04794">
      <w:pPr>
        <w:autoSpaceDE w:val="0"/>
        <w:autoSpaceDN w:val="0"/>
        <w:adjustRightInd w:val="0"/>
        <w:spacing w:after="0" w:line="240" w:lineRule="auto"/>
        <w:jc w:val="both"/>
        <w:rPr>
          <w:rFonts w:ascii="Arial" w:hAnsi="Arial" w:cs="Arial"/>
          <w:b/>
          <w:sz w:val="24"/>
          <w:szCs w:val="24"/>
        </w:rPr>
      </w:pPr>
    </w:p>
    <w:p w14:paraId="26F9B953" w14:textId="1D810D7E"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 xml:space="preserve">Prenda: </w:t>
      </w:r>
      <w:r w:rsidR="00263C9F" w:rsidRPr="00F04794">
        <w:rPr>
          <w:rFonts w:ascii="Arial" w:hAnsi="Arial" w:cs="Arial"/>
          <w:sz w:val="24"/>
          <w:szCs w:val="24"/>
        </w:rPr>
        <w:t xml:space="preserve">es </w:t>
      </w:r>
      <w:r w:rsidRPr="00F04794">
        <w:rPr>
          <w:rFonts w:ascii="Arial" w:hAnsi="Arial" w:cs="Arial"/>
          <w:sz w:val="24"/>
          <w:szCs w:val="24"/>
        </w:rPr>
        <w:t xml:space="preserve">un derecho real de garantía que se puede constituir sobre determinados bienes de una persona que se obliga como deudor. </w:t>
      </w:r>
    </w:p>
    <w:p w14:paraId="7F1B0F38"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554770D4" w14:textId="5D8A9009"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SG</w:t>
      </w:r>
      <w:r w:rsidR="0028081F">
        <w:rPr>
          <w:rFonts w:ascii="Arial" w:hAnsi="Arial" w:cs="Arial"/>
          <w:b/>
          <w:sz w:val="24"/>
          <w:szCs w:val="24"/>
        </w:rPr>
        <w:t>C</w:t>
      </w:r>
      <w:r w:rsidRPr="00F04794">
        <w:rPr>
          <w:rFonts w:ascii="Arial" w:hAnsi="Arial" w:cs="Arial"/>
          <w:b/>
          <w:sz w:val="24"/>
          <w:szCs w:val="24"/>
        </w:rPr>
        <w:t>:</w:t>
      </w:r>
      <w:r w:rsidRPr="00F04794">
        <w:rPr>
          <w:rFonts w:ascii="Arial" w:hAnsi="Arial" w:cs="Arial"/>
          <w:sz w:val="24"/>
          <w:szCs w:val="24"/>
        </w:rPr>
        <w:t xml:space="preserve"> Subdirección de Gestión Contractual</w:t>
      </w:r>
      <w:r w:rsidR="0028081F">
        <w:rPr>
          <w:rFonts w:ascii="Arial" w:hAnsi="Arial" w:cs="Arial"/>
          <w:sz w:val="24"/>
          <w:szCs w:val="24"/>
        </w:rPr>
        <w:t>.</w:t>
      </w:r>
    </w:p>
    <w:p w14:paraId="1C6BCF3D"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30C06064" w14:textId="77777777" w:rsidR="00D80E2F" w:rsidRPr="00F04794" w:rsidRDefault="00D80E2F" w:rsidP="00F04794">
      <w:pPr>
        <w:autoSpaceDE w:val="0"/>
        <w:autoSpaceDN w:val="0"/>
        <w:adjustRightInd w:val="0"/>
        <w:spacing w:after="0" w:line="240" w:lineRule="auto"/>
        <w:jc w:val="both"/>
        <w:rPr>
          <w:rFonts w:ascii="Arial" w:hAnsi="Arial" w:cs="Arial"/>
          <w:b/>
          <w:sz w:val="24"/>
          <w:szCs w:val="24"/>
        </w:rPr>
      </w:pPr>
      <w:r w:rsidRPr="00F04794">
        <w:rPr>
          <w:rFonts w:ascii="Arial" w:hAnsi="Arial" w:cs="Arial"/>
          <w:b/>
          <w:sz w:val="24"/>
          <w:szCs w:val="24"/>
        </w:rPr>
        <w:t xml:space="preserve">SIAF: </w:t>
      </w:r>
      <w:r w:rsidRPr="00F04794">
        <w:rPr>
          <w:rFonts w:ascii="Arial" w:hAnsi="Arial" w:cs="Arial"/>
          <w:sz w:val="24"/>
          <w:szCs w:val="24"/>
        </w:rPr>
        <w:t>Sistema de Información Administrativa y Financiera</w:t>
      </w:r>
      <w:r w:rsidRPr="00F04794">
        <w:rPr>
          <w:rFonts w:ascii="Arial" w:hAnsi="Arial" w:cs="Arial"/>
          <w:b/>
          <w:sz w:val="24"/>
          <w:szCs w:val="24"/>
        </w:rPr>
        <w:t xml:space="preserve">. </w:t>
      </w:r>
    </w:p>
    <w:p w14:paraId="1EC1EE31" w14:textId="77777777" w:rsidR="0028081F" w:rsidRDefault="0028081F" w:rsidP="0028081F">
      <w:pPr>
        <w:autoSpaceDE w:val="0"/>
        <w:autoSpaceDN w:val="0"/>
        <w:adjustRightInd w:val="0"/>
        <w:spacing w:after="0" w:line="240" w:lineRule="auto"/>
        <w:jc w:val="both"/>
        <w:rPr>
          <w:rFonts w:ascii="Arial" w:hAnsi="Arial" w:cs="Arial"/>
          <w:b/>
          <w:bCs/>
          <w:sz w:val="24"/>
          <w:szCs w:val="24"/>
        </w:rPr>
      </w:pPr>
    </w:p>
    <w:p w14:paraId="5F3E9AF7" w14:textId="01EA90CE" w:rsidR="00D80E2F" w:rsidRPr="00F04794" w:rsidRDefault="00D80E2F" w:rsidP="00F04794">
      <w:pPr>
        <w:autoSpaceDE w:val="0"/>
        <w:autoSpaceDN w:val="0"/>
        <w:adjustRightInd w:val="0"/>
        <w:spacing w:after="0" w:line="240" w:lineRule="auto"/>
        <w:jc w:val="both"/>
        <w:rPr>
          <w:rFonts w:ascii="Arial" w:hAnsi="Arial" w:cs="Arial"/>
          <w:sz w:val="24"/>
          <w:szCs w:val="24"/>
        </w:rPr>
      </w:pPr>
      <w:r w:rsidRPr="00F04794">
        <w:rPr>
          <w:rFonts w:ascii="Arial" w:hAnsi="Arial" w:cs="Arial"/>
          <w:b/>
          <w:bCs/>
          <w:sz w:val="24"/>
          <w:szCs w:val="24"/>
        </w:rPr>
        <w:t xml:space="preserve">SIIF Nación: </w:t>
      </w:r>
      <w:r w:rsidRPr="00F04794">
        <w:rPr>
          <w:rFonts w:ascii="Arial" w:hAnsi="Arial" w:cs="Arial"/>
          <w:sz w:val="24"/>
          <w:szCs w:val="24"/>
        </w:rPr>
        <w:t xml:space="preserve">Sistema Integrado de Información Financiera. Es un sistema que coordina, integra, centraliza y estandariza la gestión financiera pública nacional, con el fin de propiciar una mayor eficiencia y seguridad en el uso de los recursos del Presupuesto General de la Nación y de brindar información oportuna y confiable. </w:t>
      </w:r>
      <w:r w:rsidRPr="00F04794">
        <w:rPr>
          <w:rFonts w:ascii="Arial" w:hAnsi="Arial" w:cs="Arial"/>
          <w:sz w:val="24"/>
          <w:szCs w:val="24"/>
        </w:rPr>
        <w:lastRenderedPageBreak/>
        <w:t>Los registros de este sistema corresponden a los ingresos de información referente a los movimientos de recursos financieros en los libros contables.</w:t>
      </w:r>
    </w:p>
    <w:p w14:paraId="38AE1D35" w14:textId="77777777" w:rsidR="0028081F" w:rsidRDefault="0028081F" w:rsidP="0028081F">
      <w:pPr>
        <w:autoSpaceDE w:val="0"/>
        <w:autoSpaceDN w:val="0"/>
        <w:adjustRightInd w:val="0"/>
        <w:spacing w:after="0" w:line="240" w:lineRule="auto"/>
        <w:jc w:val="both"/>
        <w:rPr>
          <w:rFonts w:ascii="Arial" w:hAnsi="Arial" w:cs="Arial"/>
          <w:b/>
          <w:sz w:val="24"/>
          <w:szCs w:val="24"/>
        </w:rPr>
      </w:pPr>
    </w:p>
    <w:p w14:paraId="50253DFF" w14:textId="77777777" w:rsidR="0028081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SRA:</w:t>
      </w:r>
      <w:r w:rsidRPr="00F04794">
        <w:rPr>
          <w:rFonts w:ascii="Arial" w:hAnsi="Arial" w:cs="Arial"/>
          <w:sz w:val="24"/>
          <w:szCs w:val="24"/>
        </w:rPr>
        <w:t xml:space="preserve"> Subdirección Regional de Apoyo</w:t>
      </w:r>
      <w:r w:rsidR="006333FB" w:rsidRPr="00F04794">
        <w:rPr>
          <w:rFonts w:ascii="Arial" w:hAnsi="Arial" w:cs="Arial"/>
          <w:sz w:val="24"/>
          <w:szCs w:val="24"/>
        </w:rPr>
        <w:t>.</w:t>
      </w:r>
    </w:p>
    <w:p w14:paraId="7FCBF03C" w14:textId="56E95315" w:rsidR="00D80E2F" w:rsidRPr="00F04794" w:rsidRDefault="00D80E2F" w:rsidP="00F04794">
      <w:pPr>
        <w:autoSpaceDE w:val="0"/>
        <w:autoSpaceDN w:val="0"/>
        <w:adjustRightInd w:val="0"/>
        <w:spacing w:after="0" w:line="240" w:lineRule="auto"/>
        <w:jc w:val="both"/>
        <w:rPr>
          <w:rFonts w:ascii="Arial" w:hAnsi="Arial" w:cs="Arial"/>
          <w:b/>
          <w:sz w:val="24"/>
          <w:szCs w:val="24"/>
        </w:rPr>
      </w:pPr>
      <w:r w:rsidRPr="00F04794">
        <w:rPr>
          <w:rFonts w:ascii="Arial" w:hAnsi="Arial" w:cs="Arial"/>
          <w:sz w:val="24"/>
          <w:szCs w:val="24"/>
        </w:rPr>
        <w:t xml:space="preserve"> </w:t>
      </w:r>
    </w:p>
    <w:p w14:paraId="4DCC2D53" w14:textId="77777777"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 xml:space="preserve">RUNT: </w:t>
      </w:r>
      <w:r w:rsidRPr="00F04794">
        <w:rPr>
          <w:rFonts w:ascii="Arial" w:hAnsi="Arial" w:cs="Arial"/>
          <w:sz w:val="24"/>
          <w:szCs w:val="24"/>
        </w:rPr>
        <w:t>Registro Único Nacional de Tránsito.</w:t>
      </w:r>
    </w:p>
    <w:p w14:paraId="59F6A6F1" w14:textId="77777777" w:rsidR="0028081F" w:rsidRPr="00F04794" w:rsidRDefault="0028081F" w:rsidP="00F04794">
      <w:pPr>
        <w:autoSpaceDE w:val="0"/>
        <w:autoSpaceDN w:val="0"/>
        <w:adjustRightInd w:val="0"/>
        <w:spacing w:after="0" w:line="240" w:lineRule="auto"/>
        <w:jc w:val="both"/>
        <w:rPr>
          <w:rFonts w:ascii="Arial" w:hAnsi="Arial" w:cs="Arial"/>
          <w:color w:val="040C28"/>
          <w:sz w:val="24"/>
          <w:szCs w:val="24"/>
          <w:shd w:val="clear" w:color="auto" w:fill="D3E3FD"/>
        </w:rPr>
      </w:pPr>
    </w:p>
    <w:p w14:paraId="2CF3A8FD" w14:textId="77777777" w:rsidR="00D80E2F" w:rsidRDefault="00D80E2F" w:rsidP="0028081F">
      <w:pPr>
        <w:autoSpaceDE w:val="0"/>
        <w:autoSpaceDN w:val="0"/>
        <w:adjustRightInd w:val="0"/>
        <w:spacing w:after="0" w:line="240" w:lineRule="auto"/>
        <w:jc w:val="both"/>
        <w:rPr>
          <w:rFonts w:ascii="Arial" w:hAnsi="Arial" w:cs="Arial"/>
          <w:bCs/>
          <w:sz w:val="24"/>
          <w:szCs w:val="24"/>
        </w:rPr>
      </w:pPr>
      <w:r w:rsidRPr="00F04794">
        <w:rPr>
          <w:rFonts w:ascii="Arial" w:hAnsi="Arial" w:cs="Arial"/>
          <w:b/>
          <w:sz w:val="24"/>
          <w:szCs w:val="24"/>
        </w:rPr>
        <w:t>RUT:</w:t>
      </w:r>
      <w:r w:rsidRPr="00F04794">
        <w:rPr>
          <w:rFonts w:ascii="Arial" w:hAnsi="Arial" w:cs="Arial"/>
          <w:sz w:val="24"/>
          <w:szCs w:val="24"/>
        </w:rPr>
        <w:t xml:space="preserve"> R</w:t>
      </w:r>
      <w:r w:rsidRPr="00F04794">
        <w:rPr>
          <w:rFonts w:ascii="Arial" w:hAnsi="Arial" w:cs="Arial"/>
          <w:bCs/>
          <w:sz w:val="24"/>
          <w:szCs w:val="24"/>
        </w:rPr>
        <w:t>egistro Único Tributario.</w:t>
      </w:r>
    </w:p>
    <w:p w14:paraId="14E6D1AD" w14:textId="77777777" w:rsidR="0028081F" w:rsidRPr="00F04794" w:rsidRDefault="0028081F" w:rsidP="00F04794">
      <w:pPr>
        <w:autoSpaceDE w:val="0"/>
        <w:autoSpaceDN w:val="0"/>
        <w:adjustRightInd w:val="0"/>
        <w:spacing w:after="0" w:line="240" w:lineRule="auto"/>
        <w:jc w:val="both"/>
        <w:rPr>
          <w:rFonts w:ascii="Arial" w:hAnsi="Arial" w:cs="Arial"/>
          <w:bCs/>
          <w:sz w:val="24"/>
          <w:szCs w:val="24"/>
        </w:rPr>
      </w:pPr>
    </w:p>
    <w:p w14:paraId="1AA6B19A" w14:textId="75BDACCD"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 xml:space="preserve">Sustancia: </w:t>
      </w:r>
      <w:r w:rsidR="00263C9F" w:rsidRPr="00F04794">
        <w:rPr>
          <w:rFonts w:ascii="Arial" w:hAnsi="Arial" w:cs="Arial"/>
          <w:sz w:val="24"/>
          <w:szCs w:val="24"/>
        </w:rPr>
        <w:t xml:space="preserve">un </w:t>
      </w:r>
      <w:r w:rsidRPr="00F04794">
        <w:rPr>
          <w:rFonts w:ascii="Arial" w:hAnsi="Arial" w:cs="Arial"/>
          <w:sz w:val="24"/>
          <w:szCs w:val="24"/>
        </w:rPr>
        <w:t>elemento químico y sus compuestos en estado natural u obtenidos mediante cualquier proceso de producción, incluidos los aditivos necesarios para conservar la estabilidad del producto y las impurezas que resulten del proceso utilizado, y excluidos los disolventes que puedan separarse sin afectar a la estabilidad de la sustancia ni modificar su composición.</w:t>
      </w:r>
      <w:r w:rsidRPr="00F04794">
        <w:rPr>
          <w:rStyle w:val="Refdenotaalpie"/>
          <w:rFonts w:ascii="Arial" w:hAnsi="Arial" w:cs="Arial"/>
          <w:sz w:val="24"/>
          <w:szCs w:val="24"/>
        </w:rPr>
        <w:footnoteReference w:id="8"/>
      </w:r>
    </w:p>
    <w:p w14:paraId="64E88DCB"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07F8238F" w14:textId="5CB3905A" w:rsidR="000D48C4" w:rsidRDefault="000D48C4"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Transporte aéreo</w:t>
      </w:r>
      <w:r w:rsidRPr="00F04794">
        <w:rPr>
          <w:rFonts w:ascii="Arial" w:hAnsi="Arial" w:cs="Arial"/>
          <w:sz w:val="24"/>
          <w:szCs w:val="24"/>
        </w:rPr>
        <w:t xml:space="preserve">: </w:t>
      </w:r>
      <w:r w:rsidR="00263C9F" w:rsidRPr="00F04794">
        <w:rPr>
          <w:rFonts w:ascii="Arial" w:hAnsi="Arial" w:cs="Arial"/>
          <w:sz w:val="24"/>
          <w:szCs w:val="24"/>
        </w:rPr>
        <w:t xml:space="preserve">corresponde </w:t>
      </w:r>
      <w:r w:rsidRPr="00F04794">
        <w:rPr>
          <w:rFonts w:ascii="Arial" w:hAnsi="Arial" w:cs="Arial"/>
          <w:sz w:val="24"/>
          <w:szCs w:val="24"/>
        </w:rPr>
        <w:t>a aquel que permite transporte</w:t>
      </w:r>
      <w:r w:rsidR="00D30C54" w:rsidRPr="00F04794">
        <w:rPr>
          <w:rFonts w:ascii="Arial" w:hAnsi="Arial" w:cs="Arial"/>
          <w:sz w:val="24"/>
          <w:szCs w:val="24"/>
        </w:rPr>
        <w:t xml:space="preserve"> por aire, </w:t>
      </w:r>
      <w:r w:rsidRPr="00F04794">
        <w:rPr>
          <w:rFonts w:ascii="Arial" w:hAnsi="Arial" w:cs="Arial"/>
          <w:sz w:val="24"/>
          <w:szCs w:val="24"/>
        </w:rPr>
        <w:t>entre fronteras internacionale</w:t>
      </w:r>
      <w:r w:rsidR="00D30C54" w:rsidRPr="00F04794">
        <w:rPr>
          <w:rFonts w:ascii="Arial" w:hAnsi="Arial" w:cs="Arial"/>
          <w:sz w:val="24"/>
          <w:szCs w:val="24"/>
        </w:rPr>
        <w:t>s, mediante el avión, el helicóptero y el globo aerostático los cuales se utilizan en varios propósitos.</w:t>
      </w:r>
    </w:p>
    <w:p w14:paraId="022CB66C"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5578EAC8" w14:textId="3FB49067" w:rsidR="00180DA5" w:rsidRDefault="00180DA5"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 xml:space="preserve">Transporte marítimo: </w:t>
      </w:r>
      <w:r w:rsidR="00263C9F" w:rsidRPr="00F04794">
        <w:rPr>
          <w:rFonts w:ascii="Arial" w:hAnsi="Arial" w:cs="Arial"/>
          <w:sz w:val="24"/>
          <w:szCs w:val="24"/>
        </w:rPr>
        <w:t xml:space="preserve">corresponde </w:t>
      </w:r>
      <w:r w:rsidRPr="00F04794">
        <w:rPr>
          <w:rFonts w:ascii="Arial" w:hAnsi="Arial" w:cs="Arial"/>
          <w:sz w:val="24"/>
          <w:szCs w:val="24"/>
        </w:rPr>
        <w:t>a aquel que permite transporte en mares y océanos, utilizando distintos tipos de embarcaciones de acuerdo al propósito.</w:t>
      </w:r>
    </w:p>
    <w:p w14:paraId="7B495D09"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1AD3DF96" w14:textId="08403705" w:rsidR="00180DA5" w:rsidRDefault="00180DA5"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 xml:space="preserve">Transporte terrestre: </w:t>
      </w:r>
      <w:r w:rsidR="00263C9F" w:rsidRPr="00F04794">
        <w:rPr>
          <w:rFonts w:ascii="Arial" w:hAnsi="Arial" w:cs="Arial"/>
          <w:sz w:val="24"/>
          <w:szCs w:val="24"/>
        </w:rPr>
        <w:t xml:space="preserve">corresponde </w:t>
      </w:r>
      <w:r w:rsidRPr="00F04794">
        <w:rPr>
          <w:rFonts w:ascii="Arial" w:hAnsi="Arial" w:cs="Arial"/>
          <w:sz w:val="24"/>
          <w:szCs w:val="24"/>
        </w:rPr>
        <w:t>a aquel que permite transporte sobre superficies</w:t>
      </w:r>
      <w:r w:rsidR="006C698B" w:rsidRPr="00F04794">
        <w:rPr>
          <w:rFonts w:ascii="Arial" w:hAnsi="Arial" w:cs="Arial"/>
          <w:sz w:val="24"/>
          <w:szCs w:val="24"/>
        </w:rPr>
        <w:t xml:space="preserve"> </w:t>
      </w:r>
      <w:r w:rsidRPr="00F04794">
        <w:rPr>
          <w:rFonts w:ascii="Arial" w:hAnsi="Arial" w:cs="Arial"/>
          <w:sz w:val="24"/>
          <w:szCs w:val="24"/>
        </w:rPr>
        <w:t xml:space="preserve">terrestres, utilizando distintos tipos de </w:t>
      </w:r>
      <w:r w:rsidR="00C64557" w:rsidRPr="00F04794">
        <w:rPr>
          <w:rFonts w:ascii="Arial" w:hAnsi="Arial" w:cs="Arial"/>
          <w:sz w:val="24"/>
          <w:szCs w:val="24"/>
        </w:rPr>
        <w:t xml:space="preserve">vehículos sobre ruedas, </w:t>
      </w:r>
      <w:r w:rsidRPr="00F04794">
        <w:rPr>
          <w:rFonts w:ascii="Arial" w:hAnsi="Arial" w:cs="Arial"/>
          <w:sz w:val="24"/>
          <w:szCs w:val="24"/>
        </w:rPr>
        <w:t>de acuerdo al propósito.</w:t>
      </w:r>
    </w:p>
    <w:p w14:paraId="5093172C" w14:textId="77777777" w:rsidR="0028081F" w:rsidRPr="00F04794" w:rsidRDefault="0028081F" w:rsidP="00F04794">
      <w:pPr>
        <w:autoSpaceDE w:val="0"/>
        <w:autoSpaceDN w:val="0"/>
        <w:adjustRightInd w:val="0"/>
        <w:spacing w:after="0" w:line="240" w:lineRule="auto"/>
        <w:jc w:val="both"/>
        <w:rPr>
          <w:rFonts w:ascii="Arial" w:hAnsi="Arial" w:cs="Arial"/>
          <w:b/>
          <w:sz w:val="24"/>
          <w:szCs w:val="24"/>
        </w:rPr>
      </w:pPr>
    </w:p>
    <w:p w14:paraId="4D354AAB" w14:textId="13053071" w:rsidR="00D80E2F" w:rsidRDefault="00D80E2F" w:rsidP="0028081F">
      <w:pPr>
        <w:autoSpaceDE w:val="0"/>
        <w:autoSpaceDN w:val="0"/>
        <w:adjustRightInd w:val="0"/>
        <w:spacing w:after="0" w:line="240" w:lineRule="auto"/>
        <w:jc w:val="both"/>
        <w:rPr>
          <w:rFonts w:ascii="Arial" w:hAnsi="Arial" w:cs="Arial"/>
          <w:sz w:val="24"/>
          <w:szCs w:val="24"/>
        </w:rPr>
      </w:pPr>
      <w:r w:rsidRPr="00F04794">
        <w:rPr>
          <w:rFonts w:ascii="Arial" w:hAnsi="Arial" w:cs="Arial"/>
          <w:b/>
          <w:sz w:val="24"/>
          <w:szCs w:val="24"/>
        </w:rPr>
        <w:t xml:space="preserve">Vehículo: </w:t>
      </w:r>
      <w:r w:rsidR="00263C9F" w:rsidRPr="00F04794">
        <w:rPr>
          <w:rFonts w:ascii="Arial" w:hAnsi="Arial" w:cs="Arial"/>
          <w:sz w:val="24"/>
          <w:szCs w:val="24"/>
        </w:rPr>
        <w:t xml:space="preserve">son </w:t>
      </w:r>
      <w:r w:rsidRPr="00F04794">
        <w:rPr>
          <w:rFonts w:ascii="Arial" w:hAnsi="Arial" w:cs="Arial"/>
          <w:sz w:val="24"/>
          <w:szCs w:val="24"/>
        </w:rPr>
        <w:t>medios de transporte que permiten el desplazamiento de personas o mercancías por la vía pública. Puede ser propulsado por una fuente de energía, como un motor de combustión interna, un motor eléctrico o la fuerza de tracción animal.</w:t>
      </w:r>
    </w:p>
    <w:p w14:paraId="6E7D8C2C" w14:textId="77777777" w:rsidR="0028081F" w:rsidRPr="00F04794" w:rsidRDefault="0028081F" w:rsidP="00F04794">
      <w:pPr>
        <w:autoSpaceDE w:val="0"/>
        <w:autoSpaceDN w:val="0"/>
        <w:adjustRightInd w:val="0"/>
        <w:spacing w:after="0" w:line="240" w:lineRule="auto"/>
        <w:jc w:val="both"/>
        <w:rPr>
          <w:rFonts w:ascii="Arial" w:hAnsi="Arial" w:cs="Arial"/>
          <w:sz w:val="24"/>
          <w:szCs w:val="24"/>
        </w:rPr>
      </w:pPr>
    </w:p>
    <w:p w14:paraId="44C1E41E" w14:textId="77777777" w:rsidR="00263C9F" w:rsidRPr="00F04794" w:rsidRDefault="00263C9F" w:rsidP="00F04794">
      <w:pPr>
        <w:autoSpaceDE w:val="0"/>
        <w:autoSpaceDN w:val="0"/>
        <w:adjustRightInd w:val="0"/>
        <w:spacing w:after="0" w:line="240" w:lineRule="auto"/>
        <w:jc w:val="both"/>
        <w:rPr>
          <w:rFonts w:ascii="Arial" w:hAnsi="Arial" w:cs="Arial"/>
          <w:sz w:val="24"/>
          <w:szCs w:val="24"/>
        </w:rPr>
      </w:pPr>
    </w:p>
    <w:p w14:paraId="107E5F69" w14:textId="296B9F06" w:rsidR="00D80E2F" w:rsidRDefault="00D80E2F" w:rsidP="00F04794">
      <w:pPr>
        <w:pStyle w:val="Prrafodelista"/>
        <w:numPr>
          <w:ilvl w:val="0"/>
          <w:numId w:val="42"/>
        </w:numPr>
        <w:spacing w:after="0" w:line="240" w:lineRule="auto"/>
        <w:ind w:left="284" w:hanging="284"/>
        <w:jc w:val="both"/>
        <w:rPr>
          <w:rFonts w:ascii="Arial" w:hAnsi="Arial" w:cs="Arial"/>
          <w:b/>
          <w:sz w:val="24"/>
          <w:szCs w:val="24"/>
        </w:rPr>
      </w:pPr>
      <w:bookmarkStart w:id="1" w:name="_Toc181025922"/>
      <w:r w:rsidRPr="00F04794">
        <w:rPr>
          <w:rFonts w:ascii="Arial" w:hAnsi="Arial" w:cs="Arial"/>
          <w:b/>
          <w:sz w:val="24"/>
          <w:szCs w:val="24"/>
        </w:rPr>
        <w:t>MARCO LEGAL O NORMATIVO / DOCUMENTOS DE REFERENCIA</w:t>
      </w:r>
    </w:p>
    <w:p w14:paraId="1AC51928" w14:textId="77777777" w:rsidR="00F47C43" w:rsidRPr="00F04794" w:rsidRDefault="00F47C43" w:rsidP="00F47C43">
      <w:pPr>
        <w:pStyle w:val="Prrafodelista"/>
        <w:spacing w:after="0" w:line="240" w:lineRule="auto"/>
        <w:ind w:left="284"/>
        <w:jc w:val="both"/>
        <w:rPr>
          <w:rFonts w:ascii="Arial" w:hAnsi="Arial" w:cs="Arial"/>
          <w:b/>
          <w:sz w:val="24"/>
          <w:szCs w:val="24"/>
        </w:rPr>
      </w:pPr>
    </w:p>
    <w:p w14:paraId="5B1EF817" w14:textId="77777777" w:rsidR="00D80E2F" w:rsidRPr="00F04794" w:rsidRDefault="00D80E2F" w:rsidP="00F04794">
      <w:pPr>
        <w:pStyle w:val="Prrafodelista"/>
        <w:numPr>
          <w:ilvl w:val="3"/>
          <w:numId w:val="43"/>
        </w:numPr>
        <w:spacing w:after="0" w:line="240" w:lineRule="auto"/>
        <w:ind w:left="284" w:hanging="284"/>
        <w:contextualSpacing w:val="0"/>
        <w:jc w:val="both"/>
        <w:rPr>
          <w:rFonts w:ascii="Arial" w:hAnsi="Arial" w:cs="Arial"/>
          <w:sz w:val="24"/>
          <w:szCs w:val="24"/>
        </w:rPr>
      </w:pPr>
      <w:r w:rsidRPr="00F04794">
        <w:rPr>
          <w:rFonts w:ascii="Arial" w:hAnsi="Arial" w:cs="Arial"/>
          <w:color w:val="000000"/>
          <w:sz w:val="24"/>
          <w:szCs w:val="24"/>
          <w:lang w:eastAsia="es-CO"/>
        </w:rPr>
        <w:t xml:space="preserve">Ley 600 de 2000 “Por la cual se expide el Código de Procedimiento Penal”. </w:t>
      </w:r>
    </w:p>
    <w:p w14:paraId="4E2065FE" w14:textId="77777777" w:rsidR="00D80E2F" w:rsidRPr="00F04794" w:rsidRDefault="00D80E2F" w:rsidP="00F04794">
      <w:pPr>
        <w:pStyle w:val="Prrafodelista"/>
        <w:numPr>
          <w:ilvl w:val="3"/>
          <w:numId w:val="43"/>
        </w:numPr>
        <w:spacing w:after="0" w:line="240" w:lineRule="auto"/>
        <w:ind w:left="284" w:hanging="284"/>
        <w:contextualSpacing w:val="0"/>
        <w:jc w:val="both"/>
        <w:rPr>
          <w:rFonts w:ascii="Arial" w:hAnsi="Arial" w:cs="Arial"/>
          <w:sz w:val="24"/>
          <w:szCs w:val="24"/>
        </w:rPr>
      </w:pPr>
      <w:r w:rsidRPr="00F04794">
        <w:rPr>
          <w:rFonts w:ascii="Arial" w:hAnsi="Arial" w:cs="Arial"/>
          <w:color w:val="000000"/>
          <w:sz w:val="24"/>
          <w:szCs w:val="24"/>
          <w:lang w:eastAsia="es-CO"/>
        </w:rPr>
        <w:t xml:space="preserve">Ley 906 de 2004 “Por la cual se expide el Código de Procedimiento Penal”. </w:t>
      </w:r>
    </w:p>
    <w:p w14:paraId="4BF5A0BB" w14:textId="77777777" w:rsidR="00D80E2F" w:rsidRPr="00F04794" w:rsidRDefault="00D80E2F" w:rsidP="00F04794">
      <w:pPr>
        <w:pStyle w:val="Prrafodelista"/>
        <w:numPr>
          <w:ilvl w:val="3"/>
          <w:numId w:val="43"/>
        </w:numPr>
        <w:spacing w:after="0" w:line="240" w:lineRule="auto"/>
        <w:ind w:left="284" w:hanging="284"/>
        <w:contextualSpacing w:val="0"/>
        <w:jc w:val="both"/>
        <w:rPr>
          <w:rFonts w:ascii="Arial" w:hAnsi="Arial" w:cs="Arial"/>
          <w:sz w:val="24"/>
          <w:szCs w:val="24"/>
        </w:rPr>
      </w:pPr>
      <w:r w:rsidRPr="00F04794">
        <w:rPr>
          <w:rFonts w:ascii="Arial" w:hAnsi="Arial" w:cs="Arial"/>
          <w:sz w:val="24"/>
          <w:szCs w:val="24"/>
        </w:rPr>
        <w:t>Ley 1615 de 2013 “</w:t>
      </w:r>
      <w:r w:rsidRPr="00F04794">
        <w:rPr>
          <w:rFonts w:ascii="Arial" w:hAnsi="Arial" w:cs="Arial"/>
          <w:i/>
          <w:iCs/>
          <w:sz w:val="24"/>
          <w:szCs w:val="24"/>
        </w:rPr>
        <w:t>Por la cual se crea el Fondo Especial para la Administración de Bienes de la Fiscalía General de la Nación, se establecen los Sistemas de Administración de Bienes, y se dictan disposiciones generales sobre su funcionamiento</w:t>
      </w:r>
      <w:r w:rsidRPr="00F04794">
        <w:rPr>
          <w:rFonts w:ascii="Arial" w:hAnsi="Arial" w:cs="Arial"/>
          <w:sz w:val="24"/>
          <w:szCs w:val="24"/>
        </w:rPr>
        <w:t xml:space="preserve">”. </w:t>
      </w:r>
    </w:p>
    <w:p w14:paraId="29240F82" w14:textId="77777777" w:rsidR="00D80E2F" w:rsidRPr="00F04794" w:rsidRDefault="00D80E2F" w:rsidP="00F04794">
      <w:pPr>
        <w:pStyle w:val="Prrafodelista"/>
        <w:numPr>
          <w:ilvl w:val="3"/>
          <w:numId w:val="43"/>
        </w:numPr>
        <w:spacing w:after="0" w:line="240" w:lineRule="auto"/>
        <w:ind w:left="284" w:hanging="284"/>
        <w:contextualSpacing w:val="0"/>
        <w:jc w:val="both"/>
        <w:rPr>
          <w:rFonts w:ascii="Arial" w:hAnsi="Arial" w:cs="Arial"/>
          <w:sz w:val="24"/>
          <w:szCs w:val="24"/>
        </w:rPr>
      </w:pPr>
      <w:r w:rsidRPr="00F04794">
        <w:rPr>
          <w:rFonts w:ascii="Arial" w:hAnsi="Arial" w:cs="Arial"/>
          <w:sz w:val="24"/>
          <w:szCs w:val="24"/>
        </w:rPr>
        <w:lastRenderedPageBreak/>
        <w:t xml:space="preserve">Ley 1753 de 2015 “Por la cual se expide el Plan Nacional de Desarrollo 2014-2018 “Todos por un nuevo país”. </w:t>
      </w:r>
      <w:r w:rsidRPr="00F04794">
        <w:rPr>
          <w:rFonts w:ascii="Arial" w:hAnsi="Arial" w:cs="Arial"/>
          <w:bCs/>
          <w:sz w:val="24"/>
          <w:szCs w:val="24"/>
        </w:rPr>
        <w:t>ARTÍCULO 152.</w:t>
      </w:r>
      <w:r w:rsidRPr="00F04794">
        <w:rPr>
          <w:rFonts w:ascii="Arial" w:hAnsi="Arial" w:cs="Arial"/>
          <w:sz w:val="24"/>
          <w:szCs w:val="24"/>
        </w:rPr>
        <w:t> </w:t>
      </w:r>
      <w:r w:rsidRPr="00F04794">
        <w:rPr>
          <w:rFonts w:ascii="Arial" w:hAnsi="Arial" w:cs="Arial"/>
          <w:bCs/>
          <w:i/>
          <w:iCs/>
          <w:sz w:val="24"/>
          <w:szCs w:val="24"/>
        </w:rPr>
        <w:t>Custodia de oro por el Banco de la República</w:t>
      </w:r>
      <w:r w:rsidRPr="00F04794">
        <w:rPr>
          <w:rFonts w:ascii="Arial" w:hAnsi="Arial" w:cs="Arial"/>
          <w:sz w:val="24"/>
          <w:szCs w:val="24"/>
        </w:rPr>
        <w:t>.</w:t>
      </w:r>
    </w:p>
    <w:p w14:paraId="6773C571" w14:textId="77777777" w:rsidR="00D80E2F" w:rsidRPr="00F04794" w:rsidRDefault="00D80E2F" w:rsidP="00F04794">
      <w:pPr>
        <w:pStyle w:val="Prrafodelista"/>
        <w:numPr>
          <w:ilvl w:val="3"/>
          <w:numId w:val="43"/>
        </w:numPr>
        <w:spacing w:after="0" w:line="240" w:lineRule="auto"/>
        <w:ind w:left="284" w:hanging="284"/>
        <w:contextualSpacing w:val="0"/>
        <w:jc w:val="both"/>
        <w:rPr>
          <w:rFonts w:ascii="Arial" w:hAnsi="Arial" w:cs="Arial"/>
          <w:sz w:val="24"/>
          <w:szCs w:val="24"/>
        </w:rPr>
      </w:pPr>
      <w:r w:rsidRPr="00F04794">
        <w:rPr>
          <w:rFonts w:ascii="Arial" w:hAnsi="Arial" w:cs="Arial"/>
          <w:sz w:val="24"/>
          <w:szCs w:val="24"/>
        </w:rPr>
        <w:t>Ley 2195 de 18 de enero de 2022 “</w:t>
      </w:r>
      <w:r w:rsidRPr="00F04794">
        <w:rPr>
          <w:rFonts w:ascii="Arial" w:hAnsi="Arial" w:cs="Arial"/>
          <w:i/>
          <w:iCs/>
          <w:sz w:val="24"/>
          <w:szCs w:val="24"/>
        </w:rPr>
        <w:t>Por medio de la cual de adoptan medidas en Materia de Transparencia, Prevención y Lucha Contra la Corrupción y se dictan Otras disposiciones</w:t>
      </w:r>
      <w:r w:rsidRPr="00F04794">
        <w:rPr>
          <w:rFonts w:ascii="Arial" w:hAnsi="Arial" w:cs="Arial"/>
          <w:sz w:val="24"/>
          <w:szCs w:val="24"/>
        </w:rPr>
        <w:t xml:space="preserve">”. </w:t>
      </w:r>
    </w:p>
    <w:p w14:paraId="5F6A6A5F" w14:textId="77777777" w:rsidR="00D80E2F" w:rsidRPr="00F04794" w:rsidRDefault="00D80E2F" w:rsidP="00F04794">
      <w:pPr>
        <w:pStyle w:val="Prrafodelista"/>
        <w:numPr>
          <w:ilvl w:val="3"/>
          <w:numId w:val="43"/>
        </w:numPr>
        <w:spacing w:after="0" w:line="240" w:lineRule="auto"/>
        <w:ind w:left="284" w:hanging="284"/>
        <w:contextualSpacing w:val="0"/>
        <w:jc w:val="both"/>
        <w:rPr>
          <w:rFonts w:ascii="Arial" w:hAnsi="Arial" w:cs="Arial"/>
          <w:sz w:val="24"/>
          <w:szCs w:val="24"/>
        </w:rPr>
      </w:pPr>
      <w:r w:rsidRPr="00F04794">
        <w:rPr>
          <w:rFonts w:ascii="Arial" w:hAnsi="Arial" w:cs="Arial"/>
          <w:sz w:val="24"/>
          <w:szCs w:val="24"/>
        </w:rPr>
        <w:t>Decreto 410 de 1971 “</w:t>
      </w:r>
      <w:r w:rsidRPr="00F04794">
        <w:rPr>
          <w:rFonts w:ascii="Arial" w:hAnsi="Arial" w:cs="Arial"/>
          <w:i/>
          <w:iCs/>
          <w:sz w:val="24"/>
          <w:szCs w:val="24"/>
        </w:rPr>
        <w:t>Por el cual se expide el Código de Comercio</w:t>
      </w:r>
      <w:r w:rsidRPr="00F04794">
        <w:rPr>
          <w:rFonts w:ascii="Arial" w:hAnsi="Arial" w:cs="Arial"/>
          <w:sz w:val="24"/>
          <w:szCs w:val="24"/>
        </w:rPr>
        <w:t xml:space="preserve">”. </w:t>
      </w:r>
    </w:p>
    <w:p w14:paraId="107FB50D" w14:textId="77777777" w:rsidR="00D80E2F" w:rsidRPr="00F04794" w:rsidRDefault="00D80E2F" w:rsidP="00F04794">
      <w:pPr>
        <w:pStyle w:val="Prrafodelista"/>
        <w:numPr>
          <w:ilvl w:val="3"/>
          <w:numId w:val="43"/>
        </w:numPr>
        <w:spacing w:after="0" w:line="240" w:lineRule="auto"/>
        <w:ind w:left="284" w:hanging="284"/>
        <w:contextualSpacing w:val="0"/>
        <w:jc w:val="both"/>
        <w:rPr>
          <w:rFonts w:ascii="Arial" w:hAnsi="Arial" w:cs="Arial"/>
          <w:sz w:val="24"/>
          <w:szCs w:val="24"/>
        </w:rPr>
      </w:pPr>
      <w:r w:rsidRPr="00F04794">
        <w:rPr>
          <w:rFonts w:ascii="Arial" w:hAnsi="Arial" w:cs="Arial"/>
          <w:iCs/>
          <w:sz w:val="24"/>
          <w:szCs w:val="24"/>
        </w:rPr>
        <w:t>Decreto 696 de 2014</w:t>
      </w:r>
      <w:r w:rsidRPr="00F04794">
        <w:rPr>
          <w:rFonts w:ascii="Arial" w:hAnsi="Arial" w:cs="Arial"/>
          <w:i/>
          <w:iCs/>
          <w:sz w:val="24"/>
          <w:szCs w:val="24"/>
        </w:rPr>
        <w:t xml:space="preserve"> “Por el cual se reglamenta la Ley 1615 de 2013 y se dictan otras disposiciones.</w:t>
      </w:r>
    </w:p>
    <w:p w14:paraId="0E5174D7" w14:textId="6B5BCD2E" w:rsidR="00D80E2F" w:rsidRPr="00F04794" w:rsidRDefault="00D80E2F" w:rsidP="00F04794">
      <w:pPr>
        <w:pStyle w:val="Prrafodelista"/>
        <w:numPr>
          <w:ilvl w:val="3"/>
          <w:numId w:val="43"/>
        </w:numPr>
        <w:spacing w:after="0" w:line="240" w:lineRule="auto"/>
        <w:ind w:left="284" w:hanging="284"/>
        <w:contextualSpacing w:val="0"/>
        <w:jc w:val="both"/>
        <w:rPr>
          <w:rFonts w:ascii="Arial" w:hAnsi="Arial" w:cs="Arial"/>
          <w:sz w:val="24"/>
          <w:szCs w:val="24"/>
        </w:rPr>
      </w:pPr>
      <w:r w:rsidRPr="00F04794">
        <w:rPr>
          <w:rFonts w:ascii="Arial" w:hAnsi="Arial" w:cs="Arial"/>
          <w:iCs/>
          <w:sz w:val="24"/>
          <w:szCs w:val="24"/>
        </w:rPr>
        <w:t xml:space="preserve">Decreto 1079 de 2015 “Por medio del cual se expida el </w:t>
      </w:r>
      <w:r w:rsidR="008D73E7" w:rsidRPr="00F04794">
        <w:rPr>
          <w:rFonts w:ascii="Arial" w:hAnsi="Arial" w:cs="Arial"/>
          <w:iCs/>
          <w:sz w:val="24"/>
          <w:szCs w:val="24"/>
        </w:rPr>
        <w:t>Decreto Único Reglamentario del Sector Transporte”</w:t>
      </w:r>
      <w:r w:rsidRPr="00F04794">
        <w:rPr>
          <w:rFonts w:ascii="Arial" w:hAnsi="Arial" w:cs="Arial"/>
          <w:iCs/>
          <w:sz w:val="24"/>
          <w:szCs w:val="24"/>
        </w:rPr>
        <w:t>.</w:t>
      </w:r>
    </w:p>
    <w:p w14:paraId="65FC09A9" w14:textId="77777777" w:rsidR="00D80E2F" w:rsidRPr="00F04794" w:rsidRDefault="00D80E2F" w:rsidP="00F04794">
      <w:pPr>
        <w:pStyle w:val="Prrafodelista"/>
        <w:numPr>
          <w:ilvl w:val="3"/>
          <w:numId w:val="43"/>
        </w:numPr>
        <w:spacing w:after="0" w:line="240" w:lineRule="auto"/>
        <w:ind w:left="284" w:hanging="284"/>
        <w:contextualSpacing w:val="0"/>
        <w:jc w:val="both"/>
        <w:rPr>
          <w:rFonts w:ascii="Arial" w:hAnsi="Arial" w:cs="Arial"/>
          <w:sz w:val="24"/>
          <w:szCs w:val="24"/>
        </w:rPr>
      </w:pPr>
      <w:r w:rsidRPr="00F04794">
        <w:rPr>
          <w:rFonts w:ascii="Arial" w:hAnsi="Arial" w:cs="Arial"/>
          <w:iCs/>
          <w:sz w:val="24"/>
          <w:szCs w:val="24"/>
        </w:rPr>
        <w:t>Resolución 1166 de 2021 “</w:t>
      </w:r>
      <w:r w:rsidRPr="00F04794">
        <w:rPr>
          <w:rFonts w:ascii="Arial" w:hAnsi="Arial" w:cs="Arial"/>
          <w:i/>
          <w:iCs/>
          <w:sz w:val="24"/>
          <w:szCs w:val="24"/>
        </w:rPr>
        <w:t>Por medio de la cual se expide el reglamento interno para el uso, conservación, salvaguarda y control de los bienes patrimoniales y transitorios de la Fiscalía General de la Nación, deroga la Resolución 0-0532 de 2014, y se dictan otras disposiciones</w:t>
      </w:r>
      <w:r w:rsidRPr="00F04794">
        <w:rPr>
          <w:rFonts w:ascii="Arial" w:hAnsi="Arial" w:cs="Arial"/>
          <w:iCs/>
          <w:sz w:val="24"/>
          <w:szCs w:val="24"/>
        </w:rPr>
        <w:t>”.</w:t>
      </w:r>
    </w:p>
    <w:p w14:paraId="110B8305" w14:textId="77777777" w:rsidR="00D80E2F" w:rsidRPr="00F04794" w:rsidRDefault="00D80E2F" w:rsidP="00F04794">
      <w:pPr>
        <w:pStyle w:val="Prrafodelista"/>
        <w:numPr>
          <w:ilvl w:val="3"/>
          <w:numId w:val="43"/>
        </w:numPr>
        <w:spacing w:after="0" w:line="240" w:lineRule="auto"/>
        <w:ind w:left="284" w:hanging="284"/>
        <w:contextualSpacing w:val="0"/>
        <w:jc w:val="both"/>
        <w:rPr>
          <w:rFonts w:ascii="Arial" w:hAnsi="Arial" w:cs="Arial"/>
          <w:iCs/>
          <w:sz w:val="24"/>
          <w:szCs w:val="24"/>
        </w:rPr>
      </w:pPr>
      <w:r w:rsidRPr="00F04794">
        <w:rPr>
          <w:rFonts w:ascii="Arial" w:hAnsi="Arial" w:cs="Arial"/>
          <w:iCs/>
          <w:sz w:val="24"/>
          <w:szCs w:val="24"/>
        </w:rPr>
        <w:t>Convenio 0132 de 2021 mediante el cual “Aunar esfuerzos institucionales, técnicos, humanos y logísticos para permitir al Fondo Especial para la Administración de Bienes el acceso, uso y aplicación a las herramientas, información y Sistema de Gestión Integral de la Fiscalía General de la Nación, con el fin de fortalecer su gestión administrativa y el cumplimiento de sus funciones”, suscrito entre la Fiscalía General de la Nación y el Fondo Especial Para la Administración de Bienes de la Fiscalía General de la Nación.</w:t>
      </w:r>
    </w:p>
    <w:p w14:paraId="01AE1C81" w14:textId="27C498FD" w:rsidR="00D80E2F" w:rsidRPr="00F04794" w:rsidRDefault="00D80E2F" w:rsidP="00F04794">
      <w:pPr>
        <w:pStyle w:val="Prrafodelista"/>
        <w:numPr>
          <w:ilvl w:val="3"/>
          <w:numId w:val="43"/>
        </w:numPr>
        <w:spacing w:after="0" w:line="240" w:lineRule="auto"/>
        <w:ind w:left="284" w:hanging="284"/>
        <w:contextualSpacing w:val="0"/>
        <w:jc w:val="both"/>
        <w:rPr>
          <w:rFonts w:ascii="Arial" w:hAnsi="Arial" w:cs="Arial"/>
          <w:iCs/>
          <w:sz w:val="24"/>
          <w:szCs w:val="24"/>
        </w:rPr>
      </w:pPr>
      <w:r w:rsidRPr="00F04794">
        <w:rPr>
          <w:rFonts w:ascii="Arial" w:hAnsi="Arial" w:cs="Arial"/>
          <w:iCs/>
          <w:sz w:val="24"/>
          <w:szCs w:val="24"/>
        </w:rPr>
        <w:t>Resolución No</w:t>
      </w:r>
      <w:r w:rsidR="000A1BBF" w:rsidRPr="00F04794">
        <w:rPr>
          <w:rFonts w:ascii="Arial" w:hAnsi="Arial" w:cs="Arial"/>
          <w:iCs/>
          <w:sz w:val="24"/>
          <w:szCs w:val="24"/>
        </w:rPr>
        <w:t>.</w:t>
      </w:r>
      <w:r w:rsidRPr="00F04794">
        <w:rPr>
          <w:rFonts w:ascii="Arial" w:hAnsi="Arial" w:cs="Arial"/>
          <w:iCs/>
          <w:sz w:val="24"/>
          <w:szCs w:val="24"/>
        </w:rPr>
        <w:t xml:space="preserve"> 077 de 04 de sept</w:t>
      </w:r>
      <w:r w:rsidR="00556D27" w:rsidRPr="00F04794">
        <w:rPr>
          <w:rFonts w:ascii="Arial" w:hAnsi="Arial" w:cs="Arial"/>
          <w:iCs/>
          <w:sz w:val="24"/>
          <w:szCs w:val="24"/>
        </w:rPr>
        <w:t xml:space="preserve">iembre de </w:t>
      </w:r>
      <w:r w:rsidRPr="00F04794">
        <w:rPr>
          <w:rFonts w:ascii="Arial" w:hAnsi="Arial" w:cs="Arial"/>
          <w:iCs/>
          <w:sz w:val="24"/>
          <w:szCs w:val="24"/>
        </w:rPr>
        <w:t xml:space="preserve">2024 </w:t>
      </w:r>
      <w:r w:rsidRPr="00F04794">
        <w:rPr>
          <w:rFonts w:ascii="Arial" w:hAnsi="Arial" w:cs="Arial"/>
          <w:i/>
          <w:iCs/>
          <w:sz w:val="24"/>
          <w:szCs w:val="24"/>
        </w:rPr>
        <w:t>“</w:t>
      </w:r>
      <w:r w:rsidRPr="00F04794">
        <w:rPr>
          <w:rFonts w:ascii="Arial" w:hAnsi="Arial" w:cs="Arial"/>
          <w:i/>
          <w:sz w:val="24"/>
          <w:szCs w:val="24"/>
        </w:rPr>
        <w:t>Por la cual se expide el Manual de Contratación de/Fondo Especial para la Administración de Bienes de la Fiscalía General de la Nación".</w:t>
      </w:r>
    </w:p>
    <w:bookmarkEnd w:id="1"/>
    <w:p w14:paraId="0F88317F" w14:textId="77777777" w:rsidR="00C74476" w:rsidRDefault="00C74476" w:rsidP="0028081F">
      <w:pPr>
        <w:spacing w:after="0" w:line="240" w:lineRule="auto"/>
        <w:jc w:val="both"/>
        <w:rPr>
          <w:rFonts w:ascii="Arial" w:eastAsia="Times New Roman" w:hAnsi="Arial" w:cs="Arial"/>
          <w:sz w:val="24"/>
          <w:szCs w:val="24"/>
          <w:lang w:eastAsia="es-CO"/>
        </w:rPr>
      </w:pPr>
    </w:p>
    <w:p w14:paraId="4E2B6210" w14:textId="77777777" w:rsidR="0028081F" w:rsidRPr="00F04794" w:rsidRDefault="0028081F" w:rsidP="0028081F">
      <w:pPr>
        <w:spacing w:after="0" w:line="240" w:lineRule="auto"/>
        <w:jc w:val="both"/>
        <w:rPr>
          <w:rFonts w:ascii="Arial" w:eastAsia="Times New Roman" w:hAnsi="Arial" w:cs="Arial"/>
          <w:sz w:val="24"/>
          <w:szCs w:val="24"/>
          <w:lang w:eastAsia="es-CO"/>
        </w:rPr>
      </w:pPr>
    </w:p>
    <w:p w14:paraId="76DF8431" w14:textId="00DAF54C" w:rsidR="0096267F" w:rsidRDefault="00D80E2F" w:rsidP="00F04794">
      <w:pPr>
        <w:pStyle w:val="Ttulo1"/>
        <w:numPr>
          <w:ilvl w:val="0"/>
          <w:numId w:val="28"/>
        </w:numPr>
        <w:spacing w:before="0" w:line="240" w:lineRule="auto"/>
        <w:ind w:left="284" w:hanging="284"/>
        <w:rPr>
          <w:rFonts w:ascii="Arial" w:hAnsi="Arial" w:cs="Arial"/>
          <w:b/>
          <w:color w:val="auto"/>
          <w:sz w:val="24"/>
          <w:szCs w:val="24"/>
          <w:lang w:val="es-ES"/>
        </w:rPr>
      </w:pPr>
      <w:r w:rsidRPr="00F04794">
        <w:rPr>
          <w:rFonts w:ascii="Arial" w:hAnsi="Arial" w:cs="Arial"/>
          <w:b/>
          <w:color w:val="auto"/>
          <w:sz w:val="24"/>
          <w:szCs w:val="24"/>
          <w:lang w:val="es-ES"/>
        </w:rPr>
        <w:t>DESARROLLO</w:t>
      </w:r>
    </w:p>
    <w:p w14:paraId="66607E45" w14:textId="77777777" w:rsidR="00F47C43" w:rsidRPr="00F47C43" w:rsidRDefault="00F47C43" w:rsidP="00F47C43">
      <w:pPr>
        <w:rPr>
          <w:lang w:val="es-ES"/>
        </w:rPr>
      </w:pPr>
    </w:p>
    <w:p w14:paraId="77DF3F56" w14:textId="77777777" w:rsidR="00BA1ED7" w:rsidRPr="00F04794" w:rsidRDefault="00D80E2F" w:rsidP="00F04794">
      <w:pPr>
        <w:pStyle w:val="Ttulo2"/>
        <w:spacing w:before="0" w:line="240" w:lineRule="auto"/>
        <w:rPr>
          <w:rFonts w:ascii="Arial" w:hAnsi="Arial" w:cs="Arial"/>
          <w:b/>
          <w:color w:val="auto"/>
          <w:sz w:val="24"/>
          <w:szCs w:val="24"/>
          <w:lang w:val="es-ES"/>
        </w:rPr>
      </w:pPr>
      <w:bookmarkStart w:id="2" w:name="_Toc181025925"/>
      <w:r w:rsidRPr="00F04794">
        <w:rPr>
          <w:rFonts w:ascii="Arial" w:hAnsi="Arial" w:cs="Arial"/>
          <w:b/>
          <w:color w:val="auto"/>
          <w:sz w:val="24"/>
          <w:szCs w:val="24"/>
          <w:lang w:val="es-ES"/>
        </w:rPr>
        <w:t>4.1 R</w:t>
      </w:r>
      <w:r w:rsidR="0096267F" w:rsidRPr="00F04794">
        <w:rPr>
          <w:rFonts w:ascii="Arial" w:hAnsi="Arial" w:cs="Arial"/>
          <w:b/>
          <w:color w:val="auto"/>
          <w:sz w:val="24"/>
          <w:szCs w:val="24"/>
          <w:lang w:val="es-ES"/>
        </w:rPr>
        <w:t>egistro Público Nacional de Bienes</w:t>
      </w:r>
      <w:bookmarkEnd w:id="2"/>
      <w:r w:rsidR="00A62C29" w:rsidRPr="00F04794">
        <w:rPr>
          <w:rFonts w:ascii="Arial" w:hAnsi="Arial" w:cs="Arial"/>
          <w:b/>
          <w:color w:val="auto"/>
          <w:sz w:val="24"/>
          <w:szCs w:val="24"/>
          <w:lang w:val="es-ES"/>
        </w:rPr>
        <w:br/>
      </w:r>
    </w:p>
    <w:p w14:paraId="4A8DCA0A" w14:textId="1D85A9D4" w:rsidR="00CC6906" w:rsidRPr="00F04794" w:rsidRDefault="00D80E2F" w:rsidP="0028081F">
      <w:pPr>
        <w:spacing w:after="0" w:line="240" w:lineRule="auto"/>
        <w:jc w:val="both"/>
        <w:rPr>
          <w:rFonts w:ascii="Arial" w:hAnsi="Arial" w:cs="Arial"/>
          <w:sz w:val="24"/>
          <w:szCs w:val="24"/>
          <w:lang w:val="es-ES"/>
        </w:rPr>
      </w:pPr>
      <w:r w:rsidRPr="00F04794">
        <w:rPr>
          <w:rFonts w:ascii="Arial" w:hAnsi="Arial" w:cs="Arial"/>
          <w:sz w:val="24"/>
          <w:szCs w:val="24"/>
          <w:lang w:val="es-ES"/>
        </w:rPr>
        <w:t>El Registro Público Nacional de Bienes (RPNB) s</w:t>
      </w:r>
      <w:r w:rsidR="0096267F" w:rsidRPr="00F04794">
        <w:rPr>
          <w:rFonts w:ascii="Arial" w:hAnsi="Arial" w:cs="Arial"/>
          <w:sz w:val="24"/>
          <w:szCs w:val="24"/>
          <w:lang w:val="es-ES"/>
        </w:rPr>
        <w:t>e ha diseñado como una herramienta web de consulta pú</w:t>
      </w:r>
      <w:r w:rsidR="00017F3C" w:rsidRPr="00F04794">
        <w:rPr>
          <w:rFonts w:ascii="Arial" w:hAnsi="Arial" w:cs="Arial"/>
          <w:sz w:val="24"/>
          <w:szCs w:val="24"/>
          <w:lang w:val="es-ES"/>
        </w:rPr>
        <w:t xml:space="preserve">blica que expone los resultados, </w:t>
      </w:r>
      <w:r w:rsidR="00DF1E6C" w:rsidRPr="00F04794">
        <w:rPr>
          <w:rFonts w:ascii="Arial" w:hAnsi="Arial" w:cs="Arial"/>
          <w:sz w:val="24"/>
          <w:szCs w:val="24"/>
          <w:lang w:val="es-ES"/>
        </w:rPr>
        <w:t xml:space="preserve">de acuerdo </w:t>
      </w:r>
      <w:r w:rsidR="005B3B69" w:rsidRPr="00F04794">
        <w:rPr>
          <w:rFonts w:ascii="Arial" w:hAnsi="Arial" w:cs="Arial"/>
          <w:sz w:val="24"/>
          <w:szCs w:val="24"/>
          <w:lang w:val="es-ES"/>
        </w:rPr>
        <w:t xml:space="preserve">con </w:t>
      </w:r>
      <w:r w:rsidR="00DF1E6C" w:rsidRPr="00F04794">
        <w:rPr>
          <w:rFonts w:ascii="Arial" w:hAnsi="Arial" w:cs="Arial"/>
          <w:sz w:val="24"/>
          <w:szCs w:val="24"/>
          <w:lang w:val="es-ES"/>
        </w:rPr>
        <w:t xml:space="preserve">los ingresos que se realicen con </w:t>
      </w:r>
      <w:r w:rsidR="0096267F" w:rsidRPr="00F04794">
        <w:rPr>
          <w:rFonts w:ascii="Arial" w:hAnsi="Arial" w:cs="Arial"/>
          <w:sz w:val="24"/>
          <w:szCs w:val="24"/>
          <w:lang w:val="es-ES"/>
        </w:rPr>
        <w:t>el Sistema de Información Administrativo y Financiero (SIAF)</w:t>
      </w:r>
      <w:r w:rsidR="006C698B" w:rsidRPr="00F04794">
        <w:rPr>
          <w:rFonts w:ascii="Arial" w:hAnsi="Arial" w:cs="Arial"/>
          <w:sz w:val="24"/>
          <w:szCs w:val="24"/>
          <w:lang w:val="es-ES"/>
        </w:rPr>
        <w:t xml:space="preserve"> y que este último sincronice correctamente la información</w:t>
      </w:r>
      <w:r w:rsidR="00CC6906" w:rsidRPr="00F04794">
        <w:rPr>
          <w:rFonts w:ascii="Arial" w:hAnsi="Arial" w:cs="Arial"/>
          <w:sz w:val="24"/>
          <w:szCs w:val="24"/>
          <w:lang w:val="es-ES"/>
        </w:rPr>
        <w:t>.</w:t>
      </w:r>
    </w:p>
    <w:p w14:paraId="3C8CCEF4" w14:textId="77777777" w:rsidR="00CC6906" w:rsidRPr="00F04794" w:rsidRDefault="00CC6906" w:rsidP="0028081F">
      <w:pPr>
        <w:spacing w:after="0" w:line="240" w:lineRule="auto"/>
        <w:jc w:val="both"/>
        <w:rPr>
          <w:rFonts w:ascii="Arial" w:hAnsi="Arial" w:cs="Arial"/>
          <w:sz w:val="24"/>
          <w:szCs w:val="24"/>
          <w:lang w:val="es-ES"/>
        </w:rPr>
      </w:pPr>
    </w:p>
    <w:p w14:paraId="00EC4102" w14:textId="4E4F82C5" w:rsidR="00A62C29" w:rsidRPr="00F04794" w:rsidRDefault="00CC6906" w:rsidP="0028081F">
      <w:pPr>
        <w:spacing w:after="0" w:line="240" w:lineRule="auto"/>
        <w:jc w:val="both"/>
        <w:rPr>
          <w:rFonts w:ascii="Arial" w:hAnsi="Arial" w:cs="Arial"/>
          <w:sz w:val="24"/>
          <w:szCs w:val="24"/>
          <w:lang w:val="es-ES"/>
        </w:rPr>
      </w:pPr>
      <w:r w:rsidRPr="00F04794">
        <w:rPr>
          <w:rFonts w:ascii="Arial" w:hAnsi="Arial" w:cs="Arial"/>
          <w:sz w:val="24"/>
          <w:szCs w:val="24"/>
          <w:lang w:val="es-ES"/>
        </w:rPr>
        <w:t>Los bienes sobre los cuales se presenta la consulta son aquellos señalados en la no</w:t>
      </w:r>
      <w:r w:rsidR="005F44D1" w:rsidRPr="00F04794">
        <w:rPr>
          <w:rFonts w:ascii="Arial" w:hAnsi="Arial" w:cs="Arial"/>
          <w:sz w:val="24"/>
          <w:szCs w:val="24"/>
          <w:lang w:val="es-ES"/>
        </w:rPr>
        <w:t>r</w:t>
      </w:r>
      <w:r w:rsidRPr="00F04794">
        <w:rPr>
          <w:rFonts w:ascii="Arial" w:hAnsi="Arial" w:cs="Arial"/>
          <w:sz w:val="24"/>
          <w:szCs w:val="24"/>
          <w:lang w:val="es-ES"/>
        </w:rPr>
        <w:t>ma y de a</w:t>
      </w:r>
      <w:r w:rsidR="00416CC3" w:rsidRPr="00F04794">
        <w:rPr>
          <w:rFonts w:ascii="Arial" w:hAnsi="Arial" w:cs="Arial"/>
          <w:sz w:val="24"/>
          <w:szCs w:val="24"/>
          <w:lang w:val="es-ES"/>
        </w:rPr>
        <w:t xml:space="preserve">cuerdo </w:t>
      </w:r>
      <w:r w:rsidR="003016C8" w:rsidRPr="00F04794">
        <w:rPr>
          <w:rFonts w:ascii="Arial" w:hAnsi="Arial" w:cs="Arial"/>
          <w:sz w:val="24"/>
          <w:szCs w:val="24"/>
          <w:lang w:val="es-ES"/>
        </w:rPr>
        <w:t xml:space="preserve">con el </w:t>
      </w:r>
      <w:r w:rsidR="00416CC3" w:rsidRPr="00F04794">
        <w:rPr>
          <w:rFonts w:ascii="Arial" w:hAnsi="Arial" w:cs="Arial"/>
          <w:sz w:val="24"/>
          <w:szCs w:val="24"/>
          <w:lang w:val="es-ES"/>
        </w:rPr>
        <w:t xml:space="preserve">actual sistema de información, </w:t>
      </w:r>
      <w:r w:rsidR="00556D27" w:rsidRPr="00F04794">
        <w:rPr>
          <w:rFonts w:ascii="Arial" w:hAnsi="Arial" w:cs="Arial"/>
          <w:sz w:val="24"/>
          <w:szCs w:val="24"/>
          <w:lang w:val="es-ES"/>
        </w:rPr>
        <w:t xml:space="preserve">y </w:t>
      </w:r>
      <w:r w:rsidRPr="00F04794">
        <w:rPr>
          <w:rFonts w:ascii="Arial" w:hAnsi="Arial" w:cs="Arial"/>
          <w:sz w:val="24"/>
          <w:szCs w:val="24"/>
          <w:lang w:val="es-ES"/>
        </w:rPr>
        <w:t>corresponde a los registrados en la</w:t>
      </w:r>
      <w:r w:rsidR="00FA7B2B" w:rsidRPr="00F04794">
        <w:rPr>
          <w:rFonts w:ascii="Arial" w:hAnsi="Arial" w:cs="Arial"/>
          <w:sz w:val="24"/>
          <w:szCs w:val="24"/>
          <w:lang w:val="es-ES"/>
        </w:rPr>
        <w:t xml:space="preserve"> </w:t>
      </w:r>
      <w:r w:rsidRPr="00F04794">
        <w:rPr>
          <w:rFonts w:ascii="Arial" w:hAnsi="Arial" w:cs="Arial"/>
          <w:sz w:val="24"/>
          <w:szCs w:val="24"/>
          <w:lang w:val="es-ES"/>
        </w:rPr>
        <w:t>p</w:t>
      </w:r>
      <w:r w:rsidR="0096267F" w:rsidRPr="00F04794">
        <w:rPr>
          <w:rFonts w:ascii="Arial" w:hAnsi="Arial" w:cs="Arial"/>
          <w:sz w:val="24"/>
          <w:szCs w:val="24"/>
          <w:lang w:val="es-ES"/>
        </w:rPr>
        <w:t>rocedencia</w:t>
      </w:r>
      <w:r w:rsidR="00D80E2F" w:rsidRPr="00F04794">
        <w:rPr>
          <w:rFonts w:ascii="Arial" w:hAnsi="Arial" w:cs="Arial"/>
          <w:sz w:val="24"/>
          <w:szCs w:val="24"/>
          <w:lang w:val="es-ES"/>
        </w:rPr>
        <w:t xml:space="preserve"> trece (</w:t>
      </w:r>
      <w:r w:rsidR="0096267F" w:rsidRPr="00F04794">
        <w:rPr>
          <w:rFonts w:ascii="Arial" w:hAnsi="Arial" w:cs="Arial"/>
          <w:sz w:val="24"/>
          <w:szCs w:val="24"/>
          <w:lang w:val="es-ES"/>
        </w:rPr>
        <w:t>13</w:t>
      </w:r>
      <w:r w:rsidR="00D80E2F" w:rsidRPr="00F04794">
        <w:rPr>
          <w:rFonts w:ascii="Arial" w:hAnsi="Arial" w:cs="Arial"/>
          <w:sz w:val="24"/>
          <w:szCs w:val="24"/>
          <w:lang w:val="es-ES"/>
        </w:rPr>
        <w:t>)</w:t>
      </w:r>
      <w:r w:rsidR="000C63EF" w:rsidRPr="00F04794">
        <w:rPr>
          <w:rFonts w:ascii="Arial" w:hAnsi="Arial" w:cs="Arial"/>
          <w:sz w:val="24"/>
          <w:szCs w:val="24"/>
          <w:lang w:val="es-ES"/>
        </w:rPr>
        <w:t xml:space="preserve"> “</w:t>
      </w:r>
      <w:r w:rsidR="000C63EF" w:rsidRPr="00F04794">
        <w:rPr>
          <w:rFonts w:ascii="Arial" w:hAnsi="Arial" w:cs="Arial"/>
          <w:i/>
          <w:sz w:val="24"/>
          <w:szCs w:val="24"/>
          <w:lang w:val="es-ES"/>
        </w:rPr>
        <w:t>incautado, depositado</w:t>
      </w:r>
      <w:r w:rsidR="00556D27" w:rsidRPr="00F04794">
        <w:rPr>
          <w:rFonts w:ascii="Arial" w:hAnsi="Arial" w:cs="Arial"/>
          <w:i/>
          <w:sz w:val="24"/>
          <w:szCs w:val="24"/>
          <w:lang w:val="es-ES"/>
        </w:rPr>
        <w:t xml:space="preserve"> </w:t>
      </w:r>
      <w:r w:rsidR="000C63EF" w:rsidRPr="00F04794">
        <w:rPr>
          <w:rFonts w:ascii="Arial" w:hAnsi="Arial" w:cs="Arial"/>
          <w:i/>
          <w:sz w:val="24"/>
          <w:szCs w:val="24"/>
          <w:lang w:val="es-ES"/>
        </w:rPr>
        <w:t>(utilizable)</w:t>
      </w:r>
      <w:r w:rsidR="000C63EF" w:rsidRPr="00F04794">
        <w:rPr>
          <w:rFonts w:ascii="Arial" w:hAnsi="Arial" w:cs="Arial"/>
          <w:sz w:val="24"/>
          <w:szCs w:val="24"/>
          <w:lang w:val="es-ES"/>
        </w:rPr>
        <w:t>”</w:t>
      </w:r>
      <w:r w:rsidR="00C208F4" w:rsidRPr="00F04794">
        <w:rPr>
          <w:rFonts w:ascii="Arial" w:hAnsi="Arial" w:cs="Arial"/>
          <w:sz w:val="24"/>
          <w:szCs w:val="24"/>
          <w:lang w:val="es-ES"/>
        </w:rPr>
        <w:t xml:space="preserve"> </w:t>
      </w:r>
      <w:r w:rsidR="0049486C" w:rsidRPr="00F04794">
        <w:rPr>
          <w:rFonts w:ascii="Arial" w:hAnsi="Arial" w:cs="Arial"/>
          <w:sz w:val="24"/>
          <w:szCs w:val="24"/>
          <w:lang w:val="es-ES"/>
        </w:rPr>
        <w:t xml:space="preserve">por cuanto son aquellos sobre los que se ha </w:t>
      </w:r>
      <w:r w:rsidR="0096267F" w:rsidRPr="00F04794">
        <w:rPr>
          <w:rFonts w:ascii="Arial" w:hAnsi="Arial" w:cs="Arial"/>
          <w:sz w:val="24"/>
          <w:szCs w:val="24"/>
          <w:lang w:val="es-ES"/>
        </w:rPr>
        <w:t xml:space="preserve">decretado medida cautelar </w:t>
      </w:r>
      <w:r w:rsidR="00004853" w:rsidRPr="00F04794">
        <w:rPr>
          <w:rFonts w:ascii="Arial" w:hAnsi="Arial" w:cs="Arial"/>
          <w:sz w:val="24"/>
          <w:szCs w:val="24"/>
          <w:lang w:val="es-ES"/>
        </w:rPr>
        <w:t xml:space="preserve">con fines de comiso </w:t>
      </w:r>
      <w:r w:rsidR="0096267F" w:rsidRPr="00F04794">
        <w:rPr>
          <w:rFonts w:ascii="Arial" w:hAnsi="Arial" w:cs="Arial"/>
          <w:sz w:val="24"/>
          <w:szCs w:val="24"/>
          <w:lang w:val="es-ES"/>
        </w:rPr>
        <w:t>(incautados)</w:t>
      </w:r>
      <w:r w:rsidR="00004853" w:rsidRPr="00F04794">
        <w:rPr>
          <w:rFonts w:ascii="Arial" w:hAnsi="Arial" w:cs="Arial"/>
          <w:sz w:val="24"/>
          <w:szCs w:val="24"/>
          <w:lang w:val="es-ES"/>
        </w:rPr>
        <w:t xml:space="preserve">. Es de anotar que se exceptúan </w:t>
      </w:r>
      <w:r w:rsidR="00657883" w:rsidRPr="00F04794">
        <w:rPr>
          <w:rFonts w:ascii="Arial" w:hAnsi="Arial" w:cs="Arial"/>
          <w:sz w:val="24"/>
          <w:szCs w:val="24"/>
          <w:lang w:val="es-ES"/>
        </w:rPr>
        <w:t xml:space="preserve">los comisos (procedencias </w:t>
      </w:r>
      <w:r w:rsidR="00657883" w:rsidRPr="00F04794">
        <w:rPr>
          <w:rFonts w:ascii="Arial" w:hAnsi="Arial" w:cs="Arial"/>
          <w:sz w:val="24"/>
          <w:szCs w:val="24"/>
          <w:lang w:val="es-ES"/>
        </w:rPr>
        <w:lastRenderedPageBreak/>
        <w:t>cinco</w:t>
      </w:r>
      <w:r w:rsidR="00004853" w:rsidRPr="00F04794">
        <w:rPr>
          <w:rFonts w:ascii="Arial" w:hAnsi="Arial" w:cs="Arial"/>
          <w:sz w:val="24"/>
          <w:szCs w:val="24"/>
          <w:lang w:val="es-ES"/>
        </w:rPr>
        <w:t xml:space="preserve"> </w:t>
      </w:r>
      <w:r w:rsidR="00657883" w:rsidRPr="00F04794">
        <w:rPr>
          <w:rFonts w:ascii="Arial" w:hAnsi="Arial" w:cs="Arial"/>
          <w:sz w:val="24"/>
          <w:szCs w:val="24"/>
          <w:lang w:val="es-ES"/>
        </w:rPr>
        <w:t>(5) y nueve</w:t>
      </w:r>
      <w:r w:rsidR="00004853" w:rsidRPr="00F04794">
        <w:rPr>
          <w:rFonts w:ascii="Arial" w:hAnsi="Arial" w:cs="Arial"/>
          <w:sz w:val="24"/>
          <w:szCs w:val="24"/>
          <w:lang w:val="es-ES"/>
        </w:rPr>
        <w:t xml:space="preserve"> </w:t>
      </w:r>
      <w:r w:rsidR="00657883" w:rsidRPr="00F04794">
        <w:rPr>
          <w:rFonts w:ascii="Arial" w:hAnsi="Arial" w:cs="Arial"/>
          <w:sz w:val="24"/>
          <w:szCs w:val="24"/>
          <w:lang w:val="es-ES"/>
        </w:rPr>
        <w:t>(9)</w:t>
      </w:r>
      <w:r w:rsidR="00AD6E86" w:rsidRPr="00F04794">
        <w:rPr>
          <w:rFonts w:ascii="Arial" w:hAnsi="Arial" w:cs="Arial"/>
          <w:sz w:val="24"/>
          <w:szCs w:val="24"/>
          <w:lang w:val="es-ES"/>
        </w:rPr>
        <w:t>)</w:t>
      </w:r>
      <w:r w:rsidR="00004853" w:rsidRPr="00F04794">
        <w:rPr>
          <w:rFonts w:ascii="Arial" w:hAnsi="Arial" w:cs="Arial"/>
          <w:sz w:val="24"/>
          <w:szCs w:val="24"/>
          <w:lang w:val="es-ES"/>
        </w:rPr>
        <w:t xml:space="preserve">, </w:t>
      </w:r>
      <w:r w:rsidR="00F360B5" w:rsidRPr="00F04794">
        <w:rPr>
          <w:rFonts w:ascii="Arial" w:hAnsi="Arial" w:cs="Arial"/>
          <w:sz w:val="24"/>
          <w:szCs w:val="24"/>
          <w:lang w:val="es-ES"/>
        </w:rPr>
        <w:t>toda vez que</w:t>
      </w:r>
      <w:r w:rsidR="00004853" w:rsidRPr="00F04794">
        <w:rPr>
          <w:rFonts w:ascii="Arial" w:hAnsi="Arial" w:cs="Arial"/>
          <w:sz w:val="24"/>
          <w:szCs w:val="24"/>
          <w:lang w:val="es-ES"/>
        </w:rPr>
        <w:t xml:space="preserve"> con esta condición su </w:t>
      </w:r>
      <w:r w:rsidR="00F360B5" w:rsidRPr="00F04794">
        <w:rPr>
          <w:rFonts w:ascii="Arial" w:hAnsi="Arial" w:cs="Arial"/>
          <w:sz w:val="24"/>
          <w:szCs w:val="24"/>
          <w:lang w:val="es-ES"/>
        </w:rPr>
        <w:t xml:space="preserve">titularidad pasa a ser propiedad </w:t>
      </w:r>
      <w:r w:rsidR="00004853" w:rsidRPr="00F04794">
        <w:rPr>
          <w:rFonts w:ascii="Arial" w:hAnsi="Arial" w:cs="Arial"/>
          <w:sz w:val="24"/>
          <w:szCs w:val="24"/>
          <w:lang w:val="es-ES"/>
        </w:rPr>
        <w:t xml:space="preserve">del FEAB o de </w:t>
      </w:r>
      <w:r w:rsidR="00F360B5" w:rsidRPr="00F04794">
        <w:rPr>
          <w:rFonts w:ascii="Arial" w:hAnsi="Arial" w:cs="Arial"/>
          <w:sz w:val="24"/>
          <w:szCs w:val="24"/>
          <w:lang w:val="es-ES"/>
        </w:rPr>
        <w:t>FGN a través del FEAB</w:t>
      </w:r>
      <w:r w:rsidR="00004853" w:rsidRPr="00F04794">
        <w:rPr>
          <w:rFonts w:ascii="Arial" w:hAnsi="Arial" w:cs="Arial"/>
          <w:sz w:val="24"/>
          <w:szCs w:val="24"/>
          <w:lang w:val="es-ES"/>
        </w:rPr>
        <w:t>.</w:t>
      </w:r>
    </w:p>
    <w:p w14:paraId="02869F74" w14:textId="77777777" w:rsidR="00A62C29" w:rsidRDefault="00A62C29" w:rsidP="0028081F">
      <w:pPr>
        <w:spacing w:after="0" w:line="240" w:lineRule="auto"/>
        <w:jc w:val="both"/>
        <w:rPr>
          <w:rFonts w:ascii="Arial" w:hAnsi="Arial" w:cs="Arial"/>
          <w:sz w:val="24"/>
          <w:szCs w:val="24"/>
          <w:lang w:val="es-ES"/>
        </w:rPr>
      </w:pPr>
    </w:p>
    <w:p w14:paraId="072E40C5" w14:textId="77777777" w:rsidR="00F47C43" w:rsidRPr="00F04794" w:rsidRDefault="00F47C43" w:rsidP="0028081F">
      <w:pPr>
        <w:spacing w:after="0" w:line="240" w:lineRule="auto"/>
        <w:jc w:val="both"/>
        <w:rPr>
          <w:rFonts w:ascii="Arial" w:hAnsi="Arial" w:cs="Arial"/>
          <w:sz w:val="24"/>
          <w:szCs w:val="24"/>
          <w:lang w:val="es-ES"/>
        </w:rPr>
      </w:pPr>
    </w:p>
    <w:p w14:paraId="019FE1B0" w14:textId="2659CC70" w:rsidR="00E012E5" w:rsidRPr="00F04794" w:rsidRDefault="00652322" w:rsidP="00F04794">
      <w:pPr>
        <w:pStyle w:val="Ttulo2"/>
        <w:spacing w:before="0" w:line="240" w:lineRule="auto"/>
        <w:rPr>
          <w:rFonts w:ascii="Arial" w:hAnsi="Arial" w:cs="Arial"/>
          <w:b/>
          <w:color w:val="auto"/>
          <w:sz w:val="24"/>
          <w:szCs w:val="24"/>
          <w:lang w:val="es-ES"/>
        </w:rPr>
      </w:pPr>
      <w:bookmarkStart w:id="3" w:name="_Toc181025926"/>
      <w:r w:rsidRPr="00F04794">
        <w:rPr>
          <w:rFonts w:ascii="Arial" w:hAnsi="Arial" w:cs="Arial"/>
          <w:b/>
          <w:color w:val="auto"/>
          <w:sz w:val="24"/>
          <w:szCs w:val="24"/>
          <w:lang w:val="es-ES"/>
        </w:rPr>
        <w:t xml:space="preserve">4.2 </w:t>
      </w:r>
      <w:r w:rsidR="00E012E5" w:rsidRPr="00F04794">
        <w:rPr>
          <w:rFonts w:ascii="Arial" w:hAnsi="Arial" w:cs="Arial"/>
          <w:b/>
          <w:color w:val="auto"/>
          <w:sz w:val="24"/>
          <w:szCs w:val="24"/>
          <w:lang w:val="es-ES"/>
        </w:rPr>
        <w:t>Publicación de bienes en el RPNB</w:t>
      </w:r>
      <w:bookmarkEnd w:id="3"/>
    </w:p>
    <w:p w14:paraId="6DA1D2EB" w14:textId="77777777" w:rsidR="00807DC2" w:rsidRPr="00F04794" w:rsidRDefault="00807DC2" w:rsidP="0028081F">
      <w:pPr>
        <w:spacing w:after="0" w:line="240" w:lineRule="auto"/>
        <w:jc w:val="both"/>
        <w:rPr>
          <w:rFonts w:ascii="Arial" w:hAnsi="Arial" w:cs="Arial"/>
          <w:sz w:val="24"/>
          <w:szCs w:val="24"/>
          <w:lang w:val="es-ES"/>
        </w:rPr>
      </w:pPr>
    </w:p>
    <w:p w14:paraId="742578D9" w14:textId="77777777" w:rsidR="00807DC2" w:rsidRPr="00F04794" w:rsidRDefault="00D94894" w:rsidP="0028081F">
      <w:pPr>
        <w:spacing w:after="0" w:line="240" w:lineRule="auto"/>
        <w:jc w:val="both"/>
        <w:rPr>
          <w:rFonts w:ascii="Arial" w:hAnsi="Arial" w:cs="Arial"/>
          <w:sz w:val="24"/>
          <w:szCs w:val="24"/>
          <w:lang w:val="es-ES"/>
        </w:rPr>
      </w:pPr>
      <w:r w:rsidRPr="00F04794">
        <w:rPr>
          <w:rFonts w:ascii="Arial" w:hAnsi="Arial" w:cs="Arial"/>
          <w:sz w:val="24"/>
          <w:szCs w:val="24"/>
          <w:lang w:val="es-ES"/>
        </w:rPr>
        <w:t>La publicación en el RPNB t</w:t>
      </w:r>
      <w:r w:rsidR="00E012E5" w:rsidRPr="00F04794">
        <w:rPr>
          <w:rFonts w:ascii="Arial" w:hAnsi="Arial" w:cs="Arial"/>
          <w:sz w:val="24"/>
          <w:szCs w:val="24"/>
          <w:lang w:val="es-ES"/>
        </w:rPr>
        <w:t>iene como</w:t>
      </w:r>
      <w:r w:rsidR="0096267F" w:rsidRPr="00F04794">
        <w:rPr>
          <w:rFonts w:ascii="Arial" w:hAnsi="Arial" w:cs="Arial"/>
          <w:sz w:val="24"/>
          <w:szCs w:val="24"/>
          <w:lang w:val="es-ES"/>
        </w:rPr>
        <w:t xml:space="preserve"> finalidad </w:t>
      </w:r>
      <w:r w:rsidR="007C10A2" w:rsidRPr="00F04794">
        <w:rPr>
          <w:rFonts w:ascii="Arial" w:hAnsi="Arial" w:cs="Arial"/>
          <w:sz w:val="24"/>
          <w:szCs w:val="24"/>
          <w:lang w:val="es-ES"/>
        </w:rPr>
        <w:t xml:space="preserve">divulgar </w:t>
      </w:r>
      <w:r w:rsidR="0096267F" w:rsidRPr="00F04794">
        <w:rPr>
          <w:rFonts w:ascii="Arial" w:hAnsi="Arial" w:cs="Arial"/>
          <w:sz w:val="24"/>
          <w:szCs w:val="24"/>
          <w:lang w:val="es-ES"/>
        </w:rPr>
        <w:t>la información de los bienes en administración del FEAB de conformidad con el numeral segundo y el parágrafo primero del artíc</w:t>
      </w:r>
      <w:r w:rsidRPr="00F04794">
        <w:rPr>
          <w:rFonts w:ascii="Arial" w:hAnsi="Arial" w:cs="Arial"/>
          <w:sz w:val="24"/>
          <w:szCs w:val="24"/>
          <w:lang w:val="es-ES"/>
        </w:rPr>
        <w:t>ulo 6° de la Ley 1615 de 2013:</w:t>
      </w:r>
    </w:p>
    <w:p w14:paraId="5C9A25B9" w14:textId="77777777" w:rsidR="00D94894" w:rsidRPr="00F04794" w:rsidRDefault="00D94894" w:rsidP="0028081F">
      <w:pPr>
        <w:spacing w:after="0" w:line="240" w:lineRule="auto"/>
        <w:jc w:val="both"/>
        <w:rPr>
          <w:rFonts w:ascii="Arial" w:hAnsi="Arial" w:cs="Arial"/>
          <w:sz w:val="24"/>
          <w:szCs w:val="24"/>
          <w:lang w:val="es-ES"/>
        </w:rPr>
      </w:pPr>
      <w:r w:rsidRPr="00F04794">
        <w:rPr>
          <w:rFonts w:ascii="Arial" w:hAnsi="Arial" w:cs="Arial"/>
          <w:sz w:val="24"/>
          <w:szCs w:val="24"/>
          <w:lang w:val="es-ES"/>
        </w:rPr>
        <w:t xml:space="preserve"> </w:t>
      </w:r>
    </w:p>
    <w:p w14:paraId="20A62504" w14:textId="77777777" w:rsidR="00D94894" w:rsidRDefault="00D94894" w:rsidP="00F04794">
      <w:pPr>
        <w:spacing w:after="0" w:line="240" w:lineRule="auto"/>
        <w:jc w:val="both"/>
        <w:rPr>
          <w:rFonts w:ascii="Arial" w:hAnsi="Arial" w:cs="Arial"/>
          <w:i/>
          <w:sz w:val="24"/>
          <w:szCs w:val="24"/>
        </w:rPr>
      </w:pPr>
      <w:r w:rsidRPr="00F04794">
        <w:rPr>
          <w:rFonts w:ascii="Arial" w:hAnsi="Arial" w:cs="Arial"/>
          <w:i/>
          <w:sz w:val="24"/>
          <w:szCs w:val="24"/>
        </w:rPr>
        <w:t>“(…) 2.</w:t>
      </w:r>
      <w:r w:rsidR="00807DC2" w:rsidRPr="00F04794">
        <w:rPr>
          <w:rFonts w:ascii="Arial" w:hAnsi="Arial" w:cs="Arial"/>
          <w:i/>
          <w:sz w:val="24"/>
          <w:szCs w:val="24"/>
        </w:rPr>
        <w:t xml:space="preserve"> </w:t>
      </w:r>
      <w:r w:rsidRPr="00F04794">
        <w:rPr>
          <w:rFonts w:ascii="Arial" w:hAnsi="Arial" w:cs="Arial"/>
          <w:i/>
          <w:sz w:val="24"/>
          <w:szCs w:val="24"/>
        </w:rPr>
        <w:t>Bienes sobre los cuales se haya decretado medida cautelar con fines de comiso. </w:t>
      </w:r>
    </w:p>
    <w:p w14:paraId="6708A02A" w14:textId="77777777" w:rsidR="00F47C43" w:rsidRPr="00F04794" w:rsidRDefault="00F47C43" w:rsidP="00F04794">
      <w:pPr>
        <w:spacing w:after="0" w:line="240" w:lineRule="auto"/>
        <w:jc w:val="both"/>
        <w:rPr>
          <w:rFonts w:ascii="Arial" w:hAnsi="Arial" w:cs="Arial"/>
          <w:i/>
          <w:sz w:val="24"/>
          <w:szCs w:val="24"/>
        </w:rPr>
      </w:pPr>
    </w:p>
    <w:p w14:paraId="20E6D921" w14:textId="77777777" w:rsidR="00D94894" w:rsidRPr="00F04794" w:rsidRDefault="00D94894" w:rsidP="00F04794">
      <w:pPr>
        <w:spacing w:after="0" w:line="240" w:lineRule="auto"/>
        <w:jc w:val="both"/>
        <w:rPr>
          <w:rFonts w:ascii="Arial" w:hAnsi="Arial" w:cs="Arial"/>
          <w:i/>
          <w:sz w:val="24"/>
          <w:szCs w:val="24"/>
        </w:rPr>
      </w:pPr>
      <w:r w:rsidRPr="00F04794">
        <w:rPr>
          <w:rFonts w:ascii="Arial" w:hAnsi="Arial" w:cs="Arial"/>
          <w:i/>
          <w:sz w:val="24"/>
          <w:szCs w:val="24"/>
        </w:rPr>
        <w:t>  a) Los bienes sobre los cuales se haya decretado incautación, ocupación o suspensión del poder dispositivo.   </w:t>
      </w:r>
    </w:p>
    <w:p w14:paraId="53249630" w14:textId="77777777" w:rsidR="00D94894" w:rsidRDefault="00D94894" w:rsidP="00F04794">
      <w:pPr>
        <w:spacing w:after="0" w:line="240" w:lineRule="auto"/>
        <w:jc w:val="both"/>
        <w:rPr>
          <w:rFonts w:ascii="Arial" w:hAnsi="Arial" w:cs="Arial"/>
          <w:i/>
          <w:sz w:val="24"/>
          <w:szCs w:val="24"/>
        </w:rPr>
      </w:pPr>
      <w:r w:rsidRPr="00F04794">
        <w:rPr>
          <w:rFonts w:ascii="Arial" w:hAnsi="Arial" w:cs="Arial"/>
          <w:i/>
          <w:sz w:val="24"/>
          <w:szCs w:val="24"/>
        </w:rPr>
        <w:t>b) Los bienes sobre los cuales se haya ordenado su devolución por parte de autoridad competente y no hayan sido reclamados en los términos del artículo 89 de la Ley 906 de 2004.   </w:t>
      </w:r>
    </w:p>
    <w:p w14:paraId="699B6550" w14:textId="77777777" w:rsidR="00F47C43" w:rsidRPr="00F04794" w:rsidRDefault="00F47C43" w:rsidP="00F04794">
      <w:pPr>
        <w:spacing w:after="0" w:line="240" w:lineRule="auto"/>
        <w:jc w:val="both"/>
        <w:rPr>
          <w:rFonts w:ascii="Arial" w:hAnsi="Arial" w:cs="Arial"/>
          <w:i/>
          <w:sz w:val="24"/>
          <w:szCs w:val="24"/>
        </w:rPr>
      </w:pPr>
    </w:p>
    <w:p w14:paraId="3DA2890D" w14:textId="77777777" w:rsidR="00D94894" w:rsidRDefault="00D94894" w:rsidP="00F04794">
      <w:pPr>
        <w:spacing w:after="0" w:line="240" w:lineRule="auto"/>
        <w:jc w:val="both"/>
        <w:rPr>
          <w:rFonts w:ascii="Arial" w:hAnsi="Arial" w:cs="Arial"/>
          <w:i/>
          <w:sz w:val="24"/>
          <w:szCs w:val="24"/>
        </w:rPr>
      </w:pPr>
      <w:r w:rsidRPr="00F04794">
        <w:rPr>
          <w:rFonts w:ascii="Arial" w:hAnsi="Arial" w:cs="Arial"/>
          <w:i/>
          <w:sz w:val="24"/>
          <w:szCs w:val="24"/>
        </w:rPr>
        <w:t>c) El producto de la enajenación, frutos, dividendos, utilidades, intereses, rendimientos, productos y demás beneficios que se generen de los bienes antes relacionados o de su administración.</w:t>
      </w:r>
      <w:r w:rsidR="007C10A2" w:rsidRPr="00F04794">
        <w:rPr>
          <w:rFonts w:ascii="Arial" w:hAnsi="Arial" w:cs="Arial"/>
          <w:i/>
          <w:sz w:val="24"/>
          <w:szCs w:val="24"/>
        </w:rPr>
        <w:t xml:space="preserve"> </w:t>
      </w:r>
      <w:r w:rsidRPr="00F04794">
        <w:rPr>
          <w:rFonts w:ascii="Arial" w:hAnsi="Arial" w:cs="Arial"/>
          <w:i/>
          <w:sz w:val="24"/>
          <w:szCs w:val="24"/>
        </w:rPr>
        <w:t>(…)</w:t>
      </w:r>
    </w:p>
    <w:p w14:paraId="557B8631" w14:textId="77777777" w:rsidR="00F47C43" w:rsidRPr="00F04794" w:rsidRDefault="00F47C43" w:rsidP="00F04794">
      <w:pPr>
        <w:spacing w:after="0" w:line="240" w:lineRule="auto"/>
        <w:jc w:val="both"/>
        <w:rPr>
          <w:rFonts w:ascii="Arial" w:hAnsi="Arial" w:cs="Arial"/>
          <w:i/>
          <w:sz w:val="24"/>
          <w:szCs w:val="24"/>
        </w:rPr>
      </w:pPr>
    </w:p>
    <w:p w14:paraId="1F709ADB" w14:textId="77777777" w:rsidR="00D94894" w:rsidRPr="00F04794" w:rsidRDefault="00D94894" w:rsidP="00F04794">
      <w:pPr>
        <w:spacing w:after="0" w:line="240" w:lineRule="auto"/>
        <w:jc w:val="both"/>
        <w:rPr>
          <w:rFonts w:ascii="Arial" w:hAnsi="Arial" w:cs="Arial"/>
          <w:sz w:val="24"/>
          <w:szCs w:val="24"/>
        </w:rPr>
      </w:pPr>
      <w:r w:rsidRPr="00F04794">
        <w:rPr>
          <w:rFonts w:ascii="Arial" w:hAnsi="Arial" w:cs="Arial"/>
          <w:b/>
          <w:bCs/>
          <w:i/>
          <w:sz w:val="24"/>
          <w:szCs w:val="24"/>
        </w:rPr>
        <w:t>Parágrafo 2°.</w:t>
      </w:r>
      <w:r w:rsidRPr="00F04794">
        <w:rPr>
          <w:rFonts w:ascii="Arial" w:hAnsi="Arial" w:cs="Arial"/>
          <w:i/>
          <w:sz w:val="24"/>
          <w:szCs w:val="24"/>
        </w:rPr>
        <w:t> Se exceptúan de la administración del Fondo los bienes que tienen el carácter de elemento material probatorio y evidencia física, los cuales serán objeto de las normas previstas en el Código de Procedimiento Penal, para la cadena de custodia, así como aquellos que por su destinación específica establecida en leyes especiales deban ser administrados por cualquier otra Entidad</w:t>
      </w:r>
      <w:r w:rsidR="00807DC2" w:rsidRPr="00F04794">
        <w:rPr>
          <w:rFonts w:ascii="Arial" w:hAnsi="Arial" w:cs="Arial"/>
          <w:i/>
          <w:sz w:val="24"/>
          <w:szCs w:val="24"/>
        </w:rPr>
        <w:t xml:space="preserve"> (…)”</w:t>
      </w:r>
      <w:r w:rsidRPr="00F04794">
        <w:rPr>
          <w:rFonts w:ascii="Arial" w:hAnsi="Arial" w:cs="Arial"/>
          <w:sz w:val="24"/>
          <w:szCs w:val="24"/>
        </w:rPr>
        <w:t> </w:t>
      </w:r>
    </w:p>
    <w:p w14:paraId="7312D424" w14:textId="77777777" w:rsidR="0028081F" w:rsidRDefault="0028081F" w:rsidP="0028081F">
      <w:pPr>
        <w:spacing w:after="0" w:line="240" w:lineRule="auto"/>
        <w:jc w:val="both"/>
        <w:rPr>
          <w:rFonts w:ascii="Arial" w:hAnsi="Arial" w:cs="Arial"/>
          <w:sz w:val="24"/>
          <w:szCs w:val="24"/>
          <w:lang w:val="es-ES"/>
        </w:rPr>
      </w:pPr>
    </w:p>
    <w:p w14:paraId="3DF182F3" w14:textId="30FCF369" w:rsidR="0096267F" w:rsidRPr="00F04794" w:rsidRDefault="00E012E5" w:rsidP="00F04794">
      <w:pPr>
        <w:spacing w:after="0" w:line="240" w:lineRule="auto"/>
        <w:jc w:val="both"/>
        <w:rPr>
          <w:rFonts w:ascii="Arial" w:hAnsi="Arial" w:cs="Arial"/>
          <w:sz w:val="24"/>
          <w:szCs w:val="24"/>
          <w:lang w:val="es-ES"/>
        </w:rPr>
      </w:pPr>
      <w:r w:rsidRPr="00F04794">
        <w:rPr>
          <w:rFonts w:ascii="Arial" w:hAnsi="Arial" w:cs="Arial"/>
          <w:sz w:val="24"/>
          <w:szCs w:val="24"/>
          <w:lang w:val="es-ES"/>
        </w:rPr>
        <w:t>Por tal razón</w:t>
      </w:r>
      <w:r w:rsidR="00652322" w:rsidRPr="00F04794">
        <w:rPr>
          <w:rFonts w:ascii="Arial" w:hAnsi="Arial" w:cs="Arial"/>
          <w:sz w:val="24"/>
          <w:szCs w:val="24"/>
          <w:lang w:val="es-ES"/>
        </w:rPr>
        <w:t>,</w:t>
      </w:r>
      <w:r w:rsidR="0096267F" w:rsidRPr="00F04794">
        <w:rPr>
          <w:rFonts w:ascii="Arial" w:hAnsi="Arial" w:cs="Arial"/>
          <w:sz w:val="24"/>
          <w:szCs w:val="24"/>
          <w:lang w:val="es-ES"/>
        </w:rPr>
        <w:t xml:space="preserve"> la plataforma web del RPNB muestra aquellos</w:t>
      </w:r>
      <w:r w:rsidR="000C6C0F" w:rsidRPr="00F04794">
        <w:rPr>
          <w:rFonts w:ascii="Arial" w:hAnsi="Arial" w:cs="Arial"/>
          <w:sz w:val="24"/>
          <w:szCs w:val="24"/>
          <w:lang w:val="es-ES"/>
        </w:rPr>
        <w:t xml:space="preserve"> bienes </w:t>
      </w:r>
      <w:r w:rsidR="0096267F" w:rsidRPr="00F04794">
        <w:rPr>
          <w:rFonts w:ascii="Arial" w:hAnsi="Arial" w:cs="Arial"/>
          <w:sz w:val="24"/>
          <w:szCs w:val="24"/>
          <w:lang w:val="es-ES"/>
        </w:rPr>
        <w:t xml:space="preserve">sobre los cuales </w:t>
      </w:r>
      <w:r w:rsidR="00652322" w:rsidRPr="00F04794">
        <w:rPr>
          <w:rFonts w:ascii="Arial" w:hAnsi="Arial" w:cs="Arial"/>
          <w:sz w:val="24"/>
          <w:szCs w:val="24"/>
          <w:lang w:val="es-ES"/>
        </w:rPr>
        <w:t xml:space="preserve">se </w:t>
      </w:r>
      <w:r w:rsidR="0096267F" w:rsidRPr="00F04794">
        <w:rPr>
          <w:rFonts w:ascii="Arial" w:hAnsi="Arial" w:cs="Arial"/>
          <w:sz w:val="24"/>
          <w:szCs w:val="24"/>
          <w:lang w:val="es-ES"/>
        </w:rPr>
        <w:t xml:space="preserve">tiene la certeza </w:t>
      </w:r>
      <w:r w:rsidR="00652322" w:rsidRPr="00F04794">
        <w:rPr>
          <w:rFonts w:ascii="Arial" w:hAnsi="Arial" w:cs="Arial"/>
          <w:sz w:val="24"/>
          <w:szCs w:val="24"/>
          <w:lang w:val="es-ES"/>
        </w:rPr>
        <w:t xml:space="preserve">de </w:t>
      </w:r>
      <w:r w:rsidR="0096267F" w:rsidRPr="00F04794">
        <w:rPr>
          <w:rFonts w:ascii="Arial" w:hAnsi="Arial" w:cs="Arial"/>
          <w:sz w:val="24"/>
          <w:szCs w:val="24"/>
          <w:lang w:val="es-ES"/>
        </w:rPr>
        <w:t>que corresponden a lo indicado en la mencionada normatividad, atendiendo</w:t>
      </w:r>
      <w:r w:rsidR="00652322" w:rsidRPr="00F04794">
        <w:rPr>
          <w:rFonts w:ascii="Arial" w:hAnsi="Arial" w:cs="Arial"/>
          <w:sz w:val="24"/>
          <w:szCs w:val="24"/>
          <w:lang w:val="es-ES"/>
        </w:rPr>
        <w:t>,</w:t>
      </w:r>
      <w:r w:rsidR="0096267F" w:rsidRPr="00F04794">
        <w:rPr>
          <w:rFonts w:ascii="Arial" w:hAnsi="Arial" w:cs="Arial"/>
          <w:sz w:val="24"/>
          <w:szCs w:val="24"/>
          <w:lang w:val="es-ES"/>
        </w:rPr>
        <w:t xml:space="preserve"> entre otros</w:t>
      </w:r>
      <w:r w:rsidR="00652322" w:rsidRPr="00F04794">
        <w:rPr>
          <w:rFonts w:ascii="Arial" w:hAnsi="Arial" w:cs="Arial"/>
          <w:sz w:val="24"/>
          <w:szCs w:val="24"/>
          <w:lang w:val="es-ES"/>
        </w:rPr>
        <w:t>,</w:t>
      </w:r>
      <w:r w:rsidR="0096267F" w:rsidRPr="00F04794">
        <w:rPr>
          <w:rFonts w:ascii="Arial" w:hAnsi="Arial" w:cs="Arial"/>
          <w:sz w:val="24"/>
          <w:szCs w:val="24"/>
          <w:lang w:val="es-ES"/>
        </w:rPr>
        <w:t xml:space="preserve"> a los principios constitucionales de transparencia, responsabilidad y publicidad.</w:t>
      </w:r>
    </w:p>
    <w:p w14:paraId="677855D5" w14:textId="77777777" w:rsidR="0028081F" w:rsidRDefault="0028081F" w:rsidP="0028081F">
      <w:pPr>
        <w:spacing w:after="0" w:line="240" w:lineRule="auto"/>
        <w:jc w:val="both"/>
        <w:rPr>
          <w:rFonts w:ascii="Arial" w:hAnsi="Arial" w:cs="Arial"/>
          <w:sz w:val="24"/>
          <w:szCs w:val="24"/>
          <w:lang w:val="es-ES"/>
        </w:rPr>
      </w:pPr>
    </w:p>
    <w:p w14:paraId="277D4699" w14:textId="77777777" w:rsidR="00F47C43" w:rsidRDefault="00F47C43" w:rsidP="0028081F">
      <w:pPr>
        <w:spacing w:after="0" w:line="240" w:lineRule="auto"/>
        <w:jc w:val="both"/>
        <w:rPr>
          <w:rFonts w:ascii="Arial" w:hAnsi="Arial" w:cs="Arial"/>
          <w:sz w:val="24"/>
          <w:szCs w:val="24"/>
          <w:lang w:val="es-ES"/>
        </w:rPr>
      </w:pPr>
    </w:p>
    <w:p w14:paraId="37BF6C8E" w14:textId="77777777" w:rsidR="00113885" w:rsidRDefault="00D83B44" w:rsidP="006958DF">
      <w:pPr>
        <w:pStyle w:val="Prrafodelista"/>
        <w:numPr>
          <w:ilvl w:val="0"/>
          <w:numId w:val="26"/>
        </w:numPr>
        <w:spacing w:after="0" w:line="240" w:lineRule="auto"/>
        <w:ind w:left="284" w:hanging="284"/>
        <w:rPr>
          <w:rFonts w:ascii="Arial" w:hAnsi="Arial" w:cs="Arial"/>
          <w:b/>
          <w:sz w:val="24"/>
          <w:szCs w:val="24"/>
          <w:lang w:val="es-ES"/>
        </w:rPr>
      </w:pPr>
      <w:r w:rsidRPr="00F04794">
        <w:rPr>
          <w:rFonts w:ascii="Arial" w:hAnsi="Arial" w:cs="Arial"/>
          <w:b/>
          <w:sz w:val="24"/>
          <w:szCs w:val="24"/>
          <w:lang w:val="es-ES"/>
        </w:rPr>
        <w:t xml:space="preserve">CONSULTA </w:t>
      </w:r>
      <w:r w:rsidR="00FF2494" w:rsidRPr="00F04794">
        <w:rPr>
          <w:rFonts w:ascii="Arial" w:hAnsi="Arial" w:cs="Arial"/>
          <w:b/>
          <w:sz w:val="24"/>
          <w:szCs w:val="24"/>
          <w:lang w:val="es-ES"/>
        </w:rPr>
        <w:t>DE BIENES EN EL RPNB</w:t>
      </w:r>
    </w:p>
    <w:p w14:paraId="3D4BB954" w14:textId="77777777" w:rsidR="0028081F" w:rsidRPr="00F47C43" w:rsidRDefault="0028081F" w:rsidP="00F47C43">
      <w:pPr>
        <w:spacing w:after="0" w:line="240" w:lineRule="auto"/>
        <w:rPr>
          <w:rFonts w:ascii="Arial" w:hAnsi="Arial" w:cs="Arial"/>
          <w:b/>
          <w:sz w:val="24"/>
          <w:szCs w:val="24"/>
          <w:lang w:val="es-ES"/>
        </w:rPr>
      </w:pPr>
    </w:p>
    <w:p w14:paraId="45B46704" w14:textId="77777777" w:rsidR="00F773D9" w:rsidRPr="00F04794" w:rsidRDefault="00902112" w:rsidP="00F04794">
      <w:pPr>
        <w:spacing w:after="0" w:line="240" w:lineRule="auto"/>
        <w:jc w:val="both"/>
        <w:rPr>
          <w:rFonts w:ascii="Arial" w:hAnsi="Arial" w:cs="Arial"/>
          <w:sz w:val="24"/>
          <w:szCs w:val="24"/>
          <w:lang w:val="es-ES"/>
        </w:rPr>
      </w:pPr>
      <w:r w:rsidRPr="00F04794">
        <w:rPr>
          <w:rFonts w:ascii="Arial" w:hAnsi="Arial" w:cs="Arial"/>
          <w:sz w:val="24"/>
          <w:szCs w:val="24"/>
          <w:lang w:val="es-ES"/>
        </w:rPr>
        <w:t xml:space="preserve">Todos los usuarios, pueden realizar consultas acerca </w:t>
      </w:r>
      <w:r w:rsidR="00F773D9" w:rsidRPr="00F04794">
        <w:rPr>
          <w:rFonts w:ascii="Arial" w:hAnsi="Arial" w:cs="Arial"/>
          <w:sz w:val="24"/>
          <w:szCs w:val="24"/>
          <w:lang w:val="es-ES"/>
        </w:rPr>
        <w:t>de los bienes que sean de su interés diligenciando los campos para cada uno de los tipos de bienes que se encuentren registrados en el sistema de información de la Entidad:</w:t>
      </w:r>
    </w:p>
    <w:p w14:paraId="27B5DED9" w14:textId="77777777" w:rsidR="0028081F" w:rsidRDefault="0028081F" w:rsidP="0028081F">
      <w:pPr>
        <w:spacing w:after="0" w:line="240" w:lineRule="auto"/>
        <w:jc w:val="both"/>
        <w:rPr>
          <w:rFonts w:ascii="Arial" w:hAnsi="Arial" w:cs="Arial"/>
          <w:sz w:val="24"/>
          <w:szCs w:val="24"/>
        </w:rPr>
      </w:pPr>
    </w:p>
    <w:p w14:paraId="58A00BCF" w14:textId="32A965DF" w:rsidR="00556D27" w:rsidRPr="00F04794" w:rsidRDefault="00556D27" w:rsidP="00F04794">
      <w:pPr>
        <w:spacing w:after="0" w:line="240" w:lineRule="auto"/>
        <w:jc w:val="both"/>
        <w:rPr>
          <w:rFonts w:ascii="Arial" w:hAnsi="Arial" w:cs="Arial"/>
          <w:sz w:val="24"/>
          <w:szCs w:val="24"/>
          <w:lang w:val="es-ES"/>
        </w:rPr>
      </w:pPr>
      <w:r w:rsidRPr="00F04794">
        <w:rPr>
          <w:rFonts w:ascii="Arial" w:hAnsi="Arial" w:cs="Arial"/>
          <w:sz w:val="24"/>
          <w:szCs w:val="24"/>
        </w:rPr>
        <w:t xml:space="preserve">RPNB: </w:t>
      </w:r>
      <w:hyperlink r:id="rId8" w:history="1">
        <w:r w:rsidRPr="00F04794">
          <w:rPr>
            <w:rStyle w:val="Hipervnculo"/>
            <w:rFonts w:ascii="Arial" w:hAnsi="Arial" w:cs="Arial"/>
            <w:sz w:val="24"/>
            <w:szCs w:val="24"/>
            <w:lang w:val="es-ES"/>
          </w:rPr>
          <w:t>https://www.fiscalia.gov.co/colombia/bienes/</w:t>
        </w:r>
      </w:hyperlink>
    </w:p>
    <w:p w14:paraId="6AE2221E" w14:textId="77777777" w:rsidR="00556D27" w:rsidRPr="00F04794" w:rsidRDefault="00556D27" w:rsidP="00F04794">
      <w:pPr>
        <w:spacing w:after="0" w:line="240" w:lineRule="auto"/>
        <w:jc w:val="both"/>
        <w:rPr>
          <w:rFonts w:ascii="Arial" w:hAnsi="Arial" w:cs="Arial"/>
          <w:sz w:val="24"/>
          <w:szCs w:val="24"/>
          <w:lang w:val="es-ES"/>
        </w:rPr>
      </w:pPr>
    </w:p>
    <w:p w14:paraId="34E0DFB7" w14:textId="77777777" w:rsidR="00F773D9" w:rsidRPr="00F04794" w:rsidRDefault="00F773D9" w:rsidP="0028081F">
      <w:pPr>
        <w:spacing w:after="0" w:line="240" w:lineRule="auto"/>
        <w:jc w:val="center"/>
        <w:rPr>
          <w:rFonts w:ascii="Arial" w:hAnsi="Arial" w:cs="Arial"/>
          <w:sz w:val="24"/>
          <w:szCs w:val="24"/>
          <w:lang w:val="es-ES"/>
        </w:rPr>
      </w:pPr>
      <w:r w:rsidRPr="00F04794">
        <w:rPr>
          <w:rFonts w:ascii="Arial" w:hAnsi="Arial" w:cs="Arial"/>
          <w:noProof/>
          <w:sz w:val="24"/>
          <w:szCs w:val="24"/>
          <w:lang w:eastAsia="es-CO"/>
        </w:rPr>
        <w:lastRenderedPageBreak/>
        <w:drawing>
          <wp:inline distT="0" distB="0" distL="0" distR="0" wp14:anchorId="20CAC744" wp14:editId="3E5563B4">
            <wp:extent cx="3825842" cy="2800350"/>
            <wp:effectExtent l="0" t="0" r="3810" b="0"/>
            <wp:docPr id="2" name="Imagen 2" descr="Imagen que muestra el sitio web del Registro Público Nacional de Bienes, con los Tipos de bines que puede seleccionar para diligenciar la información correspondiente y consulta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muestra el sitio web del Registro Público Nacional de Bienes, con los Tipos de bines que puede seleccionar para diligenciar la información correspondiente y consultarla."/>
                    <pic:cNvPicPr/>
                  </pic:nvPicPr>
                  <pic:blipFill rotWithShape="1">
                    <a:blip r:embed="rId9"/>
                    <a:srcRect l="7170" t="27760" r="3798" b="3886"/>
                    <a:stretch/>
                  </pic:blipFill>
                  <pic:spPr bwMode="auto">
                    <a:xfrm>
                      <a:off x="0" y="0"/>
                      <a:ext cx="3845564" cy="2814786"/>
                    </a:xfrm>
                    <a:prstGeom prst="rect">
                      <a:avLst/>
                    </a:prstGeom>
                    <a:ln>
                      <a:noFill/>
                    </a:ln>
                    <a:extLst>
                      <a:ext uri="{53640926-AAD7-44D8-BBD7-CCE9431645EC}">
                        <a14:shadowObscured xmlns:a14="http://schemas.microsoft.com/office/drawing/2010/main"/>
                      </a:ext>
                    </a:extLst>
                  </pic:spPr>
                </pic:pic>
              </a:graphicData>
            </a:graphic>
          </wp:inline>
        </w:drawing>
      </w:r>
    </w:p>
    <w:p w14:paraId="5E88DA6E" w14:textId="77777777" w:rsidR="00A95656" w:rsidRPr="00F04794" w:rsidRDefault="00A95656" w:rsidP="0028081F">
      <w:pPr>
        <w:spacing w:after="0" w:line="240" w:lineRule="auto"/>
        <w:rPr>
          <w:rFonts w:ascii="Arial" w:hAnsi="Arial" w:cs="Arial"/>
          <w:sz w:val="24"/>
          <w:szCs w:val="24"/>
          <w:lang w:val="es-ES"/>
        </w:rPr>
      </w:pPr>
    </w:p>
    <w:p w14:paraId="4E5FEF69" w14:textId="5075CDCB" w:rsidR="00556D27" w:rsidRPr="00F04794" w:rsidRDefault="00556D27" w:rsidP="0028081F">
      <w:pPr>
        <w:spacing w:after="0" w:line="240" w:lineRule="auto"/>
        <w:rPr>
          <w:rFonts w:ascii="Arial" w:hAnsi="Arial" w:cs="Arial"/>
          <w:sz w:val="24"/>
          <w:szCs w:val="24"/>
          <w:lang w:val="es-ES"/>
        </w:rPr>
      </w:pPr>
      <w:r w:rsidRPr="00F04794">
        <w:rPr>
          <w:rFonts w:ascii="Arial" w:hAnsi="Arial" w:cs="Arial"/>
          <w:sz w:val="24"/>
          <w:szCs w:val="24"/>
          <w:lang w:val="es-ES"/>
        </w:rPr>
        <w:t xml:space="preserve">En la casilla </w:t>
      </w:r>
      <w:r w:rsidRPr="00F04794">
        <w:rPr>
          <w:rFonts w:ascii="Arial" w:hAnsi="Arial" w:cs="Arial"/>
          <w:b/>
          <w:bCs/>
          <w:sz w:val="24"/>
          <w:szCs w:val="24"/>
          <w:lang w:val="es-ES"/>
        </w:rPr>
        <w:t>SELECCIONES EL TIPO DE BIEN</w:t>
      </w:r>
      <w:r w:rsidRPr="00F04794">
        <w:rPr>
          <w:rFonts w:ascii="Arial" w:hAnsi="Arial" w:cs="Arial"/>
          <w:sz w:val="24"/>
          <w:szCs w:val="24"/>
          <w:lang w:val="es-ES"/>
        </w:rPr>
        <w:t xml:space="preserve"> aparecerán las siguientes opciones:</w:t>
      </w:r>
    </w:p>
    <w:p w14:paraId="2000C5A8" w14:textId="77777777" w:rsidR="00556D27" w:rsidRPr="00F04794" w:rsidRDefault="00556D27" w:rsidP="00F04794">
      <w:pPr>
        <w:spacing w:after="0" w:line="240" w:lineRule="auto"/>
        <w:rPr>
          <w:rFonts w:ascii="Arial" w:hAnsi="Arial" w:cs="Arial"/>
          <w:sz w:val="24"/>
          <w:szCs w:val="24"/>
          <w:lang w:val="es-ES"/>
        </w:rPr>
      </w:pPr>
    </w:p>
    <w:p w14:paraId="31F35276" w14:textId="70B1828A" w:rsidR="00E012E5" w:rsidRPr="00F04794" w:rsidRDefault="00F773D9" w:rsidP="00F04794">
      <w:pPr>
        <w:pStyle w:val="Prrafodelista"/>
        <w:numPr>
          <w:ilvl w:val="0"/>
          <w:numId w:val="43"/>
        </w:numPr>
        <w:spacing w:after="0" w:line="240" w:lineRule="auto"/>
        <w:ind w:left="284" w:hanging="284"/>
        <w:jc w:val="both"/>
        <w:rPr>
          <w:rFonts w:ascii="Arial" w:hAnsi="Arial" w:cs="Arial"/>
          <w:b/>
          <w:sz w:val="24"/>
          <w:szCs w:val="24"/>
          <w:lang w:val="es-ES"/>
        </w:rPr>
      </w:pPr>
      <w:r w:rsidRPr="00F04794">
        <w:rPr>
          <w:rFonts w:ascii="Arial" w:hAnsi="Arial" w:cs="Arial"/>
          <w:b/>
          <w:sz w:val="24"/>
          <w:szCs w:val="24"/>
          <w:lang w:val="es-ES"/>
        </w:rPr>
        <w:t>Inmuebles:</w:t>
      </w:r>
    </w:p>
    <w:p w14:paraId="540FBE0A" w14:textId="77777777" w:rsidR="00040682" w:rsidRPr="00F04794" w:rsidRDefault="00040682" w:rsidP="0028081F">
      <w:pPr>
        <w:spacing w:after="0" w:line="240" w:lineRule="auto"/>
        <w:jc w:val="both"/>
        <w:rPr>
          <w:rFonts w:ascii="Arial" w:hAnsi="Arial" w:cs="Arial"/>
          <w:sz w:val="24"/>
          <w:szCs w:val="24"/>
          <w:lang w:val="es-ES"/>
        </w:rPr>
      </w:pPr>
    </w:p>
    <w:p w14:paraId="457DD155" w14:textId="3D4118BB" w:rsidR="00040682" w:rsidRPr="00F04794" w:rsidRDefault="00040682" w:rsidP="0028081F">
      <w:pPr>
        <w:spacing w:after="0" w:line="240" w:lineRule="auto"/>
        <w:jc w:val="both"/>
        <w:rPr>
          <w:rFonts w:ascii="Arial" w:hAnsi="Arial" w:cs="Arial"/>
          <w:sz w:val="24"/>
          <w:szCs w:val="24"/>
          <w:lang w:val="es-ES"/>
        </w:rPr>
      </w:pPr>
      <w:r w:rsidRPr="00F04794">
        <w:rPr>
          <w:rFonts w:ascii="Arial" w:hAnsi="Arial" w:cs="Arial"/>
          <w:noProof/>
          <w:sz w:val="24"/>
          <w:szCs w:val="24"/>
          <w:lang w:val="es-ES"/>
        </w:rPr>
        <w:drawing>
          <wp:inline distT="0" distB="0" distL="0" distR="0" wp14:anchorId="055E8FFC" wp14:editId="4EBBE852">
            <wp:extent cx="5612130" cy="1723390"/>
            <wp:effectExtent l="19050" t="19050" r="26670" b="10160"/>
            <wp:docPr id="1498539934" name="Imagen 1" descr="Imagen que muestra la opción para consultar los inmuebles. Se presentan los ítems que se deben diligenciar para consultarlos, los cuales se indicarán a contin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39934" name="Imagen 1" descr="Imagen que muestra la opción para consultar los inmuebles. Se presentan los ítems que se deben diligenciar para consultarlos, los cuales se indicarán a continuación."/>
                    <pic:cNvPicPr/>
                  </pic:nvPicPr>
                  <pic:blipFill>
                    <a:blip r:embed="rId10"/>
                    <a:stretch>
                      <a:fillRect/>
                    </a:stretch>
                  </pic:blipFill>
                  <pic:spPr>
                    <a:xfrm>
                      <a:off x="0" y="0"/>
                      <a:ext cx="5612130" cy="1723390"/>
                    </a:xfrm>
                    <a:prstGeom prst="rect">
                      <a:avLst/>
                    </a:prstGeom>
                    <a:ln w="6350">
                      <a:solidFill>
                        <a:schemeClr val="tx1"/>
                      </a:solidFill>
                    </a:ln>
                  </pic:spPr>
                </pic:pic>
              </a:graphicData>
            </a:graphic>
          </wp:inline>
        </w:drawing>
      </w:r>
    </w:p>
    <w:p w14:paraId="2DA245B5" w14:textId="77777777" w:rsidR="00040682" w:rsidRPr="00F04794" w:rsidRDefault="00040682" w:rsidP="0028081F">
      <w:pPr>
        <w:spacing w:after="0" w:line="240" w:lineRule="auto"/>
        <w:jc w:val="both"/>
        <w:rPr>
          <w:rFonts w:ascii="Arial" w:hAnsi="Arial" w:cs="Arial"/>
          <w:sz w:val="24"/>
          <w:szCs w:val="24"/>
          <w:lang w:val="es-ES"/>
        </w:rPr>
      </w:pPr>
    </w:p>
    <w:p w14:paraId="5EAF50AE" w14:textId="0EC78831" w:rsidR="00F773D9" w:rsidRPr="00F04794" w:rsidRDefault="00F773D9" w:rsidP="0028081F">
      <w:pPr>
        <w:spacing w:after="0" w:line="240" w:lineRule="auto"/>
        <w:jc w:val="both"/>
        <w:rPr>
          <w:rFonts w:ascii="Arial" w:hAnsi="Arial" w:cs="Arial"/>
          <w:sz w:val="24"/>
          <w:szCs w:val="24"/>
          <w:lang w:val="es-ES"/>
        </w:rPr>
      </w:pPr>
      <w:r w:rsidRPr="00F04794">
        <w:rPr>
          <w:rFonts w:ascii="Arial" w:hAnsi="Arial" w:cs="Arial"/>
          <w:sz w:val="24"/>
          <w:szCs w:val="24"/>
          <w:lang w:val="es-ES"/>
        </w:rPr>
        <w:t xml:space="preserve">Los </w:t>
      </w:r>
      <w:r w:rsidR="00A569DB" w:rsidRPr="00F04794">
        <w:rPr>
          <w:rFonts w:ascii="Arial" w:hAnsi="Arial" w:cs="Arial"/>
          <w:sz w:val="24"/>
          <w:szCs w:val="24"/>
          <w:lang w:val="es-ES"/>
        </w:rPr>
        <w:t xml:space="preserve">ítems a </w:t>
      </w:r>
      <w:r w:rsidRPr="00F04794">
        <w:rPr>
          <w:rFonts w:ascii="Arial" w:hAnsi="Arial" w:cs="Arial"/>
          <w:sz w:val="24"/>
          <w:szCs w:val="24"/>
          <w:lang w:val="es-ES"/>
        </w:rPr>
        <w:t>diligencia</w:t>
      </w:r>
      <w:r w:rsidR="00A569DB" w:rsidRPr="00F04794">
        <w:rPr>
          <w:rFonts w:ascii="Arial" w:hAnsi="Arial" w:cs="Arial"/>
          <w:sz w:val="24"/>
          <w:szCs w:val="24"/>
          <w:lang w:val="es-ES"/>
        </w:rPr>
        <w:t>r</w:t>
      </w:r>
      <w:r w:rsidRPr="00F04794">
        <w:rPr>
          <w:rFonts w:ascii="Arial" w:hAnsi="Arial" w:cs="Arial"/>
          <w:sz w:val="24"/>
          <w:szCs w:val="24"/>
          <w:lang w:val="es-ES"/>
        </w:rPr>
        <w:t xml:space="preserve"> son dos:</w:t>
      </w:r>
    </w:p>
    <w:p w14:paraId="2D6B1568" w14:textId="77777777" w:rsidR="00556D27" w:rsidRPr="00F04794" w:rsidRDefault="00556D27" w:rsidP="0028081F">
      <w:pPr>
        <w:spacing w:after="0" w:line="240" w:lineRule="auto"/>
        <w:jc w:val="both"/>
        <w:rPr>
          <w:rFonts w:ascii="Arial" w:hAnsi="Arial" w:cs="Arial"/>
          <w:sz w:val="24"/>
          <w:szCs w:val="24"/>
          <w:lang w:val="es-ES"/>
        </w:rPr>
      </w:pPr>
    </w:p>
    <w:p w14:paraId="06B71EEC" w14:textId="77777777" w:rsidR="00A569DB" w:rsidRPr="00F04794" w:rsidRDefault="00A569DB" w:rsidP="0028081F">
      <w:pPr>
        <w:spacing w:after="0" w:line="240" w:lineRule="auto"/>
        <w:jc w:val="both"/>
        <w:rPr>
          <w:rFonts w:ascii="Arial" w:hAnsi="Arial" w:cs="Arial"/>
          <w:sz w:val="24"/>
          <w:szCs w:val="24"/>
          <w:lang w:val="es-ES"/>
        </w:rPr>
      </w:pPr>
    </w:p>
    <w:p w14:paraId="3A29F2F1" w14:textId="530F4DAC" w:rsidR="00A62C29" w:rsidRPr="00F04794" w:rsidRDefault="00556D27" w:rsidP="00F04794">
      <w:pPr>
        <w:spacing w:after="0" w:line="240" w:lineRule="auto"/>
        <w:ind w:left="708"/>
        <w:jc w:val="both"/>
        <w:rPr>
          <w:rFonts w:ascii="Arial" w:hAnsi="Arial" w:cs="Arial"/>
          <w:sz w:val="24"/>
          <w:szCs w:val="24"/>
          <w:lang w:val="es-ES"/>
        </w:rPr>
      </w:pPr>
      <w:r w:rsidRPr="00F04794">
        <w:rPr>
          <w:rFonts w:ascii="Arial" w:hAnsi="Arial" w:cs="Arial"/>
          <w:i/>
          <w:sz w:val="24"/>
          <w:szCs w:val="24"/>
          <w:lang w:val="es-ES"/>
        </w:rPr>
        <w:t>MARCA</w:t>
      </w:r>
      <w:r w:rsidR="00155FBC" w:rsidRPr="00F04794">
        <w:rPr>
          <w:rFonts w:ascii="Arial" w:hAnsi="Arial" w:cs="Arial"/>
          <w:i/>
          <w:sz w:val="24"/>
          <w:szCs w:val="24"/>
          <w:lang w:val="es-ES"/>
        </w:rPr>
        <w:t xml:space="preserve">: </w:t>
      </w:r>
      <w:r w:rsidR="00155FBC" w:rsidRPr="00F04794">
        <w:rPr>
          <w:rFonts w:ascii="Arial" w:hAnsi="Arial" w:cs="Arial"/>
          <w:sz w:val="24"/>
          <w:szCs w:val="24"/>
          <w:lang w:val="es-ES"/>
        </w:rPr>
        <w:t>Debe escribir el tipo de bien inmueble (casa, apartamento, edificios, etc).</w:t>
      </w:r>
    </w:p>
    <w:p w14:paraId="740DC9AB" w14:textId="77777777" w:rsidR="000406B3" w:rsidRPr="00F04794" w:rsidRDefault="000406B3" w:rsidP="00F04794">
      <w:pPr>
        <w:spacing w:after="0" w:line="240" w:lineRule="auto"/>
        <w:ind w:left="708"/>
        <w:jc w:val="both"/>
        <w:rPr>
          <w:rFonts w:ascii="Arial" w:hAnsi="Arial" w:cs="Arial"/>
          <w:sz w:val="24"/>
          <w:szCs w:val="24"/>
          <w:lang w:val="es-ES"/>
        </w:rPr>
      </w:pPr>
    </w:p>
    <w:p w14:paraId="7659CBA8" w14:textId="073A466A" w:rsidR="00155FBC" w:rsidRPr="00F04794" w:rsidRDefault="00556D27" w:rsidP="00F04794">
      <w:pPr>
        <w:spacing w:after="0" w:line="240" w:lineRule="auto"/>
        <w:ind w:left="708"/>
        <w:jc w:val="both"/>
        <w:rPr>
          <w:rFonts w:ascii="Arial" w:hAnsi="Arial" w:cs="Arial"/>
          <w:sz w:val="24"/>
          <w:szCs w:val="24"/>
          <w:lang w:val="es-ES"/>
        </w:rPr>
      </w:pPr>
      <w:r w:rsidRPr="00F04794">
        <w:rPr>
          <w:rFonts w:ascii="Arial" w:hAnsi="Arial" w:cs="Arial"/>
          <w:i/>
          <w:sz w:val="24"/>
          <w:szCs w:val="24"/>
          <w:lang w:val="es-ES"/>
        </w:rPr>
        <w:t>NÚMERO DE MATRÍCULA INMOBILIARIA</w:t>
      </w:r>
      <w:r w:rsidR="00155FBC" w:rsidRPr="00F04794">
        <w:rPr>
          <w:rFonts w:ascii="Arial" w:hAnsi="Arial" w:cs="Arial"/>
          <w:sz w:val="24"/>
          <w:szCs w:val="24"/>
          <w:lang w:val="es-ES"/>
        </w:rPr>
        <w:t>: Es el numero con el que se identifica</w:t>
      </w:r>
      <w:r w:rsidR="009220D4" w:rsidRPr="00F04794">
        <w:rPr>
          <w:rFonts w:ascii="Arial" w:hAnsi="Arial" w:cs="Arial"/>
          <w:sz w:val="24"/>
          <w:szCs w:val="24"/>
          <w:lang w:val="es-ES"/>
        </w:rPr>
        <w:t xml:space="preserve"> cada predio en la oficina de Registros e Instrumentos </w:t>
      </w:r>
      <w:r w:rsidRPr="00F04794">
        <w:rPr>
          <w:rFonts w:ascii="Arial" w:hAnsi="Arial" w:cs="Arial"/>
          <w:sz w:val="24"/>
          <w:szCs w:val="24"/>
          <w:lang w:val="es-ES"/>
        </w:rPr>
        <w:t>Públicos</w:t>
      </w:r>
      <w:r w:rsidR="009220D4" w:rsidRPr="00F04794">
        <w:rPr>
          <w:rFonts w:ascii="Arial" w:hAnsi="Arial" w:cs="Arial"/>
          <w:sz w:val="24"/>
          <w:szCs w:val="24"/>
          <w:lang w:val="es-ES"/>
        </w:rPr>
        <w:t>.</w:t>
      </w:r>
    </w:p>
    <w:p w14:paraId="6DE6F081" w14:textId="77777777" w:rsidR="00876E89" w:rsidRPr="00F04794" w:rsidRDefault="00876E89" w:rsidP="0028081F">
      <w:pPr>
        <w:spacing w:after="0" w:line="240" w:lineRule="auto"/>
        <w:jc w:val="both"/>
        <w:rPr>
          <w:rFonts w:ascii="Arial" w:hAnsi="Arial" w:cs="Arial"/>
          <w:sz w:val="24"/>
          <w:szCs w:val="24"/>
          <w:lang w:val="es-ES"/>
        </w:rPr>
      </w:pPr>
    </w:p>
    <w:p w14:paraId="4FA56419" w14:textId="213724DA" w:rsidR="00876E89" w:rsidRPr="00F04794" w:rsidRDefault="00556D27" w:rsidP="0028081F">
      <w:pPr>
        <w:spacing w:after="0" w:line="240" w:lineRule="auto"/>
        <w:jc w:val="both"/>
        <w:rPr>
          <w:rFonts w:ascii="Arial" w:hAnsi="Arial" w:cs="Arial"/>
          <w:sz w:val="24"/>
          <w:szCs w:val="24"/>
          <w:lang w:val="es-ES"/>
        </w:rPr>
      </w:pPr>
      <w:r w:rsidRPr="00F04794">
        <w:rPr>
          <w:rFonts w:ascii="Arial" w:hAnsi="Arial" w:cs="Arial"/>
          <w:sz w:val="24"/>
          <w:szCs w:val="24"/>
          <w:lang w:val="es-ES"/>
        </w:rPr>
        <w:t xml:space="preserve">Para finalizar </w:t>
      </w:r>
      <w:r w:rsidR="00876E89" w:rsidRPr="00F04794">
        <w:rPr>
          <w:rFonts w:ascii="Arial" w:hAnsi="Arial" w:cs="Arial"/>
          <w:sz w:val="24"/>
          <w:szCs w:val="24"/>
          <w:lang w:val="es-ES"/>
        </w:rPr>
        <w:t>presion</w:t>
      </w:r>
      <w:r w:rsidRPr="00F04794">
        <w:rPr>
          <w:rFonts w:ascii="Arial" w:hAnsi="Arial" w:cs="Arial"/>
          <w:sz w:val="24"/>
          <w:szCs w:val="24"/>
          <w:lang w:val="es-ES"/>
        </w:rPr>
        <w:t>e</w:t>
      </w:r>
      <w:r w:rsidR="00876E89" w:rsidRPr="00F04794">
        <w:rPr>
          <w:rFonts w:ascii="Arial" w:hAnsi="Arial" w:cs="Arial"/>
          <w:sz w:val="24"/>
          <w:szCs w:val="24"/>
          <w:lang w:val="es-ES"/>
        </w:rPr>
        <w:t xml:space="preserve"> en la lupa azul y en caso </w:t>
      </w:r>
      <w:r w:rsidRPr="00F04794">
        <w:rPr>
          <w:rFonts w:ascii="Arial" w:hAnsi="Arial" w:cs="Arial"/>
          <w:sz w:val="24"/>
          <w:szCs w:val="24"/>
          <w:lang w:val="es-ES"/>
        </w:rPr>
        <w:t xml:space="preserve">de </w:t>
      </w:r>
      <w:r w:rsidR="00876E89" w:rsidRPr="00F04794">
        <w:rPr>
          <w:rFonts w:ascii="Arial" w:hAnsi="Arial" w:cs="Arial"/>
          <w:sz w:val="24"/>
          <w:szCs w:val="24"/>
          <w:lang w:val="es-ES"/>
        </w:rPr>
        <w:t>que el bien se encuentre registrado y sincronizado con el sistema de información que maneje la entidad</w:t>
      </w:r>
      <w:r w:rsidR="00A95656" w:rsidRPr="00F04794">
        <w:rPr>
          <w:rFonts w:ascii="Arial" w:hAnsi="Arial" w:cs="Arial"/>
          <w:sz w:val="24"/>
          <w:szCs w:val="24"/>
          <w:lang w:val="es-ES"/>
        </w:rPr>
        <w:t>,</w:t>
      </w:r>
      <w:r w:rsidR="00876E89" w:rsidRPr="00F04794">
        <w:rPr>
          <w:rFonts w:ascii="Arial" w:hAnsi="Arial" w:cs="Arial"/>
          <w:sz w:val="24"/>
          <w:szCs w:val="24"/>
          <w:lang w:val="es-ES"/>
        </w:rPr>
        <w:t xml:space="preserve"> se </w:t>
      </w:r>
      <w:r w:rsidR="00876E89" w:rsidRPr="00F04794">
        <w:rPr>
          <w:rFonts w:ascii="Arial" w:hAnsi="Arial" w:cs="Arial"/>
          <w:sz w:val="24"/>
          <w:szCs w:val="24"/>
          <w:lang w:val="es-ES"/>
        </w:rPr>
        <w:lastRenderedPageBreak/>
        <w:t>evidenciará una línea con los datos del bien</w:t>
      </w:r>
      <w:r w:rsidR="003D5EDC" w:rsidRPr="00F04794">
        <w:rPr>
          <w:rFonts w:ascii="Arial" w:hAnsi="Arial" w:cs="Arial"/>
          <w:sz w:val="24"/>
          <w:szCs w:val="24"/>
          <w:lang w:val="es-ES"/>
        </w:rPr>
        <w:t>;</w:t>
      </w:r>
      <w:r w:rsidR="00876E89" w:rsidRPr="00F04794">
        <w:rPr>
          <w:rFonts w:ascii="Arial" w:hAnsi="Arial" w:cs="Arial"/>
          <w:sz w:val="24"/>
          <w:szCs w:val="24"/>
          <w:lang w:val="es-ES"/>
        </w:rPr>
        <w:t xml:space="preserve"> en caso contrario se evidenciará la pantalla en blanco.</w:t>
      </w:r>
    </w:p>
    <w:p w14:paraId="16FDE7D4" w14:textId="77777777" w:rsidR="009220D4" w:rsidRDefault="009220D4" w:rsidP="0028081F">
      <w:pPr>
        <w:spacing w:after="0" w:line="240" w:lineRule="auto"/>
        <w:rPr>
          <w:rFonts w:ascii="Arial" w:hAnsi="Arial" w:cs="Arial"/>
          <w:sz w:val="24"/>
          <w:szCs w:val="24"/>
          <w:lang w:val="es-ES"/>
        </w:rPr>
      </w:pPr>
    </w:p>
    <w:p w14:paraId="7C0FA02A" w14:textId="77777777" w:rsidR="00F47C43" w:rsidRPr="00F04794" w:rsidRDefault="00F47C43" w:rsidP="0028081F">
      <w:pPr>
        <w:spacing w:after="0" w:line="240" w:lineRule="auto"/>
        <w:rPr>
          <w:rFonts w:ascii="Arial" w:hAnsi="Arial" w:cs="Arial"/>
          <w:sz w:val="24"/>
          <w:szCs w:val="24"/>
          <w:lang w:val="es-ES"/>
        </w:rPr>
      </w:pPr>
    </w:p>
    <w:p w14:paraId="25B37434" w14:textId="3CD55CBF" w:rsidR="00A569DB" w:rsidRPr="00F04794" w:rsidRDefault="00A569DB" w:rsidP="00F04794">
      <w:pPr>
        <w:pStyle w:val="Prrafodelista"/>
        <w:numPr>
          <w:ilvl w:val="0"/>
          <w:numId w:val="43"/>
        </w:numPr>
        <w:spacing w:after="0" w:line="240" w:lineRule="auto"/>
        <w:ind w:left="284" w:hanging="284"/>
        <w:jc w:val="both"/>
        <w:rPr>
          <w:rFonts w:ascii="Arial" w:hAnsi="Arial" w:cs="Arial"/>
          <w:b/>
          <w:sz w:val="24"/>
          <w:szCs w:val="24"/>
          <w:lang w:val="es-ES"/>
        </w:rPr>
      </w:pPr>
      <w:r w:rsidRPr="00F04794">
        <w:rPr>
          <w:rFonts w:ascii="Arial" w:hAnsi="Arial" w:cs="Arial"/>
          <w:b/>
          <w:sz w:val="24"/>
          <w:szCs w:val="24"/>
          <w:lang w:val="es-ES"/>
        </w:rPr>
        <w:t>Joyas :</w:t>
      </w:r>
    </w:p>
    <w:p w14:paraId="147248FF" w14:textId="77777777" w:rsidR="009A7C75" w:rsidRPr="00F04794" w:rsidRDefault="009A7C75" w:rsidP="0028081F">
      <w:pPr>
        <w:spacing w:after="0" w:line="240" w:lineRule="auto"/>
        <w:jc w:val="both"/>
        <w:rPr>
          <w:rFonts w:ascii="Arial" w:hAnsi="Arial" w:cs="Arial"/>
          <w:sz w:val="24"/>
          <w:szCs w:val="24"/>
          <w:lang w:val="es-ES"/>
        </w:rPr>
      </w:pPr>
    </w:p>
    <w:p w14:paraId="1CCC8CFE" w14:textId="153E7D3A" w:rsidR="00040682" w:rsidRPr="00F04794" w:rsidRDefault="00040682" w:rsidP="0028081F">
      <w:pPr>
        <w:spacing w:after="0" w:line="240" w:lineRule="auto"/>
        <w:jc w:val="both"/>
        <w:rPr>
          <w:rFonts w:ascii="Arial" w:hAnsi="Arial" w:cs="Arial"/>
          <w:sz w:val="24"/>
          <w:szCs w:val="24"/>
          <w:lang w:val="es-ES"/>
        </w:rPr>
      </w:pPr>
      <w:r w:rsidRPr="00F04794">
        <w:rPr>
          <w:rFonts w:ascii="Arial" w:hAnsi="Arial" w:cs="Arial"/>
          <w:noProof/>
          <w:sz w:val="24"/>
          <w:szCs w:val="24"/>
          <w:lang w:val="es-ES"/>
        </w:rPr>
        <w:drawing>
          <wp:inline distT="0" distB="0" distL="0" distR="0" wp14:anchorId="1956CC20" wp14:editId="796D46B5">
            <wp:extent cx="5612130" cy="2122805"/>
            <wp:effectExtent l="19050" t="19050" r="26670" b="10795"/>
            <wp:docPr id="638939141" name="Imagen 1" descr="Imagen que muestra la opción para consultar las joyas. Se presentan los ítems que se deben diligenciar para consultarlas, los cuales se indicarán a contin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39141" name="Imagen 1" descr="Imagen que muestra la opción para consultar las joyas. Se presentan los ítems que se deben diligenciar para consultarlas, los cuales se indicarán a continuación."/>
                    <pic:cNvPicPr/>
                  </pic:nvPicPr>
                  <pic:blipFill>
                    <a:blip r:embed="rId11"/>
                    <a:stretch>
                      <a:fillRect/>
                    </a:stretch>
                  </pic:blipFill>
                  <pic:spPr>
                    <a:xfrm>
                      <a:off x="0" y="0"/>
                      <a:ext cx="5612130" cy="2122805"/>
                    </a:xfrm>
                    <a:prstGeom prst="rect">
                      <a:avLst/>
                    </a:prstGeom>
                    <a:ln w="6350">
                      <a:solidFill>
                        <a:schemeClr val="tx1"/>
                      </a:solidFill>
                    </a:ln>
                  </pic:spPr>
                </pic:pic>
              </a:graphicData>
            </a:graphic>
          </wp:inline>
        </w:drawing>
      </w:r>
    </w:p>
    <w:p w14:paraId="66125FD9" w14:textId="77777777" w:rsidR="00040682" w:rsidRPr="00F04794" w:rsidRDefault="00040682" w:rsidP="0028081F">
      <w:pPr>
        <w:spacing w:after="0" w:line="240" w:lineRule="auto"/>
        <w:jc w:val="both"/>
        <w:rPr>
          <w:rFonts w:ascii="Arial" w:hAnsi="Arial" w:cs="Arial"/>
          <w:sz w:val="24"/>
          <w:szCs w:val="24"/>
          <w:lang w:val="es-ES"/>
        </w:rPr>
      </w:pPr>
    </w:p>
    <w:p w14:paraId="5F7A24A6" w14:textId="77777777" w:rsidR="00040682" w:rsidRPr="00F04794" w:rsidRDefault="00040682" w:rsidP="0028081F">
      <w:pPr>
        <w:spacing w:after="0" w:line="240" w:lineRule="auto"/>
        <w:jc w:val="both"/>
        <w:rPr>
          <w:rFonts w:ascii="Arial" w:hAnsi="Arial" w:cs="Arial"/>
          <w:sz w:val="24"/>
          <w:szCs w:val="24"/>
          <w:lang w:val="es-ES"/>
        </w:rPr>
      </w:pPr>
    </w:p>
    <w:p w14:paraId="707DAD9A" w14:textId="64F3B5A2" w:rsidR="00A569DB" w:rsidRPr="00F04794" w:rsidRDefault="00A569DB" w:rsidP="0028081F">
      <w:pPr>
        <w:spacing w:after="0" w:line="240" w:lineRule="auto"/>
        <w:jc w:val="both"/>
        <w:rPr>
          <w:rFonts w:ascii="Arial" w:hAnsi="Arial" w:cs="Arial"/>
          <w:sz w:val="24"/>
          <w:szCs w:val="24"/>
          <w:lang w:val="es-ES"/>
        </w:rPr>
      </w:pPr>
      <w:r w:rsidRPr="00F04794">
        <w:rPr>
          <w:rFonts w:ascii="Arial" w:hAnsi="Arial" w:cs="Arial"/>
          <w:sz w:val="24"/>
          <w:szCs w:val="24"/>
          <w:lang w:val="es-ES"/>
        </w:rPr>
        <w:t xml:space="preserve">El ítem </w:t>
      </w:r>
      <w:r w:rsidR="009A7C75" w:rsidRPr="00F04794">
        <w:rPr>
          <w:rFonts w:ascii="Arial" w:hAnsi="Arial" w:cs="Arial"/>
          <w:sz w:val="24"/>
          <w:szCs w:val="24"/>
          <w:lang w:val="es-ES"/>
        </w:rPr>
        <w:t xml:space="preserve">a </w:t>
      </w:r>
      <w:r w:rsidRPr="00F04794">
        <w:rPr>
          <w:rFonts w:ascii="Arial" w:hAnsi="Arial" w:cs="Arial"/>
          <w:sz w:val="24"/>
          <w:szCs w:val="24"/>
          <w:lang w:val="es-ES"/>
        </w:rPr>
        <w:t>diligenciar corresponde al número del proceso</w:t>
      </w:r>
      <w:r w:rsidR="00C978EC">
        <w:rPr>
          <w:rFonts w:ascii="Arial" w:hAnsi="Arial" w:cs="Arial"/>
          <w:sz w:val="24"/>
          <w:szCs w:val="24"/>
          <w:lang w:val="es-ES"/>
        </w:rPr>
        <w:t xml:space="preserve"> penal (NUNC)</w:t>
      </w:r>
      <w:r w:rsidRPr="00F04794">
        <w:rPr>
          <w:rFonts w:ascii="Arial" w:hAnsi="Arial" w:cs="Arial"/>
          <w:sz w:val="24"/>
          <w:szCs w:val="24"/>
          <w:lang w:val="es-ES"/>
        </w:rPr>
        <w:t xml:space="preserve"> que se pretenda con</w:t>
      </w:r>
      <w:r w:rsidR="00C978EC">
        <w:rPr>
          <w:rFonts w:ascii="Arial" w:hAnsi="Arial" w:cs="Arial"/>
          <w:sz w:val="24"/>
          <w:szCs w:val="24"/>
          <w:lang w:val="es-ES"/>
        </w:rPr>
        <w:t>sultar</w:t>
      </w:r>
      <w:r w:rsidRPr="00F04794">
        <w:rPr>
          <w:rFonts w:ascii="Arial" w:hAnsi="Arial" w:cs="Arial"/>
          <w:sz w:val="24"/>
          <w:szCs w:val="24"/>
          <w:lang w:val="es-ES"/>
        </w:rPr>
        <w:t>.</w:t>
      </w:r>
    </w:p>
    <w:p w14:paraId="2079EE6C" w14:textId="77777777" w:rsidR="00A569DB" w:rsidRDefault="00A569DB" w:rsidP="0028081F">
      <w:pPr>
        <w:spacing w:after="0" w:line="240" w:lineRule="auto"/>
        <w:rPr>
          <w:rFonts w:ascii="Arial" w:hAnsi="Arial" w:cs="Arial"/>
          <w:b/>
          <w:sz w:val="24"/>
          <w:szCs w:val="24"/>
          <w:lang w:val="es-ES"/>
        </w:rPr>
      </w:pPr>
    </w:p>
    <w:p w14:paraId="205F5757" w14:textId="77777777" w:rsidR="00F47C43" w:rsidRPr="00F04794" w:rsidRDefault="00F47C43" w:rsidP="0028081F">
      <w:pPr>
        <w:spacing w:after="0" w:line="240" w:lineRule="auto"/>
        <w:rPr>
          <w:rFonts w:ascii="Arial" w:hAnsi="Arial" w:cs="Arial"/>
          <w:b/>
          <w:sz w:val="24"/>
          <w:szCs w:val="24"/>
          <w:lang w:val="es-ES"/>
        </w:rPr>
      </w:pPr>
    </w:p>
    <w:p w14:paraId="00BC7A48" w14:textId="77777777" w:rsidR="00A62C29" w:rsidRPr="00F04794" w:rsidRDefault="00A569DB" w:rsidP="00F04794">
      <w:pPr>
        <w:pStyle w:val="Prrafodelista"/>
        <w:numPr>
          <w:ilvl w:val="0"/>
          <w:numId w:val="43"/>
        </w:numPr>
        <w:spacing w:after="0" w:line="240" w:lineRule="auto"/>
        <w:ind w:left="284" w:hanging="284"/>
        <w:jc w:val="both"/>
        <w:rPr>
          <w:rFonts w:ascii="Arial" w:hAnsi="Arial" w:cs="Arial"/>
          <w:b/>
          <w:sz w:val="24"/>
          <w:szCs w:val="24"/>
          <w:lang w:val="es-ES"/>
        </w:rPr>
      </w:pPr>
      <w:r w:rsidRPr="00F04794">
        <w:rPr>
          <w:rFonts w:ascii="Arial" w:hAnsi="Arial" w:cs="Arial"/>
          <w:b/>
          <w:sz w:val="24"/>
          <w:szCs w:val="24"/>
          <w:lang w:val="es-ES"/>
        </w:rPr>
        <w:t xml:space="preserve">Obras de arte </w:t>
      </w:r>
    </w:p>
    <w:p w14:paraId="05EC0BD3" w14:textId="77777777" w:rsidR="009A7C75" w:rsidRPr="00F04794" w:rsidRDefault="009A7C75" w:rsidP="0028081F">
      <w:pPr>
        <w:spacing w:after="0" w:line="240" w:lineRule="auto"/>
        <w:jc w:val="both"/>
        <w:rPr>
          <w:rFonts w:ascii="Arial" w:hAnsi="Arial" w:cs="Arial"/>
          <w:sz w:val="24"/>
          <w:szCs w:val="24"/>
          <w:lang w:val="es-ES"/>
        </w:rPr>
      </w:pPr>
    </w:p>
    <w:p w14:paraId="5DE59EE1" w14:textId="0FE1C88A" w:rsidR="00040682" w:rsidRPr="00F04794" w:rsidRDefault="00040682" w:rsidP="0028081F">
      <w:pPr>
        <w:spacing w:after="0" w:line="240" w:lineRule="auto"/>
        <w:jc w:val="both"/>
        <w:rPr>
          <w:rFonts w:ascii="Arial" w:hAnsi="Arial" w:cs="Arial"/>
          <w:sz w:val="24"/>
          <w:szCs w:val="24"/>
          <w:lang w:val="es-ES"/>
        </w:rPr>
      </w:pPr>
      <w:r w:rsidRPr="00F04794">
        <w:rPr>
          <w:rFonts w:ascii="Arial" w:hAnsi="Arial" w:cs="Arial"/>
          <w:noProof/>
          <w:sz w:val="24"/>
          <w:szCs w:val="24"/>
          <w:lang w:val="es-ES"/>
        </w:rPr>
        <w:drawing>
          <wp:inline distT="0" distB="0" distL="0" distR="0" wp14:anchorId="63D70736" wp14:editId="3F68975E">
            <wp:extent cx="5612130" cy="2111375"/>
            <wp:effectExtent l="19050" t="19050" r="26670" b="22225"/>
            <wp:docPr id="858565059" name="Imagen 1" descr="Imagen que muestra la opción para consultar las obras de arte. Se presentan los ítems que se deben diligenciar para consultarlas, los cuales se indicarán a contin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65059" name="Imagen 1" descr="Imagen que muestra la opción para consultar las obras de arte. Se presentan los ítems que se deben diligenciar para consultarlas, los cuales se indicarán a continuación."/>
                    <pic:cNvPicPr/>
                  </pic:nvPicPr>
                  <pic:blipFill>
                    <a:blip r:embed="rId12"/>
                    <a:stretch>
                      <a:fillRect/>
                    </a:stretch>
                  </pic:blipFill>
                  <pic:spPr>
                    <a:xfrm>
                      <a:off x="0" y="0"/>
                      <a:ext cx="5612130" cy="2111375"/>
                    </a:xfrm>
                    <a:prstGeom prst="rect">
                      <a:avLst/>
                    </a:prstGeom>
                    <a:ln w="6350">
                      <a:solidFill>
                        <a:schemeClr val="tx1"/>
                      </a:solidFill>
                    </a:ln>
                  </pic:spPr>
                </pic:pic>
              </a:graphicData>
            </a:graphic>
          </wp:inline>
        </w:drawing>
      </w:r>
    </w:p>
    <w:p w14:paraId="077805A5" w14:textId="77777777" w:rsidR="00040682" w:rsidRPr="00F04794" w:rsidRDefault="00040682" w:rsidP="0028081F">
      <w:pPr>
        <w:spacing w:after="0" w:line="240" w:lineRule="auto"/>
        <w:jc w:val="both"/>
        <w:rPr>
          <w:rFonts w:ascii="Arial" w:hAnsi="Arial" w:cs="Arial"/>
          <w:sz w:val="24"/>
          <w:szCs w:val="24"/>
          <w:lang w:val="es-ES"/>
        </w:rPr>
      </w:pPr>
    </w:p>
    <w:p w14:paraId="6DAD0DC8" w14:textId="77777777" w:rsidR="00C978EC" w:rsidRPr="00F04794" w:rsidRDefault="00C978EC" w:rsidP="00C978EC">
      <w:pPr>
        <w:spacing w:after="0" w:line="240" w:lineRule="auto"/>
        <w:jc w:val="both"/>
        <w:rPr>
          <w:rFonts w:ascii="Arial" w:hAnsi="Arial" w:cs="Arial"/>
          <w:sz w:val="24"/>
          <w:szCs w:val="24"/>
          <w:lang w:val="es-ES"/>
        </w:rPr>
      </w:pPr>
      <w:r w:rsidRPr="00F04794">
        <w:rPr>
          <w:rFonts w:ascii="Arial" w:hAnsi="Arial" w:cs="Arial"/>
          <w:sz w:val="24"/>
          <w:szCs w:val="24"/>
          <w:lang w:val="es-ES"/>
        </w:rPr>
        <w:t>El ítem a diligenciar corresponde al número del proceso</w:t>
      </w:r>
      <w:r>
        <w:rPr>
          <w:rFonts w:ascii="Arial" w:hAnsi="Arial" w:cs="Arial"/>
          <w:sz w:val="24"/>
          <w:szCs w:val="24"/>
          <w:lang w:val="es-ES"/>
        </w:rPr>
        <w:t xml:space="preserve"> penal (NUNC)</w:t>
      </w:r>
      <w:r w:rsidRPr="00F04794">
        <w:rPr>
          <w:rFonts w:ascii="Arial" w:hAnsi="Arial" w:cs="Arial"/>
          <w:sz w:val="24"/>
          <w:szCs w:val="24"/>
          <w:lang w:val="es-ES"/>
        </w:rPr>
        <w:t xml:space="preserve"> que se pretenda con</w:t>
      </w:r>
      <w:r>
        <w:rPr>
          <w:rFonts w:ascii="Arial" w:hAnsi="Arial" w:cs="Arial"/>
          <w:sz w:val="24"/>
          <w:szCs w:val="24"/>
          <w:lang w:val="es-ES"/>
        </w:rPr>
        <w:t>sultar</w:t>
      </w:r>
      <w:r w:rsidRPr="00F04794">
        <w:rPr>
          <w:rFonts w:ascii="Arial" w:hAnsi="Arial" w:cs="Arial"/>
          <w:sz w:val="24"/>
          <w:szCs w:val="24"/>
          <w:lang w:val="es-ES"/>
        </w:rPr>
        <w:t>.</w:t>
      </w:r>
    </w:p>
    <w:p w14:paraId="3037E0CB" w14:textId="77777777" w:rsidR="00A569DB" w:rsidRDefault="00A569DB" w:rsidP="0028081F">
      <w:pPr>
        <w:spacing w:after="0" w:line="240" w:lineRule="auto"/>
        <w:jc w:val="both"/>
        <w:rPr>
          <w:rFonts w:ascii="Arial" w:hAnsi="Arial" w:cs="Arial"/>
          <w:sz w:val="24"/>
          <w:szCs w:val="24"/>
          <w:lang w:val="es-ES"/>
        </w:rPr>
      </w:pPr>
    </w:p>
    <w:p w14:paraId="6D17F9DD" w14:textId="77777777" w:rsidR="00F47C43" w:rsidRDefault="00F47C43" w:rsidP="0028081F">
      <w:pPr>
        <w:spacing w:after="0" w:line="240" w:lineRule="auto"/>
        <w:jc w:val="both"/>
        <w:rPr>
          <w:rFonts w:ascii="Arial" w:hAnsi="Arial" w:cs="Arial"/>
          <w:sz w:val="24"/>
          <w:szCs w:val="24"/>
          <w:lang w:val="es-ES"/>
        </w:rPr>
      </w:pPr>
    </w:p>
    <w:p w14:paraId="73E919DC" w14:textId="77777777" w:rsidR="00040682" w:rsidRPr="00F04794" w:rsidRDefault="00040682" w:rsidP="0028081F">
      <w:pPr>
        <w:spacing w:after="0" w:line="240" w:lineRule="auto"/>
        <w:jc w:val="both"/>
        <w:rPr>
          <w:rFonts w:ascii="Arial" w:hAnsi="Arial" w:cs="Arial"/>
          <w:sz w:val="24"/>
          <w:szCs w:val="24"/>
          <w:lang w:val="es-ES"/>
        </w:rPr>
      </w:pPr>
    </w:p>
    <w:p w14:paraId="6AB78D75" w14:textId="77777777" w:rsidR="00A569DB" w:rsidRPr="00F04794" w:rsidRDefault="00A569DB" w:rsidP="00F04794">
      <w:pPr>
        <w:pStyle w:val="Prrafodelista"/>
        <w:numPr>
          <w:ilvl w:val="0"/>
          <w:numId w:val="43"/>
        </w:numPr>
        <w:spacing w:after="0" w:line="240" w:lineRule="auto"/>
        <w:ind w:left="284" w:hanging="284"/>
        <w:jc w:val="both"/>
        <w:rPr>
          <w:rFonts w:ascii="Arial" w:hAnsi="Arial" w:cs="Arial"/>
          <w:b/>
          <w:sz w:val="24"/>
          <w:szCs w:val="24"/>
          <w:lang w:val="es-ES"/>
        </w:rPr>
      </w:pPr>
      <w:r w:rsidRPr="00F04794">
        <w:rPr>
          <w:rFonts w:ascii="Arial" w:hAnsi="Arial" w:cs="Arial"/>
          <w:b/>
          <w:sz w:val="24"/>
          <w:szCs w:val="24"/>
          <w:lang w:val="es-ES"/>
        </w:rPr>
        <w:t xml:space="preserve">Transporte Aéreo </w:t>
      </w:r>
    </w:p>
    <w:p w14:paraId="0E5C75D3" w14:textId="77777777" w:rsidR="009A7C75" w:rsidRPr="00F04794" w:rsidRDefault="009A7C75" w:rsidP="0028081F">
      <w:pPr>
        <w:spacing w:after="0" w:line="240" w:lineRule="auto"/>
        <w:jc w:val="both"/>
        <w:rPr>
          <w:rFonts w:ascii="Arial" w:hAnsi="Arial" w:cs="Arial"/>
          <w:sz w:val="24"/>
          <w:szCs w:val="24"/>
          <w:lang w:val="es-ES"/>
        </w:rPr>
      </w:pPr>
    </w:p>
    <w:p w14:paraId="6EB2D3FB" w14:textId="7CC14FC5" w:rsidR="00040682" w:rsidRPr="00F04794" w:rsidRDefault="00040682" w:rsidP="0028081F">
      <w:pPr>
        <w:spacing w:after="0" w:line="240" w:lineRule="auto"/>
        <w:jc w:val="both"/>
        <w:rPr>
          <w:rFonts w:ascii="Arial" w:hAnsi="Arial" w:cs="Arial"/>
          <w:sz w:val="24"/>
          <w:szCs w:val="24"/>
          <w:lang w:val="es-ES"/>
        </w:rPr>
      </w:pPr>
      <w:r w:rsidRPr="00F04794">
        <w:rPr>
          <w:rFonts w:ascii="Arial" w:hAnsi="Arial" w:cs="Arial"/>
          <w:noProof/>
          <w:sz w:val="24"/>
          <w:szCs w:val="24"/>
          <w:lang w:val="es-ES"/>
        </w:rPr>
        <w:drawing>
          <wp:inline distT="0" distB="0" distL="0" distR="0" wp14:anchorId="1F1E39AC" wp14:editId="31B7A6E2">
            <wp:extent cx="5612130" cy="1304290"/>
            <wp:effectExtent l="19050" t="19050" r="26670" b="10160"/>
            <wp:docPr id="1200188578" name="Imagen 1" descr="Imagen que muestra la opción para consultar transporte aéreo. Se presentan los ítems que se deben diligenciar para consultarlos, los cuales se indicarán a contin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88578" name="Imagen 1" descr="Imagen que muestra la opción para consultar transporte aéreo. Se presentan los ítems que se deben diligenciar para consultarlos, los cuales se indicarán a continuación."/>
                    <pic:cNvPicPr/>
                  </pic:nvPicPr>
                  <pic:blipFill>
                    <a:blip r:embed="rId13"/>
                    <a:stretch>
                      <a:fillRect/>
                    </a:stretch>
                  </pic:blipFill>
                  <pic:spPr>
                    <a:xfrm>
                      <a:off x="0" y="0"/>
                      <a:ext cx="5612130" cy="1304290"/>
                    </a:xfrm>
                    <a:prstGeom prst="rect">
                      <a:avLst/>
                    </a:prstGeom>
                    <a:ln w="6350">
                      <a:solidFill>
                        <a:schemeClr val="tx1"/>
                      </a:solidFill>
                    </a:ln>
                  </pic:spPr>
                </pic:pic>
              </a:graphicData>
            </a:graphic>
          </wp:inline>
        </w:drawing>
      </w:r>
    </w:p>
    <w:p w14:paraId="1A5E0F57" w14:textId="77777777" w:rsidR="00040682" w:rsidRPr="00F04794" w:rsidRDefault="00040682" w:rsidP="0028081F">
      <w:pPr>
        <w:spacing w:after="0" w:line="240" w:lineRule="auto"/>
        <w:jc w:val="both"/>
        <w:rPr>
          <w:rFonts w:ascii="Arial" w:hAnsi="Arial" w:cs="Arial"/>
          <w:sz w:val="24"/>
          <w:szCs w:val="24"/>
          <w:lang w:val="es-ES"/>
        </w:rPr>
      </w:pPr>
    </w:p>
    <w:p w14:paraId="1EBAA6CF" w14:textId="37A9F659" w:rsidR="00A569DB" w:rsidRPr="00F04794" w:rsidRDefault="00A569DB" w:rsidP="0028081F">
      <w:pPr>
        <w:spacing w:after="0" w:line="240" w:lineRule="auto"/>
        <w:jc w:val="both"/>
        <w:rPr>
          <w:rFonts w:ascii="Arial" w:hAnsi="Arial" w:cs="Arial"/>
          <w:sz w:val="24"/>
          <w:szCs w:val="24"/>
          <w:lang w:val="es-ES"/>
        </w:rPr>
      </w:pPr>
      <w:r w:rsidRPr="00F04794">
        <w:rPr>
          <w:rFonts w:ascii="Arial" w:hAnsi="Arial" w:cs="Arial"/>
          <w:sz w:val="24"/>
          <w:szCs w:val="24"/>
          <w:lang w:val="es-ES"/>
        </w:rPr>
        <w:t>Los ítems de posible diligenciamiento son:</w:t>
      </w:r>
    </w:p>
    <w:p w14:paraId="799E1CDA" w14:textId="77777777" w:rsidR="00A569DB" w:rsidRPr="00F04794" w:rsidRDefault="00A569DB" w:rsidP="0028081F">
      <w:pPr>
        <w:spacing w:after="0" w:line="240" w:lineRule="auto"/>
        <w:jc w:val="both"/>
        <w:rPr>
          <w:rFonts w:ascii="Arial" w:hAnsi="Arial" w:cs="Arial"/>
          <w:sz w:val="24"/>
          <w:szCs w:val="24"/>
          <w:lang w:val="es-ES"/>
        </w:rPr>
      </w:pPr>
    </w:p>
    <w:p w14:paraId="41C5C63D" w14:textId="44524007" w:rsidR="006F6745" w:rsidRPr="00F04794" w:rsidRDefault="009A7C75" w:rsidP="0028081F">
      <w:pPr>
        <w:spacing w:after="0" w:line="240" w:lineRule="auto"/>
        <w:jc w:val="both"/>
        <w:rPr>
          <w:rFonts w:ascii="Arial" w:hAnsi="Arial" w:cs="Arial"/>
          <w:sz w:val="24"/>
          <w:szCs w:val="24"/>
          <w:lang w:val="es-ES"/>
        </w:rPr>
      </w:pPr>
      <w:r w:rsidRPr="00F04794">
        <w:rPr>
          <w:rFonts w:ascii="Arial" w:hAnsi="Arial" w:cs="Arial"/>
          <w:i/>
          <w:sz w:val="24"/>
          <w:szCs w:val="24"/>
          <w:lang w:val="es-ES"/>
        </w:rPr>
        <w:t>UBICACIÓN</w:t>
      </w:r>
      <w:r w:rsidR="006F6745" w:rsidRPr="00F04794">
        <w:rPr>
          <w:rFonts w:ascii="Arial" w:hAnsi="Arial" w:cs="Arial"/>
          <w:i/>
          <w:sz w:val="24"/>
          <w:szCs w:val="24"/>
          <w:lang w:val="es-ES"/>
        </w:rPr>
        <w:t>:</w:t>
      </w:r>
      <w:r w:rsidR="00A569DB" w:rsidRPr="00F04794">
        <w:rPr>
          <w:rFonts w:ascii="Arial" w:hAnsi="Arial" w:cs="Arial"/>
          <w:i/>
          <w:sz w:val="24"/>
          <w:szCs w:val="24"/>
          <w:lang w:val="es-ES"/>
        </w:rPr>
        <w:t xml:space="preserve"> </w:t>
      </w:r>
      <w:r w:rsidR="00A569DB" w:rsidRPr="00F04794">
        <w:rPr>
          <w:rFonts w:ascii="Arial" w:hAnsi="Arial" w:cs="Arial"/>
          <w:sz w:val="24"/>
          <w:szCs w:val="24"/>
          <w:lang w:val="es-ES"/>
        </w:rPr>
        <w:t>escrib</w:t>
      </w:r>
      <w:r w:rsidRPr="00F04794">
        <w:rPr>
          <w:rFonts w:ascii="Arial" w:hAnsi="Arial" w:cs="Arial"/>
          <w:sz w:val="24"/>
          <w:szCs w:val="24"/>
          <w:lang w:val="es-ES"/>
        </w:rPr>
        <w:t xml:space="preserve">ir </w:t>
      </w:r>
      <w:r w:rsidR="006F6745" w:rsidRPr="00F04794">
        <w:rPr>
          <w:rFonts w:ascii="Arial" w:hAnsi="Arial" w:cs="Arial"/>
          <w:sz w:val="24"/>
          <w:szCs w:val="24"/>
          <w:lang w:val="es-ES"/>
        </w:rPr>
        <w:t>el departamento de ubicación</w:t>
      </w:r>
      <w:r w:rsidRPr="00F04794">
        <w:rPr>
          <w:rFonts w:ascii="Arial" w:hAnsi="Arial" w:cs="Arial"/>
          <w:sz w:val="24"/>
          <w:szCs w:val="24"/>
          <w:lang w:val="es-ES"/>
        </w:rPr>
        <w:t>.</w:t>
      </w:r>
    </w:p>
    <w:p w14:paraId="5B52F37E" w14:textId="1D488D77" w:rsidR="006F6745" w:rsidRPr="00F04794" w:rsidRDefault="009A7C75" w:rsidP="0028081F">
      <w:pPr>
        <w:spacing w:after="0" w:line="240" w:lineRule="auto"/>
        <w:jc w:val="both"/>
        <w:rPr>
          <w:rFonts w:ascii="Arial" w:hAnsi="Arial" w:cs="Arial"/>
          <w:sz w:val="24"/>
          <w:szCs w:val="24"/>
          <w:lang w:val="es-ES"/>
        </w:rPr>
      </w:pPr>
      <w:r w:rsidRPr="00F04794">
        <w:rPr>
          <w:rFonts w:ascii="Arial" w:hAnsi="Arial" w:cs="Arial"/>
          <w:i/>
          <w:sz w:val="24"/>
          <w:szCs w:val="24"/>
          <w:lang w:val="es-ES"/>
        </w:rPr>
        <w:t>MARCA</w:t>
      </w:r>
      <w:r w:rsidR="006F6745" w:rsidRPr="00F04794">
        <w:rPr>
          <w:rFonts w:ascii="Arial" w:hAnsi="Arial" w:cs="Arial"/>
          <w:i/>
          <w:sz w:val="24"/>
          <w:szCs w:val="24"/>
          <w:lang w:val="es-ES"/>
        </w:rPr>
        <w:t>:</w:t>
      </w:r>
      <w:r w:rsidR="006F6745" w:rsidRPr="00F04794">
        <w:rPr>
          <w:rFonts w:ascii="Arial" w:hAnsi="Arial" w:cs="Arial"/>
          <w:sz w:val="24"/>
          <w:szCs w:val="24"/>
          <w:lang w:val="es-ES"/>
        </w:rPr>
        <w:t xml:space="preserve"> escrib</w:t>
      </w:r>
      <w:r w:rsidRPr="00F04794">
        <w:rPr>
          <w:rFonts w:ascii="Arial" w:hAnsi="Arial" w:cs="Arial"/>
          <w:sz w:val="24"/>
          <w:szCs w:val="24"/>
          <w:lang w:val="es-ES"/>
        </w:rPr>
        <w:t>ir</w:t>
      </w:r>
      <w:r w:rsidR="006F6745" w:rsidRPr="00F04794">
        <w:rPr>
          <w:rFonts w:ascii="Arial" w:hAnsi="Arial" w:cs="Arial"/>
          <w:sz w:val="24"/>
          <w:szCs w:val="24"/>
          <w:lang w:val="es-ES"/>
        </w:rPr>
        <w:t xml:space="preserve"> (si se conoce) la marca del bien</w:t>
      </w:r>
      <w:r w:rsidRPr="00F04794">
        <w:rPr>
          <w:rFonts w:ascii="Arial" w:hAnsi="Arial" w:cs="Arial"/>
          <w:sz w:val="24"/>
          <w:szCs w:val="24"/>
          <w:lang w:val="es-ES"/>
        </w:rPr>
        <w:t>.</w:t>
      </w:r>
    </w:p>
    <w:p w14:paraId="185400BE" w14:textId="4CA61E6C" w:rsidR="006F6745" w:rsidRPr="00F04794" w:rsidRDefault="009A7C75" w:rsidP="0028081F">
      <w:pPr>
        <w:spacing w:after="0" w:line="240" w:lineRule="auto"/>
        <w:jc w:val="both"/>
        <w:rPr>
          <w:rFonts w:ascii="Arial" w:hAnsi="Arial" w:cs="Arial"/>
          <w:sz w:val="24"/>
          <w:szCs w:val="24"/>
          <w:lang w:val="es-ES"/>
        </w:rPr>
      </w:pPr>
      <w:r w:rsidRPr="00F04794">
        <w:rPr>
          <w:rFonts w:ascii="Arial" w:hAnsi="Arial" w:cs="Arial"/>
          <w:i/>
          <w:sz w:val="24"/>
          <w:szCs w:val="24"/>
          <w:lang w:val="es-ES"/>
        </w:rPr>
        <w:t>NÚMERO DE MOTOR</w:t>
      </w:r>
      <w:r w:rsidR="006F6745" w:rsidRPr="00F04794">
        <w:rPr>
          <w:rFonts w:ascii="Arial" w:hAnsi="Arial" w:cs="Arial"/>
          <w:i/>
          <w:sz w:val="24"/>
          <w:szCs w:val="24"/>
          <w:lang w:val="es-ES"/>
        </w:rPr>
        <w:t>:</w:t>
      </w:r>
      <w:r w:rsidR="006F6745" w:rsidRPr="00F04794">
        <w:rPr>
          <w:rFonts w:ascii="Arial" w:hAnsi="Arial" w:cs="Arial"/>
          <w:sz w:val="24"/>
          <w:szCs w:val="24"/>
          <w:lang w:val="es-ES"/>
        </w:rPr>
        <w:t xml:space="preserve"> escrib</w:t>
      </w:r>
      <w:r w:rsidRPr="00F04794">
        <w:rPr>
          <w:rFonts w:ascii="Arial" w:hAnsi="Arial" w:cs="Arial"/>
          <w:sz w:val="24"/>
          <w:szCs w:val="24"/>
          <w:lang w:val="es-ES"/>
        </w:rPr>
        <w:t>ir</w:t>
      </w:r>
      <w:r w:rsidR="006F6745" w:rsidRPr="00F04794">
        <w:rPr>
          <w:rFonts w:ascii="Arial" w:hAnsi="Arial" w:cs="Arial"/>
          <w:sz w:val="24"/>
          <w:szCs w:val="24"/>
          <w:lang w:val="es-ES"/>
        </w:rPr>
        <w:t xml:space="preserve"> la identificación alfanumérica del motor</w:t>
      </w:r>
      <w:r w:rsidRPr="00F04794">
        <w:rPr>
          <w:rFonts w:ascii="Arial" w:hAnsi="Arial" w:cs="Arial"/>
          <w:sz w:val="24"/>
          <w:szCs w:val="24"/>
          <w:lang w:val="es-ES"/>
        </w:rPr>
        <w:t>.</w:t>
      </w:r>
    </w:p>
    <w:p w14:paraId="69AD35F0" w14:textId="34E97142" w:rsidR="006F6745" w:rsidRPr="00F04794" w:rsidRDefault="009A7C75" w:rsidP="0028081F">
      <w:pPr>
        <w:spacing w:after="0" w:line="240" w:lineRule="auto"/>
        <w:jc w:val="both"/>
        <w:rPr>
          <w:rFonts w:ascii="Arial" w:hAnsi="Arial" w:cs="Arial"/>
          <w:sz w:val="24"/>
          <w:szCs w:val="24"/>
          <w:lang w:val="es-ES"/>
        </w:rPr>
      </w:pPr>
      <w:r w:rsidRPr="00F04794">
        <w:rPr>
          <w:rFonts w:ascii="Arial" w:hAnsi="Arial" w:cs="Arial"/>
          <w:i/>
          <w:sz w:val="24"/>
          <w:szCs w:val="24"/>
          <w:lang w:val="es-ES"/>
        </w:rPr>
        <w:t>NOTICIA CRIMINAL</w:t>
      </w:r>
      <w:r w:rsidR="006F6745" w:rsidRPr="00F04794">
        <w:rPr>
          <w:rFonts w:ascii="Arial" w:hAnsi="Arial" w:cs="Arial"/>
          <w:sz w:val="24"/>
          <w:szCs w:val="24"/>
          <w:lang w:val="es-ES"/>
        </w:rPr>
        <w:t>: escrib</w:t>
      </w:r>
      <w:r w:rsidRPr="00F04794">
        <w:rPr>
          <w:rFonts w:ascii="Arial" w:hAnsi="Arial" w:cs="Arial"/>
          <w:sz w:val="24"/>
          <w:szCs w:val="24"/>
          <w:lang w:val="es-ES"/>
        </w:rPr>
        <w:t xml:space="preserve">ir </w:t>
      </w:r>
      <w:r w:rsidR="006F6745" w:rsidRPr="00F04794">
        <w:rPr>
          <w:rFonts w:ascii="Arial" w:hAnsi="Arial" w:cs="Arial"/>
          <w:sz w:val="24"/>
          <w:szCs w:val="24"/>
          <w:lang w:val="es-ES"/>
        </w:rPr>
        <w:t>los 21 d</w:t>
      </w:r>
      <w:r w:rsidRPr="00F04794">
        <w:rPr>
          <w:rFonts w:ascii="Arial" w:hAnsi="Arial" w:cs="Arial"/>
          <w:sz w:val="24"/>
          <w:szCs w:val="24"/>
          <w:lang w:val="es-ES"/>
        </w:rPr>
        <w:t>í</w:t>
      </w:r>
      <w:r w:rsidR="006F6745" w:rsidRPr="00F04794">
        <w:rPr>
          <w:rFonts w:ascii="Arial" w:hAnsi="Arial" w:cs="Arial"/>
          <w:sz w:val="24"/>
          <w:szCs w:val="24"/>
          <w:lang w:val="es-ES"/>
        </w:rPr>
        <w:t>gitos de la noticia criminal</w:t>
      </w:r>
      <w:r w:rsidRPr="00F04794">
        <w:rPr>
          <w:rFonts w:ascii="Arial" w:hAnsi="Arial" w:cs="Arial"/>
          <w:sz w:val="24"/>
          <w:szCs w:val="24"/>
          <w:lang w:val="es-ES"/>
        </w:rPr>
        <w:t>.</w:t>
      </w:r>
      <w:r w:rsidR="006F6745" w:rsidRPr="00F04794">
        <w:rPr>
          <w:rFonts w:ascii="Arial" w:hAnsi="Arial" w:cs="Arial"/>
          <w:sz w:val="24"/>
          <w:szCs w:val="24"/>
          <w:lang w:val="es-ES"/>
        </w:rPr>
        <w:t xml:space="preserve"> </w:t>
      </w:r>
    </w:p>
    <w:p w14:paraId="34FB2BE1" w14:textId="0586E1DA" w:rsidR="006F6745" w:rsidRPr="00F04794" w:rsidRDefault="009A7C75" w:rsidP="0028081F">
      <w:pPr>
        <w:spacing w:after="0" w:line="240" w:lineRule="auto"/>
        <w:jc w:val="both"/>
        <w:rPr>
          <w:rFonts w:ascii="Arial" w:hAnsi="Arial" w:cs="Arial"/>
          <w:sz w:val="24"/>
          <w:szCs w:val="24"/>
          <w:lang w:val="es-ES"/>
        </w:rPr>
      </w:pPr>
      <w:r w:rsidRPr="00F04794">
        <w:rPr>
          <w:rFonts w:ascii="Arial" w:hAnsi="Arial" w:cs="Arial"/>
          <w:i/>
          <w:sz w:val="24"/>
          <w:szCs w:val="24"/>
          <w:lang w:val="es-ES"/>
        </w:rPr>
        <w:t>DESPACHO JUDICIAL</w:t>
      </w:r>
      <w:r w:rsidR="006F6745" w:rsidRPr="00F04794">
        <w:rPr>
          <w:rFonts w:ascii="Arial" w:hAnsi="Arial" w:cs="Arial"/>
          <w:sz w:val="24"/>
          <w:szCs w:val="24"/>
          <w:lang w:val="es-ES"/>
        </w:rPr>
        <w:t>:  identifica</w:t>
      </w:r>
      <w:r w:rsidRPr="00F04794">
        <w:rPr>
          <w:rFonts w:ascii="Arial" w:hAnsi="Arial" w:cs="Arial"/>
          <w:sz w:val="24"/>
          <w:szCs w:val="24"/>
          <w:lang w:val="es-ES"/>
        </w:rPr>
        <w:t xml:space="preserve">r </w:t>
      </w:r>
      <w:r w:rsidR="006F6745" w:rsidRPr="00F04794">
        <w:rPr>
          <w:rFonts w:ascii="Arial" w:hAnsi="Arial" w:cs="Arial"/>
          <w:sz w:val="24"/>
          <w:szCs w:val="24"/>
          <w:lang w:val="es-ES"/>
        </w:rPr>
        <w:t>el Despacho judicial</w:t>
      </w:r>
      <w:r w:rsidRPr="00F04794">
        <w:rPr>
          <w:rFonts w:ascii="Arial" w:hAnsi="Arial" w:cs="Arial"/>
          <w:sz w:val="24"/>
          <w:szCs w:val="24"/>
          <w:lang w:val="es-ES"/>
        </w:rPr>
        <w:t>.</w:t>
      </w:r>
    </w:p>
    <w:p w14:paraId="22CF1B99" w14:textId="3E73F2DE" w:rsidR="006F6745" w:rsidRPr="00F04794" w:rsidRDefault="00040682" w:rsidP="0028081F">
      <w:pPr>
        <w:spacing w:after="0" w:line="240" w:lineRule="auto"/>
        <w:jc w:val="both"/>
        <w:rPr>
          <w:rFonts w:ascii="Arial" w:hAnsi="Arial" w:cs="Arial"/>
          <w:sz w:val="24"/>
          <w:szCs w:val="24"/>
          <w:lang w:val="es-ES"/>
        </w:rPr>
      </w:pPr>
      <w:r w:rsidRPr="00EE679D">
        <w:rPr>
          <w:rFonts w:ascii="Arial" w:hAnsi="Arial" w:cs="Arial"/>
          <w:i/>
          <w:iCs/>
          <w:sz w:val="24"/>
          <w:szCs w:val="24"/>
          <w:lang w:val="es-ES"/>
        </w:rPr>
        <w:t>PUBLICAR</w:t>
      </w:r>
      <w:r w:rsidRPr="005F4F55">
        <w:rPr>
          <w:rFonts w:ascii="Arial" w:hAnsi="Arial" w:cs="Arial"/>
          <w:sz w:val="24"/>
          <w:szCs w:val="24"/>
          <w:lang w:val="es-ES"/>
        </w:rPr>
        <w:t>:</w:t>
      </w:r>
      <w:r w:rsidR="00EE679D" w:rsidRPr="005F4F55">
        <w:rPr>
          <w:rFonts w:ascii="Arial" w:hAnsi="Arial" w:cs="Arial"/>
          <w:sz w:val="24"/>
          <w:szCs w:val="24"/>
          <w:lang w:val="es-ES"/>
        </w:rPr>
        <w:t xml:space="preserve"> </w:t>
      </w:r>
      <w:r w:rsidR="005F4F55">
        <w:rPr>
          <w:rFonts w:ascii="Arial" w:hAnsi="Arial" w:cs="Arial"/>
          <w:sz w:val="24"/>
          <w:szCs w:val="24"/>
          <w:lang w:val="es-ES"/>
        </w:rPr>
        <w:t>Permite indicar</w:t>
      </w:r>
      <w:r w:rsidR="001F4090" w:rsidRPr="005F4F55">
        <w:rPr>
          <w:rFonts w:ascii="Arial" w:hAnsi="Arial" w:cs="Arial"/>
          <w:sz w:val="24"/>
          <w:szCs w:val="24"/>
          <w:lang w:val="es-ES"/>
        </w:rPr>
        <w:t xml:space="preserve"> si se comparte </w:t>
      </w:r>
      <w:r w:rsidR="005F4F55" w:rsidRPr="005F4F55">
        <w:rPr>
          <w:rFonts w:ascii="Arial" w:hAnsi="Arial" w:cs="Arial"/>
          <w:sz w:val="24"/>
          <w:szCs w:val="24"/>
          <w:lang w:val="es-ES"/>
        </w:rPr>
        <w:t>ubicación</w:t>
      </w:r>
      <w:r w:rsidR="001F4090" w:rsidRPr="005F4F55">
        <w:rPr>
          <w:rFonts w:ascii="Arial" w:hAnsi="Arial" w:cs="Arial"/>
          <w:sz w:val="24"/>
          <w:szCs w:val="24"/>
          <w:lang w:val="es-ES"/>
        </w:rPr>
        <w:t>.</w:t>
      </w:r>
      <w:r w:rsidR="001F4090">
        <w:rPr>
          <w:rFonts w:ascii="Arial" w:hAnsi="Arial" w:cs="Arial"/>
          <w:i/>
          <w:iCs/>
          <w:sz w:val="24"/>
          <w:szCs w:val="24"/>
          <w:lang w:val="es-ES"/>
        </w:rPr>
        <w:t xml:space="preserve"> </w:t>
      </w:r>
    </w:p>
    <w:p w14:paraId="37CDFB43" w14:textId="77777777" w:rsidR="00040682" w:rsidRPr="00F04794" w:rsidRDefault="00040682" w:rsidP="0028081F">
      <w:pPr>
        <w:spacing w:after="0" w:line="240" w:lineRule="auto"/>
        <w:jc w:val="both"/>
        <w:rPr>
          <w:rFonts w:ascii="Arial" w:hAnsi="Arial" w:cs="Arial"/>
          <w:sz w:val="24"/>
          <w:szCs w:val="24"/>
          <w:lang w:val="es-ES"/>
        </w:rPr>
      </w:pPr>
    </w:p>
    <w:p w14:paraId="7E6293A5" w14:textId="06910C57" w:rsidR="00A569DB" w:rsidRPr="00F04794" w:rsidRDefault="008F1EE6" w:rsidP="0028081F">
      <w:pPr>
        <w:spacing w:after="0" w:line="240" w:lineRule="auto"/>
        <w:jc w:val="both"/>
        <w:rPr>
          <w:rFonts w:ascii="Arial" w:hAnsi="Arial" w:cs="Arial"/>
          <w:bCs/>
          <w:i/>
          <w:sz w:val="24"/>
          <w:szCs w:val="24"/>
        </w:rPr>
      </w:pPr>
      <w:r w:rsidRPr="00F04794">
        <w:rPr>
          <w:rFonts w:ascii="Arial" w:hAnsi="Arial" w:cs="Arial"/>
          <w:sz w:val="24"/>
          <w:szCs w:val="24"/>
          <w:lang w:val="es-ES"/>
        </w:rPr>
        <w:t xml:space="preserve">Una vez diligenciado </w:t>
      </w:r>
      <w:r w:rsidR="006F6745" w:rsidRPr="00F04794">
        <w:rPr>
          <w:rFonts w:ascii="Arial" w:hAnsi="Arial" w:cs="Arial"/>
          <w:sz w:val="24"/>
          <w:szCs w:val="24"/>
          <w:lang w:val="es-ES"/>
        </w:rPr>
        <w:t>se da clic</w:t>
      </w:r>
      <w:r w:rsidR="009A7C75" w:rsidRPr="00F04794">
        <w:rPr>
          <w:rFonts w:ascii="Arial" w:hAnsi="Arial" w:cs="Arial"/>
          <w:sz w:val="24"/>
          <w:szCs w:val="24"/>
          <w:lang w:val="es-ES"/>
        </w:rPr>
        <w:t xml:space="preserve"> </w:t>
      </w:r>
      <w:r w:rsidR="006F6745" w:rsidRPr="00F04794">
        <w:rPr>
          <w:rFonts w:ascii="Arial" w:hAnsi="Arial" w:cs="Arial"/>
          <w:sz w:val="24"/>
          <w:szCs w:val="24"/>
          <w:lang w:val="es-ES"/>
        </w:rPr>
        <w:t xml:space="preserve">sobre </w:t>
      </w:r>
      <w:r w:rsidR="00A569DB" w:rsidRPr="00F04794">
        <w:rPr>
          <w:rFonts w:ascii="Arial" w:hAnsi="Arial" w:cs="Arial"/>
          <w:sz w:val="24"/>
          <w:szCs w:val="24"/>
          <w:lang w:val="es-ES"/>
        </w:rPr>
        <w:t xml:space="preserve">la lupa azul y en caso </w:t>
      </w:r>
      <w:r w:rsidR="00F47C43" w:rsidRPr="00951895">
        <w:rPr>
          <w:rFonts w:ascii="Arial" w:hAnsi="Arial" w:cs="Arial"/>
          <w:sz w:val="24"/>
          <w:szCs w:val="24"/>
          <w:lang w:val="es-ES"/>
        </w:rPr>
        <w:t>de</w:t>
      </w:r>
      <w:r w:rsidR="00F47C43">
        <w:rPr>
          <w:rFonts w:ascii="Arial" w:hAnsi="Arial" w:cs="Arial"/>
          <w:sz w:val="24"/>
          <w:szCs w:val="24"/>
          <w:lang w:val="es-ES"/>
        </w:rPr>
        <w:t xml:space="preserve"> que </w:t>
      </w:r>
      <w:r w:rsidR="00A569DB" w:rsidRPr="00F04794">
        <w:rPr>
          <w:rFonts w:ascii="Arial" w:hAnsi="Arial" w:cs="Arial"/>
          <w:sz w:val="24"/>
          <w:szCs w:val="24"/>
          <w:lang w:val="es-ES"/>
        </w:rPr>
        <w:t>el bien se encuentre registrado y sincronizado con el sistema de información que maneje la entidad se evidenciará una línea con los datos del bien</w:t>
      </w:r>
      <w:r w:rsidR="00BA2481" w:rsidRPr="00F04794">
        <w:rPr>
          <w:rFonts w:ascii="Arial" w:hAnsi="Arial" w:cs="Arial"/>
          <w:sz w:val="24"/>
          <w:szCs w:val="24"/>
          <w:lang w:val="es-ES"/>
        </w:rPr>
        <w:t>;</w:t>
      </w:r>
      <w:r w:rsidR="00A569DB" w:rsidRPr="00F04794">
        <w:rPr>
          <w:rFonts w:ascii="Arial" w:hAnsi="Arial" w:cs="Arial"/>
          <w:sz w:val="24"/>
          <w:szCs w:val="24"/>
          <w:lang w:val="es-ES"/>
        </w:rPr>
        <w:t xml:space="preserve"> en caso contrario se evidenciará la pantalla en blanco</w:t>
      </w:r>
      <w:r w:rsidRPr="00F04794">
        <w:rPr>
          <w:rFonts w:ascii="Arial" w:hAnsi="Arial" w:cs="Arial"/>
          <w:sz w:val="24"/>
          <w:szCs w:val="24"/>
          <w:lang w:val="es-ES"/>
        </w:rPr>
        <w:t xml:space="preserve"> y la evidencia de “</w:t>
      </w:r>
      <w:r w:rsidRPr="00F04794">
        <w:rPr>
          <w:rFonts w:ascii="Arial" w:hAnsi="Arial" w:cs="Arial"/>
          <w:bCs/>
          <w:i/>
          <w:sz w:val="24"/>
          <w:szCs w:val="24"/>
        </w:rPr>
        <w:t>No existen registros con el criterio definido”.</w:t>
      </w:r>
    </w:p>
    <w:p w14:paraId="40B115CB" w14:textId="77777777" w:rsidR="008F1EE6" w:rsidRDefault="008F1EE6" w:rsidP="0028081F">
      <w:pPr>
        <w:spacing w:after="0" w:line="240" w:lineRule="auto"/>
        <w:jc w:val="both"/>
        <w:rPr>
          <w:rFonts w:ascii="Arial" w:hAnsi="Arial" w:cs="Arial"/>
          <w:bCs/>
          <w:i/>
          <w:sz w:val="24"/>
          <w:szCs w:val="24"/>
        </w:rPr>
      </w:pPr>
    </w:p>
    <w:p w14:paraId="7E42DBA4" w14:textId="77777777" w:rsidR="00F47C43" w:rsidRPr="00F04794" w:rsidRDefault="00F47C43" w:rsidP="0028081F">
      <w:pPr>
        <w:spacing w:after="0" w:line="240" w:lineRule="auto"/>
        <w:jc w:val="both"/>
        <w:rPr>
          <w:rFonts w:ascii="Arial" w:hAnsi="Arial" w:cs="Arial"/>
          <w:bCs/>
          <w:i/>
          <w:sz w:val="24"/>
          <w:szCs w:val="24"/>
        </w:rPr>
      </w:pPr>
    </w:p>
    <w:p w14:paraId="649DD413" w14:textId="77777777" w:rsidR="008F1EE6" w:rsidRPr="00F04794" w:rsidRDefault="008F1EE6" w:rsidP="00F04794">
      <w:pPr>
        <w:pStyle w:val="Prrafodelista"/>
        <w:numPr>
          <w:ilvl w:val="0"/>
          <w:numId w:val="43"/>
        </w:numPr>
        <w:spacing w:after="0" w:line="240" w:lineRule="auto"/>
        <w:ind w:left="284" w:hanging="284"/>
        <w:jc w:val="both"/>
        <w:rPr>
          <w:rFonts w:ascii="Arial" w:eastAsia="Times New Roman" w:hAnsi="Arial" w:cs="Arial"/>
          <w:b/>
          <w:sz w:val="24"/>
          <w:szCs w:val="24"/>
          <w:shd w:val="clear" w:color="auto" w:fill="FFFFFF"/>
          <w:lang w:eastAsia="es-CO"/>
        </w:rPr>
      </w:pPr>
      <w:r w:rsidRPr="00F04794">
        <w:rPr>
          <w:rFonts w:ascii="Arial" w:eastAsia="Times New Roman" w:hAnsi="Arial" w:cs="Arial"/>
          <w:b/>
          <w:sz w:val="24"/>
          <w:szCs w:val="24"/>
          <w:shd w:val="clear" w:color="auto" w:fill="FFFFFF"/>
          <w:lang w:eastAsia="es-CO"/>
        </w:rPr>
        <w:t>Transporte Marítimo</w:t>
      </w:r>
    </w:p>
    <w:p w14:paraId="15DDDA1C" w14:textId="77777777" w:rsidR="008F1EE6" w:rsidRPr="00F04794" w:rsidRDefault="008F1EE6" w:rsidP="0028081F">
      <w:pPr>
        <w:spacing w:after="0" w:line="240" w:lineRule="auto"/>
        <w:rPr>
          <w:rFonts w:ascii="Arial" w:eastAsia="Times New Roman" w:hAnsi="Arial" w:cs="Arial"/>
          <w:b/>
          <w:sz w:val="24"/>
          <w:szCs w:val="24"/>
          <w:shd w:val="clear" w:color="auto" w:fill="FFFFFF"/>
          <w:lang w:eastAsia="es-CO"/>
        </w:rPr>
      </w:pPr>
    </w:p>
    <w:p w14:paraId="016C3676" w14:textId="246C39A7" w:rsidR="00040682" w:rsidRPr="00F04794" w:rsidRDefault="00040682" w:rsidP="0028081F">
      <w:pPr>
        <w:spacing w:after="0" w:line="240" w:lineRule="auto"/>
        <w:jc w:val="both"/>
        <w:rPr>
          <w:rFonts w:ascii="Arial" w:hAnsi="Arial" w:cs="Arial"/>
          <w:sz w:val="24"/>
          <w:szCs w:val="24"/>
          <w:lang w:val="es-ES"/>
        </w:rPr>
      </w:pPr>
      <w:r w:rsidRPr="00F04794">
        <w:rPr>
          <w:rFonts w:ascii="Arial" w:hAnsi="Arial" w:cs="Arial"/>
          <w:noProof/>
          <w:sz w:val="24"/>
          <w:szCs w:val="24"/>
          <w:lang w:val="es-ES"/>
        </w:rPr>
        <w:drawing>
          <wp:inline distT="0" distB="0" distL="0" distR="0" wp14:anchorId="66EC7489" wp14:editId="1987B4D7">
            <wp:extent cx="5612130" cy="1153795"/>
            <wp:effectExtent l="19050" t="19050" r="26670" b="27305"/>
            <wp:docPr id="1510039193" name="Imagen 1" descr="Imagen que muestra la opción para consultar transporte marítimo. Se presentan los ítems que se deben diligenciar para consultarlos, los cuales se indicarán a contin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39193" name="Imagen 1" descr="Imagen que muestra la opción para consultar transporte marítimo. Se presentan los ítems que se deben diligenciar para consultarlos, los cuales se indicarán a continuación."/>
                    <pic:cNvPicPr/>
                  </pic:nvPicPr>
                  <pic:blipFill>
                    <a:blip r:embed="rId14"/>
                    <a:stretch>
                      <a:fillRect/>
                    </a:stretch>
                  </pic:blipFill>
                  <pic:spPr>
                    <a:xfrm>
                      <a:off x="0" y="0"/>
                      <a:ext cx="5612130" cy="1153795"/>
                    </a:xfrm>
                    <a:prstGeom prst="rect">
                      <a:avLst/>
                    </a:prstGeom>
                    <a:ln w="6350">
                      <a:solidFill>
                        <a:schemeClr val="tx1"/>
                      </a:solidFill>
                    </a:ln>
                  </pic:spPr>
                </pic:pic>
              </a:graphicData>
            </a:graphic>
          </wp:inline>
        </w:drawing>
      </w:r>
    </w:p>
    <w:p w14:paraId="428F7794" w14:textId="77777777" w:rsidR="00040682" w:rsidRPr="00F04794" w:rsidRDefault="00040682" w:rsidP="0028081F">
      <w:pPr>
        <w:spacing w:after="0" w:line="240" w:lineRule="auto"/>
        <w:jc w:val="both"/>
        <w:rPr>
          <w:rFonts w:ascii="Arial" w:hAnsi="Arial" w:cs="Arial"/>
          <w:sz w:val="24"/>
          <w:szCs w:val="24"/>
          <w:lang w:val="es-ES"/>
        </w:rPr>
      </w:pPr>
    </w:p>
    <w:p w14:paraId="73F60920" w14:textId="77777777" w:rsidR="00040682" w:rsidRPr="00F04794" w:rsidRDefault="00040682" w:rsidP="0028081F">
      <w:pPr>
        <w:spacing w:after="0" w:line="240" w:lineRule="auto"/>
        <w:jc w:val="both"/>
        <w:rPr>
          <w:rFonts w:ascii="Arial" w:hAnsi="Arial" w:cs="Arial"/>
          <w:sz w:val="24"/>
          <w:szCs w:val="24"/>
          <w:lang w:val="es-ES"/>
        </w:rPr>
      </w:pPr>
    </w:p>
    <w:p w14:paraId="7B052BA6" w14:textId="6458FA8A" w:rsidR="008F1EE6" w:rsidRPr="00F04794" w:rsidRDefault="008F1EE6" w:rsidP="0028081F">
      <w:pPr>
        <w:spacing w:after="0" w:line="240" w:lineRule="auto"/>
        <w:jc w:val="both"/>
        <w:rPr>
          <w:rFonts w:ascii="Arial" w:hAnsi="Arial" w:cs="Arial"/>
          <w:sz w:val="24"/>
          <w:szCs w:val="24"/>
          <w:lang w:val="es-ES"/>
        </w:rPr>
      </w:pPr>
      <w:r w:rsidRPr="00F04794">
        <w:rPr>
          <w:rFonts w:ascii="Arial" w:hAnsi="Arial" w:cs="Arial"/>
          <w:sz w:val="24"/>
          <w:szCs w:val="24"/>
          <w:lang w:val="es-ES"/>
        </w:rPr>
        <w:t>Los ítems de posible diligenciamiento son:</w:t>
      </w:r>
    </w:p>
    <w:p w14:paraId="10688A73" w14:textId="77777777" w:rsidR="008F1EE6" w:rsidRPr="00F04794" w:rsidRDefault="008F1EE6" w:rsidP="0028081F">
      <w:pPr>
        <w:spacing w:after="0" w:line="240" w:lineRule="auto"/>
        <w:jc w:val="both"/>
        <w:rPr>
          <w:rFonts w:ascii="Arial" w:hAnsi="Arial" w:cs="Arial"/>
          <w:sz w:val="24"/>
          <w:szCs w:val="24"/>
          <w:lang w:val="es-ES"/>
        </w:rPr>
      </w:pPr>
    </w:p>
    <w:p w14:paraId="15941D18" w14:textId="59C106E7" w:rsidR="008F1EE6" w:rsidRPr="00F04794" w:rsidRDefault="00040682" w:rsidP="0028081F">
      <w:pPr>
        <w:spacing w:after="0" w:line="240" w:lineRule="auto"/>
        <w:jc w:val="both"/>
        <w:rPr>
          <w:rFonts w:ascii="Arial" w:hAnsi="Arial" w:cs="Arial"/>
          <w:sz w:val="24"/>
          <w:szCs w:val="24"/>
          <w:lang w:val="es-ES"/>
        </w:rPr>
      </w:pPr>
      <w:r w:rsidRPr="00F04794">
        <w:rPr>
          <w:rFonts w:ascii="Arial" w:hAnsi="Arial" w:cs="Arial"/>
          <w:i/>
          <w:sz w:val="24"/>
          <w:szCs w:val="24"/>
          <w:lang w:val="es-ES"/>
        </w:rPr>
        <w:t>UBICACIÓN</w:t>
      </w:r>
      <w:r w:rsidR="008F1EE6" w:rsidRPr="00F04794">
        <w:rPr>
          <w:rFonts w:ascii="Arial" w:hAnsi="Arial" w:cs="Arial"/>
          <w:i/>
          <w:sz w:val="24"/>
          <w:szCs w:val="24"/>
          <w:lang w:val="es-ES"/>
        </w:rPr>
        <w:t xml:space="preserve">: </w:t>
      </w:r>
      <w:r w:rsidR="008F1EE6" w:rsidRPr="00F04794">
        <w:rPr>
          <w:rFonts w:ascii="Arial" w:hAnsi="Arial" w:cs="Arial"/>
          <w:sz w:val="24"/>
          <w:szCs w:val="24"/>
          <w:lang w:val="es-ES"/>
        </w:rPr>
        <w:t>Se escribe el departamento de ubicación</w:t>
      </w:r>
      <w:r w:rsidRPr="00F04794">
        <w:rPr>
          <w:rFonts w:ascii="Arial" w:hAnsi="Arial" w:cs="Arial"/>
          <w:sz w:val="24"/>
          <w:szCs w:val="24"/>
          <w:lang w:val="es-ES"/>
        </w:rPr>
        <w:t>.</w:t>
      </w:r>
    </w:p>
    <w:p w14:paraId="6E2CE7D9" w14:textId="21DF5E5E" w:rsidR="008F1EE6" w:rsidRPr="00F04794" w:rsidRDefault="00040682" w:rsidP="0028081F">
      <w:pPr>
        <w:spacing w:after="0" w:line="240" w:lineRule="auto"/>
        <w:jc w:val="both"/>
        <w:rPr>
          <w:rFonts w:ascii="Arial" w:hAnsi="Arial" w:cs="Arial"/>
          <w:sz w:val="24"/>
          <w:szCs w:val="24"/>
          <w:lang w:val="es-ES"/>
        </w:rPr>
      </w:pPr>
      <w:r w:rsidRPr="00F04794">
        <w:rPr>
          <w:rFonts w:ascii="Arial" w:hAnsi="Arial" w:cs="Arial"/>
          <w:i/>
          <w:sz w:val="24"/>
          <w:szCs w:val="24"/>
          <w:lang w:val="es-ES"/>
        </w:rPr>
        <w:t>NOTICIA CRIMINAL</w:t>
      </w:r>
      <w:r w:rsidR="008F1EE6" w:rsidRPr="00F04794">
        <w:rPr>
          <w:rFonts w:ascii="Arial" w:hAnsi="Arial" w:cs="Arial"/>
          <w:sz w:val="24"/>
          <w:szCs w:val="24"/>
          <w:lang w:val="es-ES"/>
        </w:rPr>
        <w:t xml:space="preserve">: Se escriben los 21 </w:t>
      </w:r>
      <w:r w:rsidR="00C978EC" w:rsidRPr="00F04794">
        <w:rPr>
          <w:rFonts w:ascii="Arial" w:hAnsi="Arial" w:cs="Arial"/>
          <w:sz w:val="24"/>
          <w:szCs w:val="24"/>
          <w:lang w:val="es-ES"/>
        </w:rPr>
        <w:t>dígitos</w:t>
      </w:r>
      <w:r w:rsidR="008F1EE6" w:rsidRPr="00F04794">
        <w:rPr>
          <w:rFonts w:ascii="Arial" w:hAnsi="Arial" w:cs="Arial"/>
          <w:sz w:val="24"/>
          <w:szCs w:val="24"/>
          <w:lang w:val="es-ES"/>
        </w:rPr>
        <w:t xml:space="preserve"> de la noticia criminal</w:t>
      </w:r>
      <w:r w:rsidRPr="00F04794">
        <w:rPr>
          <w:rFonts w:ascii="Arial" w:hAnsi="Arial" w:cs="Arial"/>
          <w:sz w:val="24"/>
          <w:szCs w:val="24"/>
          <w:lang w:val="es-ES"/>
        </w:rPr>
        <w:t>.</w:t>
      </w:r>
    </w:p>
    <w:p w14:paraId="4BC770A2" w14:textId="390387EB" w:rsidR="008F1EE6" w:rsidRPr="00F04794" w:rsidRDefault="00040682" w:rsidP="0028081F">
      <w:pPr>
        <w:spacing w:after="0" w:line="240" w:lineRule="auto"/>
        <w:jc w:val="both"/>
        <w:rPr>
          <w:rFonts w:ascii="Arial" w:hAnsi="Arial" w:cs="Arial"/>
          <w:sz w:val="24"/>
          <w:szCs w:val="24"/>
          <w:lang w:val="es-ES"/>
        </w:rPr>
      </w:pPr>
      <w:r w:rsidRPr="00F04794">
        <w:rPr>
          <w:rFonts w:ascii="Arial" w:hAnsi="Arial" w:cs="Arial"/>
          <w:i/>
          <w:sz w:val="24"/>
          <w:szCs w:val="24"/>
          <w:lang w:val="es-ES"/>
        </w:rPr>
        <w:t>DESPACHO JUDICIAL</w:t>
      </w:r>
      <w:r w:rsidR="008F1EE6" w:rsidRPr="00F04794">
        <w:rPr>
          <w:rFonts w:ascii="Arial" w:hAnsi="Arial" w:cs="Arial"/>
          <w:sz w:val="24"/>
          <w:szCs w:val="24"/>
          <w:lang w:val="es-ES"/>
        </w:rPr>
        <w:t>:</w:t>
      </w:r>
      <w:r w:rsidRPr="00F04794">
        <w:rPr>
          <w:rFonts w:ascii="Arial" w:hAnsi="Arial" w:cs="Arial"/>
          <w:sz w:val="24"/>
          <w:szCs w:val="24"/>
          <w:lang w:val="es-ES"/>
        </w:rPr>
        <w:t xml:space="preserve"> </w:t>
      </w:r>
      <w:r w:rsidR="008F1EE6" w:rsidRPr="00F04794">
        <w:rPr>
          <w:rFonts w:ascii="Arial" w:hAnsi="Arial" w:cs="Arial"/>
          <w:sz w:val="24"/>
          <w:szCs w:val="24"/>
          <w:lang w:val="es-ES"/>
        </w:rPr>
        <w:t>identifica</w:t>
      </w:r>
      <w:r w:rsidRPr="00F04794">
        <w:rPr>
          <w:rFonts w:ascii="Arial" w:hAnsi="Arial" w:cs="Arial"/>
          <w:sz w:val="24"/>
          <w:szCs w:val="24"/>
          <w:lang w:val="es-ES"/>
        </w:rPr>
        <w:t>r</w:t>
      </w:r>
      <w:r w:rsidR="008F1EE6" w:rsidRPr="00F04794">
        <w:rPr>
          <w:rFonts w:ascii="Arial" w:hAnsi="Arial" w:cs="Arial"/>
          <w:sz w:val="24"/>
          <w:szCs w:val="24"/>
          <w:lang w:val="es-ES"/>
        </w:rPr>
        <w:t xml:space="preserve"> el Despacho judicial</w:t>
      </w:r>
      <w:r w:rsidRPr="00F04794">
        <w:rPr>
          <w:rFonts w:ascii="Arial" w:hAnsi="Arial" w:cs="Arial"/>
          <w:sz w:val="24"/>
          <w:szCs w:val="24"/>
          <w:lang w:val="es-ES"/>
        </w:rPr>
        <w:t>.</w:t>
      </w:r>
    </w:p>
    <w:p w14:paraId="3D38D9FB" w14:textId="77777777" w:rsidR="008F1EE6" w:rsidRDefault="008F1EE6" w:rsidP="0028081F">
      <w:pPr>
        <w:spacing w:after="0" w:line="240" w:lineRule="auto"/>
        <w:jc w:val="both"/>
        <w:rPr>
          <w:rFonts w:ascii="Arial" w:hAnsi="Arial" w:cs="Arial"/>
          <w:sz w:val="24"/>
          <w:szCs w:val="24"/>
          <w:lang w:val="es-ES"/>
        </w:rPr>
      </w:pPr>
    </w:p>
    <w:p w14:paraId="490F57F0" w14:textId="77777777" w:rsidR="008F1EE6" w:rsidRPr="00F04794" w:rsidRDefault="008F1EE6" w:rsidP="00F04794">
      <w:pPr>
        <w:pStyle w:val="Prrafodelista"/>
        <w:numPr>
          <w:ilvl w:val="0"/>
          <w:numId w:val="43"/>
        </w:numPr>
        <w:spacing w:after="0" w:line="240" w:lineRule="auto"/>
        <w:ind w:left="284" w:hanging="284"/>
        <w:jc w:val="both"/>
        <w:rPr>
          <w:rFonts w:ascii="Arial" w:eastAsia="Times New Roman" w:hAnsi="Arial" w:cs="Arial"/>
          <w:b/>
          <w:sz w:val="24"/>
          <w:szCs w:val="24"/>
          <w:shd w:val="clear" w:color="auto" w:fill="FFFFFF"/>
          <w:lang w:eastAsia="es-CO"/>
        </w:rPr>
      </w:pPr>
      <w:r w:rsidRPr="00F04794">
        <w:rPr>
          <w:rFonts w:ascii="Arial" w:eastAsia="Times New Roman" w:hAnsi="Arial" w:cs="Arial"/>
          <w:b/>
          <w:sz w:val="24"/>
          <w:szCs w:val="24"/>
          <w:shd w:val="clear" w:color="auto" w:fill="FFFFFF"/>
          <w:lang w:eastAsia="es-CO"/>
        </w:rPr>
        <w:t>Transporte Terrestre</w:t>
      </w:r>
    </w:p>
    <w:p w14:paraId="6CAD5F49" w14:textId="77777777" w:rsidR="008F1EE6" w:rsidRPr="00F04794" w:rsidRDefault="008F1EE6" w:rsidP="0028081F">
      <w:pPr>
        <w:spacing w:after="0" w:line="240" w:lineRule="auto"/>
        <w:rPr>
          <w:rFonts w:ascii="Arial" w:eastAsia="Times New Roman" w:hAnsi="Arial" w:cs="Arial"/>
          <w:b/>
          <w:sz w:val="24"/>
          <w:szCs w:val="24"/>
          <w:shd w:val="clear" w:color="auto" w:fill="FFFFFF"/>
          <w:lang w:eastAsia="es-CO"/>
        </w:rPr>
      </w:pPr>
    </w:p>
    <w:p w14:paraId="777C7252" w14:textId="22B88413" w:rsidR="00040682" w:rsidRPr="00F04794" w:rsidRDefault="00040682" w:rsidP="0028081F">
      <w:pPr>
        <w:spacing w:after="0" w:line="240" w:lineRule="auto"/>
        <w:rPr>
          <w:rFonts w:ascii="Arial" w:eastAsia="Times New Roman" w:hAnsi="Arial" w:cs="Arial"/>
          <w:bCs/>
          <w:sz w:val="24"/>
          <w:szCs w:val="24"/>
          <w:shd w:val="clear" w:color="auto" w:fill="FFFFFF"/>
          <w:lang w:eastAsia="es-CO"/>
        </w:rPr>
      </w:pPr>
      <w:r w:rsidRPr="00F04794">
        <w:rPr>
          <w:rFonts w:ascii="Arial" w:eastAsia="Times New Roman" w:hAnsi="Arial" w:cs="Arial"/>
          <w:bCs/>
          <w:noProof/>
          <w:sz w:val="24"/>
          <w:szCs w:val="24"/>
          <w:shd w:val="clear" w:color="auto" w:fill="FFFFFF"/>
          <w:lang w:eastAsia="es-CO"/>
        </w:rPr>
        <w:drawing>
          <wp:inline distT="0" distB="0" distL="0" distR="0" wp14:anchorId="57EA2816" wp14:editId="4A1F635D">
            <wp:extent cx="5612130" cy="1233805"/>
            <wp:effectExtent l="19050" t="19050" r="26670" b="23495"/>
            <wp:docPr id="31486694" name="Imagen 1" descr="Imagen que muestra la opción para consultar transporte terrestre. Se presentan los ítems que se deben diligenciar para consultarlos, los cuales se indicarán a contin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6694" name="Imagen 1" descr="Imagen que muestra la opción para consultar transporte terrestre. Se presentan los ítems que se deben diligenciar para consultarlos, los cuales se indicarán a continuación."/>
                    <pic:cNvPicPr/>
                  </pic:nvPicPr>
                  <pic:blipFill>
                    <a:blip r:embed="rId15"/>
                    <a:stretch>
                      <a:fillRect/>
                    </a:stretch>
                  </pic:blipFill>
                  <pic:spPr>
                    <a:xfrm>
                      <a:off x="0" y="0"/>
                      <a:ext cx="5612130" cy="1233805"/>
                    </a:xfrm>
                    <a:prstGeom prst="rect">
                      <a:avLst/>
                    </a:prstGeom>
                    <a:ln w="6350">
                      <a:solidFill>
                        <a:schemeClr val="tx1"/>
                      </a:solidFill>
                    </a:ln>
                  </pic:spPr>
                </pic:pic>
              </a:graphicData>
            </a:graphic>
          </wp:inline>
        </w:drawing>
      </w:r>
    </w:p>
    <w:p w14:paraId="52DE884E" w14:textId="77777777" w:rsidR="00040682" w:rsidRPr="00F04794" w:rsidRDefault="00040682" w:rsidP="0028081F">
      <w:pPr>
        <w:spacing w:after="0" w:line="240" w:lineRule="auto"/>
        <w:rPr>
          <w:rFonts w:ascii="Arial" w:eastAsia="Times New Roman" w:hAnsi="Arial" w:cs="Arial"/>
          <w:bCs/>
          <w:sz w:val="24"/>
          <w:szCs w:val="24"/>
          <w:shd w:val="clear" w:color="auto" w:fill="FFFFFF"/>
          <w:lang w:eastAsia="es-CO"/>
        </w:rPr>
      </w:pPr>
    </w:p>
    <w:p w14:paraId="522D7033" w14:textId="77777777" w:rsidR="008F1EE6" w:rsidRPr="00F04794" w:rsidRDefault="008F1EE6" w:rsidP="0028081F">
      <w:pPr>
        <w:spacing w:after="0" w:line="240" w:lineRule="auto"/>
        <w:jc w:val="both"/>
        <w:rPr>
          <w:rFonts w:ascii="Arial" w:hAnsi="Arial" w:cs="Arial"/>
          <w:sz w:val="24"/>
          <w:szCs w:val="24"/>
          <w:lang w:val="es-ES"/>
        </w:rPr>
      </w:pPr>
      <w:r w:rsidRPr="00F04794">
        <w:rPr>
          <w:rFonts w:ascii="Arial" w:hAnsi="Arial" w:cs="Arial"/>
          <w:sz w:val="24"/>
          <w:szCs w:val="24"/>
          <w:lang w:val="es-ES"/>
        </w:rPr>
        <w:t>Los ítems de posible diligenciamiento son:</w:t>
      </w:r>
    </w:p>
    <w:p w14:paraId="343637F5" w14:textId="77777777" w:rsidR="008F1EE6" w:rsidRPr="00F04794" w:rsidRDefault="008F1EE6" w:rsidP="0028081F">
      <w:pPr>
        <w:spacing w:after="0" w:line="240" w:lineRule="auto"/>
        <w:jc w:val="both"/>
        <w:rPr>
          <w:rFonts w:ascii="Arial" w:hAnsi="Arial" w:cs="Arial"/>
          <w:sz w:val="24"/>
          <w:szCs w:val="24"/>
          <w:lang w:val="es-ES"/>
        </w:rPr>
      </w:pPr>
    </w:p>
    <w:p w14:paraId="73471CD0" w14:textId="6BB46ECA" w:rsidR="00330812" w:rsidRPr="00F04794" w:rsidRDefault="00330812" w:rsidP="0028081F">
      <w:pPr>
        <w:spacing w:after="0" w:line="240" w:lineRule="auto"/>
        <w:jc w:val="both"/>
        <w:rPr>
          <w:rFonts w:ascii="Arial" w:hAnsi="Arial" w:cs="Arial"/>
          <w:i/>
          <w:sz w:val="24"/>
          <w:szCs w:val="24"/>
          <w:lang w:val="es-ES"/>
        </w:rPr>
      </w:pPr>
      <w:r w:rsidRPr="00F04794">
        <w:rPr>
          <w:rFonts w:ascii="Arial" w:hAnsi="Arial" w:cs="Arial"/>
          <w:i/>
          <w:sz w:val="24"/>
          <w:szCs w:val="24"/>
          <w:lang w:val="es-ES"/>
        </w:rPr>
        <w:t>MARCA:</w:t>
      </w:r>
    </w:p>
    <w:p w14:paraId="65F14CAE" w14:textId="2C77E550" w:rsidR="008F1EE6" w:rsidRPr="00F04794" w:rsidRDefault="009A7C75" w:rsidP="0028081F">
      <w:pPr>
        <w:spacing w:after="0" w:line="240" w:lineRule="auto"/>
        <w:jc w:val="both"/>
        <w:rPr>
          <w:rFonts w:ascii="Arial" w:hAnsi="Arial" w:cs="Arial"/>
          <w:sz w:val="24"/>
          <w:szCs w:val="24"/>
          <w:lang w:val="es-ES"/>
        </w:rPr>
      </w:pPr>
      <w:r w:rsidRPr="00F04794">
        <w:rPr>
          <w:rFonts w:ascii="Arial" w:hAnsi="Arial" w:cs="Arial"/>
          <w:i/>
          <w:sz w:val="24"/>
          <w:szCs w:val="24"/>
          <w:lang w:val="es-ES"/>
        </w:rPr>
        <w:t>PLACA</w:t>
      </w:r>
      <w:r w:rsidR="008F1EE6" w:rsidRPr="00F04794">
        <w:rPr>
          <w:rFonts w:ascii="Arial" w:hAnsi="Arial" w:cs="Arial"/>
          <w:i/>
          <w:sz w:val="24"/>
          <w:szCs w:val="24"/>
          <w:lang w:val="es-ES"/>
        </w:rPr>
        <w:t>:</w:t>
      </w:r>
      <w:r w:rsidR="008F1EE6" w:rsidRPr="00F04794">
        <w:rPr>
          <w:rFonts w:ascii="Arial" w:hAnsi="Arial" w:cs="Arial"/>
          <w:sz w:val="24"/>
          <w:szCs w:val="24"/>
          <w:lang w:val="es-ES"/>
        </w:rPr>
        <w:t xml:space="preserve"> </w:t>
      </w:r>
      <w:r w:rsidR="00040682" w:rsidRPr="00F04794">
        <w:rPr>
          <w:rFonts w:ascii="Arial" w:hAnsi="Arial" w:cs="Arial"/>
          <w:sz w:val="24"/>
          <w:szCs w:val="24"/>
          <w:lang w:val="es-ES"/>
        </w:rPr>
        <w:t xml:space="preserve">escribir </w:t>
      </w:r>
      <w:r w:rsidR="008F1EE6" w:rsidRPr="00F04794">
        <w:rPr>
          <w:rFonts w:ascii="Arial" w:hAnsi="Arial" w:cs="Arial"/>
          <w:sz w:val="24"/>
          <w:szCs w:val="24"/>
          <w:lang w:val="es-ES"/>
        </w:rPr>
        <w:t>(si se conoce) la placa del bien.</w:t>
      </w:r>
    </w:p>
    <w:p w14:paraId="7517AD63" w14:textId="0EA4F579" w:rsidR="008F1EE6" w:rsidRPr="00F04794" w:rsidRDefault="009A7C75" w:rsidP="0028081F">
      <w:pPr>
        <w:spacing w:after="0" w:line="240" w:lineRule="auto"/>
        <w:jc w:val="both"/>
        <w:rPr>
          <w:rFonts w:ascii="Arial" w:hAnsi="Arial" w:cs="Arial"/>
          <w:sz w:val="24"/>
          <w:szCs w:val="24"/>
          <w:lang w:val="es-ES"/>
        </w:rPr>
      </w:pPr>
      <w:r w:rsidRPr="00F04794">
        <w:rPr>
          <w:rFonts w:ascii="Arial" w:hAnsi="Arial" w:cs="Arial"/>
          <w:i/>
          <w:sz w:val="24"/>
          <w:szCs w:val="24"/>
          <w:lang w:val="es-ES"/>
        </w:rPr>
        <w:t>NUMERO DE MOTOR</w:t>
      </w:r>
      <w:r w:rsidR="008F1EE6" w:rsidRPr="00F04794">
        <w:rPr>
          <w:rFonts w:ascii="Arial" w:hAnsi="Arial" w:cs="Arial"/>
          <w:i/>
          <w:sz w:val="24"/>
          <w:szCs w:val="24"/>
          <w:lang w:val="es-ES"/>
        </w:rPr>
        <w:t>:</w:t>
      </w:r>
      <w:r w:rsidR="008F1EE6" w:rsidRPr="00F04794">
        <w:rPr>
          <w:rFonts w:ascii="Arial" w:hAnsi="Arial" w:cs="Arial"/>
          <w:sz w:val="24"/>
          <w:szCs w:val="24"/>
          <w:lang w:val="es-ES"/>
        </w:rPr>
        <w:t xml:space="preserve"> </w:t>
      </w:r>
      <w:r w:rsidR="00040682" w:rsidRPr="00F04794">
        <w:rPr>
          <w:rFonts w:ascii="Arial" w:hAnsi="Arial" w:cs="Arial"/>
          <w:sz w:val="24"/>
          <w:szCs w:val="24"/>
          <w:lang w:val="es-ES"/>
        </w:rPr>
        <w:t xml:space="preserve">escribir </w:t>
      </w:r>
      <w:r w:rsidR="008F1EE6" w:rsidRPr="00F04794">
        <w:rPr>
          <w:rFonts w:ascii="Arial" w:hAnsi="Arial" w:cs="Arial"/>
          <w:sz w:val="24"/>
          <w:szCs w:val="24"/>
          <w:lang w:val="es-ES"/>
        </w:rPr>
        <w:t>la identificación alfanumérica del motor.</w:t>
      </w:r>
    </w:p>
    <w:p w14:paraId="2863AAAC" w14:textId="6969DA67" w:rsidR="008F1EE6" w:rsidRPr="00F04794" w:rsidRDefault="009A7C75" w:rsidP="0028081F">
      <w:pPr>
        <w:spacing w:after="0" w:line="240" w:lineRule="auto"/>
        <w:jc w:val="both"/>
        <w:rPr>
          <w:rFonts w:ascii="Arial" w:hAnsi="Arial" w:cs="Arial"/>
          <w:i/>
          <w:sz w:val="24"/>
          <w:szCs w:val="24"/>
          <w:lang w:val="es-ES"/>
        </w:rPr>
      </w:pPr>
      <w:r w:rsidRPr="00F04794">
        <w:rPr>
          <w:rFonts w:ascii="Arial" w:hAnsi="Arial" w:cs="Arial"/>
          <w:i/>
          <w:sz w:val="24"/>
          <w:szCs w:val="24"/>
          <w:lang w:val="es-ES"/>
        </w:rPr>
        <w:t>CHASIS</w:t>
      </w:r>
      <w:r w:rsidR="008F1EE6" w:rsidRPr="00F04794">
        <w:rPr>
          <w:rFonts w:ascii="Arial" w:hAnsi="Arial" w:cs="Arial"/>
          <w:i/>
          <w:sz w:val="24"/>
          <w:szCs w:val="24"/>
          <w:lang w:val="es-ES"/>
        </w:rPr>
        <w:t xml:space="preserve">: </w:t>
      </w:r>
      <w:r w:rsidR="00040682" w:rsidRPr="00F04794">
        <w:rPr>
          <w:rFonts w:ascii="Arial" w:hAnsi="Arial" w:cs="Arial"/>
          <w:sz w:val="24"/>
          <w:szCs w:val="24"/>
          <w:lang w:val="es-ES"/>
        </w:rPr>
        <w:t xml:space="preserve">escribir </w:t>
      </w:r>
      <w:r w:rsidR="008F1EE6" w:rsidRPr="00F04794">
        <w:rPr>
          <w:rFonts w:ascii="Arial" w:hAnsi="Arial" w:cs="Arial"/>
          <w:sz w:val="24"/>
          <w:szCs w:val="24"/>
          <w:lang w:val="es-ES"/>
        </w:rPr>
        <w:t>la identificación alfanumérica del chasis.</w:t>
      </w:r>
    </w:p>
    <w:p w14:paraId="12975E21" w14:textId="1CEC8B25" w:rsidR="008F1EE6" w:rsidRPr="00F04794" w:rsidRDefault="009A7C75" w:rsidP="0028081F">
      <w:pPr>
        <w:spacing w:after="0" w:line="240" w:lineRule="auto"/>
        <w:jc w:val="both"/>
        <w:rPr>
          <w:rFonts w:ascii="Arial" w:hAnsi="Arial" w:cs="Arial"/>
          <w:sz w:val="24"/>
          <w:szCs w:val="24"/>
          <w:lang w:val="es-ES"/>
        </w:rPr>
      </w:pPr>
      <w:r w:rsidRPr="00F04794">
        <w:rPr>
          <w:rFonts w:ascii="Arial" w:hAnsi="Arial" w:cs="Arial"/>
          <w:i/>
          <w:sz w:val="24"/>
          <w:szCs w:val="24"/>
          <w:lang w:val="es-ES"/>
        </w:rPr>
        <w:t>TITULARIDAD</w:t>
      </w:r>
      <w:r w:rsidR="008F1EE6" w:rsidRPr="00F04794">
        <w:rPr>
          <w:rFonts w:ascii="Arial" w:hAnsi="Arial" w:cs="Arial"/>
          <w:i/>
          <w:sz w:val="24"/>
          <w:szCs w:val="24"/>
          <w:lang w:val="es-ES"/>
        </w:rPr>
        <w:t xml:space="preserve">: </w:t>
      </w:r>
      <w:r w:rsidR="00040682" w:rsidRPr="00F04794">
        <w:rPr>
          <w:rFonts w:ascii="Arial" w:hAnsi="Arial" w:cs="Arial"/>
          <w:sz w:val="24"/>
          <w:szCs w:val="24"/>
          <w:lang w:val="es-ES"/>
        </w:rPr>
        <w:t xml:space="preserve">nombre </w:t>
      </w:r>
      <w:r w:rsidR="008F1EE6" w:rsidRPr="00F04794">
        <w:rPr>
          <w:rFonts w:ascii="Arial" w:hAnsi="Arial" w:cs="Arial"/>
          <w:sz w:val="24"/>
          <w:szCs w:val="24"/>
          <w:lang w:val="es-ES"/>
        </w:rPr>
        <w:t xml:space="preserve">de la persona que registra en </w:t>
      </w:r>
      <w:r w:rsidR="00040682" w:rsidRPr="00F04794">
        <w:rPr>
          <w:rFonts w:ascii="Arial" w:hAnsi="Arial" w:cs="Arial"/>
          <w:sz w:val="24"/>
          <w:szCs w:val="24"/>
          <w:lang w:val="es-ES"/>
        </w:rPr>
        <w:t xml:space="preserve">el </w:t>
      </w:r>
      <w:r w:rsidR="008F1EE6" w:rsidRPr="00F04794">
        <w:rPr>
          <w:rFonts w:ascii="Arial" w:hAnsi="Arial" w:cs="Arial"/>
          <w:sz w:val="24"/>
          <w:szCs w:val="24"/>
          <w:lang w:val="es-ES"/>
        </w:rPr>
        <w:t xml:space="preserve">RUNT como </w:t>
      </w:r>
      <w:r w:rsidR="00EE5D2F" w:rsidRPr="00F04794">
        <w:rPr>
          <w:rFonts w:ascii="Arial" w:hAnsi="Arial" w:cs="Arial"/>
          <w:sz w:val="24"/>
          <w:szCs w:val="24"/>
          <w:lang w:val="es-ES"/>
        </w:rPr>
        <w:t>titular</w:t>
      </w:r>
      <w:r w:rsidR="008F1EE6" w:rsidRPr="00F04794">
        <w:rPr>
          <w:rFonts w:ascii="Arial" w:hAnsi="Arial" w:cs="Arial"/>
          <w:sz w:val="24"/>
          <w:szCs w:val="24"/>
          <w:lang w:val="es-ES"/>
        </w:rPr>
        <w:t>.</w:t>
      </w:r>
    </w:p>
    <w:p w14:paraId="0ECD78D2" w14:textId="77777777" w:rsidR="00040682" w:rsidRDefault="00040682" w:rsidP="0028081F">
      <w:pPr>
        <w:spacing w:after="0" w:line="240" w:lineRule="auto"/>
        <w:jc w:val="both"/>
        <w:rPr>
          <w:rFonts w:ascii="Arial" w:hAnsi="Arial" w:cs="Arial"/>
          <w:sz w:val="24"/>
          <w:szCs w:val="24"/>
          <w:lang w:val="es-ES"/>
        </w:rPr>
      </w:pPr>
    </w:p>
    <w:p w14:paraId="6CDBFAE7" w14:textId="77777777" w:rsidR="00F47C43" w:rsidRPr="00F04794" w:rsidRDefault="00F47C43" w:rsidP="0028081F">
      <w:pPr>
        <w:spacing w:after="0" w:line="240" w:lineRule="auto"/>
        <w:jc w:val="both"/>
        <w:rPr>
          <w:rFonts w:ascii="Arial" w:hAnsi="Arial" w:cs="Arial"/>
          <w:sz w:val="24"/>
          <w:szCs w:val="24"/>
          <w:lang w:val="es-ES"/>
        </w:rPr>
      </w:pPr>
    </w:p>
    <w:p w14:paraId="0DCDDD2B" w14:textId="77777777" w:rsidR="008F1EE6" w:rsidRPr="00F04794" w:rsidRDefault="008F1EE6" w:rsidP="00F04794">
      <w:pPr>
        <w:pStyle w:val="Prrafodelista"/>
        <w:numPr>
          <w:ilvl w:val="0"/>
          <w:numId w:val="43"/>
        </w:numPr>
        <w:spacing w:after="0" w:line="240" w:lineRule="auto"/>
        <w:ind w:left="284" w:hanging="284"/>
        <w:jc w:val="both"/>
        <w:rPr>
          <w:rFonts w:ascii="Arial" w:eastAsia="Times New Roman" w:hAnsi="Arial" w:cs="Arial"/>
          <w:b/>
          <w:sz w:val="24"/>
          <w:szCs w:val="24"/>
          <w:shd w:val="clear" w:color="auto" w:fill="FFFFFF"/>
          <w:lang w:eastAsia="es-CO"/>
        </w:rPr>
      </w:pPr>
      <w:r w:rsidRPr="00F04794">
        <w:rPr>
          <w:rFonts w:ascii="Arial" w:eastAsia="Times New Roman" w:hAnsi="Arial" w:cs="Arial"/>
          <w:b/>
          <w:sz w:val="24"/>
          <w:szCs w:val="24"/>
          <w:shd w:val="clear" w:color="auto" w:fill="FFFFFF"/>
          <w:lang w:eastAsia="es-CO"/>
        </w:rPr>
        <w:t xml:space="preserve">Otros bienes </w:t>
      </w:r>
    </w:p>
    <w:p w14:paraId="0B98D5FA" w14:textId="77777777" w:rsidR="00330812" w:rsidRPr="00F04794" w:rsidRDefault="00330812" w:rsidP="0028081F">
      <w:pPr>
        <w:spacing w:after="0" w:line="240" w:lineRule="auto"/>
        <w:jc w:val="both"/>
        <w:rPr>
          <w:rFonts w:ascii="Arial" w:hAnsi="Arial" w:cs="Arial"/>
          <w:sz w:val="24"/>
          <w:szCs w:val="24"/>
          <w:lang w:val="es-ES"/>
        </w:rPr>
      </w:pPr>
    </w:p>
    <w:p w14:paraId="43E09556" w14:textId="5B275169" w:rsidR="00330812" w:rsidRPr="00F04794" w:rsidRDefault="00330812" w:rsidP="0028081F">
      <w:pPr>
        <w:spacing w:after="0" w:line="240" w:lineRule="auto"/>
        <w:jc w:val="both"/>
        <w:rPr>
          <w:rFonts w:ascii="Arial" w:hAnsi="Arial" w:cs="Arial"/>
          <w:sz w:val="24"/>
          <w:szCs w:val="24"/>
          <w:lang w:val="es-ES"/>
        </w:rPr>
      </w:pPr>
      <w:r w:rsidRPr="00F04794">
        <w:rPr>
          <w:rFonts w:ascii="Arial" w:hAnsi="Arial" w:cs="Arial"/>
          <w:noProof/>
          <w:sz w:val="24"/>
          <w:szCs w:val="24"/>
          <w:lang w:val="es-ES"/>
        </w:rPr>
        <w:drawing>
          <wp:inline distT="0" distB="0" distL="0" distR="0" wp14:anchorId="0E6B0AA1" wp14:editId="45588EC7">
            <wp:extent cx="4778138" cy="1831674"/>
            <wp:effectExtent l="19050" t="19050" r="22860" b="16510"/>
            <wp:docPr id="1092396366" name="Imagen 1" descr="Imagen que muestra la opción para consultar otros bienes. Se presentan los ítems que se deben diligenciar para consultarlos, los cuales se indicarán a contin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96366" name="Imagen 1" descr="Imagen que muestra la opción para consultar otros bienes. Se presentan los ítems que se deben diligenciar para consultarlos, los cuales se indicarán a continuación."/>
                    <pic:cNvPicPr/>
                  </pic:nvPicPr>
                  <pic:blipFill>
                    <a:blip r:embed="rId16"/>
                    <a:stretch>
                      <a:fillRect/>
                    </a:stretch>
                  </pic:blipFill>
                  <pic:spPr>
                    <a:xfrm>
                      <a:off x="0" y="0"/>
                      <a:ext cx="4788154" cy="1835514"/>
                    </a:xfrm>
                    <a:prstGeom prst="rect">
                      <a:avLst/>
                    </a:prstGeom>
                    <a:ln w="6350">
                      <a:solidFill>
                        <a:schemeClr val="tx1"/>
                      </a:solidFill>
                    </a:ln>
                  </pic:spPr>
                </pic:pic>
              </a:graphicData>
            </a:graphic>
          </wp:inline>
        </w:drawing>
      </w:r>
    </w:p>
    <w:p w14:paraId="56E6B4FA" w14:textId="77777777" w:rsidR="00330812" w:rsidRPr="00F04794" w:rsidRDefault="00330812" w:rsidP="0028081F">
      <w:pPr>
        <w:spacing w:after="0" w:line="240" w:lineRule="auto"/>
        <w:jc w:val="both"/>
        <w:rPr>
          <w:rFonts w:ascii="Arial" w:hAnsi="Arial" w:cs="Arial"/>
          <w:sz w:val="24"/>
          <w:szCs w:val="24"/>
          <w:lang w:val="es-ES"/>
        </w:rPr>
      </w:pPr>
    </w:p>
    <w:p w14:paraId="4DA4F14E" w14:textId="544559FC" w:rsidR="00330812" w:rsidRDefault="00247CFE" w:rsidP="0028081F">
      <w:pPr>
        <w:spacing w:after="0" w:line="240" w:lineRule="auto"/>
        <w:jc w:val="both"/>
        <w:rPr>
          <w:rFonts w:ascii="Arial" w:hAnsi="Arial" w:cs="Arial"/>
          <w:sz w:val="24"/>
          <w:szCs w:val="24"/>
          <w:lang w:val="es-ES"/>
        </w:rPr>
      </w:pPr>
      <w:r w:rsidRPr="00F04794">
        <w:rPr>
          <w:rFonts w:ascii="Arial" w:hAnsi="Arial" w:cs="Arial"/>
          <w:sz w:val="24"/>
          <w:szCs w:val="24"/>
          <w:lang w:val="es-ES"/>
        </w:rPr>
        <w:t>El ítem a diligenciar corresponde al número del proceso</w:t>
      </w:r>
      <w:r>
        <w:rPr>
          <w:rFonts w:ascii="Arial" w:hAnsi="Arial" w:cs="Arial"/>
          <w:sz w:val="24"/>
          <w:szCs w:val="24"/>
          <w:lang w:val="es-ES"/>
        </w:rPr>
        <w:t xml:space="preserve"> penal (NUNC)</w:t>
      </w:r>
      <w:r w:rsidRPr="00F04794">
        <w:rPr>
          <w:rFonts w:ascii="Arial" w:hAnsi="Arial" w:cs="Arial"/>
          <w:sz w:val="24"/>
          <w:szCs w:val="24"/>
          <w:lang w:val="es-ES"/>
        </w:rPr>
        <w:t xml:space="preserve"> que se pretenda con</w:t>
      </w:r>
      <w:r>
        <w:rPr>
          <w:rFonts w:ascii="Arial" w:hAnsi="Arial" w:cs="Arial"/>
          <w:sz w:val="24"/>
          <w:szCs w:val="24"/>
          <w:lang w:val="es-ES"/>
        </w:rPr>
        <w:t>sultar</w:t>
      </w:r>
    </w:p>
    <w:p w14:paraId="491409DA" w14:textId="77777777" w:rsidR="00C727EA" w:rsidRPr="00F04794" w:rsidRDefault="00C727EA" w:rsidP="00F04794">
      <w:pPr>
        <w:spacing w:after="0" w:line="240" w:lineRule="auto"/>
        <w:jc w:val="both"/>
        <w:rPr>
          <w:rFonts w:ascii="Arial" w:hAnsi="Arial" w:cs="Arial"/>
          <w:sz w:val="24"/>
          <w:szCs w:val="24"/>
          <w:lang w:val="es-ES"/>
        </w:rPr>
      </w:pPr>
    </w:p>
    <w:p w14:paraId="1CFDF6C1" w14:textId="03C5D174" w:rsidR="008B29A5" w:rsidRDefault="00330812" w:rsidP="008B29A5">
      <w:pPr>
        <w:spacing w:after="0" w:line="240" w:lineRule="auto"/>
        <w:jc w:val="both"/>
        <w:rPr>
          <w:rFonts w:ascii="Arial" w:eastAsia="Arial" w:hAnsi="Arial" w:cs="Arial"/>
        </w:rPr>
      </w:pPr>
      <w:r w:rsidRPr="008B29A5">
        <w:rPr>
          <w:rFonts w:ascii="Arial" w:hAnsi="Arial" w:cs="Arial"/>
          <w:b/>
          <w:bCs/>
          <w:sz w:val="24"/>
          <w:szCs w:val="24"/>
          <w:lang w:val="es-ES"/>
        </w:rPr>
        <w:t>Elaboró</w:t>
      </w:r>
      <w:r w:rsidRPr="00F04794">
        <w:rPr>
          <w:rFonts w:ascii="Arial" w:hAnsi="Arial" w:cs="Arial"/>
          <w:sz w:val="24"/>
          <w:szCs w:val="24"/>
          <w:lang w:val="es-ES"/>
        </w:rPr>
        <w:t>:</w:t>
      </w:r>
      <w:r w:rsidR="0098661B" w:rsidRPr="0098661B">
        <w:rPr>
          <w:rFonts w:ascii="Arial" w:eastAsia="Arial" w:hAnsi="Arial" w:cs="Arial"/>
          <w:b/>
        </w:rPr>
        <w:t xml:space="preserve"> </w:t>
      </w:r>
      <w:r w:rsidR="0098661B">
        <w:rPr>
          <w:rFonts w:ascii="Arial" w:eastAsia="Arial" w:hAnsi="Arial" w:cs="Arial"/>
        </w:rPr>
        <w:t xml:space="preserve">Arquitectos de Transformación </w:t>
      </w:r>
      <w:r w:rsidR="008B29A5">
        <w:rPr>
          <w:rFonts w:ascii="Arial" w:eastAsia="Arial" w:hAnsi="Arial" w:cs="Arial"/>
        </w:rPr>
        <w:t>–</w:t>
      </w:r>
      <w:r w:rsidR="0098661B">
        <w:rPr>
          <w:rFonts w:ascii="Arial" w:eastAsia="Arial" w:hAnsi="Arial" w:cs="Arial"/>
        </w:rPr>
        <w:t xml:space="preserve"> SGI</w:t>
      </w:r>
      <w:r w:rsidR="008B29A5">
        <w:rPr>
          <w:rFonts w:ascii="Arial" w:eastAsia="Arial" w:hAnsi="Arial" w:cs="Arial"/>
        </w:rPr>
        <w:t>-.</w:t>
      </w:r>
    </w:p>
    <w:p w14:paraId="22A63FC9" w14:textId="2728B922" w:rsidR="008B29A5" w:rsidRDefault="008B29A5" w:rsidP="008B29A5">
      <w:pPr>
        <w:spacing w:after="0" w:line="240" w:lineRule="auto"/>
        <w:jc w:val="both"/>
        <w:rPr>
          <w:rFonts w:ascii="Arial" w:eastAsia="Arial" w:hAnsi="Arial" w:cs="Arial"/>
        </w:rPr>
      </w:pPr>
      <w:r>
        <w:rPr>
          <w:rFonts w:ascii="Arial" w:eastAsia="Arial" w:hAnsi="Arial" w:cs="Arial"/>
          <w:b/>
        </w:rPr>
        <w:t>R</w:t>
      </w:r>
      <w:r w:rsidR="0098661B">
        <w:rPr>
          <w:rFonts w:ascii="Arial" w:eastAsia="Arial" w:hAnsi="Arial" w:cs="Arial"/>
          <w:b/>
        </w:rPr>
        <w:t>evisó</w:t>
      </w:r>
      <w:r w:rsidRPr="008B29A5">
        <w:rPr>
          <w:rFonts w:ascii="Arial" w:eastAsia="Arial" w:hAnsi="Arial" w:cs="Arial"/>
        </w:rPr>
        <w:t xml:space="preserve"> </w:t>
      </w:r>
      <w:r>
        <w:rPr>
          <w:rFonts w:ascii="Arial" w:eastAsia="Arial" w:hAnsi="Arial" w:cs="Arial"/>
        </w:rPr>
        <w:t>Arquitectos de Transformación - SGI.</w:t>
      </w:r>
      <w:r w:rsidRPr="0098661B">
        <w:rPr>
          <w:rFonts w:ascii="Arial" w:eastAsia="Arial" w:hAnsi="Arial" w:cs="Arial"/>
        </w:rPr>
        <w:t xml:space="preserve"> </w:t>
      </w:r>
      <w:r>
        <w:rPr>
          <w:rFonts w:ascii="Arial" w:eastAsia="Arial" w:hAnsi="Arial" w:cs="Arial"/>
        </w:rPr>
        <w:t>-</w:t>
      </w:r>
      <w:r w:rsidRPr="008B29A5">
        <w:rPr>
          <w:rFonts w:ascii="Arial" w:eastAsia="Arial" w:hAnsi="Arial" w:cs="Arial"/>
        </w:rPr>
        <w:t xml:space="preserve"> </w:t>
      </w:r>
      <w:r w:rsidR="00AA419F">
        <w:rPr>
          <w:rFonts w:ascii="Arial" w:eastAsia="Arial" w:hAnsi="Arial" w:cs="Arial"/>
        </w:rPr>
        <w:t>Gerente Fondo Especial para la Administración de Bienes de la FGN – FEAB</w:t>
      </w:r>
    </w:p>
    <w:p w14:paraId="21440281" w14:textId="77777777" w:rsidR="008B29A5" w:rsidRDefault="00330812" w:rsidP="008B29A5">
      <w:pPr>
        <w:spacing w:after="0" w:line="240" w:lineRule="auto"/>
        <w:jc w:val="both"/>
        <w:rPr>
          <w:rFonts w:ascii="Arial" w:eastAsia="Arial" w:hAnsi="Arial" w:cs="Arial"/>
        </w:rPr>
      </w:pPr>
      <w:r w:rsidRPr="008B29A5">
        <w:rPr>
          <w:rFonts w:ascii="Arial" w:hAnsi="Arial" w:cs="Arial"/>
          <w:b/>
          <w:bCs/>
          <w:sz w:val="24"/>
          <w:szCs w:val="24"/>
          <w:lang w:val="es-ES"/>
        </w:rPr>
        <w:t>Aprobó</w:t>
      </w:r>
      <w:r w:rsidRPr="00F04794">
        <w:rPr>
          <w:rFonts w:ascii="Arial" w:hAnsi="Arial" w:cs="Arial"/>
          <w:sz w:val="24"/>
          <w:szCs w:val="24"/>
          <w:lang w:val="es-ES"/>
        </w:rPr>
        <w:t>:</w:t>
      </w:r>
      <w:r w:rsidR="008B29A5">
        <w:rPr>
          <w:rFonts w:ascii="Arial" w:hAnsi="Arial" w:cs="Arial"/>
          <w:sz w:val="24"/>
          <w:szCs w:val="24"/>
          <w:lang w:val="es-ES"/>
        </w:rPr>
        <w:t xml:space="preserve"> </w:t>
      </w:r>
      <w:r w:rsidR="008B29A5">
        <w:rPr>
          <w:rFonts w:ascii="Arial" w:eastAsia="Arial" w:hAnsi="Arial" w:cs="Arial"/>
        </w:rPr>
        <w:t xml:space="preserve">Gerente Fondo Especial para la Administración de Bienes de la FGN – FEAB. </w:t>
      </w:r>
    </w:p>
    <w:p w14:paraId="724F101D" w14:textId="77777777" w:rsidR="00F47C43" w:rsidRDefault="00F47C43" w:rsidP="00F04794">
      <w:pPr>
        <w:spacing w:after="0" w:line="240" w:lineRule="auto"/>
        <w:jc w:val="both"/>
        <w:rPr>
          <w:rFonts w:ascii="Arial" w:hAnsi="Arial" w:cs="Arial"/>
          <w:sz w:val="24"/>
          <w:szCs w:val="24"/>
          <w:lang w:val="es-ES"/>
        </w:rPr>
      </w:pPr>
    </w:p>
    <w:p w14:paraId="064C476C" w14:textId="5E2A19FA" w:rsidR="00330812" w:rsidRPr="00F04794" w:rsidRDefault="00330812" w:rsidP="00F04794">
      <w:pPr>
        <w:spacing w:after="0" w:line="240" w:lineRule="auto"/>
        <w:jc w:val="both"/>
        <w:rPr>
          <w:rFonts w:ascii="Arial" w:hAnsi="Arial" w:cs="Arial"/>
          <w:sz w:val="24"/>
          <w:szCs w:val="24"/>
          <w:lang w:val="es-ES"/>
        </w:rPr>
      </w:pPr>
      <w:r w:rsidRPr="00F04794">
        <w:rPr>
          <w:rFonts w:ascii="Arial" w:hAnsi="Arial" w:cs="Arial"/>
          <w:sz w:val="24"/>
          <w:szCs w:val="24"/>
          <w:lang w:val="es-ES"/>
        </w:rPr>
        <w:t xml:space="preserve">Fecha de publicación: </w:t>
      </w:r>
      <w:r w:rsidR="008B29A5">
        <w:rPr>
          <w:rFonts w:ascii="Arial" w:hAnsi="Arial" w:cs="Arial"/>
          <w:sz w:val="24"/>
          <w:szCs w:val="24"/>
          <w:lang w:val="es-ES"/>
        </w:rPr>
        <w:t>2025-08-29</w:t>
      </w:r>
    </w:p>
    <w:sectPr w:rsidR="00330812" w:rsidRPr="00F04794" w:rsidSect="00937785">
      <w:headerReference w:type="default" r:id="rId17"/>
      <w:footerReference w:type="default" r:id="rId18"/>
      <w:headerReference w:type="first" r:id="rId1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9DE5E" w14:textId="77777777" w:rsidR="0074255B" w:rsidRDefault="0074255B" w:rsidP="00113885">
      <w:pPr>
        <w:spacing w:after="0" w:line="240" w:lineRule="auto"/>
      </w:pPr>
      <w:r>
        <w:separator/>
      </w:r>
    </w:p>
  </w:endnote>
  <w:endnote w:type="continuationSeparator" w:id="0">
    <w:p w14:paraId="1D05846B" w14:textId="77777777" w:rsidR="0074255B" w:rsidRDefault="0074255B" w:rsidP="0011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486768"/>
      <w:docPartObj>
        <w:docPartGallery w:val="Page Numbers (Bottom of Page)"/>
        <w:docPartUnique/>
      </w:docPartObj>
    </w:sdtPr>
    <w:sdtEndPr/>
    <w:sdtContent>
      <w:p w14:paraId="40F1FFD7" w14:textId="77777777" w:rsidR="008F1EE6" w:rsidRDefault="008F1EE6">
        <w:pPr>
          <w:pStyle w:val="Piedepgina"/>
          <w:jc w:val="right"/>
        </w:pPr>
        <w:r w:rsidRPr="00F04794">
          <w:rPr>
            <w:rFonts w:ascii="Arial" w:hAnsi="Arial" w:cs="Arial"/>
            <w:sz w:val="20"/>
            <w:szCs w:val="20"/>
          </w:rPr>
          <w:fldChar w:fldCharType="begin"/>
        </w:r>
        <w:r w:rsidRPr="00F04794">
          <w:rPr>
            <w:rFonts w:ascii="Arial" w:hAnsi="Arial" w:cs="Arial"/>
            <w:sz w:val="20"/>
            <w:szCs w:val="20"/>
          </w:rPr>
          <w:instrText>PAGE   \* MERGEFORMAT</w:instrText>
        </w:r>
        <w:r w:rsidRPr="00F04794">
          <w:rPr>
            <w:rFonts w:ascii="Arial" w:hAnsi="Arial" w:cs="Arial"/>
            <w:sz w:val="20"/>
            <w:szCs w:val="20"/>
          </w:rPr>
          <w:fldChar w:fldCharType="separate"/>
        </w:r>
        <w:r w:rsidR="00BD698D" w:rsidRPr="00F04794">
          <w:rPr>
            <w:rFonts w:ascii="Arial" w:hAnsi="Arial" w:cs="Arial"/>
            <w:noProof/>
            <w:sz w:val="20"/>
            <w:szCs w:val="20"/>
            <w:lang w:val="es-ES"/>
          </w:rPr>
          <w:t>7</w:t>
        </w:r>
        <w:r w:rsidRPr="00F04794">
          <w:rPr>
            <w:rFonts w:ascii="Arial" w:hAnsi="Arial" w:cs="Arial"/>
            <w:sz w:val="20"/>
            <w:szCs w:val="20"/>
          </w:rPr>
          <w:fldChar w:fldCharType="end"/>
        </w:r>
      </w:p>
    </w:sdtContent>
  </w:sdt>
  <w:p w14:paraId="1EF0B8D8" w14:textId="77777777" w:rsidR="008F1EE6" w:rsidRDefault="008F1E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84EB9" w14:textId="77777777" w:rsidR="0074255B" w:rsidRDefault="0074255B" w:rsidP="00113885">
      <w:pPr>
        <w:spacing w:after="0" w:line="240" w:lineRule="auto"/>
      </w:pPr>
      <w:r>
        <w:separator/>
      </w:r>
    </w:p>
  </w:footnote>
  <w:footnote w:type="continuationSeparator" w:id="0">
    <w:p w14:paraId="4C0020E4" w14:textId="77777777" w:rsidR="0074255B" w:rsidRDefault="0074255B" w:rsidP="00113885">
      <w:pPr>
        <w:spacing w:after="0" w:line="240" w:lineRule="auto"/>
      </w:pPr>
      <w:r>
        <w:continuationSeparator/>
      </w:r>
    </w:p>
  </w:footnote>
  <w:footnote w:id="1">
    <w:p w14:paraId="047E2EE5" w14:textId="64B2ACBF" w:rsidR="008F1EE6" w:rsidRPr="00814B85" w:rsidRDefault="008F1EE6" w:rsidP="0026781D">
      <w:pPr>
        <w:spacing w:after="0"/>
        <w:rPr>
          <w:rFonts w:ascii="Arial" w:hAnsi="Arial" w:cs="Arial"/>
          <w:i/>
          <w:sz w:val="14"/>
          <w:szCs w:val="14"/>
        </w:rPr>
      </w:pPr>
      <w:r w:rsidRPr="00814B85">
        <w:rPr>
          <w:rStyle w:val="Refdenotaalpie"/>
          <w:rFonts w:ascii="Arial" w:hAnsi="Arial" w:cs="Arial"/>
          <w:sz w:val="14"/>
          <w:szCs w:val="14"/>
        </w:rPr>
        <w:footnoteRef/>
      </w:r>
      <w:r w:rsidRPr="00814B85">
        <w:rPr>
          <w:rStyle w:val="Refdenotaalpie"/>
          <w:rFonts w:ascii="Arial" w:hAnsi="Arial" w:cs="Arial"/>
          <w:sz w:val="14"/>
          <w:szCs w:val="14"/>
        </w:rPr>
        <w:t xml:space="preserve"> </w:t>
      </w:r>
      <w:r w:rsidRPr="0026781D">
        <w:rPr>
          <w:rStyle w:val="Refdenotaalpie"/>
          <w:rFonts w:ascii="Arial" w:hAnsi="Arial" w:cs="Arial"/>
          <w:sz w:val="14"/>
          <w:szCs w:val="14"/>
          <w:vertAlign w:val="baseline"/>
        </w:rPr>
        <w:t>Art 82 de la Ley 906 de 2004. “Por la cual se expide el Código de Procedimiento Penal</w:t>
      </w:r>
      <w:r w:rsidR="0026781D">
        <w:rPr>
          <w:rStyle w:val="Refdenotaalpie"/>
          <w:rFonts w:ascii="Arial" w:hAnsi="Arial" w:cs="Arial"/>
          <w:sz w:val="14"/>
          <w:szCs w:val="14"/>
          <w:vertAlign w:val="baseline"/>
        </w:rPr>
        <w:t>”</w:t>
      </w:r>
      <w:r w:rsidR="0026781D">
        <w:rPr>
          <w:rFonts w:ascii="Arial" w:hAnsi="Arial" w:cs="Arial"/>
          <w:sz w:val="14"/>
          <w:szCs w:val="14"/>
        </w:rPr>
        <w:t>.</w:t>
      </w:r>
    </w:p>
  </w:footnote>
  <w:footnote w:id="2">
    <w:p w14:paraId="77D9C3F5" w14:textId="4AF9DA5F" w:rsidR="008F1EE6" w:rsidRPr="00814B85" w:rsidRDefault="008F1EE6" w:rsidP="0026781D">
      <w:pPr>
        <w:spacing w:after="0"/>
        <w:rPr>
          <w:rFonts w:ascii="Arial" w:hAnsi="Arial" w:cs="Arial"/>
          <w:sz w:val="14"/>
          <w:szCs w:val="14"/>
        </w:rPr>
      </w:pPr>
      <w:r w:rsidRPr="00814B85">
        <w:rPr>
          <w:rStyle w:val="Refdenotaalpie"/>
          <w:rFonts w:ascii="Arial" w:hAnsi="Arial" w:cs="Arial"/>
          <w:sz w:val="14"/>
          <w:szCs w:val="14"/>
        </w:rPr>
        <w:footnoteRef/>
      </w:r>
      <w:r w:rsidRPr="00814B85">
        <w:rPr>
          <w:rStyle w:val="Refdenotaalpie"/>
          <w:rFonts w:ascii="Arial" w:hAnsi="Arial" w:cs="Arial"/>
          <w:sz w:val="14"/>
          <w:szCs w:val="14"/>
        </w:rPr>
        <w:t xml:space="preserve"> </w:t>
      </w:r>
      <w:r w:rsidRPr="0026781D">
        <w:rPr>
          <w:rStyle w:val="Refdenotaalpie"/>
          <w:rFonts w:ascii="Arial" w:hAnsi="Arial" w:cs="Arial"/>
          <w:sz w:val="14"/>
          <w:szCs w:val="14"/>
          <w:vertAlign w:val="baseline"/>
        </w:rPr>
        <w:t xml:space="preserve">Art. 656 del </w:t>
      </w:r>
      <w:r w:rsidR="0026781D">
        <w:rPr>
          <w:rFonts w:ascii="Arial" w:hAnsi="Arial" w:cs="Arial"/>
          <w:sz w:val="14"/>
          <w:szCs w:val="14"/>
        </w:rPr>
        <w:t>C</w:t>
      </w:r>
      <w:r w:rsidR="0026781D" w:rsidRPr="0026781D">
        <w:rPr>
          <w:rStyle w:val="Refdenotaalpie"/>
          <w:rFonts w:ascii="Arial" w:hAnsi="Arial" w:cs="Arial"/>
          <w:sz w:val="14"/>
          <w:szCs w:val="14"/>
          <w:vertAlign w:val="baseline"/>
        </w:rPr>
        <w:t xml:space="preserve">ódigo </w:t>
      </w:r>
      <w:r w:rsidRPr="0026781D">
        <w:rPr>
          <w:rStyle w:val="Refdenotaalpie"/>
          <w:rFonts w:ascii="Arial" w:hAnsi="Arial" w:cs="Arial"/>
          <w:sz w:val="14"/>
          <w:szCs w:val="14"/>
          <w:vertAlign w:val="baseline"/>
        </w:rPr>
        <w:t>civil</w:t>
      </w:r>
      <w:r w:rsidR="0026781D">
        <w:rPr>
          <w:rFonts w:ascii="Arial" w:hAnsi="Arial" w:cs="Arial"/>
          <w:sz w:val="14"/>
          <w:szCs w:val="14"/>
        </w:rPr>
        <w:t>.</w:t>
      </w:r>
    </w:p>
  </w:footnote>
  <w:footnote w:id="3">
    <w:p w14:paraId="783F73C1" w14:textId="760F9AD4" w:rsidR="008F1EE6" w:rsidRPr="00814B85" w:rsidRDefault="008F1EE6" w:rsidP="0026781D">
      <w:pPr>
        <w:spacing w:after="0"/>
        <w:rPr>
          <w:rFonts w:ascii="Arial" w:hAnsi="Arial" w:cs="Arial"/>
          <w:sz w:val="14"/>
          <w:szCs w:val="14"/>
        </w:rPr>
      </w:pPr>
      <w:r w:rsidRPr="00814B85">
        <w:rPr>
          <w:rStyle w:val="Refdenotaalpie"/>
          <w:rFonts w:ascii="Arial" w:hAnsi="Arial" w:cs="Arial"/>
          <w:sz w:val="14"/>
          <w:szCs w:val="14"/>
        </w:rPr>
        <w:footnoteRef/>
      </w:r>
      <w:r w:rsidRPr="00814B85">
        <w:rPr>
          <w:rStyle w:val="Refdenotaalpie"/>
          <w:rFonts w:ascii="Arial" w:hAnsi="Arial" w:cs="Arial"/>
          <w:sz w:val="14"/>
          <w:szCs w:val="14"/>
        </w:rPr>
        <w:t xml:space="preserve"> </w:t>
      </w:r>
      <w:r w:rsidRPr="0026781D">
        <w:rPr>
          <w:rStyle w:val="Refdenotaalpie"/>
          <w:rFonts w:ascii="Arial" w:hAnsi="Arial" w:cs="Arial"/>
          <w:sz w:val="14"/>
          <w:szCs w:val="14"/>
          <w:vertAlign w:val="baseline"/>
        </w:rPr>
        <w:t xml:space="preserve">Art. 655 del </w:t>
      </w:r>
      <w:r w:rsidR="0026781D">
        <w:rPr>
          <w:rStyle w:val="Refdenotaalpie"/>
          <w:rFonts w:ascii="Arial" w:hAnsi="Arial" w:cs="Arial"/>
          <w:sz w:val="14"/>
          <w:szCs w:val="14"/>
          <w:vertAlign w:val="baseline"/>
        </w:rPr>
        <w:t>C</w:t>
      </w:r>
      <w:r w:rsidR="0026781D" w:rsidRPr="0026781D">
        <w:rPr>
          <w:rStyle w:val="Refdenotaalpie"/>
          <w:rFonts w:ascii="Arial" w:hAnsi="Arial" w:cs="Arial"/>
          <w:sz w:val="14"/>
          <w:szCs w:val="14"/>
          <w:vertAlign w:val="baseline"/>
        </w:rPr>
        <w:t xml:space="preserve">ódigo </w:t>
      </w:r>
      <w:r w:rsidRPr="0026781D">
        <w:rPr>
          <w:rStyle w:val="Refdenotaalpie"/>
          <w:rFonts w:ascii="Arial" w:hAnsi="Arial" w:cs="Arial"/>
          <w:sz w:val="14"/>
          <w:szCs w:val="14"/>
          <w:vertAlign w:val="baseline"/>
        </w:rPr>
        <w:t>civil</w:t>
      </w:r>
      <w:r w:rsidR="0026781D">
        <w:rPr>
          <w:rFonts w:ascii="Arial" w:hAnsi="Arial" w:cs="Arial"/>
          <w:sz w:val="14"/>
          <w:szCs w:val="14"/>
        </w:rPr>
        <w:t>.</w:t>
      </w:r>
    </w:p>
  </w:footnote>
  <w:footnote w:id="4">
    <w:p w14:paraId="3548A6BB" w14:textId="3CFED859" w:rsidR="008F1EE6" w:rsidRPr="000C7413" w:rsidRDefault="008F1EE6" w:rsidP="00D80E2F">
      <w:pPr>
        <w:pStyle w:val="Textonotapie"/>
        <w:jc w:val="both"/>
        <w:rPr>
          <w:rFonts w:ascii="Arial" w:hAnsi="Arial" w:cs="Arial"/>
          <w:sz w:val="14"/>
          <w:szCs w:val="14"/>
          <w:lang w:val="es-CO"/>
        </w:rPr>
      </w:pPr>
      <w:r w:rsidRPr="00814B85">
        <w:rPr>
          <w:rStyle w:val="Refdenotaalpie"/>
          <w:rFonts w:ascii="Arial" w:hAnsi="Arial" w:cs="Arial"/>
          <w:sz w:val="14"/>
          <w:szCs w:val="14"/>
        </w:rPr>
        <w:footnoteRef/>
      </w:r>
      <w:r w:rsidRPr="00814B85">
        <w:rPr>
          <w:rFonts w:ascii="Arial" w:hAnsi="Arial" w:cs="Arial"/>
          <w:sz w:val="14"/>
          <w:szCs w:val="14"/>
        </w:rPr>
        <w:t xml:space="preserve"> </w:t>
      </w:r>
      <w:r w:rsidRPr="0026781D">
        <w:rPr>
          <w:rFonts w:ascii="Arial" w:hAnsi="Arial" w:cs="Arial"/>
          <w:color w:val="000000"/>
          <w:sz w:val="14"/>
          <w:szCs w:val="14"/>
          <w:lang w:val="es-CO" w:eastAsia="es-CO"/>
        </w:rPr>
        <w:t>Corte Constitucional, sentencia C-782 de 2012. citada en la sentencia C-591 de 2014. Allí se afirmó "En cuanto a la naturaleza y fines del comiso - o decomiso-, es preciso señalar que se trata de una medida que comporta la privación definitiva del dominio de un bien o de un derecho padecida por su titular, v derivada de la vinculación del objeto con un hecho antijurídico, que puede ser un delito o una falta administrativa". También, en la sentencia C-459 de 2011, esa Corporación señaló que, en virtud de esta figura "el autor o copartícipe de un hecho</w:t>
      </w:r>
      <w:r w:rsidRPr="00814B85">
        <w:rPr>
          <w:rFonts w:ascii="Arial" w:hAnsi="Arial" w:cs="Arial"/>
          <w:color w:val="000000"/>
          <w:sz w:val="14"/>
          <w:szCs w:val="14"/>
          <w:lang w:val="es-CO" w:eastAsia="es-CO"/>
        </w:rPr>
        <w:t xml:space="preserve"> punible pierde en favor del Estado los bienes. objetos o instrumentos con los cuales se cometió la infracción y todas aquellas cosas o valores que provengan de la ejecución del delito"</w:t>
      </w:r>
      <w:r w:rsidR="0026781D">
        <w:rPr>
          <w:rFonts w:ascii="Arial" w:hAnsi="Arial" w:cs="Arial"/>
          <w:color w:val="000000"/>
          <w:sz w:val="14"/>
          <w:szCs w:val="14"/>
          <w:lang w:val="es-CO" w:eastAsia="es-CO"/>
        </w:rPr>
        <w:t>.</w:t>
      </w:r>
    </w:p>
  </w:footnote>
  <w:footnote w:id="5">
    <w:p w14:paraId="3F3111E6" w14:textId="77777777" w:rsidR="008F1EE6" w:rsidRPr="0092678A" w:rsidRDefault="008F1EE6" w:rsidP="00D80E2F">
      <w:pPr>
        <w:pStyle w:val="Textonotapie"/>
        <w:rPr>
          <w:rFonts w:ascii="Arial" w:hAnsi="Arial" w:cs="Arial"/>
          <w:sz w:val="14"/>
          <w:szCs w:val="14"/>
          <w:lang w:val="es-CO"/>
        </w:rPr>
      </w:pPr>
      <w:r w:rsidRPr="0092678A">
        <w:rPr>
          <w:rStyle w:val="Refdenotaalpie"/>
          <w:rFonts w:ascii="Arial" w:hAnsi="Arial" w:cs="Arial"/>
          <w:sz w:val="14"/>
          <w:szCs w:val="14"/>
        </w:rPr>
        <w:footnoteRef/>
      </w:r>
      <w:r w:rsidRPr="0092678A">
        <w:rPr>
          <w:rFonts w:ascii="Arial" w:hAnsi="Arial" w:cs="Arial"/>
          <w:sz w:val="14"/>
          <w:szCs w:val="14"/>
        </w:rPr>
        <w:t xml:space="preserve"> C</w:t>
      </w:r>
      <w:r w:rsidRPr="0092678A">
        <w:rPr>
          <w:rFonts w:ascii="Arial" w:hAnsi="Arial" w:cs="Arial"/>
          <w:color w:val="000000"/>
          <w:sz w:val="14"/>
          <w:szCs w:val="14"/>
          <w:lang w:val="es-CO" w:eastAsia="es-CO"/>
        </w:rPr>
        <w:t xml:space="preserve">artilla primer respondiente y cadena de custodia, </w:t>
      </w:r>
      <w:r w:rsidRPr="0092678A">
        <w:rPr>
          <w:rFonts w:ascii="Arial" w:hAnsi="Arial" w:cs="Arial"/>
          <w:color w:val="000000"/>
          <w:sz w:val="14"/>
          <w:szCs w:val="14"/>
          <w:lang w:eastAsia="es-CO"/>
        </w:rPr>
        <w:t xml:space="preserve">Alcaldía Mayor De Bogotá y Fiscalía General De La Nación </w:t>
      </w:r>
    </w:p>
  </w:footnote>
  <w:footnote w:id="6">
    <w:p w14:paraId="588886B6" w14:textId="77777777" w:rsidR="008F1EE6" w:rsidRPr="0092678A" w:rsidRDefault="008F1EE6" w:rsidP="00D80E2F">
      <w:pPr>
        <w:pStyle w:val="Textonotapie"/>
        <w:rPr>
          <w:rFonts w:ascii="Arial" w:hAnsi="Arial" w:cs="Arial"/>
          <w:sz w:val="14"/>
          <w:szCs w:val="14"/>
        </w:rPr>
      </w:pPr>
      <w:r w:rsidRPr="0092678A">
        <w:rPr>
          <w:rStyle w:val="Refdenotaalpie"/>
          <w:rFonts w:ascii="Arial" w:hAnsi="Arial" w:cs="Arial"/>
          <w:sz w:val="14"/>
          <w:szCs w:val="14"/>
        </w:rPr>
        <w:footnoteRef/>
      </w:r>
      <w:r w:rsidRPr="0092678A">
        <w:rPr>
          <w:rFonts w:ascii="Arial" w:hAnsi="Arial" w:cs="Arial"/>
          <w:sz w:val="14"/>
          <w:szCs w:val="14"/>
        </w:rPr>
        <w:t xml:space="preserve"> Comisión Nacional de Valores de España</w:t>
      </w:r>
    </w:p>
  </w:footnote>
  <w:footnote w:id="7">
    <w:p w14:paraId="08A4CC03" w14:textId="77777777" w:rsidR="008F1EE6" w:rsidRPr="00814B85" w:rsidRDefault="008F1EE6" w:rsidP="00D80E2F">
      <w:pPr>
        <w:pStyle w:val="Textonotapie"/>
        <w:rPr>
          <w:sz w:val="14"/>
          <w:szCs w:val="14"/>
          <w:lang w:val="es-CO"/>
        </w:rPr>
      </w:pPr>
      <w:r w:rsidRPr="00263C9F">
        <w:rPr>
          <w:rStyle w:val="Refdenotaalpie"/>
          <w:rFonts w:ascii="Arial" w:hAnsi="Arial" w:cs="Arial"/>
          <w:sz w:val="14"/>
          <w:szCs w:val="14"/>
        </w:rPr>
        <w:footnoteRef/>
      </w:r>
      <w:r w:rsidRPr="00263C9F">
        <w:rPr>
          <w:rStyle w:val="Refdenotaalpie"/>
        </w:rPr>
        <w:t xml:space="preserve"> </w:t>
      </w:r>
      <w:r w:rsidRPr="0092678A">
        <w:rPr>
          <w:rFonts w:ascii="Arial" w:hAnsi="Arial" w:cs="Arial"/>
          <w:color w:val="000000"/>
          <w:sz w:val="14"/>
          <w:szCs w:val="14"/>
          <w:lang w:val="es-CO" w:eastAsia="es-CO"/>
        </w:rPr>
        <w:t>Ley 1672 de 2013, Artículo 4</w:t>
      </w:r>
    </w:p>
  </w:footnote>
  <w:footnote w:id="8">
    <w:p w14:paraId="3533450A" w14:textId="77777777" w:rsidR="008F1EE6" w:rsidRPr="00814B85" w:rsidRDefault="008F1EE6" w:rsidP="00D80E2F">
      <w:pPr>
        <w:pStyle w:val="Textonotapie"/>
        <w:rPr>
          <w:sz w:val="14"/>
          <w:szCs w:val="14"/>
          <w:lang w:val="es-CO"/>
        </w:rPr>
      </w:pPr>
      <w:r w:rsidRPr="00263C9F">
        <w:rPr>
          <w:rStyle w:val="Refdenotaalpie"/>
          <w:rFonts w:ascii="Arial" w:hAnsi="Arial" w:cs="Arial"/>
          <w:sz w:val="14"/>
          <w:szCs w:val="14"/>
        </w:rPr>
        <w:footnoteRef/>
      </w:r>
      <w:r w:rsidRPr="00814B85">
        <w:rPr>
          <w:sz w:val="14"/>
          <w:szCs w:val="14"/>
        </w:rPr>
        <w:t xml:space="preserve"> </w:t>
      </w:r>
      <w:r w:rsidRPr="00814B85">
        <w:rPr>
          <w:rFonts w:ascii="Arial" w:hAnsi="Arial" w:cs="Arial"/>
          <w:color w:val="000000"/>
          <w:sz w:val="14"/>
          <w:szCs w:val="14"/>
          <w:lang w:eastAsia="es-CO"/>
        </w:rPr>
        <w:t>Sistema Globalmente Armonizado de Clasificación y Etiquetado de Productos Químicos (SGA), Naciones Unidas, Sexta Edición Revisada.</w:t>
      </w:r>
      <w:r w:rsidRPr="00814B85">
        <w:rPr>
          <w:sz w:val="14"/>
          <w:szCs w:val="14"/>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6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7"/>
      <w:gridCol w:w="5387"/>
      <w:gridCol w:w="1276"/>
    </w:tblGrid>
    <w:tr w:rsidR="008F1EE6" w14:paraId="334BE4E8" w14:textId="77777777" w:rsidTr="00E36278">
      <w:trPr>
        <w:cantSplit/>
        <w:trHeight w:val="1264"/>
      </w:trPr>
      <w:tc>
        <w:tcPr>
          <w:tcW w:w="2297" w:type="dxa"/>
          <w:tcBorders>
            <w:top w:val="single" w:sz="4" w:space="0" w:color="auto"/>
            <w:left w:val="single" w:sz="4" w:space="0" w:color="auto"/>
            <w:right w:val="single" w:sz="4" w:space="0" w:color="auto"/>
          </w:tcBorders>
          <w:vAlign w:val="center"/>
        </w:tcPr>
        <w:p w14:paraId="44B630DB" w14:textId="2BD9E04F" w:rsidR="008F1EE6" w:rsidRPr="009C74A4" w:rsidRDefault="008F1EE6" w:rsidP="00801CD7">
          <w:pPr>
            <w:pStyle w:val="Encabezado"/>
            <w:jc w:val="center"/>
            <w:rPr>
              <w:rFonts w:ascii="Arial" w:hAnsi="Arial" w:cs="Arial"/>
              <w:bCs/>
              <w:iCs/>
              <w:sz w:val="16"/>
              <w:szCs w:val="16"/>
            </w:rPr>
          </w:pPr>
          <w:r>
            <w:rPr>
              <w:rFonts w:ascii="Arial" w:hAnsi="Arial" w:cs="Arial"/>
              <w:bCs/>
              <w:iCs/>
              <w:sz w:val="16"/>
              <w:szCs w:val="16"/>
            </w:rPr>
            <w:t>FONDO ESPECIAL</w:t>
          </w:r>
          <w:r w:rsidR="00556D27">
            <w:rPr>
              <w:rFonts w:ascii="Arial" w:hAnsi="Arial" w:cs="Arial"/>
              <w:bCs/>
              <w:iCs/>
              <w:sz w:val="16"/>
              <w:szCs w:val="16"/>
            </w:rPr>
            <w:t xml:space="preserve"> </w:t>
          </w:r>
          <w:r>
            <w:rPr>
              <w:rFonts w:ascii="Arial" w:hAnsi="Arial" w:cs="Arial"/>
              <w:bCs/>
              <w:iCs/>
              <w:sz w:val="16"/>
              <w:szCs w:val="16"/>
            </w:rPr>
            <w:t>PARA LA ADMINISTRACIÓN DE BIENES DE</w:t>
          </w:r>
          <w:r w:rsidR="006333FB">
            <w:rPr>
              <w:rFonts w:ascii="Arial" w:hAnsi="Arial" w:cs="Arial"/>
              <w:bCs/>
              <w:iCs/>
              <w:sz w:val="16"/>
              <w:szCs w:val="16"/>
            </w:rPr>
            <w:t xml:space="preserve"> </w:t>
          </w:r>
          <w:r>
            <w:rPr>
              <w:rFonts w:ascii="Arial" w:hAnsi="Arial" w:cs="Arial"/>
              <w:bCs/>
              <w:iCs/>
              <w:sz w:val="16"/>
              <w:szCs w:val="16"/>
            </w:rPr>
            <w:t>LA FISCALÍA GENERAL DE LA NACIÓN</w:t>
          </w:r>
        </w:p>
      </w:tc>
      <w:tc>
        <w:tcPr>
          <w:tcW w:w="5387" w:type="dxa"/>
          <w:tcBorders>
            <w:top w:val="single" w:sz="4" w:space="0" w:color="auto"/>
            <w:left w:val="single" w:sz="4" w:space="0" w:color="auto"/>
            <w:right w:val="single" w:sz="4" w:space="0" w:color="auto"/>
          </w:tcBorders>
          <w:shd w:val="clear" w:color="auto" w:fill="FFFFFF" w:themeFill="background1"/>
          <w:vAlign w:val="center"/>
        </w:tcPr>
        <w:p w14:paraId="1C7D2717" w14:textId="7EAA9492" w:rsidR="008F1EE6" w:rsidRPr="00926246" w:rsidRDefault="00556D27" w:rsidP="00801CD7">
          <w:pPr>
            <w:jc w:val="center"/>
            <w:rPr>
              <w:rFonts w:ascii="Arial" w:hAnsi="Arial"/>
              <w:b/>
              <w:color w:val="000000"/>
            </w:rPr>
          </w:pPr>
          <w:r w:rsidRPr="00E36278">
            <w:rPr>
              <w:rFonts w:ascii="Arial" w:eastAsia="Arial" w:hAnsi="Arial" w:cs="Arial"/>
              <w:b/>
            </w:rPr>
            <w:t>LINEAMIENTOS PARA LA CONSULTA CIUDADANA DEL REGISTRO PÚBLICO NACIONAL DE BIENES</w:t>
          </w:r>
        </w:p>
      </w:tc>
      <w:tc>
        <w:tcPr>
          <w:tcW w:w="1276" w:type="dxa"/>
          <w:tcBorders>
            <w:top w:val="single" w:sz="4" w:space="0" w:color="auto"/>
            <w:left w:val="single" w:sz="4" w:space="0" w:color="auto"/>
            <w:right w:val="single" w:sz="4" w:space="0" w:color="auto"/>
          </w:tcBorders>
          <w:vAlign w:val="center"/>
        </w:tcPr>
        <w:p w14:paraId="0851558E" w14:textId="77777777" w:rsidR="008F1EE6" w:rsidRPr="00AB007F" w:rsidRDefault="008F1EE6" w:rsidP="00801CD7">
          <w:pPr>
            <w:pStyle w:val="Encabezado"/>
            <w:ind w:left="-392" w:firstLine="392"/>
            <w:rPr>
              <w:rFonts w:ascii="Arial" w:hAnsi="Arial" w:cs="Arial"/>
              <w:b/>
              <w:i/>
              <w:color w:val="000000"/>
            </w:rPr>
          </w:pPr>
          <w:r>
            <w:rPr>
              <w:noProof/>
              <w:lang w:eastAsia="es-CO"/>
            </w:rPr>
            <w:drawing>
              <wp:anchor distT="0" distB="0" distL="114300" distR="114300" simplePos="0" relativeHeight="251661312" behindDoc="1" locked="0" layoutInCell="1" allowOverlap="1" wp14:anchorId="5BA1E78F" wp14:editId="4B3256AB">
                <wp:simplePos x="0" y="0"/>
                <wp:positionH relativeFrom="column">
                  <wp:posOffset>95250</wp:posOffset>
                </wp:positionH>
                <wp:positionV relativeFrom="page">
                  <wp:posOffset>58420</wp:posOffset>
                </wp:positionV>
                <wp:extent cx="414655" cy="555625"/>
                <wp:effectExtent l="0" t="0" r="0" b="0"/>
                <wp:wrapTopAndBottom/>
                <wp:docPr id="16" name="Imagen 5" descr="Logosímbolo de la Fiscalía General de la Nación, que es una ficha de un rompecabezas para representarla visualmente, porque incluye los conceptos de búsqueda, solución y respuesta que persigue la entidad a través de su actividad investig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5" descr="Logosímbolo de la Fiscalía General de la Nación, que es una ficha de un rompecabezas para representarla visualmente, porque incluye los conceptos de búsqueda, solución y respuesta que persigue la entidad a través de su actividad investigati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555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199543A" w14:textId="77777777" w:rsidR="008F1EE6" w:rsidRDefault="008F1EE6" w:rsidP="00113885">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6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7"/>
      <w:gridCol w:w="5387"/>
      <w:gridCol w:w="1276"/>
    </w:tblGrid>
    <w:tr w:rsidR="008F1EE6" w:rsidRPr="004D61C7" w14:paraId="6A56C82D" w14:textId="77777777" w:rsidTr="002204AC">
      <w:trPr>
        <w:cantSplit/>
        <w:trHeight w:val="1264"/>
      </w:trPr>
      <w:tc>
        <w:tcPr>
          <w:tcW w:w="2297" w:type="dxa"/>
          <w:tcBorders>
            <w:top w:val="single" w:sz="4" w:space="0" w:color="auto"/>
            <w:left w:val="single" w:sz="4" w:space="0" w:color="auto"/>
            <w:right w:val="single" w:sz="4" w:space="0" w:color="auto"/>
          </w:tcBorders>
          <w:vAlign w:val="center"/>
        </w:tcPr>
        <w:p w14:paraId="7744CB31" w14:textId="42D1846B" w:rsidR="008F1EE6" w:rsidRPr="00F04794" w:rsidRDefault="008F1EE6" w:rsidP="002204AC">
          <w:pPr>
            <w:pStyle w:val="Encabezado"/>
            <w:jc w:val="center"/>
            <w:rPr>
              <w:rFonts w:ascii="Arial" w:hAnsi="Arial" w:cs="Arial"/>
              <w:bCs/>
              <w:iCs/>
              <w:sz w:val="16"/>
              <w:szCs w:val="16"/>
            </w:rPr>
          </w:pPr>
          <w:r w:rsidRPr="00F04794">
            <w:rPr>
              <w:rFonts w:ascii="Arial" w:hAnsi="Arial" w:cs="Arial"/>
              <w:bCs/>
              <w:iCs/>
              <w:sz w:val="16"/>
              <w:szCs w:val="16"/>
            </w:rPr>
            <w:t>FONDO ESPECIAL</w:t>
          </w:r>
          <w:r w:rsidR="006333FB" w:rsidRPr="00F04794">
            <w:rPr>
              <w:rFonts w:ascii="Arial" w:hAnsi="Arial" w:cs="Arial"/>
              <w:bCs/>
              <w:iCs/>
              <w:sz w:val="16"/>
              <w:szCs w:val="16"/>
            </w:rPr>
            <w:t xml:space="preserve"> </w:t>
          </w:r>
          <w:r w:rsidRPr="00F04794">
            <w:rPr>
              <w:rFonts w:ascii="Arial" w:hAnsi="Arial" w:cs="Arial"/>
              <w:bCs/>
              <w:iCs/>
              <w:sz w:val="16"/>
              <w:szCs w:val="16"/>
            </w:rPr>
            <w:t>PARA LA ADMINISTRACIÓN DE BIENES DE</w:t>
          </w:r>
          <w:r w:rsidR="006333FB" w:rsidRPr="00F04794">
            <w:rPr>
              <w:rFonts w:ascii="Arial" w:hAnsi="Arial" w:cs="Arial"/>
              <w:bCs/>
              <w:iCs/>
              <w:sz w:val="16"/>
              <w:szCs w:val="16"/>
            </w:rPr>
            <w:t xml:space="preserve"> </w:t>
          </w:r>
          <w:r w:rsidRPr="00F04794">
            <w:rPr>
              <w:rFonts w:ascii="Arial" w:hAnsi="Arial" w:cs="Arial"/>
              <w:bCs/>
              <w:iCs/>
              <w:sz w:val="16"/>
              <w:szCs w:val="16"/>
            </w:rPr>
            <w:t>LA FISCALÍA GENERAL DE LA NACIÓN</w:t>
          </w:r>
        </w:p>
      </w:tc>
      <w:tc>
        <w:tcPr>
          <w:tcW w:w="5387" w:type="dxa"/>
          <w:tcBorders>
            <w:top w:val="single" w:sz="4" w:space="0" w:color="auto"/>
            <w:left w:val="single" w:sz="4" w:space="0" w:color="auto"/>
            <w:right w:val="single" w:sz="4" w:space="0" w:color="auto"/>
          </w:tcBorders>
          <w:vAlign w:val="center"/>
        </w:tcPr>
        <w:p w14:paraId="25341EDF" w14:textId="77777777" w:rsidR="008F1EE6" w:rsidRPr="00F04794" w:rsidRDefault="008F1EE6" w:rsidP="0069131E">
          <w:pPr>
            <w:jc w:val="center"/>
            <w:rPr>
              <w:rFonts w:ascii="Arial" w:hAnsi="Arial"/>
              <w:b/>
              <w:color w:val="000000"/>
            </w:rPr>
          </w:pPr>
          <w:r w:rsidRPr="00F04794">
            <w:rPr>
              <w:rFonts w:ascii="Arial" w:eastAsia="Arial" w:hAnsi="Arial" w:cs="Arial"/>
              <w:b/>
            </w:rPr>
            <w:t xml:space="preserve">LINEAMIENTOS PARA LA CONSULTA CIUDADANA DEL REGISTRO PÚBLICO NACIONAL DE BIENES </w:t>
          </w:r>
        </w:p>
      </w:tc>
      <w:tc>
        <w:tcPr>
          <w:tcW w:w="1276" w:type="dxa"/>
          <w:tcBorders>
            <w:top w:val="single" w:sz="4" w:space="0" w:color="auto"/>
            <w:left w:val="single" w:sz="4" w:space="0" w:color="auto"/>
            <w:right w:val="single" w:sz="4" w:space="0" w:color="auto"/>
          </w:tcBorders>
          <w:vAlign w:val="center"/>
        </w:tcPr>
        <w:p w14:paraId="5B912574" w14:textId="77777777" w:rsidR="008F1EE6" w:rsidRPr="004D61C7" w:rsidRDefault="008F1EE6" w:rsidP="002204AC">
          <w:pPr>
            <w:pStyle w:val="Encabezado"/>
            <w:ind w:left="-392" w:firstLine="392"/>
            <w:rPr>
              <w:rFonts w:ascii="Arial" w:hAnsi="Arial" w:cs="Arial"/>
              <w:b/>
              <w:i/>
              <w:color w:val="000000"/>
              <w:highlight w:val="yellow"/>
            </w:rPr>
          </w:pPr>
          <w:r w:rsidRPr="004D61C7">
            <w:rPr>
              <w:noProof/>
              <w:highlight w:val="yellow"/>
              <w:lang w:eastAsia="es-CO"/>
            </w:rPr>
            <w:drawing>
              <wp:anchor distT="0" distB="0" distL="114300" distR="114300" simplePos="0" relativeHeight="251659264" behindDoc="1" locked="0" layoutInCell="1" allowOverlap="1" wp14:anchorId="63A954D3" wp14:editId="4A850C19">
                <wp:simplePos x="0" y="0"/>
                <wp:positionH relativeFrom="column">
                  <wp:posOffset>95250</wp:posOffset>
                </wp:positionH>
                <wp:positionV relativeFrom="page">
                  <wp:posOffset>58420</wp:posOffset>
                </wp:positionV>
                <wp:extent cx="414655" cy="555625"/>
                <wp:effectExtent l="0" t="0" r="0" b="0"/>
                <wp:wrapTopAndBottom/>
                <wp:docPr id="39" name="Imagen 5" descr="Logosímbolo de la Fiscalía General de la Nación, que es una ficha de un rompecabezas para representarla visualmente, porque incluye los conceptos de búsqueda, solución y respuesta que persigue la entidad a través de su actividad investig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5" descr="Logosímbolo de la Fiscalía General de la Nación, que es una ficha de un rompecabezas para representarla visualmente, porque incluye los conceptos de búsqueda, solución y respuesta que persigue la entidad a través de su actividad investigati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555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E4A5BEA" w14:textId="77777777" w:rsidR="008F1EE6" w:rsidRPr="002204AC" w:rsidRDefault="008F1EE6" w:rsidP="002204AC">
    <w:pPr>
      <w:pStyle w:val="Encabezado"/>
      <w:tabs>
        <w:tab w:val="clear" w:pos="4419"/>
        <w:tab w:val="clear" w:pos="8838"/>
        <w:tab w:val="left" w:pos="226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E4B"/>
    <w:multiLevelType w:val="hybridMultilevel"/>
    <w:tmpl w:val="C82CF6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DB0AF4"/>
    <w:multiLevelType w:val="hybridMultilevel"/>
    <w:tmpl w:val="EB2479A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D467A7"/>
    <w:multiLevelType w:val="hybridMultilevel"/>
    <w:tmpl w:val="844AA6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69438F"/>
    <w:multiLevelType w:val="hybridMultilevel"/>
    <w:tmpl w:val="1CF8DC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ED0FFD"/>
    <w:multiLevelType w:val="hybridMultilevel"/>
    <w:tmpl w:val="298C4446"/>
    <w:lvl w:ilvl="0" w:tplc="240A0015">
      <w:start w:val="1"/>
      <w:numFmt w:val="upperLetter"/>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5" w15:restartNumberingAfterBreak="0">
    <w:nsid w:val="0932622C"/>
    <w:multiLevelType w:val="hybridMultilevel"/>
    <w:tmpl w:val="1D28FF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4A65B6"/>
    <w:multiLevelType w:val="multilevel"/>
    <w:tmpl w:val="9392DB5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E3C0F67"/>
    <w:multiLevelType w:val="hybridMultilevel"/>
    <w:tmpl w:val="23A844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4F0296"/>
    <w:multiLevelType w:val="hybridMultilevel"/>
    <w:tmpl w:val="385EB6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30F1C71"/>
    <w:multiLevelType w:val="hybridMultilevel"/>
    <w:tmpl w:val="4B14AAF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133287"/>
    <w:multiLevelType w:val="hybridMultilevel"/>
    <w:tmpl w:val="5EAA3E8A"/>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5335EF7"/>
    <w:multiLevelType w:val="hybridMultilevel"/>
    <w:tmpl w:val="E256A062"/>
    <w:lvl w:ilvl="0" w:tplc="240A0015">
      <w:start w:val="1"/>
      <w:numFmt w:val="upperLetter"/>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2" w15:restartNumberingAfterBreak="0">
    <w:nsid w:val="2B5F1DAA"/>
    <w:multiLevelType w:val="hybridMultilevel"/>
    <w:tmpl w:val="04C66BC4"/>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CC0BA8"/>
    <w:multiLevelType w:val="hybridMultilevel"/>
    <w:tmpl w:val="8A6609A0"/>
    <w:lvl w:ilvl="0" w:tplc="A06237A2">
      <w:start w:val="7"/>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44CB6503"/>
    <w:multiLevelType w:val="multilevel"/>
    <w:tmpl w:val="5F90B0B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A14805"/>
    <w:multiLevelType w:val="hybridMultilevel"/>
    <w:tmpl w:val="587AD0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FC568E"/>
    <w:multiLevelType w:val="hybridMultilevel"/>
    <w:tmpl w:val="9F7CC7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DA54E3"/>
    <w:multiLevelType w:val="hybridMultilevel"/>
    <w:tmpl w:val="F886B18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FB76C43"/>
    <w:multiLevelType w:val="hybridMultilevel"/>
    <w:tmpl w:val="A2EA67AE"/>
    <w:lvl w:ilvl="0" w:tplc="A9A0EF36">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503077A6"/>
    <w:multiLevelType w:val="hybridMultilevel"/>
    <w:tmpl w:val="1DEC72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19807CE"/>
    <w:multiLevelType w:val="hybridMultilevel"/>
    <w:tmpl w:val="4D94B1C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1D17C63"/>
    <w:multiLevelType w:val="hybridMultilevel"/>
    <w:tmpl w:val="736A4A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042675"/>
    <w:multiLevelType w:val="hybridMultilevel"/>
    <w:tmpl w:val="DADA9B5C"/>
    <w:lvl w:ilvl="0" w:tplc="0BEE0E3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9607BAC"/>
    <w:multiLevelType w:val="hybridMultilevel"/>
    <w:tmpl w:val="6EE850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9CA59E7"/>
    <w:multiLevelType w:val="hybridMultilevel"/>
    <w:tmpl w:val="76565266"/>
    <w:lvl w:ilvl="0" w:tplc="A06237A2">
      <w:start w:val="7"/>
      <w:numFmt w:val="decimal"/>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A5B15F1"/>
    <w:multiLevelType w:val="hybridMultilevel"/>
    <w:tmpl w:val="ED80CD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0C4929"/>
    <w:multiLevelType w:val="hybridMultilevel"/>
    <w:tmpl w:val="BD285FEA"/>
    <w:lvl w:ilvl="0" w:tplc="48FC55A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5FA804C5"/>
    <w:multiLevelType w:val="hybridMultilevel"/>
    <w:tmpl w:val="34D2D582"/>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FB15DE7"/>
    <w:multiLevelType w:val="hybridMultilevel"/>
    <w:tmpl w:val="8604DB5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0026F87"/>
    <w:multiLevelType w:val="hybridMultilevel"/>
    <w:tmpl w:val="68CCC94C"/>
    <w:lvl w:ilvl="0" w:tplc="D59442F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61BE78E8"/>
    <w:multiLevelType w:val="hybridMultilevel"/>
    <w:tmpl w:val="76E804E2"/>
    <w:lvl w:ilvl="0" w:tplc="C750000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61F67657"/>
    <w:multiLevelType w:val="hybridMultilevel"/>
    <w:tmpl w:val="95B48600"/>
    <w:lvl w:ilvl="0" w:tplc="240A0015">
      <w:start w:val="1"/>
      <w:numFmt w:val="upperLetter"/>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2" w15:restartNumberingAfterBreak="0">
    <w:nsid w:val="62687F0A"/>
    <w:multiLevelType w:val="hybridMultilevel"/>
    <w:tmpl w:val="61F2F4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FC1ED402">
      <w:start w:val="4"/>
      <w:numFmt w:val="bullet"/>
      <w:lvlText w:val="-"/>
      <w:lvlJc w:val="left"/>
      <w:pPr>
        <w:ind w:left="3600" w:hanging="360"/>
      </w:pPr>
      <w:rPr>
        <w:rFonts w:ascii="Arial" w:eastAsiaTheme="minorHAnsi" w:hAnsi="Arial"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8D77BE"/>
    <w:multiLevelType w:val="hybridMultilevel"/>
    <w:tmpl w:val="17E86280"/>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4" w15:restartNumberingAfterBreak="0">
    <w:nsid w:val="64C22AC1"/>
    <w:multiLevelType w:val="hybridMultilevel"/>
    <w:tmpl w:val="66867BB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671135E2"/>
    <w:multiLevelType w:val="hybridMultilevel"/>
    <w:tmpl w:val="B47EDE58"/>
    <w:lvl w:ilvl="0" w:tplc="D59442F6">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FE3CD2"/>
    <w:multiLevelType w:val="hybridMultilevel"/>
    <w:tmpl w:val="179C25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601ACC"/>
    <w:multiLevelType w:val="hybridMultilevel"/>
    <w:tmpl w:val="7194AD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C03267"/>
    <w:multiLevelType w:val="hybridMultilevel"/>
    <w:tmpl w:val="BD2E140C"/>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9" w15:restartNumberingAfterBreak="0">
    <w:nsid w:val="70E12FA8"/>
    <w:multiLevelType w:val="hybridMultilevel"/>
    <w:tmpl w:val="0860B9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267B10"/>
    <w:multiLevelType w:val="hybridMultilevel"/>
    <w:tmpl w:val="1242D71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B44475"/>
    <w:multiLevelType w:val="hybridMultilevel"/>
    <w:tmpl w:val="EAC085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B2D45A6"/>
    <w:multiLevelType w:val="hybridMultilevel"/>
    <w:tmpl w:val="AC9C89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D741D23"/>
    <w:multiLevelType w:val="hybridMultilevel"/>
    <w:tmpl w:val="F0C0BED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50093759">
    <w:abstractNumId w:val="25"/>
  </w:num>
  <w:num w:numId="2" w16cid:durableId="557670918">
    <w:abstractNumId w:val="10"/>
  </w:num>
  <w:num w:numId="3" w16cid:durableId="923338874">
    <w:abstractNumId w:val="33"/>
  </w:num>
  <w:num w:numId="4" w16cid:durableId="332143145">
    <w:abstractNumId w:val="28"/>
  </w:num>
  <w:num w:numId="5" w16cid:durableId="1077441302">
    <w:abstractNumId w:val="38"/>
  </w:num>
  <w:num w:numId="6" w16cid:durableId="585575746">
    <w:abstractNumId w:val="8"/>
  </w:num>
  <w:num w:numId="7" w16cid:durableId="483395166">
    <w:abstractNumId w:val="34"/>
  </w:num>
  <w:num w:numId="8" w16cid:durableId="84041674">
    <w:abstractNumId w:val="4"/>
  </w:num>
  <w:num w:numId="9" w16cid:durableId="1228876273">
    <w:abstractNumId w:val="36"/>
  </w:num>
  <w:num w:numId="10" w16cid:durableId="508057646">
    <w:abstractNumId w:val="20"/>
  </w:num>
  <w:num w:numId="11" w16cid:durableId="2117938134">
    <w:abstractNumId w:val="22"/>
  </w:num>
  <w:num w:numId="12" w16cid:durableId="1532919709">
    <w:abstractNumId w:val="42"/>
  </w:num>
  <w:num w:numId="13" w16cid:durableId="1749305050">
    <w:abstractNumId w:val="19"/>
  </w:num>
  <w:num w:numId="14" w16cid:durableId="1592859147">
    <w:abstractNumId w:val="29"/>
  </w:num>
  <w:num w:numId="15" w16cid:durableId="1431006740">
    <w:abstractNumId w:val="35"/>
  </w:num>
  <w:num w:numId="16" w16cid:durableId="1569683237">
    <w:abstractNumId w:val="13"/>
  </w:num>
  <w:num w:numId="17" w16cid:durableId="336201056">
    <w:abstractNumId w:val="24"/>
  </w:num>
  <w:num w:numId="18" w16cid:durableId="1344698248">
    <w:abstractNumId w:val="27"/>
  </w:num>
  <w:num w:numId="19" w16cid:durableId="985089581">
    <w:abstractNumId w:val="17"/>
  </w:num>
  <w:num w:numId="20" w16cid:durableId="1805390707">
    <w:abstractNumId w:val="16"/>
  </w:num>
  <w:num w:numId="21" w16cid:durableId="880047627">
    <w:abstractNumId w:val="0"/>
  </w:num>
  <w:num w:numId="22" w16cid:durableId="1715694537">
    <w:abstractNumId w:val="23"/>
  </w:num>
  <w:num w:numId="23" w16cid:durableId="1733624096">
    <w:abstractNumId w:val="41"/>
  </w:num>
  <w:num w:numId="24" w16cid:durableId="75398805">
    <w:abstractNumId w:val="15"/>
  </w:num>
  <w:num w:numId="25" w16cid:durableId="1764573734">
    <w:abstractNumId w:val="7"/>
  </w:num>
  <w:num w:numId="26" w16cid:durableId="1297372424">
    <w:abstractNumId w:val="12"/>
  </w:num>
  <w:num w:numId="27" w16cid:durableId="195119420">
    <w:abstractNumId w:val="2"/>
  </w:num>
  <w:num w:numId="28" w16cid:durableId="234632813">
    <w:abstractNumId w:val="6"/>
  </w:num>
  <w:num w:numId="29" w16cid:durableId="1268344853">
    <w:abstractNumId w:val="37"/>
  </w:num>
  <w:num w:numId="30" w16cid:durableId="1529610821">
    <w:abstractNumId w:val="40"/>
  </w:num>
  <w:num w:numId="31" w16cid:durableId="723136210">
    <w:abstractNumId w:val="39"/>
  </w:num>
  <w:num w:numId="32" w16cid:durableId="1966884162">
    <w:abstractNumId w:val="9"/>
  </w:num>
  <w:num w:numId="33" w16cid:durableId="1664695794">
    <w:abstractNumId w:val="5"/>
  </w:num>
  <w:num w:numId="34" w16cid:durableId="464540525">
    <w:abstractNumId w:val="26"/>
  </w:num>
  <w:num w:numId="35" w16cid:durableId="1533689674">
    <w:abstractNumId w:val="3"/>
  </w:num>
  <w:num w:numId="36" w16cid:durableId="361781012">
    <w:abstractNumId w:val="1"/>
  </w:num>
  <w:num w:numId="37" w16cid:durableId="146745184">
    <w:abstractNumId w:val="30"/>
  </w:num>
  <w:num w:numId="38" w16cid:durableId="562107760">
    <w:abstractNumId w:val="11"/>
  </w:num>
  <w:num w:numId="39" w16cid:durableId="295185812">
    <w:abstractNumId w:val="31"/>
  </w:num>
  <w:num w:numId="40" w16cid:durableId="999699875">
    <w:abstractNumId w:val="18"/>
  </w:num>
  <w:num w:numId="41" w16cid:durableId="190580662">
    <w:abstractNumId w:val="43"/>
  </w:num>
  <w:num w:numId="42" w16cid:durableId="1958365879">
    <w:abstractNumId w:val="21"/>
  </w:num>
  <w:num w:numId="43" w16cid:durableId="32466640">
    <w:abstractNumId w:val="32"/>
  </w:num>
  <w:num w:numId="44" w16cid:durableId="6861034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DE"/>
    <w:rsid w:val="00004853"/>
    <w:rsid w:val="00011126"/>
    <w:rsid w:val="00011204"/>
    <w:rsid w:val="00017F3C"/>
    <w:rsid w:val="00040682"/>
    <w:rsid w:val="000406B3"/>
    <w:rsid w:val="00046AF4"/>
    <w:rsid w:val="00065E83"/>
    <w:rsid w:val="00087401"/>
    <w:rsid w:val="00093679"/>
    <w:rsid w:val="000A1BBF"/>
    <w:rsid w:val="000C4EDF"/>
    <w:rsid w:val="000C63EF"/>
    <w:rsid w:val="000C6C0F"/>
    <w:rsid w:val="000C6E71"/>
    <w:rsid w:val="000D48C4"/>
    <w:rsid w:val="00104A92"/>
    <w:rsid w:val="00113885"/>
    <w:rsid w:val="00146E55"/>
    <w:rsid w:val="00155860"/>
    <w:rsid w:val="00155FBC"/>
    <w:rsid w:val="00180DA5"/>
    <w:rsid w:val="00192FB0"/>
    <w:rsid w:val="001E5688"/>
    <w:rsid w:val="001F4090"/>
    <w:rsid w:val="001F693D"/>
    <w:rsid w:val="002204AC"/>
    <w:rsid w:val="002352E0"/>
    <w:rsid w:val="00247CFE"/>
    <w:rsid w:val="00263C9F"/>
    <w:rsid w:val="0026781D"/>
    <w:rsid w:val="00271FF5"/>
    <w:rsid w:val="0028081F"/>
    <w:rsid w:val="002808E3"/>
    <w:rsid w:val="00280C26"/>
    <w:rsid w:val="00292F63"/>
    <w:rsid w:val="00296557"/>
    <w:rsid w:val="002B4461"/>
    <w:rsid w:val="002D0AA4"/>
    <w:rsid w:val="002D3A3C"/>
    <w:rsid w:val="002F2A35"/>
    <w:rsid w:val="003016C8"/>
    <w:rsid w:val="003065DE"/>
    <w:rsid w:val="00311320"/>
    <w:rsid w:val="00330812"/>
    <w:rsid w:val="00332D20"/>
    <w:rsid w:val="00355F62"/>
    <w:rsid w:val="003C1C2B"/>
    <w:rsid w:val="003D5EDC"/>
    <w:rsid w:val="00416CC3"/>
    <w:rsid w:val="00432B6E"/>
    <w:rsid w:val="00450FF7"/>
    <w:rsid w:val="00452478"/>
    <w:rsid w:val="0049486C"/>
    <w:rsid w:val="004A3404"/>
    <w:rsid w:val="004C495F"/>
    <w:rsid w:val="004D354E"/>
    <w:rsid w:val="004D61C7"/>
    <w:rsid w:val="004F7FA2"/>
    <w:rsid w:val="0050768E"/>
    <w:rsid w:val="00527DC5"/>
    <w:rsid w:val="00533A5A"/>
    <w:rsid w:val="00556D27"/>
    <w:rsid w:val="005610B8"/>
    <w:rsid w:val="005658BA"/>
    <w:rsid w:val="0058785F"/>
    <w:rsid w:val="00594699"/>
    <w:rsid w:val="005A2827"/>
    <w:rsid w:val="005B2B4C"/>
    <w:rsid w:val="005B3B69"/>
    <w:rsid w:val="005B3D71"/>
    <w:rsid w:val="005D00A6"/>
    <w:rsid w:val="005F44D1"/>
    <w:rsid w:val="005F4F55"/>
    <w:rsid w:val="005F56AD"/>
    <w:rsid w:val="005F7959"/>
    <w:rsid w:val="00621F74"/>
    <w:rsid w:val="00626908"/>
    <w:rsid w:val="00627CB7"/>
    <w:rsid w:val="006333FB"/>
    <w:rsid w:val="00652322"/>
    <w:rsid w:val="00657883"/>
    <w:rsid w:val="00667581"/>
    <w:rsid w:val="00674F60"/>
    <w:rsid w:val="0068125F"/>
    <w:rsid w:val="0069131E"/>
    <w:rsid w:val="006958DF"/>
    <w:rsid w:val="006A1DE4"/>
    <w:rsid w:val="006A6D3D"/>
    <w:rsid w:val="006B7D9B"/>
    <w:rsid w:val="006C534E"/>
    <w:rsid w:val="006C698B"/>
    <w:rsid w:val="006F49C0"/>
    <w:rsid w:val="006F6745"/>
    <w:rsid w:val="0074255B"/>
    <w:rsid w:val="00784569"/>
    <w:rsid w:val="00784FDF"/>
    <w:rsid w:val="007B175A"/>
    <w:rsid w:val="007B59D8"/>
    <w:rsid w:val="007C10A2"/>
    <w:rsid w:val="007D3837"/>
    <w:rsid w:val="007D7B1A"/>
    <w:rsid w:val="007E6EF6"/>
    <w:rsid w:val="007F59C2"/>
    <w:rsid w:val="00801CD7"/>
    <w:rsid w:val="0080638D"/>
    <w:rsid w:val="00807DAF"/>
    <w:rsid w:val="00807DC2"/>
    <w:rsid w:val="00813333"/>
    <w:rsid w:val="00816B12"/>
    <w:rsid w:val="008513A7"/>
    <w:rsid w:val="0087445B"/>
    <w:rsid w:val="00876E89"/>
    <w:rsid w:val="0088076A"/>
    <w:rsid w:val="008B29A5"/>
    <w:rsid w:val="008B48E1"/>
    <w:rsid w:val="008B59B0"/>
    <w:rsid w:val="008C4D87"/>
    <w:rsid w:val="008D73E7"/>
    <w:rsid w:val="008F1EE6"/>
    <w:rsid w:val="008F605D"/>
    <w:rsid w:val="00901AC3"/>
    <w:rsid w:val="00902112"/>
    <w:rsid w:val="009220D4"/>
    <w:rsid w:val="00924E58"/>
    <w:rsid w:val="00925F5E"/>
    <w:rsid w:val="00937785"/>
    <w:rsid w:val="009377A1"/>
    <w:rsid w:val="00951895"/>
    <w:rsid w:val="00952AFF"/>
    <w:rsid w:val="0096267F"/>
    <w:rsid w:val="0098661B"/>
    <w:rsid w:val="00987D4E"/>
    <w:rsid w:val="009A7C75"/>
    <w:rsid w:val="009C325C"/>
    <w:rsid w:val="009C414E"/>
    <w:rsid w:val="00A23716"/>
    <w:rsid w:val="00A45DC3"/>
    <w:rsid w:val="00A569DB"/>
    <w:rsid w:val="00A62C29"/>
    <w:rsid w:val="00A95656"/>
    <w:rsid w:val="00AA419F"/>
    <w:rsid w:val="00AD5FF0"/>
    <w:rsid w:val="00AD6E86"/>
    <w:rsid w:val="00B00943"/>
    <w:rsid w:val="00B141DD"/>
    <w:rsid w:val="00B251E7"/>
    <w:rsid w:val="00B371E5"/>
    <w:rsid w:val="00B52800"/>
    <w:rsid w:val="00B74317"/>
    <w:rsid w:val="00B97E01"/>
    <w:rsid w:val="00BA1ED7"/>
    <w:rsid w:val="00BA2481"/>
    <w:rsid w:val="00BB4471"/>
    <w:rsid w:val="00BD698D"/>
    <w:rsid w:val="00C10306"/>
    <w:rsid w:val="00C208F4"/>
    <w:rsid w:val="00C22AB0"/>
    <w:rsid w:val="00C23249"/>
    <w:rsid w:val="00C47EC5"/>
    <w:rsid w:val="00C63EFB"/>
    <w:rsid w:val="00C64557"/>
    <w:rsid w:val="00C727EA"/>
    <w:rsid w:val="00C74476"/>
    <w:rsid w:val="00C978EC"/>
    <w:rsid w:val="00CB3F45"/>
    <w:rsid w:val="00CC6906"/>
    <w:rsid w:val="00CD4C6C"/>
    <w:rsid w:val="00CE09C5"/>
    <w:rsid w:val="00D26E3A"/>
    <w:rsid w:val="00D30C54"/>
    <w:rsid w:val="00D40251"/>
    <w:rsid w:val="00D44E4C"/>
    <w:rsid w:val="00D528EE"/>
    <w:rsid w:val="00D569D7"/>
    <w:rsid w:val="00D80E2F"/>
    <w:rsid w:val="00D82C3F"/>
    <w:rsid w:val="00D83B44"/>
    <w:rsid w:val="00D94894"/>
    <w:rsid w:val="00DA783B"/>
    <w:rsid w:val="00DC52C6"/>
    <w:rsid w:val="00DC7137"/>
    <w:rsid w:val="00DD2726"/>
    <w:rsid w:val="00DE4351"/>
    <w:rsid w:val="00DF1E6C"/>
    <w:rsid w:val="00DF61D9"/>
    <w:rsid w:val="00E01084"/>
    <w:rsid w:val="00E012E5"/>
    <w:rsid w:val="00E150B7"/>
    <w:rsid w:val="00E36278"/>
    <w:rsid w:val="00E567C7"/>
    <w:rsid w:val="00E87718"/>
    <w:rsid w:val="00E96D6C"/>
    <w:rsid w:val="00EB018A"/>
    <w:rsid w:val="00EC3F06"/>
    <w:rsid w:val="00EE5D2F"/>
    <w:rsid w:val="00EE679D"/>
    <w:rsid w:val="00F04794"/>
    <w:rsid w:val="00F07181"/>
    <w:rsid w:val="00F34FC6"/>
    <w:rsid w:val="00F360B5"/>
    <w:rsid w:val="00F47C43"/>
    <w:rsid w:val="00F6553D"/>
    <w:rsid w:val="00F6631E"/>
    <w:rsid w:val="00F773D9"/>
    <w:rsid w:val="00FA7B2B"/>
    <w:rsid w:val="00FC138A"/>
    <w:rsid w:val="00FD292B"/>
    <w:rsid w:val="00FD4C1F"/>
    <w:rsid w:val="00FE659B"/>
    <w:rsid w:val="00FF24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82721"/>
  <w15:chartTrackingRefBased/>
  <w15:docId w15:val="{1FB29C79-C51F-4DE5-8058-C1C33575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34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A1E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72"/>
    <w:qFormat/>
    <w:rsid w:val="003065DE"/>
    <w:pPr>
      <w:ind w:left="720"/>
      <w:contextualSpacing/>
    </w:pPr>
  </w:style>
  <w:style w:type="paragraph" w:styleId="Encabezado">
    <w:name w:val="header"/>
    <w:basedOn w:val="Normal"/>
    <w:link w:val="EncabezadoCar"/>
    <w:unhideWhenUsed/>
    <w:rsid w:val="00113885"/>
    <w:pPr>
      <w:tabs>
        <w:tab w:val="center" w:pos="4419"/>
        <w:tab w:val="right" w:pos="8838"/>
      </w:tabs>
      <w:spacing w:after="0" w:line="240" w:lineRule="auto"/>
    </w:pPr>
  </w:style>
  <w:style w:type="character" w:customStyle="1" w:styleId="EncabezadoCar">
    <w:name w:val="Encabezado Car"/>
    <w:basedOn w:val="Fuentedeprrafopredeter"/>
    <w:link w:val="Encabezado"/>
    <w:rsid w:val="00113885"/>
  </w:style>
  <w:style w:type="paragraph" w:styleId="Piedepgina">
    <w:name w:val="footer"/>
    <w:basedOn w:val="Normal"/>
    <w:link w:val="PiedepginaCar"/>
    <w:uiPriority w:val="99"/>
    <w:unhideWhenUsed/>
    <w:rsid w:val="001138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3885"/>
  </w:style>
  <w:style w:type="table" w:styleId="Tablaconcuadrcula">
    <w:name w:val="Table Grid"/>
    <w:basedOn w:val="Tablanormal"/>
    <w:uiPriority w:val="39"/>
    <w:rsid w:val="00113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A3404"/>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A3404"/>
    <w:pPr>
      <w:outlineLvl w:val="9"/>
    </w:pPr>
    <w:rPr>
      <w:lang w:eastAsia="es-CO"/>
    </w:rPr>
  </w:style>
  <w:style w:type="paragraph" w:styleId="TDC1">
    <w:name w:val="toc 1"/>
    <w:basedOn w:val="Normal"/>
    <w:next w:val="Normal"/>
    <w:autoRedefine/>
    <w:uiPriority w:val="39"/>
    <w:unhideWhenUsed/>
    <w:rsid w:val="004A3404"/>
    <w:pPr>
      <w:spacing w:after="100"/>
    </w:pPr>
  </w:style>
  <w:style w:type="character" w:styleId="Hipervnculo">
    <w:name w:val="Hyperlink"/>
    <w:basedOn w:val="Fuentedeprrafopredeter"/>
    <w:uiPriority w:val="99"/>
    <w:unhideWhenUsed/>
    <w:rsid w:val="004A3404"/>
    <w:rPr>
      <w:color w:val="0563C1" w:themeColor="hyperlink"/>
      <w:u w:val="single"/>
    </w:rPr>
  </w:style>
  <w:style w:type="paragraph" w:styleId="NormalWeb">
    <w:name w:val="Normal (Web)"/>
    <w:basedOn w:val="Normal"/>
    <w:uiPriority w:val="99"/>
    <w:semiHidden/>
    <w:unhideWhenUsed/>
    <w:rsid w:val="00C7447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BA1ED7"/>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BA1ED7"/>
    <w:pPr>
      <w:spacing w:after="100"/>
      <w:ind w:left="220"/>
    </w:pPr>
  </w:style>
  <w:style w:type="paragraph" w:styleId="Textodeglobo">
    <w:name w:val="Balloon Text"/>
    <w:basedOn w:val="Normal"/>
    <w:link w:val="TextodegloboCar"/>
    <w:uiPriority w:val="99"/>
    <w:semiHidden/>
    <w:unhideWhenUsed/>
    <w:rsid w:val="00065E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5E83"/>
    <w:rPr>
      <w:rFonts w:ascii="Segoe UI" w:hAnsi="Segoe UI" w:cs="Segoe UI"/>
      <w:sz w:val="18"/>
      <w:szCs w:val="18"/>
    </w:rPr>
  </w:style>
  <w:style w:type="character" w:styleId="Nmerodepgina">
    <w:name w:val="page number"/>
    <w:basedOn w:val="Fuentedeprrafopredeter"/>
    <w:rsid w:val="002204AC"/>
  </w:style>
  <w:style w:type="paragraph" w:styleId="Textonotapie">
    <w:name w:val="footnote text"/>
    <w:basedOn w:val="Normal"/>
    <w:link w:val="TextonotapieCar"/>
    <w:uiPriority w:val="99"/>
    <w:rsid w:val="00D80E2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80E2F"/>
    <w:rPr>
      <w:rFonts w:ascii="Times New Roman" w:eastAsia="Times New Roman" w:hAnsi="Times New Roman" w:cs="Times New Roman"/>
      <w:sz w:val="20"/>
      <w:szCs w:val="20"/>
      <w:lang w:val="es-ES" w:eastAsia="es-ES"/>
    </w:rPr>
  </w:style>
  <w:style w:type="character" w:styleId="Refdenotaalpie">
    <w:name w:val="footnote reference"/>
    <w:uiPriority w:val="99"/>
    <w:rsid w:val="00D80E2F"/>
    <w:rPr>
      <w:vertAlign w:val="superscript"/>
    </w:rPr>
  </w:style>
  <w:style w:type="character" w:styleId="Textoennegrita">
    <w:name w:val="Strong"/>
    <w:basedOn w:val="Fuentedeprrafopredeter"/>
    <w:uiPriority w:val="22"/>
    <w:qFormat/>
    <w:rsid w:val="00450FF7"/>
    <w:rPr>
      <w:b/>
      <w:bCs/>
    </w:rPr>
  </w:style>
  <w:style w:type="paragraph" w:styleId="Revisin">
    <w:name w:val="Revision"/>
    <w:hidden/>
    <w:uiPriority w:val="99"/>
    <w:semiHidden/>
    <w:rsid w:val="004D61C7"/>
    <w:pPr>
      <w:spacing w:after="0" w:line="240" w:lineRule="auto"/>
    </w:pPr>
  </w:style>
  <w:style w:type="character" w:styleId="Refdecomentario">
    <w:name w:val="annotation reference"/>
    <w:basedOn w:val="Fuentedeprrafopredeter"/>
    <w:uiPriority w:val="99"/>
    <w:semiHidden/>
    <w:unhideWhenUsed/>
    <w:rsid w:val="00263C9F"/>
    <w:rPr>
      <w:sz w:val="16"/>
      <w:szCs w:val="16"/>
    </w:rPr>
  </w:style>
  <w:style w:type="paragraph" w:styleId="Textocomentario">
    <w:name w:val="annotation text"/>
    <w:basedOn w:val="Normal"/>
    <w:link w:val="TextocomentarioCar"/>
    <w:uiPriority w:val="99"/>
    <w:unhideWhenUsed/>
    <w:rsid w:val="00263C9F"/>
    <w:pPr>
      <w:spacing w:line="240" w:lineRule="auto"/>
    </w:pPr>
    <w:rPr>
      <w:sz w:val="20"/>
      <w:szCs w:val="20"/>
    </w:rPr>
  </w:style>
  <w:style w:type="character" w:customStyle="1" w:styleId="TextocomentarioCar">
    <w:name w:val="Texto comentario Car"/>
    <w:basedOn w:val="Fuentedeprrafopredeter"/>
    <w:link w:val="Textocomentario"/>
    <w:uiPriority w:val="99"/>
    <w:rsid w:val="00263C9F"/>
    <w:rPr>
      <w:sz w:val="20"/>
      <w:szCs w:val="20"/>
    </w:rPr>
  </w:style>
  <w:style w:type="paragraph" w:styleId="Asuntodelcomentario">
    <w:name w:val="annotation subject"/>
    <w:basedOn w:val="Textocomentario"/>
    <w:next w:val="Textocomentario"/>
    <w:link w:val="AsuntodelcomentarioCar"/>
    <w:uiPriority w:val="99"/>
    <w:semiHidden/>
    <w:unhideWhenUsed/>
    <w:rsid w:val="00263C9F"/>
    <w:rPr>
      <w:b/>
      <w:bCs/>
    </w:rPr>
  </w:style>
  <w:style w:type="character" w:customStyle="1" w:styleId="AsuntodelcomentarioCar">
    <w:name w:val="Asunto del comentario Car"/>
    <w:basedOn w:val="TextocomentarioCar"/>
    <w:link w:val="Asuntodelcomentario"/>
    <w:uiPriority w:val="99"/>
    <w:semiHidden/>
    <w:rsid w:val="00263C9F"/>
    <w:rPr>
      <w:b/>
      <w:bCs/>
      <w:sz w:val="20"/>
      <w:szCs w:val="20"/>
    </w:rPr>
  </w:style>
  <w:style w:type="character" w:styleId="Mencinsinresolver">
    <w:name w:val="Unresolved Mention"/>
    <w:basedOn w:val="Fuentedeprrafopredeter"/>
    <w:uiPriority w:val="99"/>
    <w:semiHidden/>
    <w:unhideWhenUsed/>
    <w:rsid w:val="00556D27"/>
    <w:rPr>
      <w:color w:val="605E5C"/>
      <w:shd w:val="clear" w:color="auto" w:fill="E1DFDD"/>
    </w:rPr>
  </w:style>
  <w:style w:type="character" w:styleId="Hipervnculovisitado">
    <w:name w:val="FollowedHyperlink"/>
    <w:basedOn w:val="Fuentedeprrafopredeter"/>
    <w:uiPriority w:val="99"/>
    <w:semiHidden/>
    <w:unhideWhenUsed/>
    <w:rsid w:val="00556D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193">
      <w:bodyDiv w:val="1"/>
      <w:marLeft w:val="0"/>
      <w:marRight w:val="0"/>
      <w:marTop w:val="0"/>
      <w:marBottom w:val="0"/>
      <w:divBdr>
        <w:top w:val="none" w:sz="0" w:space="0" w:color="auto"/>
        <w:left w:val="none" w:sz="0" w:space="0" w:color="auto"/>
        <w:bottom w:val="none" w:sz="0" w:space="0" w:color="auto"/>
        <w:right w:val="none" w:sz="0" w:space="0" w:color="auto"/>
      </w:divBdr>
      <w:divsChild>
        <w:div w:id="1861506488">
          <w:marLeft w:val="0"/>
          <w:marRight w:val="0"/>
          <w:marTop w:val="0"/>
          <w:marBottom w:val="0"/>
          <w:divBdr>
            <w:top w:val="none" w:sz="0" w:space="0" w:color="auto"/>
            <w:left w:val="none" w:sz="0" w:space="0" w:color="auto"/>
            <w:bottom w:val="none" w:sz="0" w:space="0" w:color="auto"/>
            <w:right w:val="none" w:sz="0" w:space="0" w:color="auto"/>
          </w:divBdr>
        </w:div>
      </w:divsChild>
    </w:div>
    <w:div w:id="168639460">
      <w:bodyDiv w:val="1"/>
      <w:marLeft w:val="0"/>
      <w:marRight w:val="0"/>
      <w:marTop w:val="0"/>
      <w:marBottom w:val="0"/>
      <w:divBdr>
        <w:top w:val="none" w:sz="0" w:space="0" w:color="auto"/>
        <w:left w:val="none" w:sz="0" w:space="0" w:color="auto"/>
        <w:bottom w:val="none" w:sz="0" w:space="0" w:color="auto"/>
        <w:right w:val="none" w:sz="0" w:space="0" w:color="auto"/>
      </w:divBdr>
    </w:div>
    <w:div w:id="449595273">
      <w:bodyDiv w:val="1"/>
      <w:marLeft w:val="0"/>
      <w:marRight w:val="0"/>
      <w:marTop w:val="0"/>
      <w:marBottom w:val="0"/>
      <w:divBdr>
        <w:top w:val="none" w:sz="0" w:space="0" w:color="auto"/>
        <w:left w:val="none" w:sz="0" w:space="0" w:color="auto"/>
        <w:bottom w:val="none" w:sz="0" w:space="0" w:color="auto"/>
        <w:right w:val="none" w:sz="0" w:space="0" w:color="auto"/>
      </w:divBdr>
    </w:div>
    <w:div w:id="848788799">
      <w:bodyDiv w:val="1"/>
      <w:marLeft w:val="0"/>
      <w:marRight w:val="0"/>
      <w:marTop w:val="0"/>
      <w:marBottom w:val="0"/>
      <w:divBdr>
        <w:top w:val="none" w:sz="0" w:space="0" w:color="auto"/>
        <w:left w:val="none" w:sz="0" w:space="0" w:color="auto"/>
        <w:bottom w:val="none" w:sz="0" w:space="0" w:color="auto"/>
        <w:right w:val="none" w:sz="0" w:space="0" w:color="auto"/>
      </w:divBdr>
      <w:divsChild>
        <w:div w:id="550578521">
          <w:marLeft w:val="0"/>
          <w:marRight w:val="0"/>
          <w:marTop w:val="0"/>
          <w:marBottom w:val="0"/>
          <w:divBdr>
            <w:top w:val="none" w:sz="0" w:space="0" w:color="auto"/>
            <w:left w:val="none" w:sz="0" w:space="0" w:color="auto"/>
            <w:bottom w:val="none" w:sz="0" w:space="0" w:color="auto"/>
            <w:right w:val="none" w:sz="0" w:space="0" w:color="auto"/>
          </w:divBdr>
        </w:div>
        <w:div w:id="1239244991">
          <w:marLeft w:val="0"/>
          <w:marRight w:val="0"/>
          <w:marTop w:val="0"/>
          <w:marBottom w:val="0"/>
          <w:divBdr>
            <w:top w:val="none" w:sz="0" w:space="0" w:color="auto"/>
            <w:left w:val="none" w:sz="0" w:space="0" w:color="auto"/>
            <w:bottom w:val="none" w:sz="0" w:space="0" w:color="auto"/>
            <w:right w:val="none" w:sz="0" w:space="0" w:color="auto"/>
          </w:divBdr>
        </w:div>
      </w:divsChild>
    </w:div>
    <w:div w:id="937325435">
      <w:bodyDiv w:val="1"/>
      <w:marLeft w:val="0"/>
      <w:marRight w:val="0"/>
      <w:marTop w:val="0"/>
      <w:marBottom w:val="0"/>
      <w:divBdr>
        <w:top w:val="none" w:sz="0" w:space="0" w:color="auto"/>
        <w:left w:val="none" w:sz="0" w:space="0" w:color="auto"/>
        <w:bottom w:val="none" w:sz="0" w:space="0" w:color="auto"/>
        <w:right w:val="none" w:sz="0" w:space="0" w:color="auto"/>
      </w:divBdr>
    </w:div>
    <w:div w:id="1885678627">
      <w:bodyDiv w:val="1"/>
      <w:marLeft w:val="0"/>
      <w:marRight w:val="0"/>
      <w:marTop w:val="0"/>
      <w:marBottom w:val="0"/>
      <w:divBdr>
        <w:top w:val="none" w:sz="0" w:space="0" w:color="auto"/>
        <w:left w:val="none" w:sz="0" w:space="0" w:color="auto"/>
        <w:bottom w:val="none" w:sz="0" w:space="0" w:color="auto"/>
        <w:right w:val="none" w:sz="0" w:space="0" w:color="auto"/>
      </w:divBdr>
    </w:div>
    <w:div w:id="2036613879">
      <w:bodyDiv w:val="1"/>
      <w:marLeft w:val="0"/>
      <w:marRight w:val="0"/>
      <w:marTop w:val="0"/>
      <w:marBottom w:val="0"/>
      <w:divBdr>
        <w:top w:val="none" w:sz="0" w:space="0" w:color="auto"/>
        <w:left w:val="none" w:sz="0" w:space="0" w:color="auto"/>
        <w:bottom w:val="none" w:sz="0" w:space="0" w:color="auto"/>
        <w:right w:val="none" w:sz="0" w:space="0" w:color="auto"/>
      </w:divBdr>
      <w:divsChild>
        <w:div w:id="854656969">
          <w:marLeft w:val="0"/>
          <w:marRight w:val="0"/>
          <w:marTop w:val="0"/>
          <w:marBottom w:val="0"/>
          <w:divBdr>
            <w:top w:val="none" w:sz="0" w:space="0" w:color="auto"/>
            <w:left w:val="none" w:sz="0" w:space="0" w:color="auto"/>
            <w:bottom w:val="none" w:sz="0" w:space="0" w:color="auto"/>
            <w:right w:val="none" w:sz="0" w:space="0" w:color="auto"/>
          </w:divBdr>
        </w:div>
        <w:div w:id="1062292615">
          <w:marLeft w:val="0"/>
          <w:marRight w:val="0"/>
          <w:marTop w:val="0"/>
          <w:marBottom w:val="0"/>
          <w:divBdr>
            <w:top w:val="none" w:sz="0" w:space="0" w:color="auto"/>
            <w:left w:val="none" w:sz="0" w:space="0" w:color="auto"/>
            <w:bottom w:val="none" w:sz="0" w:space="0" w:color="auto"/>
            <w:right w:val="none" w:sz="0" w:space="0" w:color="auto"/>
          </w:divBdr>
        </w:div>
        <w:div w:id="1365905836">
          <w:marLeft w:val="0"/>
          <w:marRight w:val="0"/>
          <w:marTop w:val="0"/>
          <w:marBottom w:val="0"/>
          <w:divBdr>
            <w:top w:val="none" w:sz="0" w:space="0" w:color="auto"/>
            <w:left w:val="none" w:sz="0" w:space="0" w:color="auto"/>
            <w:bottom w:val="none" w:sz="0" w:space="0" w:color="auto"/>
            <w:right w:val="none" w:sz="0" w:space="0" w:color="auto"/>
          </w:divBdr>
        </w:div>
        <w:div w:id="1715932687">
          <w:marLeft w:val="0"/>
          <w:marRight w:val="0"/>
          <w:marTop w:val="0"/>
          <w:marBottom w:val="0"/>
          <w:divBdr>
            <w:top w:val="none" w:sz="0" w:space="0" w:color="auto"/>
            <w:left w:val="none" w:sz="0" w:space="0" w:color="auto"/>
            <w:bottom w:val="none" w:sz="0" w:space="0" w:color="auto"/>
            <w:right w:val="none" w:sz="0" w:space="0" w:color="auto"/>
          </w:divBdr>
        </w:div>
        <w:div w:id="2114743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calia.gov.co/colombia/bienes/"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iscalia.gov.co/colombia/bienes/"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2313</Words>
  <Characters>12724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Anllela Andrea Rodriguez Acosta</dc:creator>
  <cp:keywords/>
  <dc:description/>
  <cp:lastModifiedBy>Anllela Andrea Rodriguez Acosta</cp:lastModifiedBy>
  <cp:revision>7</cp:revision>
  <dcterms:created xsi:type="dcterms:W3CDTF">2025-08-29T14:17:00Z</dcterms:created>
  <dcterms:modified xsi:type="dcterms:W3CDTF">2025-08-29T14:19:00Z</dcterms:modified>
</cp:coreProperties>
</file>