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69F8" w14:textId="77777777" w:rsidR="00065E7F" w:rsidRPr="00F24ED6" w:rsidRDefault="00F46B56" w:rsidP="00C47C42">
      <w:pPr>
        <w:spacing w:after="0" w:line="240" w:lineRule="auto"/>
        <w:jc w:val="center"/>
        <w:rPr>
          <w:rFonts w:ascii="Arial" w:hAnsi="Arial" w:cs="Arial"/>
          <w:b/>
          <w:sz w:val="24"/>
          <w:szCs w:val="24"/>
        </w:rPr>
      </w:pPr>
      <w:r w:rsidRPr="00F24ED6">
        <w:rPr>
          <w:rFonts w:ascii="Arial" w:hAnsi="Arial" w:cs="Arial"/>
          <w:b/>
          <w:sz w:val="24"/>
          <w:szCs w:val="24"/>
        </w:rPr>
        <w:t xml:space="preserve">INFORME </w:t>
      </w:r>
      <w:r w:rsidR="009D767B" w:rsidRPr="00F24ED6">
        <w:rPr>
          <w:rFonts w:ascii="Arial" w:hAnsi="Arial" w:cs="Arial"/>
          <w:b/>
          <w:sz w:val="24"/>
          <w:szCs w:val="24"/>
        </w:rPr>
        <w:t xml:space="preserve">POLÍTICA DE </w:t>
      </w:r>
      <w:r w:rsidRPr="00F24ED6">
        <w:rPr>
          <w:rFonts w:ascii="Arial" w:hAnsi="Arial" w:cs="Arial"/>
          <w:b/>
          <w:sz w:val="24"/>
          <w:szCs w:val="24"/>
        </w:rPr>
        <w:t>TRANSPARENCIA</w:t>
      </w:r>
    </w:p>
    <w:p w14:paraId="3F4F2F74" w14:textId="77777777" w:rsidR="007E715F" w:rsidRPr="00F24ED6" w:rsidRDefault="007E715F" w:rsidP="00C47C42">
      <w:pPr>
        <w:spacing w:after="0" w:line="240" w:lineRule="auto"/>
        <w:jc w:val="center"/>
        <w:rPr>
          <w:rFonts w:ascii="Arial" w:hAnsi="Arial" w:cs="Arial"/>
          <w:b/>
          <w:sz w:val="24"/>
          <w:szCs w:val="24"/>
        </w:rPr>
      </w:pPr>
      <w:r w:rsidRPr="00F24ED6">
        <w:rPr>
          <w:rFonts w:ascii="Arial" w:hAnsi="Arial" w:cs="Arial"/>
          <w:b/>
          <w:sz w:val="24"/>
          <w:szCs w:val="24"/>
        </w:rPr>
        <w:t>SUBDIRECCIÓN DE TALENTO HUMANO</w:t>
      </w:r>
    </w:p>
    <w:p w14:paraId="5BDC3F3E" w14:textId="5E82B24C" w:rsidR="008122E4" w:rsidRPr="00F24ED6" w:rsidRDefault="008122E4" w:rsidP="00C47C42">
      <w:pPr>
        <w:spacing w:after="0" w:line="240" w:lineRule="auto"/>
        <w:jc w:val="center"/>
        <w:rPr>
          <w:rFonts w:ascii="Arial" w:hAnsi="Arial" w:cs="Arial"/>
          <w:b/>
          <w:sz w:val="24"/>
          <w:szCs w:val="24"/>
        </w:rPr>
      </w:pPr>
      <w:r w:rsidRPr="00F24ED6">
        <w:rPr>
          <w:rFonts w:ascii="Arial" w:hAnsi="Arial" w:cs="Arial"/>
          <w:b/>
          <w:sz w:val="24"/>
          <w:szCs w:val="24"/>
        </w:rPr>
        <w:t>FISCAL</w:t>
      </w:r>
      <w:r w:rsidR="008D05C3" w:rsidRPr="00F24ED6">
        <w:rPr>
          <w:rFonts w:ascii="Arial" w:hAnsi="Arial" w:cs="Arial"/>
          <w:b/>
          <w:sz w:val="24"/>
          <w:szCs w:val="24"/>
        </w:rPr>
        <w:t>Í</w:t>
      </w:r>
      <w:r w:rsidR="00087470" w:rsidRPr="00F24ED6">
        <w:rPr>
          <w:rFonts w:ascii="Arial" w:hAnsi="Arial" w:cs="Arial"/>
          <w:b/>
          <w:sz w:val="24"/>
          <w:szCs w:val="24"/>
        </w:rPr>
        <w:t>A GENERAL DE LA NACIÓN</w:t>
      </w:r>
    </w:p>
    <w:p w14:paraId="2B732004" w14:textId="77777777" w:rsidR="00087470" w:rsidRPr="00F24ED6" w:rsidRDefault="00087470" w:rsidP="00C47C42">
      <w:pPr>
        <w:spacing w:after="100" w:afterAutospacing="1" w:line="240" w:lineRule="auto"/>
        <w:jc w:val="center"/>
        <w:rPr>
          <w:rFonts w:ascii="Arial" w:hAnsi="Arial" w:cs="Arial"/>
          <w:sz w:val="24"/>
          <w:szCs w:val="24"/>
        </w:rPr>
      </w:pPr>
    </w:p>
    <w:p w14:paraId="7AA001E8" w14:textId="7CD155C3" w:rsidR="00B665E5" w:rsidRDefault="00D56DB1" w:rsidP="00C47C42">
      <w:pPr>
        <w:widowControl w:val="0"/>
        <w:autoSpaceDE w:val="0"/>
        <w:autoSpaceDN w:val="0"/>
        <w:adjustRightInd w:val="0"/>
        <w:spacing w:after="100" w:afterAutospacing="1" w:line="240" w:lineRule="auto"/>
        <w:jc w:val="center"/>
        <w:rPr>
          <w:rFonts w:ascii="Arial" w:hAnsi="Arial" w:cs="Arial"/>
          <w:b/>
          <w:sz w:val="24"/>
          <w:szCs w:val="24"/>
        </w:rPr>
      </w:pPr>
      <w:r w:rsidRPr="00F24ED6">
        <w:rPr>
          <w:rFonts w:ascii="Arial" w:hAnsi="Arial" w:cs="Arial"/>
          <w:b/>
          <w:sz w:val="24"/>
          <w:szCs w:val="24"/>
        </w:rPr>
        <w:t>EVALUACIÓ</w:t>
      </w:r>
      <w:r w:rsidR="00CA1906" w:rsidRPr="00F24ED6">
        <w:rPr>
          <w:rFonts w:ascii="Arial" w:hAnsi="Arial" w:cs="Arial"/>
          <w:b/>
          <w:sz w:val="24"/>
          <w:szCs w:val="24"/>
        </w:rPr>
        <w:t xml:space="preserve">N DEL DESEMPEÑO LABORAL </w:t>
      </w:r>
      <w:r w:rsidR="00612BD9" w:rsidRPr="00612BD9">
        <w:rPr>
          <w:rFonts w:ascii="Arial" w:hAnsi="Arial" w:cs="Arial"/>
          <w:b/>
          <w:sz w:val="24"/>
          <w:szCs w:val="24"/>
        </w:rPr>
        <w:t>SERVIDORES</w:t>
      </w:r>
      <w:r w:rsidR="00612BD9">
        <w:rPr>
          <w:rFonts w:ascii="Arial" w:hAnsi="Arial" w:cs="Arial"/>
          <w:b/>
          <w:sz w:val="24"/>
          <w:szCs w:val="24"/>
        </w:rPr>
        <w:t xml:space="preserve"> QUE OSTENTAN</w:t>
      </w:r>
      <w:r w:rsidR="00612BD9" w:rsidRPr="00612BD9">
        <w:rPr>
          <w:rFonts w:ascii="Arial" w:hAnsi="Arial" w:cs="Arial"/>
          <w:b/>
          <w:sz w:val="24"/>
          <w:szCs w:val="24"/>
        </w:rPr>
        <w:t xml:space="preserve"> DERECHOS DE CARRERA </w:t>
      </w:r>
      <w:r w:rsidR="00CA1906" w:rsidRPr="00F24ED6">
        <w:rPr>
          <w:rFonts w:ascii="Arial" w:hAnsi="Arial" w:cs="Arial"/>
          <w:b/>
          <w:sz w:val="24"/>
          <w:szCs w:val="24"/>
        </w:rPr>
        <w:t>AÑO 20</w:t>
      </w:r>
      <w:r w:rsidR="00C87402">
        <w:rPr>
          <w:rFonts w:ascii="Arial" w:hAnsi="Arial" w:cs="Arial"/>
          <w:b/>
          <w:sz w:val="24"/>
          <w:szCs w:val="24"/>
        </w:rPr>
        <w:t>21</w:t>
      </w:r>
    </w:p>
    <w:p w14:paraId="4BC80041" w14:textId="77777777" w:rsidR="00612BD9" w:rsidRPr="00F24ED6" w:rsidRDefault="00612BD9" w:rsidP="00C47C42">
      <w:pPr>
        <w:widowControl w:val="0"/>
        <w:autoSpaceDE w:val="0"/>
        <w:autoSpaceDN w:val="0"/>
        <w:adjustRightInd w:val="0"/>
        <w:spacing w:after="100" w:afterAutospacing="1" w:line="240" w:lineRule="auto"/>
        <w:jc w:val="both"/>
        <w:rPr>
          <w:rFonts w:ascii="Arial" w:hAnsi="Arial" w:cs="Arial"/>
          <w:b/>
          <w:sz w:val="24"/>
          <w:szCs w:val="24"/>
        </w:rPr>
      </w:pPr>
    </w:p>
    <w:p w14:paraId="37E71B47" w14:textId="7952AAE9" w:rsidR="007704E1" w:rsidRPr="00F24ED6"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F24ED6">
        <w:rPr>
          <w:rFonts w:ascii="Arial" w:hAnsi="Arial" w:cs="Arial"/>
          <w:b/>
          <w:sz w:val="24"/>
          <w:szCs w:val="24"/>
        </w:rPr>
        <w:t>MARCO NORMATIVO</w:t>
      </w:r>
    </w:p>
    <w:p w14:paraId="380E44C4" w14:textId="77777777" w:rsidR="007704E1" w:rsidRPr="00F24ED6" w:rsidRDefault="007704E1" w:rsidP="00C47C42">
      <w:pPr>
        <w:pStyle w:val="Prrafodelista"/>
        <w:numPr>
          <w:ilvl w:val="0"/>
          <w:numId w:val="11"/>
        </w:numPr>
        <w:spacing w:after="100" w:afterAutospacing="1" w:line="240" w:lineRule="auto"/>
        <w:ind w:left="357" w:hanging="357"/>
        <w:jc w:val="both"/>
        <w:rPr>
          <w:rFonts w:ascii="Arial" w:hAnsi="Arial" w:cs="Arial"/>
          <w:sz w:val="24"/>
          <w:szCs w:val="24"/>
        </w:rPr>
      </w:pPr>
      <w:r w:rsidRPr="00F24ED6">
        <w:rPr>
          <w:rFonts w:ascii="Arial" w:hAnsi="Arial" w:cs="Arial"/>
          <w:sz w:val="24"/>
          <w:szCs w:val="24"/>
        </w:rPr>
        <w:t>Decreto Ley 020 del 9 de enero de 2014, en cumplimiento a lo dispuesto en su Capítulo X, “</w:t>
      </w:r>
      <w:r w:rsidRPr="00F24ED6">
        <w:rPr>
          <w:rFonts w:ascii="Arial" w:hAnsi="Arial" w:cs="Arial"/>
          <w:b/>
          <w:i/>
          <w:sz w:val="24"/>
          <w:szCs w:val="24"/>
        </w:rPr>
        <w:t>Artículo 68. Evaluación Del Desempeño</w:t>
      </w:r>
      <w:r w:rsidRPr="00F24ED6">
        <w:rPr>
          <w:rFonts w:ascii="Arial" w:hAnsi="Arial" w:cs="Arial"/>
          <w:i/>
          <w:sz w:val="24"/>
          <w:szCs w:val="24"/>
        </w:rPr>
        <w:t xml:space="preserve">. </w:t>
      </w:r>
      <w:r w:rsidRPr="00725B4F">
        <w:rPr>
          <w:rFonts w:ascii="Arial" w:hAnsi="Arial" w:cs="Arial"/>
          <w:i/>
          <w:sz w:val="24"/>
          <w:szCs w:val="24"/>
        </w:rPr>
        <w:t>L</w:t>
      </w:r>
      <w:r w:rsidRPr="00F24ED6">
        <w:rPr>
          <w:rFonts w:ascii="Arial" w:hAnsi="Arial" w:cs="Arial"/>
          <w:i/>
          <w:sz w:val="24"/>
          <w:szCs w:val="24"/>
        </w:rPr>
        <w:t>a evaluación del desempeño es la valoración de la gestión individual del servidor público, vinculado en un cargo de la Fiscalía General de la Nación o de las entidades adscritas, realizada teniendo en cuenta parámetros objetivos, cualitativos y cuantitativos previamente señalados por el jefe del organismo respectivo y concertados entre el evaluador y evaluado que den cuenta de los aportes del servidor al cumplimiento de metas y objetivos institucionales conforme al plan anual de gestión adoptado para cada una de las dependencias”.</w:t>
      </w:r>
      <w:r w:rsidRPr="00F24ED6">
        <w:rPr>
          <w:rFonts w:ascii="Arial" w:hAnsi="Arial" w:cs="Arial"/>
          <w:sz w:val="24"/>
          <w:szCs w:val="24"/>
        </w:rPr>
        <w:t xml:space="preserve"> </w:t>
      </w:r>
    </w:p>
    <w:p w14:paraId="1670E21B" w14:textId="77777777" w:rsidR="007704E1" w:rsidRPr="00F24ED6" w:rsidRDefault="007704E1" w:rsidP="00C47C42">
      <w:pPr>
        <w:pStyle w:val="Prrafodelista"/>
        <w:spacing w:after="100" w:afterAutospacing="1" w:line="240" w:lineRule="auto"/>
        <w:ind w:left="363"/>
        <w:jc w:val="both"/>
        <w:rPr>
          <w:rFonts w:ascii="Arial" w:hAnsi="Arial" w:cs="Arial"/>
          <w:sz w:val="24"/>
          <w:szCs w:val="24"/>
        </w:rPr>
      </w:pPr>
    </w:p>
    <w:p w14:paraId="25E72889" w14:textId="3456F0FC" w:rsidR="00C87402" w:rsidRPr="00C87402" w:rsidRDefault="007704E1" w:rsidP="00C47C42">
      <w:pPr>
        <w:pStyle w:val="Prrafodelista"/>
        <w:widowControl w:val="0"/>
        <w:numPr>
          <w:ilvl w:val="0"/>
          <w:numId w:val="11"/>
        </w:numPr>
        <w:autoSpaceDE w:val="0"/>
        <w:autoSpaceDN w:val="0"/>
        <w:adjustRightInd w:val="0"/>
        <w:spacing w:after="100" w:afterAutospacing="1" w:line="240" w:lineRule="auto"/>
        <w:ind w:left="363"/>
        <w:jc w:val="both"/>
        <w:rPr>
          <w:rFonts w:ascii="Arial" w:hAnsi="Arial" w:cs="Arial"/>
          <w:b/>
          <w:sz w:val="24"/>
          <w:szCs w:val="24"/>
        </w:rPr>
      </w:pPr>
      <w:r w:rsidRPr="00F24ED6">
        <w:rPr>
          <w:rFonts w:ascii="Arial" w:hAnsi="Arial" w:cs="Arial"/>
          <w:sz w:val="24"/>
          <w:szCs w:val="24"/>
        </w:rPr>
        <w:t>Resolución 0-1549 del 20 de diciembre de 2018</w:t>
      </w:r>
      <w:r w:rsidR="00612BD9">
        <w:rPr>
          <w:rFonts w:ascii="Arial" w:hAnsi="Arial" w:cs="Arial"/>
          <w:sz w:val="24"/>
          <w:szCs w:val="24"/>
        </w:rPr>
        <w:t>,</w:t>
      </w:r>
      <w:r w:rsidRPr="00F24ED6">
        <w:rPr>
          <w:rFonts w:ascii="Arial" w:hAnsi="Arial" w:cs="Arial"/>
          <w:sz w:val="24"/>
          <w:szCs w:val="24"/>
        </w:rPr>
        <w:t xml:space="preserve"> “</w:t>
      </w:r>
      <w:r w:rsidRPr="00F24ED6">
        <w:rPr>
          <w:rFonts w:ascii="Arial" w:hAnsi="Arial" w:cs="Arial"/>
          <w:i/>
          <w:sz w:val="24"/>
          <w:szCs w:val="24"/>
        </w:rPr>
        <w:t>Por medio de la cual se actualiza la reglamentación del sistema de evaluación del desempeño laboral de los funcionarios de la Fiscalía General de la Nación y se adoptan los parámetros y el instrumento para su aplicación”</w:t>
      </w:r>
      <w:r w:rsidRPr="00F24ED6">
        <w:rPr>
          <w:rFonts w:ascii="Arial" w:hAnsi="Arial" w:cs="Arial"/>
          <w:sz w:val="24"/>
          <w:szCs w:val="24"/>
        </w:rPr>
        <w:t>.</w:t>
      </w:r>
    </w:p>
    <w:p w14:paraId="5DD3EAE5" w14:textId="77777777" w:rsidR="00C87402" w:rsidRPr="00C87402" w:rsidRDefault="00C87402" w:rsidP="00C47C42">
      <w:pPr>
        <w:pStyle w:val="Prrafodelista"/>
        <w:widowControl w:val="0"/>
        <w:autoSpaceDE w:val="0"/>
        <w:autoSpaceDN w:val="0"/>
        <w:adjustRightInd w:val="0"/>
        <w:spacing w:after="100" w:afterAutospacing="1" w:line="240" w:lineRule="auto"/>
        <w:ind w:left="363"/>
        <w:jc w:val="both"/>
        <w:rPr>
          <w:rFonts w:ascii="Arial" w:hAnsi="Arial" w:cs="Arial"/>
          <w:b/>
          <w:sz w:val="24"/>
          <w:szCs w:val="24"/>
        </w:rPr>
      </w:pPr>
    </w:p>
    <w:p w14:paraId="78A7CD65" w14:textId="05D415DA" w:rsidR="00C87402" w:rsidRPr="00C87402" w:rsidRDefault="0048655D" w:rsidP="00C47C42">
      <w:pPr>
        <w:pStyle w:val="Prrafodelista"/>
        <w:widowControl w:val="0"/>
        <w:numPr>
          <w:ilvl w:val="0"/>
          <w:numId w:val="11"/>
        </w:numPr>
        <w:autoSpaceDE w:val="0"/>
        <w:autoSpaceDN w:val="0"/>
        <w:adjustRightInd w:val="0"/>
        <w:spacing w:after="100" w:afterAutospacing="1" w:line="240" w:lineRule="auto"/>
        <w:ind w:left="363"/>
        <w:jc w:val="both"/>
        <w:rPr>
          <w:rFonts w:ascii="Arial" w:hAnsi="Arial" w:cs="Arial"/>
          <w:i/>
          <w:sz w:val="24"/>
          <w:szCs w:val="24"/>
        </w:rPr>
      </w:pPr>
      <w:r w:rsidRPr="00612BD9">
        <w:rPr>
          <w:rFonts w:ascii="Arial" w:hAnsi="Arial" w:cs="Arial"/>
          <w:sz w:val="24"/>
          <w:szCs w:val="24"/>
        </w:rPr>
        <w:t>Resolución 0-1245 del 2 de diciembre de 2020</w:t>
      </w:r>
      <w:r w:rsidR="00612BD9">
        <w:rPr>
          <w:rFonts w:ascii="Arial" w:hAnsi="Arial" w:cs="Arial"/>
          <w:sz w:val="24"/>
          <w:szCs w:val="24"/>
        </w:rPr>
        <w:t>,</w:t>
      </w:r>
      <w:r w:rsidRPr="00F24ED6">
        <w:rPr>
          <w:rFonts w:ascii="Arial" w:hAnsi="Arial" w:cs="Arial"/>
          <w:i/>
          <w:sz w:val="24"/>
          <w:szCs w:val="24"/>
        </w:rPr>
        <w:t xml:space="preserve"> “Por la cual se modifica parcialmente la Resolución 0-1549 de 2018”</w:t>
      </w:r>
      <w:r w:rsidR="00C87402">
        <w:rPr>
          <w:rFonts w:ascii="Arial" w:hAnsi="Arial" w:cs="Arial"/>
          <w:i/>
          <w:sz w:val="24"/>
          <w:szCs w:val="24"/>
        </w:rPr>
        <w:t>.</w:t>
      </w:r>
    </w:p>
    <w:p w14:paraId="0E88F17B" w14:textId="77777777" w:rsidR="0048655D" w:rsidRPr="00F24ED6" w:rsidRDefault="0048655D" w:rsidP="00C47C42">
      <w:pPr>
        <w:pStyle w:val="Prrafodelista"/>
        <w:jc w:val="both"/>
        <w:rPr>
          <w:rFonts w:ascii="Arial" w:hAnsi="Arial" w:cs="Arial"/>
          <w:b/>
          <w:sz w:val="24"/>
          <w:szCs w:val="24"/>
        </w:rPr>
      </w:pPr>
    </w:p>
    <w:p w14:paraId="018C657A" w14:textId="1AA5405C" w:rsidR="00B665E5" w:rsidRDefault="00B665E5" w:rsidP="00C47C42">
      <w:pPr>
        <w:widowControl w:val="0"/>
        <w:autoSpaceDE w:val="0"/>
        <w:autoSpaceDN w:val="0"/>
        <w:adjustRightInd w:val="0"/>
        <w:spacing w:after="100" w:afterAutospacing="1" w:line="240" w:lineRule="auto"/>
        <w:jc w:val="both"/>
        <w:rPr>
          <w:rFonts w:ascii="Arial" w:hAnsi="Arial" w:cs="Arial"/>
          <w:b/>
          <w:sz w:val="24"/>
          <w:szCs w:val="24"/>
        </w:rPr>
      </w:pPr>
      <w:r w:rsidRPr="00F24ED6">
        <w:rPr>
          <w:rFonts w:ascii="Arial" w:hAnsi="Arial" w:cs="Arial"/>
          <w:b/>
          <w:sz w:val="24"/>
          <w:szCs w:val="24"/>
        </w:rPr>
        <w:t>POBLACIÓN OBJETO</w:t>
      </w:r>
    </w:p>
    <w:p w14:paraId="3B0EF7AC" w14:textId="611ADCB4" w:rsidR="00005E9B" w:rsidRPr="00005E9B" w:rsidRDefault="004319A2" w:rsidP="00C47C42">
      <w:pPr>
        <w:widowControl w:val="0"/>
        <w:autoSpaceDE w:val="0"/>
        <w:autoSpaceDN w:val="0"/>
        <w:adjustRightInd w:val="0"/>
        <w:spacing w:after="100" w:afterAutospacing="1" w:line="240" w:lineRule="auto"/>
        <w:jc w:val="both"/>
        <w:rPr>
          <w:rFonts w:ascii="Arial" w:hAnsi="Arial" w:cs="Arial"/>
          <w:sz w:val="24"/>
          <w:szCs w:val="24"/>
        </w:rPr>
      </w:pPr>
      <w:r w:rsidRPr="00005E9B">
        <w:rPr>
          <w:rFonts w:ascii="Arial" w:hAnsi="Arial" w:cs="Arial"/>
          <w:sz w:val="24"/>
          <w:szCs w:val="24"/>
        </w:rPr>
        <w:t>Durante la</w:t>
      </w:r>
      <w:r w:rsidR="00005E9B" w:rsidRPr="00005E9B">
        <w:rPr>
          <w:rFonts w:ascii="Arial" w:hAnsi="Arial" w:cs="Arial"/>
          <w:sz w:val="24"/>
          <w:szCs w:val="24"/>
        </w:rPr>
        <w:t xml:space="preserve"> vigencia 2021</w:t>
      </w:r>
      <w:r w:rsidR="00725B4F">
        <w:rPr>
          <w:rFonts w:ascii="Arial" w:hAnsi="Arial" w:cs="Arial"/>
          <w:sz w:val="24"/>
          <w:szCs w:val="24"/>
        </w:rPr>
        <w:t>,</w:t>
      </w:r>
      <w:r w:rsidR="00005E9B" w:rsidRPr="00005E9B">
        <w:rPr>
          <w:rFonts w:ascii="Arial" w:hAnsi="Arial" w:cs="Arial"/>
          <w:sz w:val="24"/>
          <w:szCs w:val="24"/>
        </w:rPr>
        <w:t xml:space="preserve"> </w:t>
      </w:r>
      <w:r w:rsidR="00725B4F">
        <w:rPr>
          <w:rFonts w:ascii="Arial" w:hAnsi="Arial" w:cs="Arial"/>
          <w:sz w:val="24"/>
          <w:szCs w:val="24"/>
        </w:rPr>
        <w:t>el proceso de evaluación del desempeño laboral se realizó a los</w:t>
      </w:r>
      <w:r w:rsidR="00612BD9">
        <w:rPr>
          <w:rFonts w:ascii="Arial" w:hAnsi="Arial" w:cs="Arial"/>
          <w:sz w:val="24"/>
          <w:szCs w:val="24"/>
        </w:rPr>
        <w:t xml:space="preserve"> servidores que ostentan </w:t>
      </w:r>
      <w:r w:rsidR="00005E9B" w:rsidRPr="00005E9B">
        <w:rPr>
          <w:rFonts w:ascii="Arial" w:hAnsi="Arial" w:cs="Arial"/>
          <w:sz w:val="24"/>
          <w:szCs w:val="24"/>
        </w:rPr>
        <w:t>derechos de carrera</w:t>
      </w:r>
      <w:r w:rsidR="00725B4F">
        <w:rPr>
          <w:rFonts w:ascii="Arial" w:hAnsi="Arial" w:cs="Arial"/>
          <w:sz w:val="24"/>
          <w:szCs w:val="24"/>
        </w:rPr>
        <w:t xml:space="preserve"> de la entidad</w:t>
      </w:r>
      <w:r w:rsidR="00005E9B" w:rsidRPr="00005E9B">
        <w:rPr>
          <w:rFonts w:ascii="Arial" w:hAnsi="Arial" w:cs="Arial"/>
          <w:sz w:val="24"/>
          <w:szCs w:val="24"/>
        </w:rPr>
        <w:t>.</w:t>
      </w:r>
    </w:p>
    <w:p w14:paraId="490A6DCE" w14:textId="117E4500" w:rsidR="00B665E5" w:rsidRPr="00885D10" w:rsidRDefault="00453D04" w:rsidP="00C47C42">
      <w:pPr>
        <w:widowControl w:val="0"/>
        <w:autoSpaceDE w:val="0"/>
        <w:autoSpaceDN w:val="0"/>
        <w:adjustRightInd w:val="0"/>
        <w:spacing w:after="100" w:afterAutospacing="1" w:line="240" w:lineRule="auto"/>
        <w:jc w:val="both"/>
        <w:rPr>
          <w:rFonts w:ascii="Arial" w:hAnsi="Arial" w:cs="Arial"/>
          <w:b/>
          <w:sz w:val="24"/>
          <w:szCs w:val="24"/>
        </w:rPr>
      </w:pPr>
      <w:r w:rsidRPr="00F24ED6">
        <w:rPr>
          <w:rFonts w:ascii="Arial" w:hAnsi="Arial" w:cs="Arial"/>
          <w:b/>
          <w:sz w:val="24"/>
          <w:szCs w:val="24"/>
        </w:rPr>
        <w:t>PER</w:t>
      </w:r>
      <w:r w:rsidR="00A86304" w:rsidRPr="00F24ED6">
        <w:rPr>
          <w:rFonts w:ascii="Arial" w:hAnsi="Arial" w:cs="Arial"/>
          <w:b/>
          <w:sz w:val="24"/>
          <w:szCs w:val="24"/>
        </w:rPr>
        <w:t>Í</w:t>
      </w:r>
      <w:r w:rsidRPr="00F24ED6">
        <w:rPr>
          <w:rFonts w:ascii="Arial" w:hAnsi="Arial" w:cs="Arial"/>
          <w:b/>
          <w:sz w:val="24"/>
          <w:szCs w:val="24"/>
        </w:rPr>
        <w:t>ODOS</w:t>
      </w:r>
      <w:r w:rsidR="00B665E5" w:rsidRPr="00885D10">
        <w:rPr>
          <w:rFonts w:ascii="Arial" w:hAnsi="Arial" w:cs="Arial"/>
          <w:b/>
          <w:sz w:val="24"/>
          <w:szCs w:val="24"/>
        </w:rPr>
        <w:t xml:space="preserve"> DE CALIFICACI</w:t>
      </w:r>
      <w:r w:rsidR="00346242" w:rsidRPr="00885D10">
        <w:rPr>
          <w:rFonts w:ascii="Arial" w:hAnsi="Arial" w:cs="Arial"/>
          <w:b/>
          <w:sz w:val="24"/>
          <w:szCs w:val="24"/>
        </w:rPr>
        <w:t>ÓN</w:t>
      </w:r>
      <w:r w:rsidR="00F56866" w:rsidRPr="00885D10">
        <w:rPr>
          <w:rFonts w:ascii="Arial" w:hAnsi="Arial" w:cs="Arial"/>
          <w:b/>
          <w:sz w:val="24"/>
          <w:szCs w:val="24"/>
        </w:rPr>
        <w:t xml:space="preserve"> Y EVALUACIÓN</w:t>
      </w:r>
    </w:p>
    <w:p w14:paraId="30235F59" w14:textId="56893E0A" w:rsidR="007704E1" w:rsidRPr="00F24ED6" w:rsidRDefault="00E1678E" w:rsidP="00C47C42">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Pr>
          <w:rFonts w:ascii="Arial" w:hAnsi="Arial" w:cs="Arial"/>
          <w:sz w:val="24"/>
          <w:szCs w:val="24"/>
        </w:rPr>
        <w:t>Primer período semestral d</w:t>
      </w:r>
      <w:r w:rsidR="004F5D5A">
        <w:rPr>
          <w:rFonts w:ascii="Arial" w:hAnsi="Arial" w:cs="Arial"/>
          <w:sz w:val="24"/>
          <w:szCs w:val="24"/>
        </w:rPr>
        <w:t xml:space="preserve">el </w:t>
      </w:r>
      <w:r w:rsidR="007704E1" w:rsidRPr="00F24ED6">
        <w:rPr>
          <w:rFonts w:ascii="Arial" w:hAnsi="Arial" w:cs="Arial"/>
          <w:sz w:val="24"/>
          <w:szCs w:val="24"/>
        </w:rPr>
        <w:t>01 de enero al 30 de junio de 20</w:t>
      </w:r>
      <w:r w:rsidR="0016730B">
        <w:rPr>
          <w:rFonts w:ascii="Arial" w:hAnsi="Arial" w:cs="Arial"/>
          <w:sz w:val="24"/>
          <w:szCs w:val="24"/>
        </w:rPr>
        <w:t>21</w:t>
      </w:r>
      <w:r>
        <w:rPr>
          <w:rFonts w:ascii="Arial" w:hAnsi="Arial" w:cs="Arial"/>
          <w:sz w:val="24"/>
          <w:szCs w:val="24"/>
        </w:rPr>
        <w:t>.</w:t>
      </w:r>
      <w:r w:rsidR="007704E1" w:rsidRPr="00F24ED6">
        <w:rPr>
          <w:rFonts w:ascii="Arial" w:hAnsi="Arial" w:cs="Arial"/>
          <w:sz w:val="24"/>
          <w:szCs w:val="24"/>
        </w:rPr>
        <w:t xml:space="preserve"> </w:t>
      </w:r>
    </w:p>
    <w:p w14:paraId="580DACF3" w14:textId="616B0C43" w:rsidR="007704E1" w:rsidRPr="00F24ED6" w:rsidRDefault="00E1678E" w:rsidP="00C47C42">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Pr>
          <w:rFonts w:ascii="Arial" w:hAnsi="Arial" w:cs="Arial"/>
          <w:sz w:val="24"/>
          <w:szCs w:val="24"/>
        </w:rPr>
        <w:t>Segundo período semestral d</w:t>
      </w:r>
      <w:r w:rsidR="007704E1" w:rsidRPr="00F24ED6">
        <w:rPr>
          <w:rFonts w:ascii="Arial" w:hAnsi="Arial" w:cs="Arial"/>
          <w:sz w:val="24"/>
          <w:szCs w:val="24"/>
        </w:rPr>
        <w:t>el 01 de julio al 31 de diciembre de 20</w:t>
      </w:r>
      <w:r w:rsidR="0016730B">
        <w:rPr>
          <w:rFonts w:ascii="Arial" w:hAnsi="Arial" w:cs="Arial"/>
          <w:sz w:val="24"/>
          <w:szCs w:val="24"/>
        </w:rPr>
        <w:t>21</w:t>
      </w:r>
      <w:r w:rsidR="007704E1" w:rsidRPr="00F24ED6">
        <w:rPr>
          <w:rFonts w:ascii="Arial" w:hAnsi="Arial" w:cs="Arial"/>
          <w:sz w:val="24"/>
          <w:szCs w:val="24"/>
        </w:rPr>
        <w:t>.</w:t>
      </w:r>
    </w:p>
    <w:p w14:paraId="67F2E032" w14:textId="2779DC64" w:rsidR="00772660" w:rsidRDefault="007704E1" w:rsidP="00C47C42">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sidRPr="00F24ED6">
        <w:rPr>
          <w:rFonts w:ascii="Arial" w:hAnsi="Arial" w:cs="Arial"/>
          <w:sz w:val="24"/>
          <w:szCs w:val="24"/>
        </w:rPr>
        <w:t xml:space="preserve">Evaluación </w:t>
      </w:r>
      <w:r w:rsidR="00B665E5" w:rsidRPr="00F24ED6">
        <w:rPr>
          <w:rFonts w:ascii="Arial" w:hAnsi="Arial" w:cs="Arial"/>
          <w:sz w:val="24"/>
          <w:szCs w:val="24"/>
        </w:rPr>
        <w:t>Ordinaria Anual</w:t>
      </w:r>
      <w:r w:rsidR="00E1678E">
        <w:rPr>
          <w:rFonts w:ascii="Arial" w:hAnsi="Arial" w:cs="Arial"/>
          <w:sz w:val="24"/>
          <w:szCs w:val="24"/>
        </w:rPr>
        <w:t xml:space="preserve"> d</w:t>
      </w:r>
      <w:r w:rsidR="00453D04" w:rsidRPr="00F24ED6">
        <w:rPr>
          <w:rFonts w:ascii="Arial" w:hAnsi="Arial" w:cs="Arial"/>
          <w:sz w:val="24"/>
          <w:szCs w:val="24"/>
        </w:rPr>
        <w:t>el 01 de enero al 31 de diciembre de 20</w:t>
      </w:r>
      <w:r w:rsidR="0016730B">
        <w:rPr>
          <w:rFonts w:ascii="Arial" w:hAnsi="Arial" w:cs="Arial"/>
          <w:sz w:val="24"/>
          <w:szCs w:val="24"/>
        </w:rPr>
        <w:t>21</w:t>
      </w:r>
      <w:r w:rsidR="00A86304" w:rsidRPr="00F24ED6">
        <w:rPr>
          <w:rFonts w:ascii="Arial" w:hAnsi="Arial" w:cs="Arial"/>
          <w:sz w:val="24"/>
          <w:szCs w:val="24"/>
        </w:rPr>
        <w:t>.</w:t>
      </w:r>
    </w:p>
    <w:p w14:paraId="71DBC128" w14:textId="6B8FD273" w:rsidR="00F24ED6" w:rsidRPr="00772660"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772660">
        <w:rPr>
          <w:rFonts w:ascii="Arial" w:hAnsi="Arial" w:cs="Arial"/>
          <w:b/>
          <w:sz w:val="24"/>
          <w:szCs w:val="24"/>
        </w:rPr>
        <w:t>PARÁMETROS DE EVALUACIÓN</w:t>
      </w:r>
    </w:p>
    <w:p w14:paraId="6DF21AA1" w14:textId="457E4B75" w:rsidR="008253A1"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En la Resolución 0-1549 del 20 de diciembre de 2018, los parámetros contienen los factores de evaluación, los indicadores que los miden</w:t>
      </w:r>
      <w:r w:rsidR="008253A1" w:rsidRPr="00885D10">
        <w:rPr>
          <w:rFonts w:ascii="Arial" w:hAnsi="Arial" w:cs="Arial"/>
          <w:sz w:val="24"/>
          <w:szCs w:val="24"/>
        </w:rPr>
        <w:t>,</w:t>
      </w:r>
      <w:r w:rsidRPr="00885D10">
        <w:rPr>
          <w:rFonts w:ascii="Arial" w:hAnsi="Arial" w:cs="Arial"/>
          <w:sz w:val="24"/>
          <w:szCs w:val="24"/>
        </w:rPr>
        <w:t xml:space="preserve"> los lineamientos para la concertación y el valor porcentual de cada factor para el cálculo de la evaluación del desempeño laboral. </w:t>
      </w:r>
    </w:p>
    <w:p w14:paraId="67F8D596" w14:textId="77777777" w:rsidR="00612BD9" w:rsidRPr="00885D10" w:rsidRDefault="00612BD9" w:rsidP="00C47C42">
      <w:pPr>
        <w:widowControl w:val="0"/>
        <w:autoSpaceDE w:val="0"/>
        <w:autoSpaceDN w:val="0"/>
        <w:adjustRightInd w:val="0"/>
        <w:spacing w:after="100" w:afterAutospacing="1" w:line="240" w:lineRule="auto"/>
        <w:jc w:val="both"/>
        <w:rPr>
          <w:rFonts w:ascii="Arial" w:hAnsi="Arial" w:cs="Arial"/>
          <w:sz w:val="24"/>
          <w:szCs w:val="24"/>
        </w:rPr>
      </w:pPr>
    </w:p>
    <w:p w14:paraId="38163A9D" w14:textId="5F477CB5" w:rsidR="00F24ED6" w:rsidRDefault="00612BD9" w:rsidP="00C47C42">
      <w:pPr>
        <w:widowControl w:val="0"/>
        <w:autoSpaceDE w:val="0"/>
        <w:autoSpaceDN w:val="0"/>
        <w:adjustRightInd w:val="0"/>
        <w:spacing w:after="100" w:afterAutospacing="1" w:line="240" w:lineRule="auto"/>
        <w:jc w:val="both"/>
        <w:rPr>
          <w:rFonts w:ascii="Arial" w:hAnsi="Arial" w:cs="Arial"/>
          <w:sz w:val="24"/>
          <w:szCs w:val="24"/>
        </w:rPr>
      </w:pPr>
      <w:r>
        <w:rPr>
          <w:rFonts w:ascii="Arial" w:hAnsi="Arial" w:cs="Arial"/>
          <w:sz w:val="24"/>
          <w:szCs w:val="24"/>
        </w:rPr>
        <w:lastRenderedPageBreak/>
        <w:t xml:space="preserve">Igualmente, la </w:t>
      </w:r>
      <w:r w:rsidR="00345EB3" w:rsidRPr="00885D10">
        <w:rPr>
          <w:rFonts w:ascii="Arial" w:hAnsi="Arial" w:cs="Arial"/>
          <w:sz w:val="24"/>
          <w:szCs w:val="24"/>
        </w:rPr>
        <w:t>Resolución</w:t>
      </w:r>
      <w:r w:rsidR="007704E1" w:rsidRPr="00885D10">
        <w:rPr>
          <w:rFonts w:ascii="Arial" w:hAnsi="Arial" w:cs="Arial"/>
          <w:sz w:val="24"/>
          <w:szCs w:val="24"/>
        </w:rPr>
        <w:t xml:space="preserve"> incluye dos </w:t>
      </w:r>
      <w:r w:rsidR="008253A1" w:rsidRPr="00885D10">
        <w:rPr>
          <w:rFonts w:ascii="Arial" w:hAnsi="Arial" w:cs="Arial"/>
          <w:sz w:val="24"/>
          <w:szCs w:val="24"/>
        </w:rPr>
        <w:t>anexos que establecen</w:t>
      </w:r>
      <w:r w:rsidR="007704E1" w:rsidRPr="00885D10">
        <w:rPr>
          <w:rFonts w:ascii="Arial" w:hAnsi="Arial" w:cs="Arial"/>
          <w:sz w:val="24"/>
          <w:szCs w:val="24"/>
        </w:rPr>
        <w:t xml:space="preserve"> los parámetros de la evaluación de desempeño laboral de los servidores del área misional (Fi</w:t>
      </w:r>
      <w:r w:rsidR="00E1678E">
        <w:rPr>
          <w:rFonts w:ascii="Arial" w:hAnsi="Arial" w:cs="Arial"/>
          <w:sz w:val="24"/>
          <w:szCs w:val="24"/>
        </w:rPr>
        <w:t>scales, Asistentes de Fiscal y</w:t>
      </w:r>
      <w:r w:rsidR="007704E1" w:rsidRPr="00885D10">
        <w:rPr>
          <w:rFonts w:ascii="Arial" w:hAnsi="Arial" w:cs="Arial"/>
          <w:sz w:val="24"/>
          <w:szCs w:val="24"/>
        </w:rPr>
        <w:t xml:space="preserve"> Policía Judicial), y de los servidores que conforman el área administrativa y estratégica de la</w:t>
      </w:r>
      <w:r w:rsidR="008253A1" w:rsidRPr="00885D10">
        <w:rPr>
          <w:rFonts w:ascii="Arial" w:hAnsi="Arial" w:cs="Arial"/>
          <w:sz w:val="24"/>
          <w:szCs w:val="24"/>
        </w:rPr>
        <w:t xml:space="preserve"> Fiscalía General de la Nación. Estos </w:t>
      </w:r>
      <w:r w:rsidR="007704E1" w:rsidRPr="00885D10">
        <w:rPr>
          <w:rFonts w:ascii="Arial" w:hAnsi="Arial" w:cs="Arial"/>
          <w:sz w:val="24"/>
          <w:szCs w:val="24"/>
        </w:rPr>
        <w:t>parámetros de evaluación se establecen en razón a las funciones desempeñadas por los servidores en las diferentes</w:t>
      </w:r>
      <w:r w:rsidR="007F511A">
        <w:rPr>
          <w:rFonts w:ascii="Arial" w:hAnsi="Arial" w:cs="Arial"/>
          <w:sz w:val="24"/>
          <w:szCs w:val="24"/>
        </w:rPr>
        <w:t xml:space="preserve"> dependencias a nivel nacional y </w:t>
      </w:r>
      <w:r w:rsidR="007704E1" w:rsidRPr="00885D10">
        <w:rPr>
          <w:rFonts w:ascii="Arial" w:hAnsi="Arial" w:cs="Arial"/>
          <w:sz w:val="24"/>
          <w:szCs w:val="24"/>
        </w:rPr>
        <w:t>están compuestos por tres factores:</w:t>
      </w:r>
    </w:p>
    <w:p w14:paraId="6C5F7381" w14:textId="47D37785" w:rsidR="007704E1" w:rsidRPr="007F511A" w:rsidRDefault="007704E1" w:rsidP="00C47C42">
      <w:pPr>
        <w:widowControl w:val="0"/>
        <w:autoSpaceDE w:val="0"/>
        <w:autoSpaceDN w:val="0"/>
        <w:adjustRightInd w:val="0"/>
        <w:spacing w:after="100" w:afterAutospacing="1" w:line="240" w:lineRule="auto"/>
        <w:jc w:val="both"/>
        <w:rPr>
          <w:rFonts w:ascii="Arial" w:hAnsi="Arial" w:cs="Arial"/>
          <w:b/>
          <w:sz w:val="24"/>
          <w:szCs w:val="24"/>
        </w:rPr>
      </w:pPr>
      <w:r w:rsidRPr="00885D10">
        <w:rPr>
          <w:rFonts w:ascii="Arial" w:hAnsi="Arial" w:cs="Arial"/>
          <w:sz w:val="24"/>
          <w:szCs w:val="24"/>
        </w:rPr>
        <w:t xml:space="preserve">a)  </w:t>
      </w:r>
      <w:r w:rsidRPr="007F511A">
        <w:rPr>
          <w:rFonts w:ascii="Arial" w:hAnsi="Arial" w:cs="Arial"/>
          <w:b/>
          <w:i/>
          <w:sz w:val="24"/>
          <w:szCs w:val="24"/>
        </w:rPr>
        <w:t>Resultados</w:t>
      </w:r>
      <w:r w:rsidRPr="007F511A">
        <w:rPr>
          <w:rFonts w:ascii="Arial" w:hAnsi="Arial" w:cs="Arial"/>
          <w:b/>
          <w:sz w:val="24"/>
          <w:szCs w:val="24"/>
        </w:rPr>
        <w:t>:</w:t>
      </w:r>
    </w:p>
    <w:p w14:paraId="24DEFACD" w14:textId="77777777" w:rsidR="007704E1" w:rsidRPr="00885D10" w:rsidRDefault="007704E1" w:rsidP="00C47C42">
      <w:pPr>
        <w:pStyle w:val="Prrafodelista"/>
        <w:widowControl w:val="0"/>
        <w:numPr>
          <w:ilvl w:val="0"/>
          <w:numId w:val="16"/>
        </w:numPr>
        <w:autoSpaceDE w:val="0"/>
        <w:autoSpaceDN w:val="0"/>
        <w:adjustRightInd w:val="0"/>
        <w:spacing w:after="100" w:afterAutospacing="1" w:line="240" w:lineRule="auto"/>
        <w:ind w:left="720"/>
        <w:jc w:val="both"/>
        <w:rPr>
          <w:rFonts w:ascii="Arial" w:hAnsi="Arial" w:cs="Arial"/>
          <w:sz w:val="24"/>
          <w:szCs w:val="24"/>
        </w:rPr>
      </w:pPr>
      <w:r w:rsidRPr="00885D10">
        <w:rPr>
          <w:rFonts w:ascii="Arial" w:hAnsi="Arial" w:cs="Arial"/>
          <w:sz w:val="24"/>
          <w:szCs w:val="24"/>
        </w:rPr>
        <w:t>Resultados misionales: Evalúa el rendimiento de los servidores en las labores y actuaciones que se llevan a cabo en las distintas etapas de los procesos misionales, así como los resultados que obtienen</w:t>
      </w:r>
      <w:r w:rsidR="003E11A5">
        <w:rPr>
          <w:rFonts w:ascii="Arial" w:hAnsi="Arial" w:cs="Arial"/>
          <w:sz w:val="24"/>
          <w:szCs w:val="24"/>
        </w:rPr>
        <w:t>.</w:t>
      </w:r>
      <w:r w:rsidRPr="00885D10">
        <w:rPr>
          <w:rFonts w:ascii="Arial" w:hAnsi="Arial" w:cs="Arial"/>
          <w:sz w:val="24"/>
          <w:szCs w:val="24"/>
        </w:rPr>
        <w:t xml:space="preserve"> </w:t>
      </w:r>
    </w:p>
    <w:p w14:paraId="19484359" w14:textId="77777777" w:rsidR="007704E1" w:rsidRPr="00885D10" w:rsidRDefault="007704E1" w:rsidP="00C47C42">
      <w:pPr>
        <w:pStyle w:val="Prrafodelista"/>
        <w:widowControl w:val="0"/>
        <w:autoSpaceDE w:val="0"/>
        <w:autoSpaceDN w:val="0"/>
        <w:adjustRightInd w:val="0"/>
        <w:spacing w:after="100" w:afterAutospacing="1" w:line="240" w:lineRule="auto"/>
        <w:jc w:val="both"/>
        <w:rPr>
          <w:rFonts w:ascii="Arial" w:hAnsi="Arial" w:cs="Arial"/>
          <w:sz w:val="24"/>
          <w:szCs w:val="24"/>
        </w:rPr>
      </w:pPr>
    </w:p>
    <w:p w14:paraId="044C5BA4" w14:textId="77777777" w:rsidR="007704E1" w:rsidRPr="00885D10" w:rsidRDefault="007704E1" w:rsidP="00C47C42">
      <w:pPr>
        <w:pStyle w:val="Prrafodelista"/>
        <w:widowControl w:val="0"/>
        <w:numPr>
          <w:ilvl w:val="0"/>
          <w:numId w:val="16"/>
        </w:numPr>
        <w:autoSpaceDE w:val="0"/>
        <w:autoSpaceDN w:val="0"/>
        <w:adjustRightInd w:val="0"/>
        <w:spacing w:after="100" w:afterAutospacing="1" w:line="240" w:lineRule="auto"/>
        <w:ind w:left="720"/>
        <w:jc w:val="both"/>
        <w:rPr>
          <w:rFonts w:ascii="Arial" w:hAnsi="Arial" w:cs="Arial"/>
          <w:sz w:val="24"/>
          <w:szCs w:val="24"/>
        </w:rPr>
      </w:pPr>
      <w:r w:rsidRPr="00885D10">
        <w:rPr>
          <w:rFonts w:ascii="Arial" w:hAnsi="Arial" w:cs="Arial"/>
          <w:sz w:val="24"/>
          <w:szCs w:val="24"/>
        </w:rPr>
        <w:t>Resultados administrativos y estratégicos: Evalúa el rendimiento de los servidores en las labores que realizan en los procesos administrativos y estratégicos de la entidad, tomando como base el cumplimiento y la calidad en su desarrollo.</w:t>
      </w:r>
    </w:p>
    <w:p w14:paraId="00645FCC" w14:textId="77777777" w:rsidR="007704E1" w:rsidRPr="00D11059"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 xml:space="preserve">b) </w:t>
      </w:r>
      <w:r w:rsidRPr="007F511A">
        <w:rPr>
          <w:rFonts w:ascii="Arial" w:hAnsi="Arial" w:cs="Arial"/>
          <w:b/>
          <w:i/>
          <w:sz w:val="24"/>
          <w:szCs w:val="24"/>
        </w:rPr>
        <w:t>Responsabilidad</w:t>
      </w:r>
      <w:r w:rsidRPr="007F511A">
        <w:rPr>
          <w:rFonts w:ascii="Arial" w:hAnsi="Arial" w:cs="Arial"/>
          <w:b/>
          <w:sz w:val="24"/>
          <w:szCs w:val="24"/>
        </w:rPr>
        <w:t>:</w:t>
      </w:r>
      <w:r w:rsidRPr="00885D10">
        <w:rPr>
          <w:rFonts w:ascii="Arial" w:hAnsi="Arial" w:cs="Arial"/>
          <w:sz w:val="24"/>
          <w:szCs w:val="24"/>
        </w:rPr>
        <w:t xml:space="preserve"> Evalúan el nivel de cumplimiento de </w:t>
      </w:r>
      <w:r w:rsidR="005A7F0D" w:rsidRPr="00885D10">
        <w:rPr>
          <w:rFonts w:ascii="Arial" w:hAnsi="Arial" w:cs="Arial"/>
          <w:sz w:val="24"/>
          <w:szCs w:val="24"/>
        </w:rPr>
        <w:t xml:space="preserve">los </w:t>
      </w:r>
      <w:r w:rsidRPr="00885D10">
        <w:rPr>
          <w:rFonts w:ascii="Arial" w:hAnsi="Arial" w:cs="Arial"/>
          <w:sz w:val="24"/>
          <w:szCs w:val="24"/>
        </w:rPr>
        <w:t xml:space="preserve">deberes relevantes al interior de la entidad, para asegurar una adecuada prestación del servicio y obtener resultados de </w:t>
      </w:r>
      <w:r w:rsidRPr="00D11059">
        <w:rPr>
          <w:rFonts w:ascii="Arial" w:hAnsi="Arial" w:cs="Arial"/>
          <w:sz w:val="24"/>
          <w:szCs w:val="24"/>
        </w:rPr>
        <w:t xml:space="preserve">mayor calidad que sean coherentes con los objetivos estratégicos institucionales. </w:t>
      </w:r>
    </w:p>
    <w:p w14:paraId="25BBD7F3" w14:textId="20D6C3F9" w:rsidR="005A7F0D" w:rsidRPr="00D11059"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D11059">
        <w:rPr>
          <w:rFonts w:ascii="Arial" w:hAnsi="Arial" w:cs="Arial"/>
          <w:sz w:val="24"/>
          <w:szCs w:val="24"/>
        </w:rPr>
        <w:t xml:space="preserve">c) </w:t>
      </w:r>
      <w:r w:rsidRPr="00D11059">
        <w:rPr>
          <w:rFonts w:ascii="Arial" w:hAnsi="Arial" w:cs="Arial"/>
          <w:b/>
          <w:i/>
          <w:sz w:val="24"/>
          <w:szCs w:val="24"/>
        </w:rPr>
        <w:t>Habilidades Laborales</w:t>
      </w:r>
      <w:r w:rsidRPr="00D11059">
        <w:rPr>
          <w:rFonts w:ascii="Arial" w:hAnsi="Arial" w:cs="Arial"/>
          <w:b/>
          <w:sz w:val="24"/>
          <w:szCs w:val="24"/>
        </w:rPr>
        <w:t>:</w:t>
      </w:r>
      <w:r w:rsidRPr="00D11059">
        <w:rPr>
          <w:rFonts w:ascii="Arial" w:hAnsi="Arial" w:cs="Arial"/>
          <w:sz w:val="24"/>
          <w:szCs w:val="24"/>
        </w:rPr>
        <w:t xml:space="preserve"> Evalúan el nivel en que los comportamientos de los servidores reflejan actitudes y aptitudes que deben demostrar en el desarrollo de sus labores y que generen un impacto positivo en la prestación del servicio y el cumplimiento de los objetivos estratégicos de la entidad.</w:t>
      </w:r>
    </w:p>
    <w:p w14:paraId="4A1F7757" w14:textId="421DD87B" w:rsidR="00662FB8" w:rsidRPr="00662FB8" w:rsidRDefault="00662FB8" w:rsidP="00C47C42">
      <w:pPr>
        <w:widowControl w:val="0"/>
        <w:autoSpaceDE w:val="0"/>
        <w:autoSpaceDN w:val="0"/>
        <w:adjustRightInd w:val="0"/>
        <w:spacing w:after="100" w:afterAutospacing="1" w:line="240" w:lineRule="auto"/>
        <w:jc w:val="both"/>
        <w:rPr>
          <w:rFonts w:ascii="Arial" w:hAnsi="Arial" w:cs="Arial"/>
          <w:sz w:val="24"/>
          <w:szCs w:val="24"/>
        </w:rPr>
      </w:pPr>
      <w:r w:rsidRPr="00966DD8">
        <w:rPr>
          <w:rFonts w:ascii="Arial" w:hAnsi="Arial" w:cs="Arial"/>
          <w:b/>
          <w:i/>
        </w:rPr>
        <w:t xml:space="preserve">Tabla No. 1. </w:t>
      </w:r>
      <w:r w:rsidR="007704E1" w:rsidRPr="00966DD8">
        <w:rPr>
          <w:rFonts w:ascii="Arial" w:hAnsi="Arial" w:cs="Arial"/>
          <w:b/>
          <w:i/>
        </w:rPr>
        <w:t xml:space="preserve">Valor </w:t>
      </w:r>
      <w:r w:rsidR="007704E1" w:rsidRPr="00885D10">
        <w:rPr>
          <w:rFonts w:ascii="Arial" w:hAnsi="Arial" w:cs="Arial"/>
          <w:b/>
          <w:i/>
        </w:rPr>
        <w:t>Porcentual de los factores de evaluación del desempeño laboral</w:t>
      </w:r>
      <w:r w:rsidR="00714D9E">
        <w:rPr>
          <w:rFonts w:ascii="Arial" w:hAnsi="Arial" w:cs="Arial"/>
          <w:b/>
          <w:i/>
        </w:rPr>
        <w:t>.</w:t>
      </w:r>
    </w:p>
    <w:tbl>
      <w:tblPr>
        <w:tblStyle w:val="Tablaconcuadrcula"/>
        <w:tblW w:w="0" w:type="auto"/>
        <w:jc w:val="center"/>
        <w:tblLook w:val="04A0" w:firstRow="1" w:lastRow="0" w:firstColumn="1" w:lastColumn="0" w:noHBand="0" w:noVBand="1"/>
      </w:tblPr>
      <w:tblGrid>
        <w:gridCol w:w="4593"/>
        <w:gridCol w:w="2028"/>
      </w:tblGrid>
      <w:tr w:rsidR="007704E1" w:rsidRPr="001D75B3" w14:paraId="6DB34CE2" w14:textId="77777777" w:rsidTr="00764756">
        <w:trPr>
          <w:trHeight w:val="193"/>
          <w:jc w:val="center"/>
        </w:trPr>
        <w:tc>
          <w:tcPr>
            <w:tcW w:w="4593" w:type="dxa"/>
            <w:shd w:val="clear" w:color="auto" w:fill="9CC2E5" w:themeFill="accent1" w:themeFillTint="99"/>
            <w:vAlign w:val="center"/>
          </w:tcPr>
          <w:p w14:paraId="7DA8A29E" w14:textId="59674D9E" w:rsidR="007704E1" w:rsidRPr="001D75B3" w:rsidRDefault="00764756" w:rsidP="00C47C42">
            <w:pPr>
              <w:spacing w:after="160" w:line="259" w:lineRule="auto"/>
              <w:jc w:val="center"/>
              <w:rPr>
                <w:rFonts w:eastAsia="Times New Roman" w:cstheme="minorHAnsi"/>
                <w:b/>
                <w:bCs/>
                <w:color w:val="FFFFFF"/>
              </w:rPr>
            </w:pPr>
            <w:r w:rsidRPr="001D75B3">
              <w:rPr>
                <w:rFonts w:eastAsia="Times New Roman" w:cstheme="minorHAnsi"/>
                <w:b/>
                <w:bCs/>
                <w:color w:val="FFFFFF"/>
              </w:rPr>
              <w:t>FACTOR</w:t>
            </w:r>
          </w:p>
        </w:tc>
        <w:tc>
          <w:tcPr>
            <w:tcW w:w="2028" w:type="dxa"/>
            <w:shd w:val="clear" w:color="auto" w:fill="9CC2E5" w:themeFill="accent1" w:themeFillTint="99"/>
            <w:vAlign w:val="bottom"/>
          </w:tcPr>
          <w:p w14:paraId="49737744" w14:textId="6B197D50" w:rsidR="007704E1" w:rsidRPr="001D75B3" w:rsidRDefault="00764756" w:rsidP="00C47C42">
            <w:pPr>
              <w:spacing w:after="160" w:line="259" w:lineRule="auto"/>
              <w:jc w:val="center"/>
              <w:rPr>
                <w:rFonts w:eastAsia="Times New Roman" w:cstheme="minorHAnsi"/>
                <w:b/>
                <w:bCs/>
                <w:color w:val="FFFFFF"/>
              </w:rPr>
            </w:pPr>
            <w:r w:rsidRPr="001D75B3">
              <w:rPr>
                <w:rFonts w:eastAsia="Times New Roman" w:cstheme="minorHAnsi"/>
                <w:b/>
                <w:bCs/>
                <w:color w:val="FFFFFF"/>
              </w:rPr>
              <w:t>PESO</w:t>
            </w:r>
          </w:p>
        </w:tc>
      </w:tr>
      <w:tr w:rsidR="007704E1" w:rsidRPr="001D75B3" w14:paraId="21C9E330" w14:textId="77777777" w:rsidTr="00764756">
        <w:trPr>
          <w:trHeight w:val="582"/>
          <w:jc w:val="center"/>
        </w:trPr>
        <w:tc>
          <w:tcPr>
            <w:tcW w:w="4593" w:type="dxa"/>
            <w:vAlign w:val="center"/>
          </w:tcPr>
          <w:p w14:paraId="12996A7F" w14:textId="39BEAAE5" w:rsidR="00970842" w:rsidRPr="001D75B3" w:rsidRDefault="00764756" w:rsidP="001D75B3">
            <w:pPr>
              <w:widowControl w:val="0"/>
              <w:autoSpaceDE w:val="0"/>
              <w:autoSpaceDN w:val="0"/>
              <w:adjustRightInd w:val="0"/>
              <w:spacing w:after="100" w:afterAutospacing="1"/>
              <w:rPr>
                <w:rFonts w:cstheme="minorHAnsi"/>
              </w:rPr>
            </w:pPr>
            <w:r w:rsidRPr="001D75B3">
              <w:rPr>
                <w:rFonts w:cstheme="minorHAnsi"/>
              </w:rPr>
              <w:t>1. Resultados misionales y/o resultados administrativos y estratégicos</w:t>
            </w:r>
          </w:p>
        </w:tc>
        <w:tc>
          <w:tcPr>
            <w:tcW w:w="2028" w:type="dxa"/>
            <w:vAlign w:val="center"/>
          </w:tcPr>
          <w:p w14:paraId="22974F4C" w14:textId="54CD6CDA" w:rsidR="00F24ED6" w:rsidRPr="001D75B3" w:rsidRDefault="007704E1" w:rsidP="001D75B3">
            <w:pPr>
              <w:widowControl w:val="0"/>
              <w:autoSpaceDE w:val="0"/>
              <w:autoSpaceDN w:val="0"/>
              <w:adjustRightInd w:val="0"/>
              <w:spacing w:after="100" w:afterAutospacing="1"/>
              <w:jc w:val="center"/>
              <w:rPr>
                <w:rFonts w:cstheme="minorHAnsi"/>
              </w:rPr>
            </w:pPr>
            <w:r w:rsidRPr="001D75B3">
              <w:rPr>
                <w:rFonts w:cstheme="minorHAnsi"/>
              </w:rPr>
              <w:t>55%</w:t>
            </w:r>
          </w:p>
        </w:tc>
      </w:tr>
      <w:tr w:rsidR="007704E1" w:rsidRPr="001D75B3" w14:paraId="0DFE51F6" w14:textId="77777777" w:rsidTr="00764756">
        <w:trPr>
          <w:trHeight w:val="211"/>
          <w:jc w:val="center"/>
        </w:trPr>
        <w:tc>
          <w:tcPr>
            <w:tcW w:w="4593" w:type="dxa"/>
            <w:vAlign w:val="center"/>
          </w:tcPr>
          <w:p w14:paraId="591D7457" w14:textId="2A821044" w:rsidR="007704E1" w:rsidRPr="001D75B3" w:rsidRDefault="00764756" w:rsidP="001D75B3">
            <w:pPr>
              <w:widowControl w:val="0"/>
              <w:autoSpaceDE w:val="0"/>
              <w:autoSpaceDN w:val="0"/>
              <w:adjustRightInd w:val="0"/>
              <w:spacing w:after="100" w:afterAutospacing="1"/>
              <w:rPr>
                <w:rFonts w:cstheme="minorHAnsi"/>
              </w:rPr>
            </w:pPr>
            <w:r w:rsidRPr="001D75B3">
              <w:rPr>
                <w:rFonts w:cstheme="minorHAnsi"/>
              </w:rPr>
              <w:t xml:space="preserve">2. </w:t>
            </w:r>
            <w:r w:rsidR="007704E1" w:rsidRPr="001D75B3">
              <w:rPr>
                <w:rFonts w:cstheme="minorHAnsi"/>
              </w:rPr>
              <w:t>Responsabilidad</w:t>
            </w:r>
          </w:p>
        </w:tc>
        <w:tc>
          <w:tcPr>
            <w:tcW w:w="2028" w:type="dxa"/>
            <w:vAlign w:val="center"/>
          </w:tcPr>
          <w:p w14:paraId="5A050785" w14:textId="77777777" w:rsidR="007704E1" w:rsidRPr="001D75B3" w:rsidRDefault="007704E1" w:rsidP="001D75B3">
            <w:pPr>
              <w:widowControl w:val="0"/>
              <w:autoSpaceDE w:val="0"/>
              <w:autoSpaceDN w:val="0"/>
              <w:adjustRightInd w:val="0"/>
              <w:spacing w:after="100" w:afterAutospacing="1"/>
              <w:jc w:val="center"/>
              <w:rPr>
                <w:rFonts w:cstheme="minorHAnsi"/>
              </w:rPr>
            </w:pPr>
            <w:r w:rsidRPr="001D75B3">
              <w:rPr>
                <w:rFonts w:cstheme="minorHAnsi"/>
              </w:rPr>
              <w:t>25%</w:t>
            </w:r>
          </w:p>
        </w:tc>
      </w:tr>
      <w:tr w:rsidR="007704E1" w:rsidRPr="001D75B3" w14:paraId="024F1837" w14:textId="77777777" w:rsidTr="00764756">
        <w:trPr>
          <w:trHeight w:val="233"/>
          <w:jc w:val="center"/>
        </w:trPr>
        <w:tc>
          <w:tcPr>
            <w:tcW w:w="4593" w:type="dxa"/>
            <w:vAlign w:val="center"/>
          </w:tcPr>
          <w:p w14:paraId="709AF945" w14:textId="70DD61C9" w:rsidR="007704E1" w:rsidRPr="001D75B3" w:rsidRDefault="00764756" w:rsidP="001D75B3">
            <w:pPr>
              <w:widowControl w:val="0"/>
              <w:autoSpaceDE w:val="0"/>
              <w:autoSpaceDN w:val="0"/>
              <w:adjustRightInd w:val="0"/>
              <w:spacing w:after="100" w:afterAutospacing="1"/>
              <w:rPr>
                <w:rFonts w:cstheme="minorHAnsi"/>
              </w:rPr>
            </w:pPr>
            <w:r w:rsidRPr="001D75B3">
              <w:rPr>
                <w:rFonts w:cstheme="minorHAnsi"/>
              </w:rPr>
              <w:t>3. Habilidades Laborales</w:t>
            </w:r>
          </w:p>
        </w:tc>
        <w:tc>
          <w:tcPr>
            <w:tcW w:w="2028" w:type="dxa"/>
            <w:vAlign w:val="center"/>
          </w:tcPr>
          <w:p w14:paraId="0459C109" w14:textId="77777777" w:rsidR="007704E1" w:rsidRPr="001D75B3" w:rsidRDefault="007704E1" w:rsidP="001D75B3">
            <w:pPr>
              <w:widowControl w:val="0"/>
              <w:autoSpaceDE w:val="0"/>
              <w:autoSpaceDN w:val="0"/>
              <w:adjustRightInd w:val="0"/>
              <w:spacing w:after="100" w:afterAutospacing="1"/>
              <w:jc w:val="center"/>
              <w:rPr>
                <w:rFonts w:cstheme="minorHAnsi"/>
              </w:rPr>
            </w:pPr>
            <w:r w:rsidRPr="001D75B3">
              <w:rPr>
                <w:rFonts w:cstheme="minorHAnsi"/>
              </w:rPr>
              <w:t>20%</w:t>
            </w:r>
          </w:p>
        </w:tc>
      </w:tr>
    </w:tbl>
    <w:p w14:paraId="327CFBC3" w14:textId="77777777" w:rsidR="00966DD8" w:rsidRDefault="00966DD8" w:rsidP="00C47C42">
      <w:pPr>
        <w:widowControl w:val="0"/>
        <w:autoSpaceDE w:val="0"/>
        <w:autoSpaceDN w:val="0"/>
        <w:adjustRightInd w:val="0"/>
        <w:spacing w:after="100" w:afterAutospacing="1" w:line="240" w:lineRule="auto"/>
        <w:jc w:val="both"/>
        <w:rPr>
          <w:rFonts w:ascii="Arial" w:hAnsi="Arial" w:cs="Arial"/>
          <w:b/>
          <w:i/>
          <w:sz w:val="24"/>
          <w:szCs w:val="24"/>
        </w:rPr>
      </w:pPr>
    </w:p>
    <w:p w14:paraId="2BF28C6D" w14:textId="05D8F6B7" w:rsidR="005A7F0D" w:rsidRPr="00C47C42" w:rsidRDefault="00C47C42" w:rsidP="00C47C42">
      <w:pPr>
        <w:widowControl w:val="0"/>
        <w:autoSpaceDE w:val="0"/>
        <w:autoSpaceDN w:val="0"/>
        <w:adjustRightInd w:val="0"/>
        <w:spacing w:after="100" w:afterAutospacing="1" w:line="240" w:lineRule="auto"/>
        <w:jc w:val="both"/>
        <w:rPr>
          <w:rFonts w:ascii="Arial" w:hAnsi="Arial" w:cs="Arial"/>
          <w:sz w:val="24"/>
          <w:szCs w:val="24"/>
        </w:rPr>
      </w:pPr>
      <w:r w:rsidRPr="00C47C42">
        <w:rPr>
          <w:rFonts w:ascii="Arial" w:hAnsi="Arial" w:cs="Arial"/>
          <w:b/>
          <w:sz w:val="24"/>
          <w:szCs w:val="24"/>
        </w:rPr>
        <w:t>EVALUACIÓN ORDINARIA ANUAL E INTERPRETACIÓN</w:t>
      </w:r>
    </w:p>
    <w:p w14:paraId="13020BE4" w14:textId="3F3788CC" w:rsidR="007704E1" w:rsidRPr="00885D10"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La evaluación</w:t>
      </w:r>
      <w:r w:rsidR="00E479FD">
        <w:rPr>
          <w:rFonts w:ascii="Arial" w:hAnsi="Arial" w:cs="Arial"/>
          <w:sz w:val="24"/>
          <w:szCs w:val="24"/>
        </w:rPr>
        <w:t xml:space="preserve"> ordinaria</w:t>
      </w:r>
      <w:r w:rsidRPr="00885D10">
        <w:rPr>
          <w:rFonts w:ascii="Arial" w:hAnsi="Arial" w:cs="Arial"/>
          <w:sz w:val="24"/>
          <w:szCs w:val="24"/>
        </w:rPr>
        <w:t xml:space="preserve"> anual</w:t>
      </w:r>
      <w:r w:rsidR="00E479FD">
        <w:rPr>
          <w:rFonts w:ascii="Arial" w:hAnsi="Arial" w:cs="Arial"/>
          <w:sz w:val="24"/>
          <w:szCs w:val="24"/>
        </w:rPr>
        <w:t xml:space="preserve"> </w:t>
      </w:r>
      <w:r w:rsidRPr="00885D10">
        <w:rPr>
          <w:rFonts w:ascii="Arial" w:hAnsi="Arial" w:cs="Arial"/>
          <w:sz w:val="24"/>
          <w:szCs w:val="24"/>
        </w:rPr>
        <w:t xml:space="preserve">de los servidores </w:t>
      </w:r>
      <w:r w:rsidR="00E479FD">
        <w:rPr>
          <w:rFonts w:ascii="Arial" w:hAnsi="Arial" w:cs="Arial"/>
          <w:sz w:val="24"/>
          <w:szCs w:val="24"/>
        </w:rPr>
        <w:t xml:space="preserve">que ostentan derechos de carrera se obtiene de la ponderación de los días registrados en las calificaciones incluidas en </w:t>
      </w:r>
      <w:r w:rsidRPr="00885D10">
        <w:rPr>
          <w:rFonts w:ascii="Arial" w:hAnsi="Arial" w:cs="Arial"/>
          <w:sz w:val="24"/>
          <w:szCs w:val="24"/>
        </w:rPr>
        <w:t xml:space="preserve">el aplicativo virtual. </w:t>
      </w:r>
    </w:p>
    <w:p w14:paraId="455EC159" w14:textId="18C95ACE" w:rsidR="003E11A5" w:rsidRDefault="007E715F" w:rsidP="00C47C42">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El resultado</w:t>
      </w:r>
      <w:r w:rsidR="00E479FD">
        <w:rPr>
          <w:rFonts w:ascii="Arial" w:hAnsi="Arial" w:cs="Arial"/>
          <w:sz w:val="24"/>
          <w:szCs w:val="24"/>
        </w:rPr>
        <w:t xml:space="preserve"> </w:t>
      </w:r>
      <w:r w:rsidRPr="00885D10">
        <w:rPr>
          <w:rFonts w:ascii="Arial" w:hAnsi="Arial" w:cs="Arial"/>
          <w:sz w:val="24"/>
          <w:szCs w:val="24"/>
        </w:rPr>
        <w:t>de l</w:t>
      </w:r>
      <w:r w:rsidR="007704E1" w:rsidRPr="00885D10">
        <w:rPr>
          <w:rFonts w:ascii="Arial" w:hAnsi="Arial" w:cs="Arial"/>
          <w:sz w:val="24"/>
          <w:szCs w:val="24"/>
        </w:rPr>
        <w:t xml:space="preserve">a evaluación </w:t>
      </w:r>
      <w:r w:rsidR="00E479FD">
        <w:rPr>
          <w:rFonts w:ascii="Arial" w:hAnsi="Arial" w:cs="Arial"/>
          <w:sz w:val="24"/>
          <w:szCs w:val="24"/>
        </w:rPr>
        <w:t xml:space="preserve">ordinaria anual </w:t>
      </w:r>
      <w:r w:rsidR="007704E1" w:rsidRPr="00885D10">
        <w:rPr>
          <w:rFonts w:ascii="Arial" w:hAnsi="Arial" w:cs="Arial"/>
          <w:sz w:val="24"/>
          <w:szCs w:val="24"/>
        </w:rPr>
        <w:t xml:space="preserve">del desempeño laboral </w:t>
      </w:r>
      <w:r w:rsidRPr="00885D10">
        <w:rPr>
          <w:rFonts w:ascii="Arial" w:hAnsi="Arial" w:cs="Arial"/>
          <w:sz w:val="24"/>
          <w:szCs w:val="24"/>
        </w:rPr>
        <w:t>se</w:t>
      </w:r>
      <w:r w:rsidR="00714D9E">
        <w:rPr>
          <w:rFonts w:ascii="Arial" w:hAnsi="Arial" w:cs="Arial"/>
          <w:sz w:val="24"/>
          <w:szCs w:val="24"/>
        </w:rPr>
        <w:t xml:space="preserve"> ubica e </w:t>
      </w:r>
      <w:r w:rsidR="005A7F0D" w:rsidRPr="00885D10">
        <w:rPr>
          <w:rFonts w:ascii="Arial" w:hAnsi="Arial" w:cs="Arial"/>
          <w:sz w:val="24"/>
          <w:szCs w:val="24"/>
        </w:rPr>
        <w:t xml:space="preserve">interpreta </w:t>
      </w:r>
      <w:r w:rsidR="00E479FD">
        <w:rPr>
          <w:rFonts w:ascii="Arial" w:hAnsi="Arial" w:cs="Arial"/>
          <w:sz w:val="24"/>
          <w:szCs w:val="24"/>
        </w:rPr>
        <w:t>en cu</w:t>
      </w:r>
      <w:r w:rsidR="00714D9E">
        <w:rPr>
          <w:rFonts w:ascii="Arial" w:hAnsi="Arial" w:cs="Arial"/>
          <w:sz w:val="24"/>
          <w:szCs w:val="24"/>
        </w:rPr>
        <w:t>a</w:t>
      </w:r>
      <w:r w:rsidR="00E479FD">
        <w:rPr>
          <w:rFonts w:ascii="Arial" w:hAnsi="Arial" w:cs="Arial"/>
          <w:sz w:val="24"/>
          <w:szCs w:val="24"/>
        </w:rPr>
        <w:t>tro niveles de acuerdo con la</w:t>
      </w:r>
      <w:r w:rsidR="00714D9E">
        <w:rPr>
          <w:rFonts w:ascii="Arial" w:hAnsi="Arial" w:cs="Arial"/>
          <w:sz w:val="24"/>
          <w:szCs w:val="24"/>
        </w:rPr>
        <w:t xml:space="preserve"> siguiente </w:t>
      </w:r>
      <w:r w:rsidR="00E479FD">
        <w:rPr>
          <w:rFonts w:ascii="Arial" w:hAnsi="Arial" w:cs="Arial"/>
          <w:sz w:val="24"/>
          <w:szCs w:val="24"/>
        </w:rPr>
        <w:t>escala</w:t>
      </w:r>
      <w:r w:rsidR="009E3AF8">
        <w:rPr>
          <w:rFonts w:ascii="Arial" w:hAnsi="Arial" w:cs="Arial"/>
          <w:sz w:val="24"/>
          <w:szCs w:val="24"/>
        </w:rPr>
        <w:t xml:space="preserve">. Ver </w:t>
      </w:r>
      <w:r w:rsidR="009E3AF8" w:rsidRPr="007B57F1">
        <w:rPr>
          <w:rFonts w:ascii="Arial" w:hAnsi="Arial" w:cs="Arial"/>
          <w:bCs/>
          <w:sz w:val="24"/>
          <w:szCs w:val="24"/>
        </w:rPr>
        <w:t xml:space="preserve">Tabla No. </w:t>
      </w:r>
      <w:r w:rsidR="009E3AF8">
        <w:rPr>
          <w:rFonts w:ascii="Arial" w:hAnsi="Arial" w:cs="Arial"/>
          <w:bCs/>
          <w:sz w:val="24"/>
          <w:szCs w:val="24"/>
        </w:rPr>
        <w:t>2</w:t>
      </w:r>
      <w:r w:rsidR="009E3AF8" w:rsidRPr="007B57F1">
        <w:rPr>
          <w:rFonts w:ascii="Arial" w:hAnsi="Arial" w:cs="Arial"/>
          <w:bCs/>
          <w:sz w:val="24"/>
          <w:szCs w:val="24"/>
        </w:rPr>
        <w:t>.</w:t>
      </w:r>
    </w:p>
    <w:p w14:paraId="490D9C72" w14:textId="77777777" w:rsidR="00714D9E" w:rsidRDefault="00714D9E" w:rsidP="00C47C42">
      <w:pPr>
        <w:widowControl w:val="0"/>
        <w:autoSpaceDE w:val="0"/>
        <w:autoSpaceDN w:val="0"/>
        <w:adjustRightInd w:val="0"/>
        <w:spacing w:after="100" w:afterAutospacing="1" w:line="240" w:lineRule="auto"/>
        <w:jc w:val="both"/>
        <w:rPr>
          <w:rFonts w:ascii="Arial" w:hAnsi="Arial" w:cs="Arial"/>
          <w:sz w:val="24"/>
          <w:szCs w:val="24"/>
        </w:rPr>
      </w:pPr>
    </w:p>
    <w:p w14:paraId="2A379F27" w14:textId="77777777" w:rsidR="00714D9E" w:rsidRPr="00885D10" w:rsidRDefault="00714D9E" w:rsidP="00C47C42">
      <w:pPr>
        <w:widowControl w:val="0"/>
        <w:autoSpaceDE w:val="0"/>
        <w:autoSpaceDN w:val="0"/>
        <w:adjustRightInd w:val="0"/>
        <w:spacing w:after="100" w:afterAutospacing="1" w:line="240" w:lineRule="auto"/>
        <w:jc w:val="both"/>
        <w:rPr>
          <w:rFonts w:ascii="Arial" w:hAnsi="Arial" w:cs="Arial"/>
          <w:sz w:val="24"/>
          <w:szCs w:val="24"/>
        </w:rPr>
      </w:pPr>
    </w:p>
    <w:p w14:paraId="6F9560FE" w14:textId="77777777" w:rsidR="008E0EBE" w:rsidRDefault="008E0EBE" w:rsidP="00C47C42">
      <w:pPr>
        <w:widowControl w:val="0"/>
        <w:autoSpaceDE w:val="0"/>
        <w:autoSpaceDN w:val="0"/>
        <w:adjustRightInd w:val="0"/>
        <w:spacing w:after="100" w:afterAutospacing="1" w:line="240" w:lineRule="auto"/>
        <w:jc w:val="both"/>
        <w:rPr>
          <w:rFonts w:ascii="Arial" w:hAnsi="Arial" w:cs="Arial"/>
          <w:b/>
          <w:i/>
        </w:rPr>
      </w:pPr>
    </w:p>
    <w:p w14:paraId="661AE813" w14:textId="77777777" w:rsidR="008E0EBE" w:rsidRDefault="008E0EBE" w:rsidP="00C47C42">
      <w:pPr>
        <w:widowControl w:val="0"/>
        <w:autoSpaceDE w:val="0"/>
        <w:autoSpaceDN w:val="0"/>
        <w:adjustRightInd w:val="0"/>
        <w:spacing w:after="100" w:afterAutospacing="1" w:line="240" w:lineRule="auto"/>
        <w:jc w:val="both"/>
        <w:rPr>
          <w:rFonts w:ascii="Arial" w:hAnsi="Arial" w:cs="Arial"/>
          <w:b/>
          <w:i/>
        </w:rPr>
      </w:pPr>
    </w:p>
    <w:p w14:paraId="5F2C5D21" w14:textId="6E6209C6" w:rsidR="007704E1" w:rsidRDefault="00662FB8" w:rsidP="00C47C42">
      <w:pPr>
        <w:widowControl w:val="0"/>
        <w:autoSpaceDE w:val="0"/>
        <w:autoSpaceDN w:val="0"/>
        <w:adjustRightInd w:val="0"/>
        <w:spacing w:after="100" w:afterAutospacing="1" w:line="240" w:lineRule="auto"/>
        <w:jc w:val="both"/>
        <w:rPr>
          <w:rFonts w:ascii="Arial" w:hAnsi="Arial" w:cs="Arial"/>
          <w:b/>
          <w:i/>
        </w:rPr>
      </w:pPr>
      <w:r w:rsidRPr="000E09C7">
        <w:rPr>
          <w:rFonts w:ascii="Arial" w:hAnsi="Arial" w:cs="Arial"/>
          <w:b/>
          <w:i/>
        </w:rPr>
        <w:t>Tabla No. 2.</w:t>
      </w:r>
      <w:r w:rsidRPr="00662FB8">
        <w:rPr>
          <w:rFonts w:ascii="Arial" w:hAnsi="Arial" w:cs="Arial"/>
          <w:b/>
          <w:i/>
        </w:rPr>
        <w:t xml:space="preserve"> </w:t>
      </w:r>
      <w:r w:rsidR="007704E1" w:rsidRPr="00885D10">
        <w:rPr>
          <w:rFonts w:ascii="Arial" w:hAnsi="Arial" w:cs="Arial"/>
          <w:b/>
          <w:i/>
        </w:rPr>
        <w:t>Interpr</w:t>
      </w:r>
      <w:r w:rsidR="00714D9E">
        <w:rPr>
          <w:rFonts w:ascii="Arial" w:hAnsi="Arial" w:cs="Arial"/>
          <w:b/>
          <w:i/>
        </w:rPr>
        <w:t xml:space="preserve">etación de la evaluación ordinaria anual </w:t>
      </w:r>
      <w:r w:rsidR="009458E6" w:rsidRPr="00885D10">
        <w:rPr>
          <w:rFonts w:ascii="Arial" w:hAnsi="Arial" w:cs="Arial"/>
          <w:b/>
          <w:i/>
        </w:rPr>
        <w:t>del desempeño laboral</w:t>
      </w:r>
      <w:r w:rsidR="00714D9E">
        <w:rPr>
          <w:rFonts w:ascii="Arial" w:hAnsi="Arial" w:cs="Arial"/>
          <w:b/>
          <w:i/>
        </w:rPr>
        <w:t>.</w:t>
      </w:r>
    </w:p>
    <w:tbl>
      <w:tblPr>
        <w:tblStyle w:val="Tablaconcuadrcula"/>
        <w:tblW w:w="0" w:type="auto"/>
        <w:tblInd w:w="1696" w:type="dxa"/>
        <w:tblLook w:val="04A0" w:firstRow="1" w:lastRow="0" w:firstColumn="1" w:lastColumn="0" w:noHBand="0" w:noVBand="1"/>
      </w:tblPr>
      <w:tblGrid>
        <w:gridCol w:w="2730"/>
        <w:gridCol w:w="3645"/>
      </w:tblGrid>
      <w:tr w:rsidR="007704E1" w:rsidRPr="001D75B3" w14:paraId="3817D8A6" w14:textId="77777777" w:rsidTr="003569F5">
        <w:trPr>
          <w:trHeight w:val="462"/>
        </w:trPr>
        <w:tc>
          <w:tcPr>
            <w:tcW w:w="2730" w:type="dxa"/>
            <w:shd w:val="clear" w:color="auto" w:fill="9CC2E5" w:themeFill="accent1" w:themeFillTint="99"/>
            <w:vAlign w:val="center"/>
          </w:tcPr>
          <w:p w14:paraId="43FDA71C" w14:textId="3E2F359D" w:rsidR="007704E1" w:rsidRPr="001D75B3" w:rsidRDefault="007704E1" w:rsidP="001D75B3">
            <w:pPr>
              <w:spacing w:after="160" w:line="259" w:lineRule="auto"/>
              <w:jc w:val="center"/>
              <w:rPr>
                <w:rFonts w:eastAsia="Times New Roman" w:cstheme="minorHAnsi"/>
                <w:b/>
                <w:bCs/>
                <w:color w:val="FFFFFF"/>
              </w:rPr>
            </w:pPr>
            <w:r w:rsidRPr="001D75B3">
              <w:rPr>
                <w:rFonts w:eastAsia="Times New Roman" w:cstheme="minorHAnsi"/>
                <w:b/>
                <w:bCs/>
                <w:color w:val="FFFFFF"/>
              </w:rPr>
              <w:t>RESULTADO</w:t>
            </w:r>
          </w:p>
        </w:tc>
        <w:tc>
          <w:tcPr>
            <w:tcW w:w="3645" w:type="dxa"/>
            <w:shd w:val="clear" w:color="auto" w:fill="9CC2E5" w:themeFill="accent1" w:themeFillTint="99"/>
            <w:vAlign w:val="center"/>
          </w:tcPr>
          <w:p w14:paraId="7500BB21" w14:textId="77777777" w:rsidR="007704E1" w:rsidRPr="001D75B3" w:rsidRDefault="007704E1" w:rsidP="001D75B3">
            <w:pPr>
              <w:spacing w:after="160" w:line="259" w:lineRule="auto"/>
              <w:jc w:val="center"/>
              <w:rPr>
                <w:rFonts w:eastAsia="Times New Roman" w:cstheme="minorHAnsi"/>
                <w:b/>
                <w:bCs/>
                <w:color w:val="FFFFFF"/>
              </w:rPr>
            </w:pPr>
            <w:r w:rsidRPr="001D75B3">
              <w:rPr>
                <w:rFonts w:eastAsia="Times New Roman" w:cstheme="minorHAnsi"/>
                <w:b/>
                <w:bCs/>
                <w:color w:val="FFFFFF"/>
              </w:rPr>
              <w:t>NIVEL</w:t>
            </w:r>
          </w:p>
        </w:tc>
      </w:tr>
      <w:tr w:rsidR="007704E1" w:rsidRPr="001D75B3" w14:paraId="74409C54" w14:textId="77777777" w:rsidTr="003569F5">
        <w:trPr>
          <w:trHeight w:val="426"/>
        </w:trPr>
        <w:tc>
          <w:tcPr>
            <w:tcW w:w="2730" w:type="dxa"/>
            <w:vAlign w:val="center"/>
          </w:tcPr>
          <w:p w14:paraId="05DF354B" w14:textId="77777777" w:rsidR="007704E1" w:rsidRPr="001D75B3" w:rsidRDefault="007704E1" w:rsidP="001D75B3">
            <w:pPr>
              <w:tabs>
                <w:tab w:val="left" w:pos="1037"/>
              </w:tabs>
              <w:spacing w:after="100" w:afterAutospacing="1"/>
              <w:jc w:val="center"/>
              <w:rPr>
                <w:rFonts w:cstheme="minorHAnsi"/>
              </w:rPr>
            </w:pPr>
            <w:r w:rsidRPr="001D75B3">
              <w:rPr>
                <w:rFonts w:cstheme="minorHAnsi"/>
              </w:rPr>
              <w:t>90%-100%</w:t>
            </w:r>
          </w:p>
        </w:tc>
        <w:tc>
          <w:tcPr>
            <w:tcW w:w="3645" w:type="dxa"/>
            <w:vAlign w:val="center"/>
          </w:tcPr>
          <w:p w14:paraId="5F0C41AE" w14:textId="77777777" w:rsidR="007704E1" w:rsidRPr="001D75B3" w:rsidRDefault="007704E1" w:rsidP="001D75B3">
            <w:pPr>
              <w:tabs>
                <w:tab w:val="left" w:pos="1037"/>
              </w:tabs>
              <w:spacing w:after="100" w:afterAutospacing="1"/>
              <w:jc w:val="center"/>
              <w:rPr>
                <w:rFonts w:cstheme="minorHAnsi"/>
              </w:rPr>
            </w:pPr>
            <w:r w:rsidRPr="001D75B3">
              <w:rPr>
                <w:rFonts w:cstheme="minorHAnsi"/>
              </w:rPr>
              <w:t>Sobresaliente</w:t>
            </w:r>
          </w:p>
        </w:tc>
      </w:tr>
      <w:tr w:rsidR="007704E1" w:rsidRPr="001D75B3" w14:paraId="10C34726" w14:textId="77777777" w:rsidTr="003569F5">
        <w:trPr>
          <w:trHeight w:val="405"/>
        </w:trPr>
        <w:tc>
          <w:tcPr>
            <w:tcW w:w="2730" w:type="dxa"/>
            <w:vAlign w:val="center"/>
          </w:tcPr>
          <w:p w14:paraId="6DBA46D6" w14:textId="77777777" w:rsidR="007704E1" w:rsidRPr="001D75B3" w:rsidRDefault="007704E1" w:rsidP="001D75B3">
            <w:pPr>
              <w:tabs>
                <w:tab w:val="left" w:pos="1037"/>
              </w:tabs>
              <w:spacing w:after="100" w:afterAutospacing="1"/>
              <w:jc w:val="center"/>
              <w:rPr>
                <w:rFonts w:cstheme="minorHAnsi"/>
              </w:rPr>
            </w:pPr>
            <w:r w:rsidRPr="001D75B3">
              <w:rPr>
                <w:rFonts w:cstheme="minorHAnsi"/>
              </w:rPr>
              <w:t>80%-89%</w:t>
            </w:r>
          </w:p>
        </w:tc>
        <w:tc>
          <w:tcPr>
            <w:tcW w:w="3645" w:type="dxa"/>
            <w:vAlign w:val="center"/>
          </w:tcPr>
          <w:p w14:paraId="1E3C778E" w14:textId="3442A449" w:rsidR="007704E1" w:rsidRPr="001D75B3" w:rsidRDefault="007704E1" w:rsidP="001D75B3">
            <w:pPr>
              <w:tabs>
                <w:tab w:val="left" w:pos="1037"/>
              </w:tabs>
              <w:spacing w:after="100" w:afterAutospacing="1"/>
              <w:jc w:val="center"/>
              <w:rPr>
                <w:rFonts w:cstheme="minorHAnsi"/>
              </w:rPr>
            </w:pPr>
            <w:r w:rsidRPr="001D75B3">
              <w:rPr>
                <w:rFonts w:cstheme="minorHAnsi"/>
              </w:rPr>
              <w:t xml:space="preserve">Satisfactorio </w:t>
            </w:r>
            <w:r w:rsidR="00714D9E" w:rsidRPr="001D75B3">
              <w:rPr>
                <w:rFonts w:cstheme="minorHAnsi"/>
              </w:rPr>
              <w:t>S</w:t>
            </w:r>
            <w:r w:rsidRPr="001D75B3">
              <w:rPr>
                <w:rFonts w:cstheme="minorHAnsi"/>
              </w:rPr>
              <w:t>uperior</w:t>
            </w:r>
          </w:p>
        </w:tc>
      </w:tr>
      <w:tr w:rsidR="007704E1" w:rsidRPr="001D75B3" w14:paraId="6B613824" w14:textId="77777777" w:rsidTr="003569F5">
        <w:trPr>
          <w:trHeight w:val="411"/>
        </w:trPr>
        <w:tc>
          <w:tcPr>
            <w:tcW w:w="2730" w:type="dxa"/>
            <w:vAlign w:val="center"/>
          </w:tcPr>
          <w:p w14:paraId="2E8D3800" w14:textId="77777777" w:rsidR="007704E1" w:rsidRPr="001D75B3" w:rsidRDefault="007704E1" w:rsidP="001D75B3">
            <w:pPr>
              <w:tabs>
                <w:tab w:val="left" w:pos="1037"/>
              </w:tabs>
              <w:spacing w:after="100" w:afterAutospacing="1"/>
              <w:jc w:val="center"/>
              <w:rPr>
                <w:rFonts w:cstheme="minorHAnsi"/>
              </w:rPr>
            </w:pPr>
            <w:r w:rsidRPr="001D75B3">
              <w:rPr>
                <w:rFonts w:cstheme="minorHAnsi"/>
              </w:rPr>
              <w:t>60%-79%</w:t>
            </w:r>
          </w:p>
        </w:tc>
        <w:tc>
          <w:tcPr>
            <w:tcW w:w="3645" w:type="dxa"/>
            <w:vAlign w:val="center"/>
          </w:tcPr>
          <w:p w14:paraId="7AAA1E81" w14:textId="0DEEB177" w:rsidR="007704E1" w:rsidRPr="001D75B3" w:rsidRDefault="007704E1" w:rsidP="001D75B3">
            <w:pPr>
              <w:tabs>
                <w:tab w:val="left" w:pos="1037"/>
              </w:tabs>
              <w:spacing w:after="100" w:afterAutospacing="1"/>
              <w:jc w:val="center"/>
              <w:rPr>
                <w:rFonts w:cstheme="minorHAnsi"/>
              </w:rPr>
            </w:pPr>
            <w:r w:rsidRPr="001D75B3">
              <w:rPr>
                <w:rFonts w:cstheme="minorHAnsi"/>
              </w:rPr>
              <w:t xml:space="preserve">Satisfactorio </w:t>
            </w:r>
            <w:r w:rsidR="00714D9E" w:rsidRPr="001D75B3">
              <w:rPr>
                <w:rFonts w:cstheme="minorHAnsi"/>
              </w:rPr>
              <w:t>A</w:t>
            </w:r>
            <w:r w:rsidRPr="001D75B3">
              <w:rPr>
                <w:rFonts w:cstheme="minorHAnsi"/>
              </w:rPr>
              <w:t>ceptable</w:t>
            </w:r>
          </w:p>
        </w:tc>
      </w:tr>
      <w:tr w:rsidR="007704E1" w:rsidRPr="001D75B3" w14:paraId="5F9E52E5" w14:textId="77777777" w:rsidTr="003569F5">
        <w:trPr>
          <w:trHeight w:val="442"/>
        </w:trPr>
        <w:tc>
          <w:tcPr>
            <w:tcW w:w="2730" w:type="dxa"/>
            <w:vAlign w:val="center"/>
          </w:tcPr>
          <w:p w14:paraId="0BB3B1E5" w14:textId="77777777" w:rsidR="007704E1" w:rsidRPr="001D75B3" w:rsidRDefault="007704E1" w:rsidP="001D75B3">
            <w:pPr>
              <w:tabs>
                <w:tab w:val="left" w:pos="1037"/>
              </w:tabs>
              <w:spacing w:after="100" w:afterAutospacing="1"/>
              <w:jc w:val="center"/>
              <w:rPr>
                <w:rFonts w:cstheme="minorHAnsi"/>
              </w:rPr>
            </w:pPr>
            <w:r w:rsidRPr="001D75B3">
              <w:rPr>
                <w:rFonts w:cstheme="minorHAnsi"/>
              </w:rPr>
              <w:t>0%-59%</w:t>
            </w:r>
          </w:p>
        </w:tc>
        <w:tc>
          <w:tcPr>
            <w:tcW w:w="3645" w:type="dxa"/>
            <w:vAlign w:val="center"/>
          </w:tcPr>
          <w:p w14:paraId="07BC5890" w14:textId="77777777" w:rsidR="007704E1" w:rsidRPr="001D75B3" w:rsidRDefault="007704E1" w:rsidP="001D75B3">
            <w:pPr>
              <w:tabs>
                <w:tab w:val="left" w:pos="1037"/>
              </w:tabs>
              <w:spacing w:after="100" w:afterAutospacing="1"/>
              <w:jc w:val="center"/>
              <w:rPr>
                <w:rFonts w:cstheme="minorHAnsi"/>
              </w:rPr>
            </w:pPr>
            <w:r w:rsidRPr="001D75B3">
              <w:rPr>
                <w:rFonts w:cstheme="minorHAnsi"/>
              </w:rPr>
              <w:t>Insatisfactorio</w:t>
            </w:r>
          </w:p>
        </w:tc>
      </w:tr>
    </w:tbl>
    <w:p w14:paraId="421D8FB5" w14:textId="77777777" w:rsidR="00E56CD2" w:rsidRDefault="00E56CD2" w:rsidP="00C47C42">
      <w:pPr>
        <w:widowControl w:val="0"/>
        <w:autoSpaceDE w:val="0"/>
        <w:autoSpaceDN w:val="0"/>
        <w:adjustRightInd w:val="0"/>
        <w:spacing w:after="100" w:afterAutospacing="1" w:line="240" w:lineRule="auto"/>
        <w:jc w:val="both"/>
        <w:rPr>
          <w:rFonts w:ascii="Arial" w:hAnsi="Arial" w:cs="Arial"/>
          <w:b/>
          <w:sz w:val="24"/>
          <w:szCs w:val="24"/>
        </w:rPr>
      </w:pPr>
    </w:p>
    <w:p w14:paraId="23FAC316" w14:textId="77777777" w:rsidR="008E0EBE" w:rsidRDefault="008E0EBE" w:rsidP="00C47C42">
      <w:pPr>
        <w:widowControl w:val="0"/>
        <w:autoSpaceDE w:val="0"/>
        <w:autoSpaceDN w:val="0"/>
        <w:adjustRightInd w:val="0"/>
        <w:spacing w:after="100" w:afterAutospacing="1" w:line="240" w:lineRule="auto"/>
        <w:jc w:val="both"/>
        <w:rPr>
          <w:rFonts w:ascii="Arial" w:hAnsi="Arial" w:cs="Arial"/>
          <w:b/>
          <w:sz w:val="24"/>
          <w:szCs w:val="24"/>
        </w:rPr>
      </w:pPr>
    </w:p>
    <w:p w14:paraId="03FC2730" w14:textId="7B781B73" w:rsidR="0010698B" w:rsidRDefault="007E715F" w:rsidP="00C47C42">
      <w:pPr>
        <w:widowControl w:val="0"/>
        <w:autoSpaceDE w:val="0"/>
        <w:autoSpaceDN w:val="0"/>
        <w:adjustRightInd w:val="0"/>
        <w:spacing w:after="100" w:afterAutospacing="1" w:line="240" w:lineRule="auto"/>
        <w:rPr>
          <w:rFonts w:ascii="Arial" w:hAnsi="Arial" w:cs="Arial"/>
          <w:b/>
          <w:sz w:val="24"/>
          <w:szCs w:val="24"/>
        </w:rPr>
      </w:pPr>
      <w:r w:rsidRPr="00885D10">
        <w:rPr>
          <w:rFonts w:ascii="Arial" w:hAnsi="Arial" w:cs="Arial"/>
          <w:b/>
          <w:sz w:val="24"/>
          <w:szCs w:val="24"/>
        </w:rPr>
        <w:t xml:space="preserve">RESULTADOS DE LA </w:t>
      </w:r>
      <w:r w:rsidR="0017367E" w:rsidRPr="00885D10">
        <w:rPr>
          <w:rFonts w:ascii="Arial" w:hAnsi="Arial" w:cs="Arial"/>
          <w:b/>
          <w:sz w:val="24"/>
          <w:szCs w:val="24"/>
        </w:rPr>
        <w:t>EVALUACIÓN DE DESEMPEÑO LABORAL</w:t>
      </w:r>
      <w:r w:rsidR="00CA7D95">
        <w:rPr>
          <w:rFonts w:ascii="Arial" w:hAnsi="Arial" w:cs="Arial"/>
          <w:b/>
          <w:sz w:val="24"/>
          <w:szCs w:val="24"/>
        </w:rPr>
        <w:t xml:space="preserve"> 202</w:t>
      </w:r>
      <w:r w:rsidR="00C65CF7">
        <w:rPr>
          <w:rFonts w:ascii="Arial" w:hAnsi="Arial" w:cs="Arial"/>
          <w:b/>
          <w:sz w:val="24"/>
          <w:szCs w:val="24"/>
        </w:rPr>
        <w:t>1</w:t>
      </w:r>
    </w:p>
    <w:p w14:paraId="755E067B" w14:textId="6ECCE308" w:rsidR="00B47505" w:rsidRPr="007B57F1" w:rsidRDefault="00635A57" w:rsidP="00C47C42">
      <w:pPr>
        <w:widowControl w:val="0"/>
        <w:autoSpaceDE w:val="0"/>
        <w:autoSpaceDN w:val="0"/>
        <w:adjustRightInd w:val="0"/>
        <w:spacing w:after="100" w:afterAutospacing="1" w:line="240" w:lineRule="auto"/>
        <w:jc w:val="both"/>
        <w:rPr>
          <w:rFonts w:ascii="Arial" w:hAnsi="Arial" w:cs="Arial"/>
          <w:bCs/>
          <w:sz w:val="24"/>
          <w:szCs w:val="24"/>
        </w:rPr>
      </w:pPr>
      <w:r w:rsidRPr="0010698B">
        <w:rPr>
          <w:rFonts w:ascii="Arial" w:hAnsi="Arial" w:cs="Arial"/>
          <w:sz w:val="24"/>
          <w:szCs w:val="24"/>
        </w:rPr>
        <w:t xml:space="preserve">Los servidores de la Fiscalía General de la Nación </w:t>
      </w:r>
      <w:r w:rsidR="00612BD9">
        <w:rPr>
          <w:rFonts w:ascii="Arial" w:hAnsi="Arial" w:cs="Arial"/>
          <w:sz w:val="24"/>
          <w:szCs w:val="24"/>
        </w:rPr>
        <w:t>que ostentan derechos de carrera</w:t>
      </w:r>
      <w:r w:rsidR="00345502">
        <w:rPr>
          <w:rFonts w:ascii="Arial" w:hAnsi="Arial" w:cs="Arial"/>
          <w:sz w:val="24"/>
          <w:szCs w:val="24"/>
        </w:rPr>
        <w:t xml:space="preserve"> en la</w:t>
      </w:r>
      <w:r w:rsidRPr="0010698B">
        <w:rPr>
          <w:rFonts w:ascii="Arial" w:hAnsi="Arial" w:cs="Arial"/>
          <w:iCs/>
          <w:sz w:val="24"/>
          <w:szCs w:val="24"/>
        </w:rPr>
        <w:t xml:space="preserve"> vigencia </w:t>
      </w:r>
      <w:r w:rsidR="007B57F1" w:rsidRPr="0010698B">
        <w:rPr>
          <w:rFonts w:ascii="Arial" w:hAnsi="Arial" w:cs="Arial"/>
          <w:iCs/>
          <w:sz w:val="24"/>
          <w:szCs w:val="24"/>
        </w:rPr>
        <w:t>202</w:t>
      </w:r>
      <w:r w:rsidR="00C65CF7" w:rsidRPr="0010698B">
        <w:rPr>
          <w:rFonts w:ascii="Arial" w:hAnsi="Arial" w:cs="Arial"/>
          <w:iCs/>
          <w:sz w:val="24"/>
          <w:szCs w:val="24"/>
        </w:rPr>
        <w:t>1</w:t>
      </w:r>
      <w:r w:rsidRPr="0010698B">
        <w:rPr>
          <w:rFonts w:ascii="Arial" w:hAnsi="Arial" w:cs="Arial"/>
          <w:iCs/>
          <w:sz w:val="24"/>
          <w:szCs w:val="24"/>
        </w:rPr>
        <w:t xml:space="preserve"> </w:t>
      </w:r>
      <w:r w:rsidR="007B57F1" w:rsidRPr="003569F5">
        <w:rPr>
          <w:rFonts w:ascii="Arial" w:hAnsi="Arial" w:cs="Arial"/>
          <w:iCs/>
          <w:sz w:val="24"/>
          <w:szCs w:val="24"/>
        </w:rPr>
        <w:t xml:space="preserve">corresponden a </w:t>
      </w:r>
      <w:r w:rsidR="0010698B" w:rsidRPr="003569F5">
        <w:rPr>
          <w:rFonts w:ascii="Arial" w:eastAsia="Times New Roman" w:hAnsi="Arial" w:cs="Arial"/>
          <w:bCs/>
          <w:iCs/>
          <w:sz w:val="24"/>
          <w:szCs w:val="24"/>
          <w:lang w:eastAsia="es-CO"/>
        </w:rPr>
        <w:t>5.113</w:t>
      </w:r>
      <w:r w:rsidR="007B57F1" w:rsidRPr="003569F5">
        <w:rPr>
          <w:rFonts w:ascii="Arial" w:eastAsia="Times New Roman" w:hAnsi="Arial" w:cs="Arial"/>
          <w:bCs/>
          <w:iCs/>
          <w:sz w:val="24"/>
          <w:szCs w:val="24"/>
          <w:lang w:eastAsia="es-CO"/>
        </w:rPr>
        <w:t xml:space="preserve">, </w:t>
      </w:r>
      <w:r w:rsidR="007B57F1" w:rsidRPr="0010698B">
        <w:rPr>
          <w:rFonts w:ascii="Arial" w:eastAsia="Times New Roman" w:hAnsi="Arial" w:cs="Arial"/>
          <w:bCs/>
          <w:iCs/>
          <w:sz w:val="24"/>
          <w:szCs w:val="24"/>
          <w:lang w:eastAsia="es-CO"/>
        </w:rPr>
        <w:t>representando e</w:t>
      </w:r>
      <w:r w:rsidR="007B57F1" w:rsidRPr="0010698B">
        <w:rPr>
          <w:rFonts w:ascii="Arial" w:hAnsi="Arial" w:cs="Arial"/>
          <w:bCs/>
          <w:iCs/>
          <w:sz w:val="24"/>
          <w:szCs w:val="24"/>
        </w:rPr>
        <w:t>l</w:t>
      </w:r>
      <w:r w:rsidRPr="0010698B">
        <w:rPr>
          <w:rFonts w:ascii="Arial" w:hAnsi="Arial" w:cs="Arial"/>
          <w:bCs/>
          <w:iCs/>
          <w:sz w:val="24"/>
          <w:szCs w:val="24"/>
        </w:rPr>
        <w:t xml:space="preserve"> </w:t>
      </w:r>
      <w:r w:rsidR="00AE6B05" w:rsidRPr="00AE6B05">
        <w:rPr>
          <w:rFonts w:ascii="Arial" w:hAnsi="Arial" w:cs="Arial"/>
          <w:bCs/>
          <w:iCs/>
          <w:sz w:val="24"/>
          <w:szCs w:val="24"/>
        </w:rPr>
        <w:t>23</w:t>
      </w:r>
      <w:r w:rsidRPr="0010698B">
        <w:rPr>
          <w:rFonts w:ascii="Arial" w:hAnsi="Arial" w:cs="Arial"/>
          <w:bCs/>
          <w:iCs/>
          <w:sz w:val="24"/>
          <w:szCs w:val="24"/>
        </w:rPr>
        <w:t>%</w:t>
      </w:r>
      <w:r w:rsidR="007B57F1" w:rsidRPr="0010698B">
        <w:rPr>
          <w:rFonts w:ascii="Arial" w:hAnsi="Arial" w:cs="Arial"/>
          <w:bCs/>
          <w:iCs/>
          <w:sz w:val="24"/>
          <w:szCs w:val="24"/>
        </w:rPr>
        <w:t xml:space="preserve"> del total de los servidores</w:t>
      </w:r>
      <w:r w:rsidR="00345502">
        <w:rPr>
          <w:rFonts w:ascii="Arial" w:hAnsi="Arial" w:cs="Arial"/>
          <w:bCs/>
          <w:iCs/>
          <w:sz w:val="24"/>
          <w:szCs w:val="24"/>
        </w:rPr>
        <w:t xml:space="preserve"> de la entidad</w:t>
      </w:r>
      <w:r w:rsidR="007B57F1" w:rsidRPr="0010698B">
        <w:rPr>
          <w:rFonts w:ascii="Arial" w:hAnsi="Arial" w:cs="Arial"/>
          <w:bCs/>
          <w:iCs/>
          <w:sz w:val="24"/>
          <w:szCs w:val="24"/>
        </w:rPr>
        <w:t>. Los cuales se encuentran</w:t>
      </w:r>
      <w:r w:rsidRPr="0010698B">
        <w:rPr>
          <w:rFonts w:ascii="Arial" w:hAnsi="Arial" w:cs="Arial"/>
          <w:bCs/>
          <w:iCs/>
          <w:sz w:val="24"/>
          <w:szCs w:val="24"/>
        </w:rPr>
        <w:t xml:space="preserve"> distribuidos</w:t>
      </w:r>
      <w:r w:rsidRPr="0010698B">
        <w:rPr>
          <w:rFonts w:ascii="Arial" w:hAnsi="Arial" w:cs="Arial"/>
          <w:bCs/>
          <w:sz w:val="24"/>
          <w:szCs w:val="24"/>
        </w:rPr>
        <w:t xml:space="preserve"> en el Nivel Central </w:t>
      </w:r>
      <w:r w:rsidR="007B57F1" w:rsidRPr="0010698B">
        <w:rPr>
          <w:rFonts w:ascii="Arial" w:hAnsi="Arial" w:cs="Arial"/>
          <w:bCs/>
          <w:sz w:val="24"/>
          <w:szCs w:val="24"/>
        </w:rPr>
        <w:t>y</w:t>
      </w:r>
      <w:r w:rsidRPr="0010698B">
        <w:rPr>
          <w:rFonts w:ascii="Arial" w:hAnsi="Arial" w:cs="Arial"/>
          <w:bCs/>
          <w:sz w:val="24"/>
          <w:szCs w:val="24"/>
        </w:rPr>
        <w:t xml:space="preserve"> en las</w:t>
      </w:r>
      <w:r w:rsidRPr="007B57F1">
        <w:rPr>
          <w:rFonts w:ascii="Arial" w:hAnsi="Arial" w:cs="Arial"/>
          <w:bCs/>
          <w:sz w:val="24"/>
          <w:szCs w:val="24"/>
        </w:rPr>
        <w:t xml:space="preserve"> Seccionales como se observa en la </w:t>
      </w:r>
      <w:r w:rsidR="00A16938" w:rsidRPr="007B57F1">
        <w:rPr>
          <w:rFonts w:ascii="Arial" w:hAnsi="Arial" w:cs="Arial"/>
          <w:bCs/>
          <w:sz w:val="24"/>
          <w:szCs w:val="24"/>
        </w:rPr>
        <w:t>Tabla No.</w:t>
      </w:r>
      <w:r w:rsidRPr="007B57F1">
        <w:rPr>
          <w:rFonts w:ascii="Arial" w:hAnsi="Arial" w:cs="Arial"/>
          <w:bCs/>
          <w:sz w:val="24"/>
          <w:szCs w:val="24"/>
        </w:rPr>
        <w:t xml:space="preserve"> </w:t>
      </w:r>
      <w:r w:rsidR="00FD7F17">
        <w:rPr>
          <w:rFonts w:ascii="Arial" w:hAnsi="Arial" w:cs="Arial"/>
          <w:bCs/>
          <w:sz w:val="24"/>
          <w:szCs w:val="24"/>
        </w:rPr>
        <w:t>3</w:t>
      </w:r>
      <w:r w:rsidRPr="007B57F1">
        <w:rPr>
          <w:rFonts w:ascii="Arial" w:hAnsi="Arial" w:cs="Arial"/>
          <w:bCs/>
          <w:sz w:val="24"/>
          <w:szCs w:val="24"/>
        </w:rPr>
        <w:t xml:space="preserve">. </w:t>
      </w:r>
    </w:p>
    <w:p w14:paraId="50B6EB28" w14:textId="77777777" w:rsidR="008E0EBE" w:rsidRDefault="008E0EBE" w:rsidP="00C47C42">
      <w:pPr>
        <w:widowControl w:val="0"/>
        <w:autoSpaceDE w:val="0"/>
        <w:autoSpaceDN w:val="0"/>
        <w:adjustRightInd w:val="0"/>
        <w:spacing w:after="100" w:afterAutospacing="1" w:line="240" w:lineRule="auto"/>
        <w:jc w:val="both"/>
        <w:rPr>
          <w:rFonts w:ascii="Arial" w:hAnsi="Arial" w:cs="Arial"/>
          <w:b/>
          <w:i/>
        </w:rPr>
      </w:pPr>
    </w:p>
    <w:p w14:paraId="1364D5D0" w14:textId="4D90D05A" w:rsidR="000E09C7" w:rsidRDefault="000E09C7" w:rsidP="00C47C42">
      <w:pPr>
        <w:widowControl w:val="0"/>
        <w:autoSpaceDE w:val="0"/>
        <w:autoSpaceDN w:val="0"/>
        <w:adjustRightInd w:val="0"/>
        <w:spacing w:after="100" w:afterAutospacing="1" w:line="240" w:lineRule="auto"/>
        <w:jc w:val="both"/>
        <w:rPr>
          <w:rFonts w:ascii="Arial" w:hAnsi="Arial" w:cs="Arial"/>
          <w:b/>
          <w:i/>
        </w:rPr>
      </w:pPr>
      <w:r>
        <w:rPr>
          <w:rFonts w:ascii="Arial" w:hAnsi="Arial" w:cs="Arial"/>
          <w:b/>
          <w:i/>
        </w:rPr>
        <w:t>Tabla</w:t>
      </w:r>
      <w:r w:rsidRPr="000E09C7">
        <w:rPr>
          <w:rFonts w:ascii="Arial" w:hAnsi="Arial" w:cs="Arial"/>
          <w:b/>
          <w:i/>
        </w:rPr>
        <w:t xml:space="preserve"> No. </w:t>
      </w:r>
      <w:r w:rsidR="00FD7F17">
        <w:rPr>
          <w:rFonts w:ascii="Arial" w:hAnsi="Arial" w:cs="Arial"/>
          <w:b/>
          <w:i/>
        </w:rPr>
        <w:t>3</w:t>
      </w:r>
      <w:r w:rsidR="00966DD8">
        <w:rPr>
          <w:rFonts w:ascii="Arial" w:hAnsi="Arial" w:cs="Arial"/>
          <w:b/>
          <w:i/>
        </w:rPr>
        <w:t xml:space="preserve"> Evaluación </w:t>
      </w:r>
      <w:r w:rsidR="00635A57">
        <w:rPr>
          <w:rFonts w:ascii="Arial" w:hAnsi="Arial" w:cs="Arial"/>
          <w:b/>
          <w:i/>
        </w:rPr>
        <w:t>D</w:t>
      </w:r>
      <w:r w:rsidR="00966DD8">
        <w:rPr>
          <w:rFonts w:ascii="Arial" w:hAnsi="Arial" w:cs="Arial"/>
          <w:b/>
          <w:i/>
        </w:rPr>
        <w:t xml:space="preserve">esempeño </w:t>
      </w:r>
      <w:r w:rsidR="00635A57">
        <w:rPr>
          <w:rFonts w:ascii="Arial" w:hAnsi="Arial" w:cs="Arial"/>
          <w:b/>
          <w:i/>
        </w:rPr>
        <w:t>L</w:t>
      </w:r>
      <w:r w:rsidR="00966DD8">
        <w:rPr>
          <w:rFonts w:ascii="Arial" w:hAnsi="Arial" w:cs="Arial"/>
          <w:b/>
          <w:i/>
        </w:rPr>
        <w:t>aboral 2</w:t>
      </w:r>
      <w:r w:rsidR="00966DD8" w:rsidRPr="0010698B">
        <w:rPr>
          <w:rFonts w:ascii="Arial" w:hAnsi="Arial" w:cs="Arial"/>
          <w:b/>
          <w:i/>
        </w:rPr>
        <w:t>0</w:t>
      </w:r>
      <w:r w:rsidR="00981BC1" w:rsidRPr="0010698B">
        <w:rPr>
          <w:rFonts w:ascii="Arial" w:hAnsi="Arial" w:cs="Arial"/>
          <w:b/>
          <w:i/>
        </w:rPr>
        <w:t>2</w:t>
      </w:r>
      <w:r w:rsidR="0010698B" w:rsidRPr="0010698B">
        <w:rPr>
          <w:rFonts w:ascii="Arial" w:hAnsi="Arial" w:cs="Arial"/>
          <w:b/>
          <w:i/>
        </w:rPr>
        <w:t>1</w:t>
      </w:r>
      <w:r w:rsidR="008E0EBE">
        <w:rPr>
          <w:rFonts w:ascii="Arial" w:hAnsi="Arial" w:cs="Arial"/>
          <w:b/>
          <w:i/>
        </w:rPr>
        <w:t>.</w:t>
      </w:r>
      <w:r w:rsidR="00966DD8">
        <w:rPr>
          <w:rFonts w:ascii="Arial" w:hAnsi="Arial" w:cs="Arial"/>
          <w:b/>
          <w:i/>
        </w:rPr>
        <w:t xml:space="preserve"> </w:t>
      </w:r>
    </w:p>
    <w:tbl>
      <w:tblPr>
        <w:tblW w:w="8222" w:type="dxa"/>
        <w:tblInd w:w="1129" w:type="dxa"/>
        <w:tblCellMar>
          <w:left w:w="70" w:type="dxa"/>
          <w:right w:w="70" w:type="dxa"/>
        </w:tblCellMar>
        <w:tblLook w:val="04A0" w:firstRow="1" w:lastRow="0" w:firstColumn="1" w:lastColumn="0" w:noHBand="0" w:noVBand="1"/>
      </w:tblPr>
      <w:tblGrid>
        <w:gridCol w:w="2992"/>
        <w:gridCol w:w="1980"/>
        <w:gridCol w:w="3250"/>
      </w:tblGrid>
      <w:tr w:rsidR="007B57F1" w:rsidRPr="001D75B3" w14:paraId="219DCB92" w14:textId="77777777" w:rsidTr="008E0EBE">
        <w:trPr>
          <w:trHeight w:val="165"/>
        </w:trPr>
        <w:tc>
          <w:tcPr>
            <w:tcW w:w="8222"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04C7E80" w14:textId="316C2480" w:rsidR="007B57F1" w:rsidRPr="001D75B3" w:rsidRDefault="00345502" w:rsidP="001D75B3">
            <w:pPr>
              <w:jc w:val="center"/>
              <w:rPr>
                <w:rFonts w:eastAsia="Times New Roman" w:cs="Arial"/>
                <w:b/>
                <w:bCs/>
                <w:color w:val="FFFFFF"/>
              </w:rPr>
            </w:pPr>
            <w:r w:rsidRPr="001D75B3">
              <w:rPr>
                <w:rFonts w:eastAsia="Times New Roman" w:cs="Arial"/>
                <w:b/>
                <w:bCs/>
                <w:color w:val="FFFFFF"/>
              </w:rPr>
              <w:t>SERVIDORES QUE OSTENTAN DERECHOS DE CARRERA VIGENCIA</w:t>
            </w:r>
            <w:r w:rsidR="007B57F1" w:rsidRPr="001D75B3">
              <w:rPr>
                <w:rFonts w:eastAsia="Times New Roman" w:cs="Arial"/>
                <w:b/>
                <w:bCs/>
                <w:color w:val="FFFFFF"/>
              </w:rPr>
              <w:t xml:space="preserve"> 202</w:t>
            </w:r>
            <w:r w:rsidR="00CE76D5" w:rsidRPr="001D75B3">
              <w:rPr>
                <w:rFonts w:eastAsia="Times New Roman" w:cs="Arial"/>
                <w:b/>
                <w:bCs/>
                <w:color w:val="FFFFFF" w:themeColor="background1"/>
              </w:rPr>
              <w:t>1</w:t>
            </w:r>
          </w:p>
        </w:tc>
      </w:tr>
      <w:tr w:rsidR="007B57F1" w:rsidRPr="001D75B3" w14:paraId="394FA426" w14:textId="77777777" w:rsidTr="008E0EBE">
        <w:trPr>
          <w:trHeight w:val="385"/>
        </w:trPr>
        <w:tc>
          <w:tcPr>
            <w:tcW w:w="2992"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3D975610" w14:textId="67C494A9" w:rsidR="007B57F1" w:rsidRPr="001D75B3" w:rsidRDefault="00345502" w:rsidP="001D75B3">
            <w:pPr>
              <w:jc w:val="center"/>
              <w:rPr>
                <w:rFonts w:eastAsia="Times New Roman" w:cs="Arial"/>
                <w:b/>
                <w:bCs/>
                <w:color w:val="FFFFFF"/>
              </w:rPr>
            </w:pPr>
            <w:r w:rsidRPr="001D75B3">
              <w:rPr>
                <w:rFonts w:eastAsia="Times New Roman" w:cs="Arial"/>
                <w:b/>
                <w:bCs/>
                <w:color w:val="FFFFFF"/>
              </w:rPr>
              <w:t>DISTRIBUCIÓN</w:t>
            </w:r>
          </w:p>
        </w:tc>
        <w:tc>
          <w:tcPr>
            <w:tcW w:w="1980" w:type="dxa"/>
            <w:tcBorders>
              <w:top w:val="nil"/>
              <w:left w:val="nil"/>
              <w:bottom w:val="single" w:sz="4" w:space="0" w:color="auto"/>
              <w:right w:val="single" w:sz="4" w:space="0" w:color="auto"/>
            </w:tcBorders>
            <w:shd w:val="clear" w:color="auto" w:fill="9CC2E5" w:themeFill="accent1" w:themeFillTint="99"/>
            <w:vAlign w:val="center"/>
            <w:hideMark/>
          </w:tcPr>
          <w:p w14:paraId="71CD7C3A" w14:textId="77777777" w:rsidR="007B57F1" w:rsidRPr="001D75B3" w:rsidRDefault="007B57F1" w:rsidP="001D75B3">
            <w:pPr>
              <w:jc w:val="center"/>
              <w:rPr>
                <w:rFonts w:eastAsia="Times New Roman" w:cs="Arial"/>
                <w:b/>
                <w:bCs/>
                <w:color w:val="FFFFFF"/>
              </w:rPr>
            </w:pPr>
            <w:r w:rsidRPr="001D75B3">
              <w:rPr>
                <w:rFonts w:eastAsia="Times New Roman" w:cs="Arial"/>
                <w:b/>
                <w:bCs/>
                <w:color w:val="FFFFFF"/>
              </w:rPr>
              <w:t>N° DE SERVIDORES</w:t>
            </w:r>
          </w:p>
        </w:tc>
        <w:tc>
          <w:tcPr>
            <w:tcW w:w="3250" w:type="dxa"/>
            <w:tcBorders>
              <w:top w:val="nil"/>
              <w:left w:val="nil"/>
              <w:bottom w:val="single" w:sz="4" w:space="0" w:color="auto"/>
              <w:right w:val="single" w:sz="4" w:space="0" w:color="auto"/>
            </w:tcBorders>
            <w:shd w:val="clear" w:color="auto" w:fill="9CC2E5" w:themeFill="accent1" w:themeFillTint="99"/>
            <w:vAlign w:val="center"/>
            <w:hideMark/>
          </w:tcPr>
          <w:p w14:paraId="7323A3CB" w14:textId="31B0D659" w:rsidR="007B57F1" w:rsidRPr="001D75B3" w:rsidRDefault="008E0EBE" w:rsidP="001D75B3">
            <w:pPr>
              <w:jc w:val="center"/>
              <w:rPr>
                <w:rFonts w:eastAsia="Times New Roman" w:cs="Arial"/>
                <w:b/>
                <w:bCs/>
                <w:color w:val="FFFFFF"/>
              </w:rPr>
            </w:pPr>
            <w:r w:rsidRPr="001D75B3">
              <w:rPr>
                <w:rFonts w:eastAsia="Times New Roman" w:cs="Arial"/>
                <w:b/>
                <w:bCs/>
                <w:color w:val="FFFFFF"/>
              </w:rPr>
              <w:t>PORCENTAJE SERVIDORES</w:t>
            </w:r>
          </w:p>
        </w:tc>
      </w:tr>
      <w:tr w:rsidR="007B57F1" w:rsidRPr="001D75B3" w14:paraId="0221E232" w14:textId="77777777" w:rsidTr="00970842">
        <w:trPr>
          <w:trHeight w:val="312"/>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3F5913F5" w14:textId="77777777" w:rsidR="007B57F1" w:rsidRPr="001D75B3" w:rsidRDefault="007B57F1" w:rsidP="001D75B3">
            <w:pPr>
              <w:spacing w:after="0" w:line="240" w:lineRule="auto"/>
              <w:jc w:val="center"/>
              <w:rPr>
                <w:rFonts w:ascii="Calibri" w:eastAsia="Times New Roman" w:hAnsi="Calibri" w:cs="Calibri"/>
                <w:color w:val="000000"/>
                <w:lang w:eastAsia="es-CO"/>
              </w:rPr>
            </w:pPr>
            <w:r w:rsidRPr="001D75B3">
              <w:rPr>
                <w:rFonts w:ascii="Calibri" w:eastAsia="Times New Roman" w:hAnsi="Calibri" w:cs="Calibri"/>
                <w:color w:val="000000"/>
                <w:lang w:eastAsia="es-CO"/>
              </w:rPr>
              <w:t>NIVEL CENTRAL</w:t>
            </w:r>
          </w:p>
        </w:tc>
        <w:tc>
          <w:tcPr>
            <w:tcW w:w="1980" w:type="dxa"/>
            <w:tcBorders>
              <w:top w:val="nil"/>
              <w:left w:val="nil"/>
              <w:bottom w:val="single" w:sz="4" w:space="0" w:color="auto"/>
              <w:right w:val="single" w:sz="4" w:space="0" w:color="auto"/>
            </w:tcBorders>
            <w:shd w:val="clear" w:color="auto" w:fill="auto"/>
            <w:noWrap/>
            <w:vAlign w:val="center"/>
            <w:hideMark/>
          </w:tcPr>
          <w:p w14:paraId="575F62C9" w14:textId="53BBC957" w:rsidR="007B57F1" w:rsidRPr="001D75B3" w:rsidRDefault="0010698B" w:rsidP="001D75B3">
            <w:pPr>
              <w:spacing w:after="0" w:line="240" w:lineRule="auto"/>
              <w:jc w:val="center"/>
              <w:rPr>
                <w:rFonts w:ascii="Calibri" w:eastAsia="Times New Roman" w:hAnsi="Calibri" w:cs="Calibri"/>
                <w:color w:val="000000"/>
                <w:lang w:eastAsia="es-CO"/>
              </w:rPr>
            </w:pPr>
            <w:r w:rsidRPr="001D75B3">
              <w:rPr>
                <w:rFonts w:ascii="Calibri" w:eastAsia="Times New Roman" w:hAnsi="Calibri" w:cs="Calibri"/>
                <w:color w:val="000000"/>
                <w:lang w:eastAsia="es-CO"/>
              </w:rPr>
              <w:t>691</w:t>
            </w:r>
          </w:p>
        </w:tc>
        <w:tc>
          <w:tcPr>
            <w:tcW w:w="3250" w:type="dxa"/>
            <w:tcBorders>
              <w:top w:val="nil"/>
              <w:left w:val="nil"/>
              <w:bottom w:val="single" w:sz="4" w:space="0" w:color="auto"/>
              <w:right w:val="single" w:sz="4" w:space="0" w:color="auto"/>
            </w:tcBorders>
            <w:shd w:val="clear" w:color="auto" w:fill="auto"/>
            <w:noWrap/>
            <w:vAlign w:val="center"/>
            <w:hideMark/>
          </w:tcPr>
          <w:p w14:paraId="015DAF7C" w14:textId="64BBA134" w:rsidR="007B57F1" w:rsidRPr="001D75B3" w:rsidRDefault="0010698B" w:rsidP="001D75B3">
            <w:pPr>
              <w:spacing w:after="0" w:line="240" w:lineRule="auto"/>
              <w:jc w:val="center"/>
              <w:rPr>
                <w:rFonts w:ascii="Calibri" w:eastAsia="Times New Roman" w:hAnsi="Calibri" w:cs="Calibri"/>
                <w:color w:val="000000"/>
                <w:lang w:eastAsia="es-CO"/>
              </w:rPr>
            </w:pPr>
            <w:r w:rsidRPr="001D75B3">
              <w:rPr>
                <w:rFonts w:ascii="Calibri" w:eastAsia="Times New Roman" w:hAnsi="Calibri" w:cs="Calibri"/>
                <w:color w:val="000000"/>
                <w:lang w:eastAsia="es-CO"/>
              </w:rPr>
              <w:t>14</w:t>
            </w:r>
            <w:r w:rsidR="007B57F1" w:rsidRPr="001D75B3">
              <w:rPr>
                <w:rFonts w:ascii="Calibri" w:eastAsia="Times New Roman" w:hAnsi="Calibri" w:cs="Calibri"/>
                <w:color w:val="000000"/>
                <w:lang w:eastAsia="es-CO"/>
              </w:rPr>
              <w:t>%</w:t>
            </w:r>
          </w:p>
        </w:tc>
      </w:tr>
      <w:tr w:rsidR="007B57F1" w:rsidRPr="001D75B3" w14:paraId="2ABDC6CB" w14:textId="77777777" w:rsidTr="00970842">
        <w:trPr>
          <w:trHeight w:val="312"/>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68EF49D7" w14:textId="77777777" w:rsidR="007B57F1" w:rsidRPr="001D75B3" w:rsidRDefault="007B57F1" w:rsidP="001D75B3">
            <w:pPr>
              <w:spacing w:after="0" w:line="240" w:lineRule="auto"/>
              <w:jc w:val="center"/>
              <w:rPr>
                <w:rFonts w:ascii="Calibri" w:eastAsia="Times New Roman" w:hAnsi="Calibri" w:cs="Calibri"/>
                <w:color w:val="000000"/>
                <w:lang w:eastAsia="es-CO"/>
              </w:rPr>
            </w:pPr>
            <w:r w:rsidRPr="001D75B3">
              <w:rPr>
                <w:rFonts w:ascii="Calibri" w:eastAsia="Times New Roman" w:hAnsi="Calibri" w:cs="Calibri"/>
                <w:color w:val="000000"/>
                <w:lang w:eastAsia="es-CO"/>
              </w:rPr>
              <w:t>SECCIONALES</w:t>
            </w:r>
          </w:p>
        </w:tc>
        <w:tc>
          <w:tcPr>
            <w:tcW w:w="1980" w:type="dxa"/>
            <w:tcBorders>
              <w:top w:val="nil"/>
              <w:left w:val="nil"/>
              <w:bottom w:val="single" w:sz="4" w:space="0" w:color="auto"/>
              <w:right w:val="single" w:sz="4" w:space="0" w:color="auto"/>
            </w:tcBorders>
            <w:shd w:val="clear" w:color="auto" w:fill="auto"/>
            <w:noWrap/>
            <w:vAlign w:val="center"/>
            <w:hideMark/>
          </w:tcPr>
          <w:p w14:paraId="3EF0B2DA" w14:textId="6627E7FE" w:rsidR="007B57F1" w:rsidRPr="001D75B3" w:rsidRDefault="0010698B" w:rsidP="001D75B3">
            <w:pPr>
              <w:spacing w:after="0" w:line="240" w:lineRule="auto"/>
              <w:jc w:val="center"/>
              <w:rPr>
                <w:rFonts w:ascii="Calibri" w:eastAsia="Times New Roman" w:hAnsi="Calibri" w:cs="Calibri"/>
                <w:color w:val="000000"/>
                <w:lang w:eastAsia="es-CO"/>
              </w:rPr>
            </w:pPr>
            <w:r w:rsidRPr="001D75B3">
              <w:rPr>
                <w:rFonts w:ascii="Calibri" w:eastAsia="Times New Roman" w:hAnsi="Calibri" w:cs="Calibri"/>
                <w:color w:val="000000"/>
                <w:lang w:eastAsia="es-CO"/>
              </w:rPr>
              <w:t>4.422</w:t>
            </w:r>
          </w:p>
        </w:tc>
        <w:tc>
          <w:tcPr>
            <w:tcW w:w="3250" w:type="dxa"/>
            <w:tcBorders>
              <w:top w:val="nil"/>
              <w:left w:val="nil"/>
              <w:bottom w:val="single" w:sz="4" w:space="0" w:color="auto"/>
              <w:right w:val="single" w:sz="4" w:space="0" w:color="auto"/>
            </w:tcBorders>
            <w:shd w:val="clear" w:color="auto" w:fill="auto"/>
            <w:noWrap/>
            <w:vAlign w:val="center"/>
            <w:hideMark/>
          </w:tcPr>
          <w:p w14:paraId="330A3C73" w14:textId="3E6E11C3" w:rsidR="007B57F1" w:rsidRPr="001D75B3" w:rsidRDefault="0010698B" w:rsidP="001D75B3">
            <w:pPr>
              <w:spacing w:after="0" w:line="240" w:lineRule="auto"/>
              <w:jc w:val="center"/>
              <w:rPr>
                <w:rFonts w:ascii="Calibri" w:eastAsia="Times New Roman" w:hAnsi="Calibri" w:cs="Calibri"/>
                <w:color w:val="000000"/>
                <w:lang w:eastAsia="es-CO"/>
              </w:rPr>
            </w:pPr>
            <w:r w:rsidRPr="001D75B3">
              <w:rPr>
                <w:rFonts w:ascii="Calibri" w:eastAsia="Times New Roman" w:hAnsi="Calibri" w:cs="Calibri"/>
                <w:color w:val="000000"/>
                <w:lang w:eastAsia="es-CO"/>
              </w:rPr>
              <w:t>86</w:t>
            </w:r>
            <w:r w:rsidR="007B57F1" w:rsidRPr="001D75B3">
              <w:rPr>
                <w:rFonts w:ascii="Calibri" w:eastAsia="Times New Roman" w:hAnsi="Calibri" w:cs="Calibri"/>
                <w:color w:val="000000"/>
                <w:lang w:eastAsia="es-CO"/>
              </w:rPr>
              <w:t>%</w:t>
            </w:r>
          </w:p>
        </w:tc>
      </w:tr>
      <w:tr w:rsidR="007B57F1" w:rsidRPr="001D75B3" w14:paraId="78F2E496" w14:textId="77777777" w:rsidTr="00970842">
        <w:trPr>
          <w:trHeight w:val="312"/>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14:paraId="4D802A5E" w14:textId="77777777" w:rsidR="007B57F1" w:rsidRPr="001D75B3" w:rsidRDefault="007B57F1" w:rsidP="001D75B3">
            <w:pPr>
              <w:spacing w:after="0" w:line="240" w:lineRule="auto"/>
              <w:jc w:val="center"/>
              <w:rPr>
                <w:rFonts w:ascii="Calibri" w:eastAsia="Times New Roman" w:hAnsi="Calibri" w:cs="Calibri"/>
                <w:b/>
                <w:bCs/>
                <w:color w:val="000000"/>
                <w:lang w:eastAsia="es-CO"/>
              </w:rPr>
            </w:pPr>
            <w:r w:rsidRPr="001D75B3">
              <w:rPr>
                <w:rFonts w:ascii="Calibri" w:eastAsia="Times New Roman" w:hAnsi="Calibri" w:cs="Calibri"/>
                <w:b/>
                <w:bCs/>
                <w:color w:val="000000"/>
                <w:lang w:eastAsia="es-CO"/>
              </w:rPr>
              <w:t>TOTAL</w:t>
            </w:r>
          </w:p>
        </w:tc>
        <w:tc>
          <w:tcPr>
            <w:tcW w:w="1980" w:type="dxa"/>
            <w:tcBorders>
              <w:top w:val="nil"/>
              <w:left w:val="nil"/>
              <w:bottom w:val="single" w:sz="4" w:space="0" w:color="auto"/>
              <w:right w:val="single" w:sz="4" w:space="0" w:color="auto"/>
            </w:tcBorders>
            <w:shd w:val="clear" w:color="auto" w:fill="auto"/>
            <w:noWrap/>
            <w:vAlign w:val="bottom"/>
            <w:hideMark/>
          </w:tcPr>
          <w:p w14:paraId="48E64312" w14:textId="62B46878" w:rsidR="007B57F1" w:rsidRPr="001D75B3" w:rsidRDefault="008D0F39" w:rsidP="001D75B3">
            <w:pPr>
              <w:spacing w:after="0" w:line="240" w:lineRule="auto"/>
              <w:jc w:val="center"/>
              <w:rPr>
                <w:rFonts w:ascii="Calibri" w:eastAsia="Times New Roman" w:hAnsi="Calibri" w:cs="Calibri"/>
                <w:b/>
                <w:bCs/>
                <w:color w:val="000000"/>
                <w:lang w:eastAsia="es-CO"/>
              </w:rPr>
            </w:pPr>
            <w:r w:rsidRPr="001D75B3">
              <w:rPr>
                <w:rFonts w:ascii="Calibri" w:eastAsia="Times New Roman" w:hAnsi="Calibri" w:cs="Calibri"/>
                <w:b/>
                <w:bCs/>
                <w:lang w:eastAsia="es-CO"/>
              </w:rPr>
              <w:t>5.113</w:t>
            </w:r>
          </w:p>
        </w:tc>
        <w:tc>
          <w:tcPr>
            <w:tcW w:w="3250" w:type="dxa"/>
            <w:tcBorders>
              <w:top w:val="nil"/>
              <w:left w:val="nil"/>
              <w:bottom w:val="single" w:sz="4" w:space="0" w:color="auto"/>
              <w:right w:val="single" w:sz="4" w:space="0" w:color="auto"/>
            </w:tcBorders>
            <w:shd w:val="clear" w:color="auto" w:fill="auto"/>
            <w:noWrap/>
            <w:vAlign w:val="bottom"/>
            <w:hideMark/>
          </w:tcPr>
          <w:p w14:paraId="44A7EB19" w14:textId="77777777" w:rsidR="007B57F1" w:rsidRPr="001D75B3" w:rsidRDefault="007B57F1" w:rsidP="001D75B3">
            <w:pPr>
              <w:spacing w:after="0" w:line="240" w:lineRule="auto"/>
              <w:jc w:val="center"/>
              <w:rPr>
                <w:rFonts w:ascii="Calibri" w:eastAsia="Times New Roman" w:hAnsi="Calibri" w:cs="Calibri"/>
                <w:b/>
                <w:bCs/>
                <w:color w:val="000000"/>
                <w:lang w:eastAsia="es-CO"/>
              </w:rPr>
            </w:pPr>
            <w:r w:rsidRPr="001D75B3">
              <w:rPr>
                <w:rFonts w:ascii="Calibri" w:eastAsia="Times New Roman" w:hAnsi="Calibri" w:cs="Calibri"/>
                <w:b/>
                <w:bCs/>
                <w:color w:val="000000"/>
                <w:lang w:eastAsia="es-CO"/>
              </w:rPr>
              <w:t>100%</w:t>
            </w:r>
          </w:p>
        </w:tc>
      </w:tr>
    </w:tbl>
    <w:p w14:paraId="2E59925F" w14:textId="3D510707" w:rsidR="00A16938" w:rsidRDefault="00A16938" w:rsidP="00C47C42">
      <w:pPr>
        <w:widowControl w:val="0"/>
        <w:autoSpaceDE w:val="0"/>
        <w:autoSpaceDN w:val="0"/>
        <w:adjustRightInd w:val="0"/>
        <w:spacing w:after="100" w:afterAutospacing="1" w:line="240" w:lineRule="auto"/>
        <w:jc w:val="both"/>
        <w:rPr>
          <w:rFonts w:ascii="Arial" w:hAnsi="Arial" w:cs="Arial"/>
          <w:b/>
          <w:i/>
        </w:rPr>
      </w:pPr>
    </w:p>
    <w:p w14:paraId="4EF4B6D6" w14:textId="3DB8A4C1" w:rsidR="008D654B" w:rsidRPr="003569F5" w:rsidRDefault="008E0EBE" w:rsidP="00C47C42">
      <w:pPr>
        <w:pStyle w:val="Textocomentario"/>
        <w:spacing w:after="120"/>
        <w:jc w:val="both"/>
        <w:rPr>
          <w:rFonts w:ascii="Arial" w:hAnsi="Arial" w:cs="Arial"/>
          <w:bCs/>
          <w:sz w:val="24"/>
          <w:szCs w:val="24"/>
        </w:rPr>
      </w:pPr>
      <w:r>
        <w:rPr>
          <w:rFonts w:ascii="Arial" w:hAnsi="Arial" w:cs="Arial"/>
          <w:bCs/>
          <w:sz w:val="24"/>
          <w:szCs w:val="24"/>
        </w:rPr>
        <w:t>A</w:t>
      </w:r>
      <w:r w:rsidR="00217FE1" w:rsidRPr="003569F5">
        <w:rPr>
          <w:rFonts w:ascii="Arial" w:hAnsi="Arial" w:cs="Arial"/>
          <w:bCs/>
          <w:sz w:val="24"/>
          <w:szCs w:val="24"/>
        </w:rPr>
        <w:t xml:space="preserve"> corte del</w:t>
      </w:r>
      <w:r w:rsidR="00A16938" w:rsidRPr="003569F5">
        <w:rPr>
          <w:rFonts w:ascii="Arial" w:hAnsi="Arial" w:cs="Arial"/>
          <w:bCs/>
          <w:sz w:val="24"/>
          <w:szCs w:val="24"/>
        </w:rPr>
        <w:t xml:space="preserve"> </w:t>
      </w:r>
      <w:r w:rsidR="00345502">
        <w:rPr>
          <w:rFonts w:ascii="Arial" w:hAnsi="Arial" w:cs="Arial"/>
          <w:bCs/>
          <w:sz w:val="24"/>
          <w:szCs w:val="24"/>
        </w:rPr>
        <w:t>28</w:t>
      </w:r>
      <w:r w:rsidR="008D0F39" w:rsidRPr="003569F5">
        <w:rPr>
          <w:rFonts w:ascii="Arial" w:hAnsi="Arial" w:cs="Arial"/>
          <w:bCs/>
          <w:sz w:val="24"/>
          <w:szCs w:val="24"/>
        </w:rPr>
        <w:t xml:space="preserve"> </w:t>
      </w:r>
      <w:r w:rsidR="00A16938" w:rsidRPr="003569F5">
        <w:rPr>
          <w:rFonts w:ascii="Arial" w:hAnsi="Arial" w:cs="Arial"/>
          <w:bCs/>
          <w:sz w:val="24"/>
          <w:szCs w:val="24"/>
        </w:rPr>
        <w:t xml:space="preserve">de </w:t>
      </w:r>
      <w:r w:rsidR="00CE76D5" w:rsidRPr="003569F5">
        <w:rPr>
          <w:rFonts w:ascii="Arial" w:hAnsi="Arial" w:cs="Arial"/>
          <w:bCs/>
          <w:sz w:val="24"/>
          <w:szCs w:val="24"/>
        </w:rPr>
        <w:t xml:space="preserve">julio </w:t>
      </w:r>
      <w:r w:rsidR="00A16938" w:rsidRPr="003569F5">
        <w:rPr>
          <w:rFonts w:ascii="Arial" w:hAnsi="Arial" w:cs="Arial"/>
          <w:bCs/>
          <w:sz w:val="24"/>
          <w:szCs w:val="24"/>
        </w:rPr>
        <w:t>de 202</w:t>
      </w:r>
      <w:r w:rsidR="00CE76D5" w:rsidRPr="003569F5">
        <w:rPr>
          <w:rFonts w:ascii="Arial" w:hAnsi="Arial" w:cs="Arial"/>
          <w:bCs/>
          <w:sz w:val="24"/>
          <w:szCs w:val="24"/>
        </w:rPr>
        <w:t>2</w:t>
      </w:r>
      <w:r w:rsidR="00A16938" w:rsidRPr="003569F5">
        <w:rPr>
          <w:rFonts w:ascii="Arial" w:hAnsi="Arial" w:cs="Arial"/>
          <w:bCs/>
          <w:sz w:val="24"/>
          <w:szCs w:val="24"/>
        </w:rPr>
        <w:t xml:space="preserve">, se aprecia que </w:t>
      </w:r>
      <w:r w:rsidR="00345502">
        <w:rPr>
          <w:rFonts w:ascii="Arial" w:hAnsi="Arial" w:cs="Arial"/>
          <w:bCs/>
          <w:sz w:val="24"/>
          <w:szCs w:val="24"/>
        </w:rPr>
        <w:t>5.07</w:t>
      </w:r>
      <w:r w:rsidR="00C70CD6">
        <w:rPr>
          <w:rFonts w:ascii="Arial" w:hAnsi="Arial" w:cs="Arial"/>
          <w:bCs/>
          <w:sz w:val="24"/>
          <w:szCs w:val="24"/>
        </w:rPr>
        <w:t>7</w:t>
      </w:r>
      <w:r w:rsidR="008D0F39" w:rsidRPr="003569F5">
        <w:rPr>
          <w:rFonts w:ascii="Arial" w:hAnsi="Arial" w:cs="Arial"/>
          <w:bCs/>
          <w:sz w:val="24"/>
          <w:szCs w:val="24"/>
        </w:rPr>
        <w:t xml:space="preserve"> </w:t>
      </w:r>
      <w:r w:rsidR="00A16938" w:rsidRPr="003569F5">
        <w:rPr>
          <w:rFonts w:ascii="Arial" w:hAnsi="Arial" w:cs="Arial"/>
          <w:bCs/>
          <w:sz w:val="24"/>
          <w:szCs w:val="24"/>
        </w:rPr>
        <w:t xml:space="preserve">servidores cuentan con la Evaluación Ordinaria Anual, equivalente a un </w:t>
      </w:r>
      <w:r w:rsidR="00F413CF" w:rsidRPr="003569F5">
        <w:rPr>
          <w:rFonts w:ascii="Arial" w:hAnsi="Arial" w:cs="Arial"/>
          <w:bCs/>
          <w:sz w:val="24"/>
          <w:szCs w:val="24"/>
        </w:rPr>
        <w:t>99</w:t>
      </w:r>
      <w:r w:rsidR="00A16938" w:rsidRPr="003569F5">
        <w:rPr>
          <w:rFonts w:ascii="Arial" w:hAnsi="Arial" w:cs="Arial"/>
          <w:bCs/>
          <w:sz w:val="24"/>
          <w:szCs w:val="24"/>
        </w:rPr>
        <w:t xml:space="preserve">% y </w:t>
      </w:r>
      <w:r w:rsidR="00C70CD6">
        <w:rPr>
          <w:rFonts w:ascii="Arial" w:hAnsi="Arial" w:cs="Arial"/>
          <w:bCs/>
          <w:sz w:val="24"/>
          <w:szCs w:val="24"/>
        </w:rPr>
        <w:t>36</w:t>
      </w:r>
      <w:r w:rsidR="00A16938" w:rsidRPr="003569F5">
        <w:rPr>
          <w:rFonts w:ascii="Arial" w:hAnsi="Arial" w:cs="Arial"/>
          <w:bCs/>
          <w:sz w:val="24"/>
          <w:szCs w:val="24"/>
        </w:rPr>
        <w:t xml:space="preserve"> servidores que corresponde a un </w:t>
      </w:r>
      <w:r w:rsidR="00F413CF" w:rsidRPr="003569F5">
        <w:rPr>
          <w:rFonts w:ascii="Arial" w:hAnsi="Arial" w:cs="Arial"/>
          <w:bCs/>
          <w:sz w:val="24"/>
          <w:szCs w:val="24"/>
        </w:rPr>
        <w:t>1</w:t>
      </w:r>
      <w:r w:rsidR="00A16938" w:rsidRPr="003569F5">
        <w:rPr>
          <w:rFonts w:ascii="Arial" w:hAnsi="Arial" w:cs="Arial"/>
          <w:bCs/>
          <w:sz w:val="24"/>
          <w:szCs w:val="24"/>
        </w:rPr>
        <w:t xml:space="preserve">% </w:t>
      </w:r>
      <w:r w:rsidR="00345502">
        <w:rPr>
          <w:rFonts w:ascii="Arial" w:hAnsi="Arial" w:cs="Arial"/>
          <w:bCs/>
          <w:sz w:val="24"/>
          <w:szCs w:val="24"/>
        </w:rPr>
        <w:t xml:space="preserve">que </w:t>
      </w:r>
      <w:r w:rsidR="00A16938" w:rsidRPr="003569F5">
        <w:rPr>
          <w:rFonts w:ascii="Arial" w:hAnsi="Arial" w:cs="Arial"/>
          <w:bCs/>
          <w:sz w:val="24"/>
          <w:szCs w:val="24"/>
        </w:rPr>
        <w:t xml:space="preserve">no cuentan con la Evaluación Ordinaria Anual. Ver Tabla No. </w:t>
      </w:r>
      <w:r w:rsidR="00FD7F17" w:rsidRPr="003569F5">
        <w:rPr>
          <w:rFonts w:ascii="Arial" w:hAnsi="Arial" w:cs="Arial"/>
          <w:bCs/>
          <w:sz w:val="24"/>
          <w:szCs w:val="24"/>
        </w:rPr>
        <w:t>4</w:t>
      </w:r>
      <w:r w:rsidR="0010698B" w:rsidRPr="003569F5">
        <w:rPr>
          <w:rFonts w:ascii="Arial" w:hAnsi="Arial" w:cs="Arial"/>
          <w:bCs/>
          <w:sz w:val="24"/>
          <w:szCs w:val="24"/>
        </w:rPr>
        <w:t>.</w:t>
      </w:r>
    </w:p>
    <w:p w14:paraId="1468332D" w14:textId="77777777" w:rsidR="008E0EBE" w:rsidRDefault="008E0EBE" w:rsidP="00C47C42">
      <w:pPr>
        <w:widowControl w:val="0"/>
        <w:autoSpaceDE w:val="0"/>
        <w:autoSpaceDN w:val="0"/>
        <w:adjustRightInd w:val="0"/>
        <w:spacing w:after="100" w:afterAutospacing="1" w:line="240" w:lineRule="auto"/>
        <w:jc w:val="both"/>
        <w:rPr>
          <w:rFonts w:ascii="Arial" w:hAnsi="Arial" w:cs="Arial"/>
          <w:b/>
          <w:i/>
        </w:rPr>
      </w:pPr>
    </w:p>
    <w:p w14:paraId="7C80106C" w14:textId="77777777" w:rsidR="008E0EBE" w:rsidRDefault="008E0EBE" w:rsidP="00C47C42">
      <w:pPr>
        <w:widowControl w:val="0"/>
        <w:autoSpaceDE w:val="0"/>
        <w:autoSpaceDN w:val="0"/>
        <w:adjustRightInd w:val="0"/>
        <w:spacing w:after="100" w:afterAutospacing="1" w:line="240" w:lineRule="auto"/>
        <w:jc w:val="both"/>
        <w:rPr>
          <w:rFonts w:ascii="Arial" w:hAnsi="Arial" w:cs="Arial"/>
          <w:b/>
          <w:i/>
        </w:rPr>
      </w:pPr>
    </w:p>
    <w:p w14:paraId="5802FF96" w14:textId="77777777" w:rsidR="008E0EBE" w:rsidRDefault="008E0EBE" w:rsidP="00C47C42">
      <w:pPr>
        <w:widowControl w:val="0"/>
        <w:autoSpaceDE w:val="0"/>
        <w:autoSpaceDN w:val="0"/>
        <w:adjustRightInd w:val="0"/>
        <w:spacing w:after="100" w:afterAutospacing="1" w:line="240" w:lineRule="auto"/>
        <w:jc w:val="both"/>
        <w:rPr>
          <w:rFonts w:ascii="Arial" w:hAnsi="Arial" w:cs="Arial"/>
          <w:b/>
          <w:i/>
        </w:rPr>
      </w:pPr>
    </w:p>
    <w:p w14:paraId="31460CE0" w14:textId="77777777" w:rsidR="008E0EBE" w:rsidRDefault="008E0EBE" w:rsidP="00C47C42">
      <w:pPr>
        <w:widowControl w:val="0"/>
        <w:autoSpaceDE w:val="0"/>
        <w:autoSpaceDN w:val="0"/>
        <w:adjustRightInd w:val="0"/>
        <w:spacing w:after="100" w:afterAutospacing="1" w:line="240" w:lineRule="auto"/>
        <w:jc w:val="both"/>
        <w:rPr>
          <w:rFonts w:ascii="Arial" w:hAnsi="Arial" w:cs="Arial"/>
          <w:b/>
          <w:i/>
        </w:rPr>
      </w:pPr>
    </w:p>
    <w:p w14:paraId="7FAD522B" w14:textId="77777777" w:rsidR="009E3AF8" w:rsidRDefault="009E3AF8" w:rsidP="00C47C42">
      <w:pPr>
        <w:widowControl w:val="0"/>
        <w:autoSpaceDE w:val="0"/>
        <w:autoSpaceDN w:val="0"/>
        <w:adjustRightInd w:val="0"/>
        <w:spacing w:after="100" w:afterAutospacing="1" w:line="240" w:lineRule="auto"/>
        <w:jc w:val="both"/>
        <w:rPr>
          <w:rFonts w:ascii="Arial" w:hAnsi="Arial" w:cs="Arial"/>
          <w:b/>
          <w:i/>
        </w:rPr>
      </w:pPr>
    </w:p>
    <w:p w14:paraId="22715C60" w14:textId="4D240D1D" w:rsidR="002567DA" w:rsidRPr="008E0EBE" w:rsidRDefault="000E09C7" w:rsidP="00C47C42">
      <w:pPr>
        <w:widowControl w:val="0"/>
        <w:autoSpaceDE w:val="0"/>
        <w:autoSpaceDN w:val="0"/>
        <w:adjustRightInd w:val="0"/>
        <w:spacing w:after="100" w:afterAutospacing="1" w:line="240" w:lineRule="auto"/>
        <w:jc w:val="both"/>
        <w:rPr>
          <w:rFonts w:ascii="Arial" w:hAnsi="Arial" w:cs="Arial"/>
          <w:b/>
          <w:i/>
          <w:iCs/>
        </w:rPr>
      </w:pPr>
      <w:r w:rsidRPr="008E0EBE">
        <w:rPr>
          <w:rFonts w:ascii="Arial" w:hAnsi="Arial" w:cs="Arial"/>
          <w:b/>
          <w:i/>
        </w:rPr>
        <w:t xml:space="preserve">Tabla No. </w:t>
      </w:r>
      <w:r w:rsidR="00FD7F17" w:rsidRPr="008E0EBE">
        <w:rPr>
          <w:rFonts w:ascii="Arial" w:hAnsi="Arial" w:cs="Arial"/>
          <w:b/>
          <w:i/>
        </w:rPr>
        <w:t>4</w:t>
      </w:r>
      <w:r w:rsidRPr="008E0EBE">
        <w:rPr>
          <w:rFonts w:ascii="Arial" w:hAnsi="Arial" w:cs="Arial"/>
          <w:b/>
          <w:i/>
        </w:rPr>
        <w:t xml:space="preserve">. </w:t>
      </w:r>
      <w:r w:rsidR="00F723EA" w:rsidRPr="008E0EBE">
        <w:rPr>
          <w:rFonts w:ascii="Arial" w:hAnsi="Arial" w:cs="Arial"/>
          <w:b/>
          <w:i/>
          <w:iCs/>
        </w:rPr>
        <w:t xml:space="preserve"> </w:t>
      </w:r>
      <w:r w:rsidR="0021205B" w:rsidRPr="008E0EBE">
        <w:rPr>
          <w:rFonts w:ascii="Arial" w:hAnsi="Arial" w:cs="Arial"/>
          <w:b/>
          <w:i/>
          <w:iCs/>
        </w:rPr>
        <w:t xml:space="preserve">Cumplimiento Evaluación ordinaria </w:t>
      </w:r>
      <w:r w:rsidR="008E0EBE">
        <w:rPr>
          <w:rFonts w:ascii="Arial" w:hAnsi="Arial" w:cs="Arial"/>
          <w:b/>
          <w:i/>
          <w:iCs/>
        </w:rPr>
        <w:t xml:space="preserve">anual </w:t>
      </w:r>
      <w:r w:rsidR="00F723EA" w:rsidRPr="008E0EBE">
        <w:rPr>
          <w:rFonts w:ascii="Arial" w:hAnsi="Arial" w:cs="Arial"/>
          <w:b/>
          <w:i/>
          <w:iCs/>
        </w:rPr>
        <w:t>20</w:t>
      </w:r>
      <w:r w:rsidR="00B649B3" w:rsidRPr="008E0EBE">
        <w:rPr>
          <w:rFonts w:ascii="Arial" w:hAnsi="Arial" w:cs="Arial"/>
          <w:b/>
          <w:i/>
          <w:iCs/>
        </w:rPr>
        <w:t>2</w:t>
      </w:r>
      <w:r w:rsidR="00833E18" w:rsidRPr="008E0EBE">
        <w:rPr>
          <w:rFonts w:ascii="Arial" w:hAnsi="Arial" w:cs="Arial"/>
          <w:b/>
          <w:i/>
          <w:iCs/>
        </w:rPr>
        <w:t>1</w:t>
      </w:r>
      <w:r w:rsidR="008E0EBE" w:rsidRPr="008E0EBE">
        <w:rPr>
          <w:rFonts w:ascii="Arial" w:hAnsi="Arial" w:cs="Arial"/>
          <w:b/>
          <w:i/>
          <w:iCs/>
        </w:rPr>
        <w:t>.</w:t>
      </w:r>
    </w:p>
    <w:tbl>
      <w:tblPr>
        <w:tblpPr w:leftFromText="141" w:rightFromText="141" w:vertAnchor="text" w:tblpXSpec="center" w:tblpY="1"/>
        <w:tblOverlap w:val="neve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3685"/>
        <w:gridCol w:w="1777"/>
        <w:gridCol w:w="1701"/>
      </w:tblGrid>
      <w:tr w:rsidR="00F34730" w:rsidRPr="001D75B3" w14:paraId="479F4859" w14:textId="77777777" w:rsidTr="008E0EBE">
        <w:trPr>
          <w:trHeight w:val="315"/>
        </w:trPr>
        <w:tc>
          <w:tcPr>
            <w:tcW w:w="8576" w:type="dxa"/>
            <w:gridSpan w:val="4"/>
            <w:shd w:val="clear" w:color="auto" w:fill="9CC2E5" w:themeFill="accent1" w:themeFillTint="99"/>
            <w:vAlign w:val="center"/>
            <w:hideMark/>
          </w:tcPr>
          <w:p w14:paraId="1B69DF11" w14:textId="7E54994F" w:rsidR="00F34730" w:rsidRPr="001D75B3" w:rsidRDefault="00F34730" w:rsidP="001D75B3">
            <w:pPr>
              <w:jc w:val="center"/>
              <w:rPr>
                <w:rFonts w:eastAsia="Times New Roman" w:cstheme="minorHAnsi"/>
                <w:b/>
                <w:bCs/>
                <w:color w:val="FFFFFF"/>
              </w:rPr>
            </w:pPr>
            <w:r w:rsidRPr="001D75B3">
              <w:rPr>
                <w:rFonts w:eastAsia="Times New Roman" w:cstheme="minorHAnsi"/>
                <w:b/>
                <w:bCs/>
                <w:color w:val="FFFFFF"/>
              </w:rPr>
              <w:t xml:space="preserve">SERVIDORES </w:t>
            </w:r>
            <w:r w:rsidR="00345502" w:rsidRPr="001D75B3">
              <w:rPr>
                <w:rFonts w:eastAsia="Times New Roman" w:cstheme="minorHAnsi"/>
                <w:b/>
                <w:bCs/>
                <w:color w:val="FFFFFF"/>
              </w:rPr>
              <w:t>QUE OSTENTAN DERECHOS DE CARRERA VIGENCIA</w:t>
            </w:r>
            <w:r w:rsidR="00833E18" w:rsidRPr="001D75B3">
              <w:rPr>
                <w:rFonts w:eastAsia="Times New Roman" w:cstheme="minorHAnsi"/>
                <w:b/>
                <w:bCs/>
                <w:color w:val="FFFFFF"/>
              </w:rPr>
              <w:t xml:space="preserve"> 2021</w:t>
            </w:r>
          </w:p>
        </w:tc>
      </w:tr>
      <w:tr w:rsidR="00F34730" w:rsidRPr="001D75B3" w14:paraId="539D2A80" w14:textId="77777777" w:rsidTr="008E0EBE">
        <w:trPr>
          <w:trHeight w:val="576"/>
        </w:trPr>
        <w:tc>
          <w:tcPr>
            <w:tcW w:w="1413" w:type="dxa"/>
            <w:shd w:val="clear" w:color="auto" w:fill="9CC2E5" w:themeFill="accent1" w:themeFillTint="99"/>
            <w:vAlign w:val="center"/>
            <w:hideMark/>
          </w:tcPr>
          <w:p w14:paraId="44A74883" w14:textId="34289F7A" w:rsidR="00F34730" w:rsidRPr="001D75B3" w:rsidRDefault="0078492A" w:rsidP="001D75B3">
            <w:pPr>
              <w:jc w:val="center"/>
              <w:rPr>
                <w:rFonts w:eastAsia="Times New Roman" w:cstheme="minorHAnsi"/>
                <w:b/>
                <w:bCs/>
                <w:color w:val="FFFFFF"/>
              </w:rPr>
            </w:pPr>
            <w:r w:rsidRPr="001D75B3">
              <w:rPr>
                <w:rFonts w:eastAsia="Times New Roman" w:cstheme="minorHAnsi"/>
                <w:b/>
                <w:bCs/>
                <w:color w:val="FFFFFF"/>
              </w:rPr>
              <w:t xml:space="preserve">N° </w:t>
            </w:r>
            <w:r w:rsidR="00F34730" w:rsidRPr="001D75B3">
              <w:rPr>
                <w:rFonts w:eastAsia="Times New Roman" w:cstheme="minorHAnsi"/>
                <w:b/>
                <w:bCs/>
                <w:color w:val="FFFFFF"/>
              </w:rPr>
              <w:t>DE SERVIDORES</w:t>
            </w:r>
          </w:p>
        </w:tc>
        <w:tc>
          <w:tcPr>
            <w:tcW w:w="3685" w:type="dxa"/>
            <w:shd w:val="clear" w:color="auto" w:fill="9CC2E5" w:themeFill="accent1" w:themeFillTint="99"/>
            <w:vAlign w:val="center"/>
            <w:hideMark/>
          </w:tcPr>
          <w:p w14:paraId="60959CAF" w14:textId="157AE430" w:rsidR="00F34730" w:rsidRPr="001D75B3" w:rsidRDefault="00F34730" w:rsidP="001D75B3">
            <w:pPr>
              <w:jc w:val="center"/>
              <w:rPr>
                <w:rFonts w:eastAsia="Times New Roman" w:cstheme="minorHAnsi"/>
                <w:b/>
                <w:bCs/>
                <w:color w:val="FFFFFF"/>
              </w:rPr>
            </w:pPr>
            <w:r w:rsidRPr="001D75B3">
              <w:rPr>
                <w:rFonts w:eastAsia="Times New Roman" w:cstheme="minorHAnsi"/>
                <w:b/>
                <w:bCs/>
                <w:color w:val="FFFFFF"/>
              </w:rPr>
              <w:t>ESTADO</w:t>
            </w:r>
          </w:p>
        </w:tc>
        <w:tc>
          <w:tcPr>
            <w:tcW w:w="1777" w:type="dxa"/>
            <w:shd w:val="clear" w:color="auto" w:fill="9CC2E5" w:themeFill="accent1" w:themeFillTint="99"/>
            <w:vAlign w:val="center"/>
            <w:hideMark/>
          </w:tcPr>
          <w:p w14:paraId="66A8D045" w14:textId="15EA8FA8" w:rsidR="00F34730" w:rsidRPr="001D75B3" w:rsidRDefault="0078492A" w:rsidP="001D75B3">
            <w:pPr>
              <w:jc w:val="center"/>
              <w:rPr>
                <w:rFonts w:eastAsia="Times New Roman" w:cstheme="minorHAnsi"/>
                <w:b/>
                <w:bCs/>
                <w:color w:val="FFFFFF"/>
              </w:rPr>
            </w:pPr>
            <w:r w:rsidRPr="001D75B3">
              <w:rPr>
                <w:rFonts w:eastAsia="Times New Roman" w:cstheme="minorHAnsi"/>
                <w:b/>
                <w:bCs/>
                <w:color w:val="FFFFFF"/>
              </w:rPr>
              <w:t>N° DE</w:t>
            </w:r>
            <w:r w:rsidR="00F34730" w:rsidRPr="001D75B3">
              <w:rPr>
                <w:rFonts w:eastAsia="Times New Roman" w:cstheme="minorHAnsi"/>
                <w:b/>
                <w:bCs/>
                <w:color w:val="FFFFFF"/>
              </w:rPr>
              <w:t xml:space="preserve"> SERVIDORES</w:t>
            </w:r>
          </w:p>
        </w:tc>
        <w:tc>
          <w:tcPr>
            <w:tcW w:w="1701" w:type="dxa"/>
            <w:shd w:val="clear" w:color="auto" w:fill="9CC2E5" w:themeFill="accent1" w:themeFillTint="99"/>
            <w:vAlign w:val="center"/>
            <w:hideMark/>
          </w:tcPr>
          <w:p w14:paraId="754ADA14" w14:textId="77777777" w:rsidR="00F34730" w:rsidRPr="001D75B3" w:rsidRDefault="00F34730" w:rsidP="001D75B3">
            <w:pPr>
              <w:jc w:val="center"/>
              <w:rPr>
                <w:rFonts w:eastAsia="Times New Roman" w:cstheme="minorHAnsi"/>
                <w:b/>
                <w:bCs/>
                <w:color w:val="FFFFFF"/>
              </w:rPr>
            </w:pPr>
            <w:r w:rsidRPr="001D75B3">
              <w:rPr>
                <w:rFonts w:eastAsia="Times New Roman" w:cstheme="minorHAnsi"/>
                <w:b/>
                <w:bCs/>
                <w:color w:val="FFFFFF"/>
              </w:rPr>
              <w:t>PORCENTAJE</w:t>
            </w:r>
          </w:p>
        </w:tc>
      </w:tr>
      <w:tr w:rsidR="00F34730" w:rsidRPr="001D75B3" w14:paraId="0DE2418A" w14:textId="77777777" w:rsidTr="008E0EBE">
        <w:trPr>
          <w:trHeight w:val="312"/>
        </w:trPr>
        <w:tc>
          <w:tcPr>
            <w:tcW w:w="1413" w:type="dxa"/>
            <w:vMerge w:val="restart"/>
            <w:shd w:val="clear" w:color="auto" w:fill="auto"/>
            <w:vAlign w:val="center"/>
            <w:hideMark/>
          </w:tcPr>
          <w:p w14:paraId="4F744671" w14:textId="2E5A4AAA" w:rsidR="00F34730" w:rsidRPr="001D75B3" w:rsidRDefault="00833E18" w:rsidP="001D75B3">
            <w:pPr>
              <w:jc w:val="center"/>
              <w:rPr>
                <w:rFonts w:cstheme="minorHAnsi"/>
                <w:color w:val="000000"/>
              </w:rPr>
            </w:pPr>
            <w:r w:rsidRPr="001D75B3">
              <w:rPr>
                <w:rFonts w:cstheme="minorHAnsi"/>
              </w:rPr>
              <w:t>5.113</w:t>
            </w:r>
          </w:p>
        </w:tc>
        <w:tc>
          <w:tcPr>
            <w:tcW w:w="3685" w:type="dxa"/>
            <w:shd w:val="clear" w:color="auto" w:fill="auto"/>
            <w:noWrap/>
            <w:vAlign w:val="center"/>
            <w:hideMark/>
          </w:tcPr>
          <w:p w14:paraId="3ABF4401" w14:textId="3DAAAF01" w:rsidR="00F34730" w:rsidRPr="001D75B3" w:rsidRDefault="00F34730" w:rsidP="001D75B3">
            <w:pPr>
              <w:jc w:val="center"/>
              <w:rPr>
                <w:rFonts w:cstheme="minorHAnsi"/>
                <w:color w:val="000000"/>
              </w:rPr>
            </w:pPr>
            <w:r w:rsidRPr="001D75B3">
              <w:rPr>
                <w:rFonts w:cstheme="minorHAnsi"/>
                <w:color w:val="000000"/>
              </w:rPr>
              <w:t>Con Evaluación Ordinaria Anual</w:t>
            </w:r>
          </w:p>
        </w:tc>
        <w:tc>
          <w:tcPr>
            <w:tcW w:w="1777" w:type="dxa"/>
            <w:shd w:val="clear" w:color="auto" w:fill="auto"/>
            <w:noWrap/>
            <w:vAlign w:val="center"/>
            <w:hideMark/>
          </w:tcPr>
          <w:p w14:paraId="56A0A3DE" w14:textId="0CB76BC1" w:rsidR="00F34730" w:rsidRPr="001D75B3" w:rsidRDefault="00C70CD6" w:rsidP="001D75B3">
            <w:pPr>
              <w:jc w:val="center"/>
              <w:rPr>
                <w:rFonts w:cstheme="minorHAnsi"/>
                <w:color w:val="000000"/>
              </w:rPr>
            </w:pPr>
            <w:r w:rsidRPr="001D75B3">
              <w:rPr>
                <w:rFonts w:cstheme="minorHAnsi"/>
                <w:bCs/>
              </w:rPr>
              <w:t>5.077</w:t>
            </w:r>
          </w:p>
        </w:tc>
        <w:tc>
          <w:tcPr>
            <w:tcW w:w="1701" w:type="dxa"/>
            <w:shd w:val="clear" w:color="auto" w:fill="auto"/>
            <w:noWrap/>
            <w:vAlign w:val="center"/>
            <w:hideMark/>
          </w:tcPr>
          <w:p w14:paraId="6BBB5CC1" w14:textId="2D01888B" w:rsidR="00F34730" w:rsidRPr="001D75B3" w:rsidRDefault="00F413CF" w:rsidP="001D75B3">
            <w:pPr>
              <w:jc w:val="center"/>
              <w:rPr>
                <w:rFonts w:cstheme="minorHAnsi"/>
                <w:color w:val="000000"/>
              </w:rPr>
            </w:pPr>
            <w:r w:rsidRPr="001D75B3">
              <w:rPr>
                <w:rFonts w:cstheme="minorHAnsi"/>
                <w:color w:val="000000"/>
              </w:rPr>
              <w:t>99</w:t>
            </w:r>
            <w:r w:rsidR="00F34730" w:rsidRPr="001D75B3">
              <w:rPr>
                <w:rFonts w:cstheme="minorHAnsi"/>
                <w:color w:val="000000"/>
              </w:rPr>
              <w:t>%</w:t>
            </w:r>
          </w:p>
        </w:tc>
      </w:tr>
      <w:tr w:rsidR="00F34730" w:rsidRPr="001D75B3" w14:paraId="160297CF" w14:textId="77777777" w:rsidTr="008E0EBE">
        <w:trPr>
          <w:trHeight w:val="348"/>
        </w:trPr>
        <w:tc>
          <w:tcPr>
            <w:tcW w:w="1413" w:type="dxa"/>
            <w:vMerge/>
            <w:vAlign w:val="center"/>
            <w:hideMark/>
          </w:tcPr>
          <w:p w14:paraId="3BF9147D" w14:textId="77777777" w:rsidR="00F34730" w:rsidRPr="001D75B3" w:rsidRDefault="00F34730" w:rsidP="001D75B3">
            <w:pPr>
              <w:jc w:val="center"/>
              <w:rPr>
                <w:rFonts w:cstheme="minorHAnsi"/>
                <w:color w:val="000000"/>
              </w:rPr>
            </w:pPr>
          </w:p>
        </w:tc>
        <w:tc>
          <w:tcPr>
            <w:tcW w:w="3685" w:type="dxa"/>
            <w:shd w:val="clear" w:color="auto" w:fill="auto"/>
            <w:noWrap/>
            <w:vAlign w:val="center"/>
            <w:hideMark/>
          </w:tcPr>
          <w:p w14:paraId="5D93D294" w14:textId="5808A077" w:rsidR="00F34730" w:rsidRPr="001D75B3" w:rsidRDefault="00F34730" w:rsidP="001D75B3">
            <w:pPr>
              <w:jc w:val="center"/>
              <w:rPr>
                <w:rFonts w:cstheme="minorHAnsi"/>
                <w:color w:val="000000"/>
              </w:rPr>
            </w:pPr>
            <w:r w:rsidRPr="001D75B3">
              <w:rPr>
                <w:rFonts w:cstheme="minorHAnsi"/>
                <w:color w:val="000000"/>
              </w:rPr>
              <w:t>Sin Evaluación Ordinaria Anual*</w:t>
            </w:r>
          </w:p>
        </w:tc>
        <w:tc>
          <w:tcPr>
            <w:tcW w:w="1777" w:type="dxa"/>
            <w:shd w:val="clear" w:color="auto" w:fill="auto"/>
            <w:noWrap/>
            <w:vAlign w:val="center"/>
            <w:hideMark/>
          </w:tcPr>
          <w:p w14:paraId="0B02696F" w14:textId="5E8499A2" w:rsidR="00F34730" w:rsidRPr="001D75B3" w:rsidRDefault="00C70CD6" w:rsidP="001D75B3">
            <w:pPr>
              <w:jc w:val="center"/>
              <w:rPr>
                <w:rFonts w:cstheme="minorHAnsi"/>
                <w:color w:val="000000"/>
              </w:rPr>
            </w:pPr>
            <w:r w:rsidRPr="001D75B3">
              <w:rPr>
                <w:rFonts w:cstheme="minorHAnsi"/>
                <w:bCs/>
              </w:rPr>
              <w:t>36</w:t>
            </w:r>
          </w:p>
        </w:tc>
        <w:tc>
          <w:tcPr>
            <w:tcW w:w="1701" w:type="dxa"/>
            <w:shd w:val="clear" w:color="auto" w:fill="auto"/>
            <w:noWrap/>
            <w:vAlign w:val="center"/>
            <w:hideMark/>
          </w:tcPr>
          <w:p w14:paraId="76938FDA" w14:textId="2EE005ED" w:rsidR="00F34730" w:rsidRPr="001D75B3" w:rsidRDefault="00F413CF" w:rsidP="001D75B3">
            <w:pPr>
              <w:jc w:val="center"/>
              <w:rPr>
                <w:rFonts w:cstheme="minorHAnsi"/>
                <w:color w:val="000000"/>
              </w:rPr>
            </w:pPr>
            <w:r w:rsidRPr="001D75B3">
              <w:rPr>
                <w:rFonts w:cstheme="minorHAnsi"/>
                <w:color w:val="000000"/>
              </w:rPr>
              <w:t>1</w:t>
            </w:r>
            <w:r w:rsidR="00F34730" w:rsidRPr="001D75B3">
              <w:rPr>
                <w:rFonts w:cstheme="minorHAnsi"/>
                <w:color w:val="000000"/>
              </w:rPr>
              <w:t>%</w:t>
            </w:r>
          </w:p>
        </w:tc>
      </w:tr>
    </w:tbl>
    <w:p w14:paraId="092179AA" w14:textId="77777777" w:rsidR="00217FE1" w:rsidRDefault="00217FE1" w:rsidP="00C47C42">
      <w:pPr>
        <w:pStyle w:val="Textocomentario"/>
        <w:spacing w:after="120"/>
        <w:jc w:val="both"/>
        <w:rPr>
          <w:rFonts w:ascii="Arial" w:hAnsi="Arial" w:cs="Arial"/>
          <w:bCs/>
          <w:sz w:val="24"/>
          <w:szCs w:val="24"/>
        </w:rPr>
      </w:pPr>
    </w:p>
    <w:p w14:paraId="48DDC4E3" w14:textId="77777777" w:rsidR="00217FE1" w:rsidRPr="00217FE1" w:rsidRDefault="00217FE1" w:rsidP="00C47C42">
      <w:pPr>
        <w:jc w:val="both"/>
      </w:pPr>
    </w:p>
    <w:p w14:paraId="1A875BCA" w14:textId="77777777" w:rsidR="00217FE1" w:rsidRPr="00217FE1" w:rsidRDefault="00217FE1" w:rsidP="00C47C42">
      <w:pPr>
        <w:jc w:val="both"/>
      </w:pPr>
    </w:p>
    <w:p w14:paraId="02994E64" w14:textId="77777777" w:rsidR="00217FE1" w:rsidRPr="00217FE1" w:rsidRDefault="00217FE1" w:rsidP="00C47C42">
      <w:pPr>
        <w:jc w:val="both"/>
      </w:pPr>
    </w:p>
    <w:p w14:paraId="7A314CA1" w14:textId="77777777" w:rsidR="00217FE1" w:rsidRPr="00217FE1" w:rsidRDefault="00217FE1" w:rsidP="00C47C42">
      <w:pPr>
        <w:jc w:val="both"/>
      </w:pPr>
    </w:p>
    <w:p w14:paraId="0334CFA3" w14:textId="77777777" w:rsidR="00217FE1" w:rsidRPr="00217FE1" w:rsidRDefault="00217FE1" w:rsidP="00C47C42">
      <w:pPr>
        <w:jc w:val="both"/>
      </w:pPr>
    </w:p>
    <w:p w14:paraId="67260846" w14:textId="25C6FD6A" w:rsidR="00482A3A" w:rsidRPr="00A95526" w:rsidRDefault="004C3779" w:rsidP="00C47C42">
      <w:pPr>
        <w:widowControl w:val="0"/>
        <w:autoSpaceDE w:val="0"/>
        <w:autoSpaceDN w:val="0"/>
        <w:adjustRightInd w:val="0"/>
        <w:spacing w:after="120" w:line="240" w:lineRule="auto"/>
        <w:jc w:val="both"/>
        <w:rPr>
          <w:rFonts w:ascii="Arial" w:hAnsi="Arial" w:cs="Arial"/>
          <w:bCs/>
          <w:sz w:val="24"/>
          <w:szCs w:val="24"/>
        </w:rPr>
      </w:pPr>
      <w:r w:rsidRPr="00A95526">
        <w:rPr>
          <w:rFonts w:ascii="Arial" w:hAnsi="Arial" w:cs="Arial"/>
          <w:bCs/>
          <w:sz w:val="24"/>
          <w:szCs w:val="24"/>
        </w:rPr>
        <w:t xml:space="preserve">Del total de servidores susceptibles de </w:t>
      </w:r>
      <w:r w:rsidRPr="003569F5">
        <w:rPr>
          <w:rFonts w:ascii="Arial" w:hAnsi="Arial" w:cs="Arial"/>
          <w:bCs/>
          <w:sz w:val="24"/>
          <w:szCs w:val="24"/>
        </w:rPr>
        <w:t>evaluación ordinaria anual del 20</w:t>
      </w:r>
      <w:r w:rsidR="00B649B3" w:rsidRPr="003569F5">
        <w:rPr>
          <w:rFonts w:ascii="Arial" w:hAnsi="Arial" w:cs="Arial"/>
          <w:bCs/>
          <w:sz w:val="24"/>
          <w:szCs w:val="24"/>
        </w:rPr>
        <w:t>2</w:t>
      </w:r>
      <w:r w:rsidR="00A95526" w:rsidRPr="003569F5">
        <w:rPr>
          <w:rFonts w:ascii="Arial" w:hAnsi="Arial" w:cs="Arial"/>
          <w:bCs/>
          <w:sz w:val="24"/>
          <w:szCs w:val="24"/>
        </w:rPr>
        <w:t>1</w:t>
      </w:r>
      <w:r w:rsidR="008E0EBE">
        <w:rPr>
          <w:rFonts w:ascii="Arial" w:hAnsi="Arial" w:cs="Arial"/>
          <w:bCs/>
          <w:sz w:val="24"/>
          <w:szCs w:val="24"/>
        </w:rPr>
        <w:t>,</w:t>
      </w:r>
      <w:r w:rsidR="00B649B3" w:rsidRPr="003569F5">
        <w:rPr>
          <w:rFonts w:ascii="Arial" w:hAnsi="Arial" w:cs="Arial"/>
          <w:bCs/>
          <w:sz w:val="24"/>
          <w:szCs w:val="24"/>
        </w:rPr>
        <w:t xml:space="preserve"> </w:t>
      </w:r>
      <w:r w:rsidR="00610400" w:rsidRPr="003569F5">
        <w:rPr>
          <w:rFonts w:ascii="Arial" w:hAnsi="Arial" w:cs="Arial"/>
          <w:bCs/>
          <w:sz w:val="24"/>
          <w:szCs w:val="24"/>
        </w:rPr>
        <w:t xml:space="preserve">el </w:t>
      </w:r>
      <w:r w:rsidR="00F413CF" w:rsidRPr="006779D2">
        <w:rPr>
          <w:rFonts w:ascii="Arial" w:hAnsi="Arial" w:cs="Arial"/>
          <w:bCs/>
          <w:sz w:val="24"/>
          <w:szCs w:val="24"/>
        </w:rPr>
        <w:t>91</w:t>
      </w:r>
      <w:r w:rsidR="00610400" w:rsidRPr="003569F5">
        <w:rPr>
          <w:rFonts w:ascii="Arial" w:hAnsi="Arial" w:cs="Arial"/>
          <w:bCs/>
          <w:sz w:val="24"/>
          <w:szCs w:val="24"/>
        </w:rPr>
        <w:t xml:space="preserve">% obtuvo una nota sobresaliente </w:t>
      </w:r>
      <w:r w:rsidR="00B649B3" w:rsidRPr="003569F5">
        <w:rPr>
          <w:rFonts w:ascii="Arial" w:hAnsi="Arial" w:cs="Arial"/>
          <w:bCs/>
          <w:sz w:val="24"/>
          <w:szCs w:val="24"/>
        </w:rPr>
        <w:t xml:space="preserve">que corresponden a </w:t>
      </w:r>
      <w:r w:rsidR="006779D2" w:rsidRPr="006779D2">
        <w:rPr>
          <w:rFonts w:ascii="Arial" w:hAnsi="Arial" w:cs="Arial"/>
          <w:bCs/>
          <w:sz w:val="24"/>
          <w:szCs w:val="24"/>
        </w:rPr>
        <w:t>4.613</w:t>
      </w:r>
      <w:r w:rsidR="003569F5" w:rsidRPr="006779D2">
        <w:rPr>
          <w:rFonts w:ascii="Arial" w:hAnsi="Arial" w:cs="Arial"/>
          <w:bCs/>
          <w:sz w:val="24"/>
          <w:szCs w:val="24"/>
        </w:rPr>
        <w:t xml:space="preserve"> </w:t>
      </w:r>
      <w:r w:rsidR="00B649B3" w:rsidRPr="00A95526">
        <w:rPr>
          <w:rFonts w:ascii="Arial" w:hAnsi="Arial" w:cs="Arial"/>
          <w:bCs/>
          <w:sz w:val="24"/>
          <w:szCs w:val="24"/>
        </w:rPr>
        <w:t>servidores. V</w:t>
      </w:r>
      <w:r w:rsidR="00887E0D" w:rsidRPr="00A95526">
        <w:rPr>
          <w:rFonts w:ascii="Arial" w:hAnsi="Arial" w:cs="Arial"/>
          <w:bCs/>
          <w:sz w:val="24"/>
          <w:szCs w:val="24"/>
        </w:rPr>
        <w:t xml:space="preserve">er Tabla N. </w:t>
      </w:r>
      <w:r w:rsidR="00FD7F17" w:rsidRPr="00A95526">
        <w:rPr>
          <w:rFonts w:ascii="Arial" w:hAnsi="Arial" w:cs="Arial"/>
          <w:bCs/>
          <w:sz w:val="24"/>
          <w:szCs w:val="24"/>
        </w:rPr>
        <w:t>5</w:t>
      </w:r>
    </w:p>
    <w:p w14:paraId="5DF4898C" w14:textId="77777777" w:rsidR="008E0EBE" w:rsidRDefault="008E0EBE" w:rsidP="00C47C42">
      <w:pPr>
        <w:jc w:val="both"/>
        <w:rPr>
          <w:rFonts w:ascii="Arial" w:hAnsi="Arial" w:cs="Arial"/>
          <w:b/>
          <w:i/>
        </w:rPr>
      </w:pPr>
    </w:p>
    <w:p w14:paraId="37364ACF" w14:textId="77777777" w:rsidR="009E3AF8" w:rsidRPr="008E0EBE" w:rsidRDefault="009E3AF8" w:rsidP="00C47C42">
      <w:pPr>
        <w:jc w:val="both"/>
        <w:rPr>
          <w:rFonts w:ascii="Arial" w:hAnsi="Arial" w:cs="Arial"/>
          <w:b/>
          <w:i/>
        </w:rPr>
      </w:pPr>
    </w:p>
    <w:p w14:paraId="5C2106AF" w14:textId="03589F52" w:rsidR="006A060C" w:rsidRDefault="000E09C7" w:rsidP="00C47C42">
      <w:pPr>
        <w:jc w:val="both"/>
      </w:pPr>
      <w:r w:rsidRPr="008E0EBE">
        <w:rPr>
          <w:rFonts w:ascii="Arial" w:hAnsi="Arial" w:cs="Arial"/>
          <w:b/>
          <w:i/>
        </w:rPr>
        <w:t xml:space="preserve">Tabla No. </w:t>
      </w:r>
      <w:r w:rsidR="00FD7F17" w:rsidRPr="008E0EBE">
        <w:rPr>
          <w:rFonts w:ascii="Arial" w:hAnsi="Arial" w:cs="Arial"/>
          <w:b/>
          <w:i/>
        </w:rPr>
        <w:t>5</w:t>
      </w:r>
      <w:r w:rsidRPr="008E0EBE">
        <w:rPr>
          <w:rFonts w:ascii="Arial" w:hAnsi="Arial" w:cs="Arial"/>
          <w:b/>
          <w:i/>
        </w:rPr>
        <w:t>.</w:t>
      </w:r>
      <w:r w:rsidR="00B860A7" w:rsidRPr="008E0EBE">
        <w:rPr>
          <w:rFonts w:ascii="Arial" w:hAnsi="Arial" w:cs="Arial"/>
          <w:b/>
          <w:i/>
        </w:rPr>
        <w:t xml:space="preserve"> Evaluación del desempeño laboral 20</w:t>
      </w:r>
      <w:r w:rsidR="00B649B3" w:rsidRPr="008E0EBE">
        <w:rPr>
          <w:rFonts w:ascii="Arial" w:hAnsi="Arial" w:cs="Arial"/>
          <w:b/>
          <w:i/>
        </w:rPr>
        <w:t>2</w:t>
      </w:r>
      <w:r w:rsidR="00A95526" w:rsidRPr="008E0EBE">
        <w:rPr>
          <w:rFonts w:ascii="Arial" w:hAnsi="Arial" w:cs="Arial"/>
          <w:b/>
          <w:i/>
        </w:rPr>
        <w:t>1</w:t>
      </w:r>
      <w:r w:rsidR="00B860A7" w:rsidRPr="008E0EBE">
        <w:rPr>
          <w:rFonts w:ascii="Arial" w:hAnsi="Arial" w:cs="Arial"/>
          <w:b/>
          <w:i/>
        </w:rPr>
        <w:t xml:space="preserve"> por niveles</w:t>
      </w:r>
      <w:r w:rsidR="008E0EBE">
        <w:rPr>
          <w:rFonts w:ascii="Arial" w:hAnsi="Arial" w:cs="Arial"/>
          <w:b/>
          <w:i/>
        </w:rPr>
        <w:t>.</w:t>
      </w:r>
      <w:r w:rsidR="00F413CF">
        <w:fldChar w:fldCharType="begin"/>
      </w:r>
      <w:r w:rsidR="00F413CF">
        <w:instrText xml:space="preserve"> LINK </w:instrText>
      </w:r>
      <w:r w:rsidR="003569F5">
        <w:instrText xml:space="preserve">Excel.Sheet.12 "D:\\Usuarios\\46355537\\Desktop\\2 TRABAJO EN CAA MAR 2020 - 2022\\INFORME TRANSPARENCIA 2021\\Cuadros reportes_EDL_01_01_2021_ AL_07-07-2022.xlsx" Niveles-2021!F1C1:F6C5 </w:instrText>
      </w:r>
      <w:r w:rsidR="00F413CF">
        <w:instrText xml:space="preserve">\a \f 4 \h  \* MERGEFORMAT </w:instrText>
      </w:r>
      <w:r w:rsidR="00F413CF">
        <w:fldChar w:fldCharType="separate"/>
      </w:r>
    </w:p>
    <w:tbl>
      <w:tblPr>
        <w:tblW w:w="85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1"/>
        <w:gridCol w:w="2744"/>
        <w:gridCol w:w="1240"/>
        <w:gridCol w:w="1334"/>
        <w:gridCol w:w="1336"/>
      </w:tblGrid>
      <w:tr w:rsidR="006A060C" w:rsidRPr="001D75B3" w14:paraId="7A45AAA3" w14:textId="77777777" w:rsidTr="003569F5">
        <w:trPr>
          <w:divId w:val="1307513453"/>
          <w:trHeight w:val="311"/>
        </w:trPr>
        <w:tc>
          <w:tcPr>
            <w:tcW w:w="8565" w:type="dxa"/>
            <w:gridSpan w:val="5"/>
            <w:shd w:val="clear" w:color="auto" w:fill="9CC2E5" w:themeFill="accent1" w:themeFillTint="99"/>
            <w:vAlign w:val="center"/>
            <w:hideMark/>
          </w:tcPr>
          <w:p w14:paraId="6C830AE3" w14:textId="77777777" w:rsidR="006A060C" w:rsidRPr="001D75B3" w:rsidRDefault="006A060C" w:rsidP="001D75B3">
            <w:pPr>
              <w:spacing w:after="0" w:line="240" w:lineRule="auto"/>
              <w:jc w:val="center"/>
              <w:rPr>
                <w:rFonts w:ascii="Calibri" w:eastAsia="Times New Roman" w:hAnsi="Calibri" w:cs="Calibri"/>
                <w:b/>
                <w:bCs/>
                <w:color w:val="FFFFFF"/>
                <w:lang w:eastAsia="es-CO"/>
              </w:rPr>
            </w:pPr>
            <w:r w:rsidRPr="001D75B3">
              <w:rPr>
                <w:rFonts w:eastAsia="Times New Roman" w:cs="Arial"/>
                <w:b/>
                <w:bCs/>
                <w:color w:val="FFFFFF"/>
              </w:rPr>
              <w:t>NIVELES DE EVALUACIÓN AÑO 2021</w:t>
            </w:r>
          </w:p>
        </w:tc>
      </w:tr>
      <w:tr w:rsidR="006A060C" w:rsidRPr="001D75B3" w14:paraId="10CEDE81" w14:textId="77777777" w:rsidTr="003569F5">
        <w:trPr>
          <w:divId w:val="1307513453"/>
          <w:trHeight w:val="622"/>
        </w:trPr>
        <w:tc>
          <w:tcPr>
            <w:tcW w:w="1911" w:type="dxa"/>
            <w:shd w:val="clear" w:color="auto" w:fill="9CC2E5" w:themeFill="accent1" w:themeFillTint="99"/>
            <w:vAlign w:val="center"/>
            <w:hideMark/>
          </w:tcPr>
          <w:p w14:paraId="5DB018F0" w14:textId="77777777" w:rsidR="006A060C" w:rsidRPr="001D75B3" w:rsidRDefault="006A060C" w:rsidP="001D75B3">
            <w:pPr>
              <w:spacing w:after="0" w:line="240" w:lineRule="auto"/>
              <w:jc w:val="center"/>
              <w:rPr>
                <w:rFonts w:ascii="Calibri" w:eastAsia="Times New Roman" w:hAnsi="Calibri" w:cs="Calibri"/>
                <w:b/>
                <w:bCs/>
                <w:color w:val="FFFFFF"/>
                <w:lang w:eastAsia="es-CO"/>
              </w:rPr>
            </w:pPr>
            <w:r w:rsidRPr="001D75B3">
              <w:rPr>
                <w:rFonts w:ascii="Calibri" w:eastAsia="Times New Roman" w:hAnsi="Calibri" w:cs="Calibri"/>
                <w:b/>
                <w:bCs/>
                <w:color w:val="FFFFFF"/>
                <w:lang w:eastAsia="es-CO"/>
              </w:rPr>
              <w:t>No. de Servidores</w:t>
            </w:r>
          </w:p>
        </w:tc>
        <w:tc>
          <w:tcPr>
            <w:tcW w:w="2744" w:type="dxa"/>
            <w:shd w:val="clear" w:color="auto" w:fill="9CC2E5" w:themeFill="accent1" w:themeFillTint="99"/>
            <w:vAlign w:val="center"/>
            <w:hideMark/>
          </w:tcPr>
          <w:p w14:paraId="47B9946A" w14:textId="2690C940" w:rsidR="006A060C" w:rsidRPr="001D75B3" w:rsidRDefault="006A060C" w:rsidP="001D75B3">
            <w:pPr>
              <w:spacing w:after="0" w:line="240" w:lineRule="auto"/>
              <w:jc w:val="center"/>
              <w:rPr>
                <w:rFonts w:ascii="Calibri" w:eastAsia="Times New Roman" w:hAnsi="Calibri" w:cs="Calibri"/>
                <w:b/>
                <w:bCs/>
                <w:color w:val="FFFFFF"/>
                <w:lang w:eastAsia="es-CO"/>
              </w:rPr>
            </w:pPr>
            <w:r w:rsidRPr="001D75B3">
              <w:rPr>
                <w:rFonts w:ascii="Calibri" w:eastAsia="Times New Roman" w:hAnsi="Calibri" w:cs="Calibri"/>
                <w:b/>
                <w:bCs/>
                <w:color w:val="FFFFFF"/>
                <w:lang w:eastAsia="es-CO"/>
              </w:rPr>
              <w:t>Nivel</w:t>
            </w:r>
          </w:p>
        </w:tc>
        <w:tc>
          <w:tcPr>
            <w:tcW w:w="1240" w:type="dxa"/>
            <w:shd w:val="clear" w:color="auto" w:fill="9CC2E5" w:themeFill="accent1" w:themeFillTint="99"/>
            <w:vAlign w:val="center"/>
            <w:hideMark/>
          </w:tcPr>
          <w:p w14:paraId="357F8F8F" w14:textId="77777777" w:rsidR="006A060C" w:rsidRPr="001D75B3" w:rsidRDefault="006A060C" w:rsidP="001D75B3">
            <w:pPr>
              <w:spacing w:after="0" w:line="240" w:lineRule="auto"/>
              <w:jc w:val="center"/>
              <w:rPr>
                <w:rFonts w:ascii="Calibri" w:eastAsia="Times New Roman" w:hAnsi="Calibri" w:cs="Calibri"/>
                <w:b/>
                <w:bCs/>
                <w:color w:val="FFFFFF"/>
                <w:lang w:eastAsia="es-CO"/>
              </w:rPr>
            </w:pPr>
            <w:r w:rsidRPr="001D75B3">
              <w:rPr>
                <w:rFonts w:ascii="Calibri" w:eastAsia="Times New Roman" w:hAnsi="Calibri" w:cs="Calibri"/>
                <w:b/>
                <w:bCs/>
                <w:color w:val="FFFFFF"/>
                <w:lang w:eastAsia="es-CO"/>
              </w:rPr>
              <w:t>Rango</w:t>
            </w:r>
          </w:p>
        </w:tc>
        <w:tc>
          <w:tcPr>
            <w:tcW w:w="1334" w:type="dxa"/>
            <w:shd w:val="clear" w:color="auto" w:fill="9CC2E5" w:themeFill="accent1" w:themeFillTint="99"/>
            <w:vAlign w:val="center"/>
            <w:hideMark/>
          </w:tcPr>
          <w:p w14:paraId="79B32DBF" w14:textId="1B855E7D" w:rsidR="006A060C" w:rsidRPr="001D75B3" w:rsidRDefault="006A060C" w:rsidP="001D75B3">
            <w:pPr>
              <w:spacing w:after="0" w:line="240" w:lineRule="auto"/>
              <w:jc w:val="center"/>
              <w:rPr>
                <w:rFonts w:ascii="Calibri" w:eastAsia="Times New Roman" w:hAnsi="Calibri" w:cs="Calibri"/>
                <w:b/>
                <w:bCs/>
                <w:color w:val="FFFFFF"/>
                <w:lang w:eastAsia="es-CO"/>
              </w:rPr>
            </w:pPr>
            <w:r w:rsidRPr="001D75B3">
              <w:rPr>
                <w:rFonts w:ascii="Calibri" w:eastAsia="Times New Roman" w:hAnsi="Calibri" w:cs="Calibri"/>
                <w:b/>
                <w:bCs/>
                <w:color w:val="FFFFFF"/>
                <w:lang w:eastAsia="es-CO"/>
              </w:rPr>
              <w:t>No. de Servidores</w:t>
            </w:r>
          </w:p>
        </w:tc>
        <w:tc>
          <w:tcPr>
            <w:tcW w:w="1336" w:type="dxa"/>
            <w:shd w:val="clear" w:color="auto" w:fill="9CC2E5" w:themeFill="accent1" w:themeFillTint="99"/>
            <w:vAlign w:val="center"/>
            <w:hideMark/>
          </w:tcPr>
          <w:p w14:paraId="69EEFF8E" w14:textId="6686AAC3" w:rsidR="006A060C" w:rsidRPr="001D75B3" w:rsidRDefault="006A060C" w:rsidP="001D75B3">
            <w:pPr>
              <w:spacing w:after="0" w:line="240" w:lineRule="auto"/>
              <w:jc w:val="center"/>
              <w:rPr>
                <w:rFonts w:ascii="Calibri" w:eastAsia="Times New Roman" w:hAnsi="Calibri" w:cs="Calibri"/>
                <w:b/>
                <w:bCs/>
                <w:color w:val="FFFFFF"/>
                <w:lang w:eastAsia="es-CO"/>
              </w:rPr>
            </w:pPr>
            <w:r w:rsidRPr="001D75B3">
              <w:rPr>
                <w:rFonts w:ascii="Calibri" w:eastAsia="Times New Roman" w:hAnsi="Calibri" w:cs="Calibri"/>
                <w:b/>
                <w:bCs/>
                <w:color w:val="FFFFFF"/>
                <w:lang w:eastAsia="es-CO"/>
              </w:rPr>
              <w:t>Porcentaje</w:t>
            </w:r>
          </w:p>
        </w:tc>
      </w:tr>
      <w:tr w:rsidR="008E0EBE" w:rsidRPr="001D75B3" w14:paraId="0BBF4CD9" w14:textId="77777777" w:rsidTr="008E0EBE">
        <w:trPr>
          <w:divId w:val="1307513453"/>
          <w:trHeight w:val="304"/>
        </w:trPr>
        <w:tc>
          <w:tcPr>
            <w:tcW w:w="1911" w:type="dxa"/>
            <w:vMerge w:val="restart"/>
            <w:shd w:val="clear" w:color="auto" w:fill="auto"/>
            <w:noWrap/>
            <w:vAlign w:val="center"/>
            <w:hideMark/>
          </w:tcPr>
          <w:p w14:paraId="6B3AAE43" w14:textId="4878CE55"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5.077</w:t>
            </w:r>
          </w:p>
        </w:tc>
        <w:tc>
          <w:tcPr>
            <w:tcW w:w="2744" w:type="dxa"/>
            <w:shd w:val="clear" w:color="auto" w:fill="auto"/>
            <w:vAlign w:val="center"/>
          </w:tcPr>
          <w:p w14:paraId="453C3168" w14:textId="79C5F218"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Sobresaliente</w:t>
            </w:r>
          </w:p>
        </w:tc>
        <w:tc>
          <w:tcPr>
            <w:tcW w:w="1240" w:type="dxa"/>
            <w:shd w:val="clear" w:color="auto" w:fill="auto"/>
            <w:vAlign w:val="center"/>
          </w:tcPr>
          <w:p w14:paraId="3140405E" w14:textId="39E5737D"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90 - 100</w:t>
            </w:r>
          </w:p>
        </w:tc>
        <w:tc>
          <w:tcPr>
            <w:tcW w:w="1334" w:type="dxa"/>
            <w:shd w:val="clear" w:color="auto" w:fill="auto"/>
            <w:noWrap/>
            <w:vAlign w:val="center"/>
          </w:tcPr>
          <w:p w14:paraId="08F22AF9" w14:textId="328C4420"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4.613</w:t>
            </w:r>
          </w:p>
        </w:tc>
        <w:tc>
          <w:tcPr>
            <w:tcW w:w="1336" w:type="dxa"/>
            <w:shd w:val="clear" w:color="auto" w:fill="auto"/>
            <w:noWrap/>
            <w:vAlign w:val="center"/>
          </w:tcPr>
          <w:p w14:paraId="4D67373F" w14:textId="4A1E3E91"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91%</w:t>
            </w:r>
          </w:p>
        </w:tc>
      </w:tr>
      <w:tr w:rsidR="008E0EBE" w:rsidRPr="001D75B3" w14:paraId="587D4615" w14:textId="77777777" w:rsidTr="008E0EBE">
        <w:trPr>
          <w:divId w:val="1307513453"/>
          <w:trHeight w:val="304"/>
        </w:trPr>
        <w:tc>
          <w:tcPr>
            <w:tcW w:w="1911" w:type="dxa"/>
            <w:vMerge/>
            <w:vAlign w:val="center"/>
            <w:hideMark/>
          </w:tcPr>
          <w:p w14:paraId="44F3D5F5" w14:textId="77777777" w:rsidR="008E0EBE" w:rsidRPr="001D75B3" w:rsidRDefault="008E0EBE" w:rsidP="001D75B3">
            <w:pPr>
              <w:spacing w:after="0" w:line="240" w:lineRule="auto"/>
              <w:jc w:val="center"/>
              <w:rPr>
                <w:rFonts w:ascii="Calibri" w:eastAsia="Times New Roman" w:hAnsi="Calibri" w:cs="Calibri"/>
                <w:lang w:eastAsia="es-CO"/>
              </w:rPr>
            </w:pPr>
          </w:p>
        </w:tc>
        <w:tc>
          <w:tcPr>
            <w:tcW w:w="2744" w:type="dxa"/>
            <w:shd w:val="clear" w:color="auto" w:fill="auto"/>
            <w:vAlign w:val="center"/>
          </w:tcPr>
          <w:p w14:paraId="5963E986" w14:textId="5751F45F"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Satisfactorio Superior</w:t>
            </w:r>
          </w:p>
        </w:tc>
        <w:tc>
          <w:tcPr>
            <w:tcW w:w="1240" w:type="dxa"/>
            <w:shd w:val="clear" w:color="auto" w:fill="auto"/>
            <w:vAlign w:val="center"/>
          </w:tcPr>
          <w:p w14:paraId="6902AB7E" w14:textId="0F715FC7"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80 - 89</w:t>
            </w:r>
          </w:p>
        </w:tc>
        <w:tc>
          <w:tcPr>
            <w:tcW w:w="1334" w:type="dxa"/>
            <w:shd w:val="clear" w:color="auto" w:fill="auto"/>
            <w:noWrap/>
            <w:vAlign w:val="center"/>
          </w:tcPr>
          <w:p w14:paraId="2679FD9B" w14:textId="0B741044"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365</w:t>
            </w:r>
          </w:p>
        </w:tc>
        <w:tc>
          <w:tcPr>
            <w:tcW w:w="1336" w:type="dxa"/>
            <w:shd w:val="clear" w:color="auto" w:fill="auto"/>
            <w:noWrap/>
            <w:vAlign w:val="center"/>
          </w:tcPr>
          <w:p w14:paraId="3102EE50" w14:textId="7EA0B24D"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7%</w:t>
            </w:r>
          </w:p>
        </w:tc>
      </w:tr>
      <w:tr w:rsidR="008E0EBE" w:rsidRPr="001D75B3" w14:paraId="69A344EA" w14:textId="77777777" w:rsidTr="008E0EBE">
        <w:trPr>
          <w:divId w:val="1307513453"/>
          <w:trHeight w:val="304"/>
        </w:trPr>
        <w:tc>
          <w:tcPr>
            <w:tcW w:w="1911" w:type="dxa"/>
            <w:vMerge/>
            <w:vAlign w:val="center"/>
            <w:hideMark/>
          </w:tcPr>
          <w:p w14:paraId="58F6775B" w14:textId="77777777" w:rsidR="008E0EBE" w:rsidRPr="001D75B3" w:rsidRDefault="008E0EBE" w:rsidP="001D75B3">
            <w:pPr>
              <w:spacing w:after="0" w:line="240" w:lineRule="auto"/>
              <w:jc w:val="center"/>
              <w:rPr>
                <w:rFonts w:ascii="Calibri" w:eastAsia="Times New Roman" w:hAnsi="Calibri" w:cs="Calibri"/>
                <w:lang w:eastAsia="es-CO"/>
              </w:rPr>
            </w:pPr>
          </w:p>
        </w:tc>
        <w:tc>
          <w:tcPr>
            <w:tcW w:w="2744" w:type="dxa"/>
            <w:shd w:val="clear" w:color="auto" w:fill="auto"/>
            <w:vAlign w:val="center"/>
          </w:tcPr>
          <w:p w14:paraId="024DD533" w14:textId="7E18D22D"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Satisfactorio Aceptable</w:t>
            </w:r>
          </w:p>
        </w:tc>
        <w:tc>
          <w:tcPr>
            <w:tcW w:w="1240" w:type="dxa"/>
            <w:shd w:val="clear" w:color="auto" w:fill="auto"/>
            <w:vAlign w:val="center"/>
          </w:tcPr>
          <w:p w14:paraId="7EF8B1A8" w14:textId="7679A3CC"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60 - 79</w:t>
            </w:r>
          </w:p>
        </w:tc>
        <w:tc>
          <w:tcPr>
            <w:tcW w:w="1334" w:type="dxa"/>
            <w:shd w:val="clear" w:color="auto" w:fill="auto"/>
            <w:noWrap/>
            <w:vAlign w:val="center"/>
          </w:tcPr>
          <w:p w14:paraId="25C479B7" w14:textId="338DBB60"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93</w:t>
            </w:r>
          </w:p>
        </w:tc>
        <w:tc>
          <w:tcPr>
            <w:tcW w:w="1336" w:type="dxa"/>
            <w:shd w:val="clear" w:color="auto" w:fill="auto"/>
            <w:noWrap/>
            <w:vAlign w:val="center"/>
          </w:tcPr>
          <w:p w14:paraId="7D7E1973" w14:textId="5F5A2BDD"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2%</w:t>
            </w:r>
          </w:p>
        </w:tc>
      </w:tr>
      <w:tr w:rsidR="008E0EBE" w:rsidRPr="001D75B3" w14:paraId="6DB88DB3" w14:textId="77777777" w:rsidTr="008E0EBE">
        <w:trPr>
          <w:divId w:val="1307513453"/>
          <w:trHeight w:val="318"/>
        </w:trPr>
        <w:tc>
          <w:tcPr>
            <w:tcW w:w="1911" w:type="dxa"/>
            <w:vMerge/>
            <w:vAlign w:val="center"/>
            <w:hideMark/>
          </w:tcPr>
          <w:p w14:paraId="3797B3D4" w14:textId="77777777" w:rsidR="008E0EBE" w:rsidRPr="001D75B3" w:rsidRDefault="008E0EBE" w:rsidP="001D75B3">
            <w:pPr>
              <w:spacing w:after="0" w:line="240" w:lineRule="auto"/>
              <w:jc w:val="center"/>
              <w:rPr>
                <w:rFonts w:ascii="Calibri" w:eastAsia="Times New Roman" w:hAnsi="Calibri" w:cs="Calibri"/>
                <w:lang w:eastAsia="es-CO"/>
              </w:rPr>
            </w:pPr>
          </w:p>
        </w:tc>
        <w:tc>
          <w:tcPr>
            <w:tcW w:w="2744" w:type="dxa"/>
            <w:shd w:val="clear" w:color="auto" w:fill="auto"/>
            <w:vAlign w:val="center"/>
          </w:tcPr>
          <w:p w14:paraId="51DA984B" w14:textId="648EFE41"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Insatisfactorio*</w:t>
            </w:r>
          </w:p>
        </w:tc>
        <w:tc>
          <w:tcPr>
            <w:tcW w:w="1240" w:type="dxa"/>
            <w:shd w:val="clear" w:color="auto" w:fill="auto"/>
            <w:vAlign w:val="center"/>
          </w:tcPr>
          <w:p w14:paraId="4A114BA3" w14:textId="5CBCFAAC"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0 - 59</w:t>
            </w:r>
          </w:p>
        </w:tc>
        <w:tc>
          <w:tcPr>
            <w:tcW w:w="1334" w:type="dxa"/>
            <w:shd w:val="clear" w:color="auto" w:fill="auto"/>
            <w:noWrap/>
            <w:vAlign w:val="center"/>
          </w:tcPr>
          <w:p w14:paraId="148F969E" w14:textId="58E98A60"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6</w:t>
            </w:r>
          </w:p>
        </w:tc>
        <w:tc>
          <w:tcPr>
            <w:tcW w:w="1336" w:type="dxa"/>
            <w:shd w:val="clear" w:color="auto" w:fill="auto"/>
            <w:noWrap/>
            <w:vAlign w:val="center"/>
          </w:tcPr>
          <w:p w14:paraId="6391DC2D" w14:textId="126E6250" w:rsidR="008E0EBE" w:rsidRPr="001D75B3" w:rsidRDefault="008E0EBE" w:rsidP="001D75B3">
            <w:pPr>
              <w:spacing w:after="0" w:line="240" w:lineRule="auto"/>
              <w:jc w:val="center"/>
              <w:rPr>
                <w:rFonts w:ascii="Calibri" w:eastAsia="Times New Roman" w:hAnsi="Calibri" w:cs="Calibri"/>
                <w:lang w:eastAsia="es-CO"/>
              </w:rPr>
            </w:pPr>
            <w:r w:rsidRPr="001D75B3">
              <w:rPr>
                <w:rFonts w:ascii="Calibri" w:eastAsia="Times New Roman" w:hAnsi="Calibri" w:cs="Calibri"/>
                <w:lang w:eastAsia="es-CO"/>
              </w:rPr>
              <w:t>0%</w:t>
            </w:r>
          </w:p>
        </w:tc>
      </w:tr>
    </w:tbl>
    <w:p w14:paraId="2D13ECA7" w14:textId="77777777" w:rsidR="008E0EBE" w:rsidRPr="003569F5" w:rsidRDefault="00F413CF" w:rsidP="00C47C42">
      <w:pPr>
        <w:jc w:val="both"/>
        <w:rPr>
          <w:rFonts w:ascii="Arial" w:hAnsi="Arial" w:cs="Arial"/>
          <w:b/>
        </w:rPr>
      </w:pPr>
      <w:r>
        <w:rPr>
          <w:rFonts w:ascii="Arial" w:hAnsi="Arial" w:cs="Arial"/>
          <w:b/>
        </w:rPr>
        <w:fldChar w:fldCharType="end"/>
      </w:r>
    </w:p>
    <w:p w14:paraId="6BE7178C" w14:textId="2FBA7A22" w:rsidR="00711C64" w:rsidRDefault="00426103" w:rsidP="00C47C42">
      <w:pPr>
        <w:widowControl w:val="0"/>
        <w:autoSpaceDE w:val="0"/>
        <w:autoSpaceDN w:val="0"/>
        <w:adjustRightInd w:val="0"/>
        <w:spacing w:after="120" w:line="240" w:lineRule="auto"/>
        <w:jc w:val="both"/>
        <w:rPr>
          <w:rFonts w:ascii="Arial" w:hAnsi="Arial" w:cs="Arial"/>
          <w:sz w:val="24"/>
          <w:szCs w:val="24"/>
        </w:rPr>
      </w:pPr>
      <w:r w:rsidRPr="00FB187C">
        <w:rPr>
          <w:rFonts w:ascii="Arial" w:hAnsi="Arial" w:cs="Arial"/>
          <w:sz w:val="24"/>
          <w:szCs w:val="24"/>
        </w:rPr>
        <w:t>Así mismo,</w:t>
      </w:r>
      <w:r w:rsidR="00711C64">
        <w:rPr>
          <w:rFonts w:ascii="Arial" w:hAnsi="Arial" w:cs="Arial"/>
          <w:sz w:val="24"/>
          <w:szCs w:val="24"/>
        </w:rPr>
        <w:t xml:space="preserve"> </w:t>
      </w:r>
      <w:r w:rsidR="00CE163C" w:rsidRPr="00FB187C">
        <w:rPr>
          <w:rFonts w:ascii="Arial" w:hAnsi="Arial" w:cs="Arial"/>
          <w:sz w:val="24"/>
          <w:szCs w:val="24"/>
        </w:rPr>
        <w:t>el cumplimiento de la evaluación</w:t>
      </w:r>
      <w:r w:rsidRPr="00FB187C">
        <w:rPr>
          <w:rFonts w:ascii="Arial" w:hAnsi="Arial" w:cs="Arial"/>
          <w:sz w:val="24"/>
          <w:szCs w:val="24"/>
        </w:rPr>
        <w:t xml:space="preserve"> </w:t>
      </w:r>
      <w:r w:rsidR="00FB187C" w:rsidRPr="00FB187C">
        <w:rPr>
          <w:rFonts w:ascii="Arial" w:hAnsi="Arial" w:cs="Arial"/>
          <w:sz w:val="24"/>
          <w:szCs w:val="24"/>
        </w:rPr>
        <w:t>del desempeño laboral del año</w:t>
      </w:r>
      <w:r w:rsidRPr="00FB187C">
        <w:rPr>
          <w:rFonts w:ascii="Arial" w:hAnsi="Arial" w:cs="Arial"/>
          <w:sz w:val="24"/>
          <w:szCs w:val="24"/>
        </w:rPr>
        <w:t xml:space="preserve"> </w:t>
      </w:r>
      <w:r w:rsidR="00FB187C" w:rsidRPr="00FB187C">
        <w:rPr>
          <w:rFonts w:ascii="Arial" w:hAnsi="Arial" w:cs="Arial"/>
          <w:sz w:val="24"/>
          <w:szCs w:val="24"/>
        </w:rPr>
        <w:t>202</w:t>
      </w:r>
      <w:r w:rsidR="00A95526">
        <w:rPr>
          <w:rFonts w:ascii="Arial" w:hAnsi="Arial" w:cs="Arial"/>
          <w:sz w:val="24"/>
          <w:szCs w:val="24"/>
        </w:rPr>
        <w:t>1</w:t>
      </w:r>
      <w:r w:rsidR="00FB187C" w:rsidRPr="00FB187C">
        <w:rPr>
          <w:rFonts w:ascii="Arial" w:hAnsi="Arial" w:cs="Arial"/>
          <w:sz w:val="24"/>
          <w:szCs w:val="24"/>
        </w:rPr>
        <w:t xml:space="preserve"> (</w:t>
      </w:r>
      <w:r w:rsidRPr="00FB187C">
        <w:rPr>
          <w:rFonts w:ascii="Arial" w:hAnsi="Arial" w:cs="Arial"/>
          <w:sz w:val="24"/>
          <w:szCs w:val="24"/>
        </w:rPr>
        <w:t>Corte</w:t>
      </w:r>
      <w:r w:rsidR="00CE163C" w:rsidRPr="00FB187C">
        <w:rPr>
          <w:rFonts w:ascii="Arial" w:hAnsi="Arial" w:cs="Arial"/>
          <w:sz w:val="24"/>
          <w:szCs w:val="24"/>
        </w:rPr>
        <w:t xml:space="preserve"> </w:t>
      </w:r>
      <w:r w:rsidR="00E31AB5">
        <w:rPr>
          <w:rFonts w:ascii="Arial" w:hAnsi="Arial" w:cs="Arial"/>
          <w:sz w:val="24"/>
          <w:szCs w:val="24"/>
        </w:rPr>
        <w:t>28</w:t>
      </w:r>
      <w:r w:rsidR="00CE163C" w:rsidRPr="00FB187C">
        <w:rPr>
          <w:rFonts w:ascii="Arial" w:hAnsi="Arial" w:cs="Arial"/>
          <w:sz w:val="24"/>
          <w:szCs w:val="24"/>
        </w:rPr>
        <w:t xml:space="preserve"> de </w:t>
      </w:r>
      <w:r w:rsidR="00A95526">
        <w:rPr>
          <w:rFonts w:ascii="Arial" w:hAnsi="Arial" w:cs="Arial"/>
          <w:sz w:val="24"/>
          <w:szCs w:val="24"/>
        </w:rPr>
        <w:t>julio</w:t>
      </w:r>
      <w:r w:rsidR="00CE163C" w:rsidRPr="00FB187C">
        <w:rPr>
          <w:rFonts w:ascii="Arial" w:hAnsi="Arial" w:cs="Arial"/>
          <w:sz w:val="24"/>
          <w:szCs w:val="24"/>
        </w:rPr>
        <w:t xml:space="preserve"> de 202</w:t>
      </w:r>
      <w:r w:rsidR="00A95526">
        <w:rPr>
          <w:rFonts w:ascii="Arial" w:hAnsi="Arial" w:cs="Arial"/>
          <w:sz w:val="24"/>
          <w:szCs w:val="24"/>
        </w:rPr>
        <w:t>2</w:t>
      </w:r>
      <w:r w:rsidR="00FB187C" w:rsidRPr="00FB187C">
        <w:rPr>
          <w:rFonts w:ascii="Arial" w:hAnsi="Arial" w:cs="Arial"/>
          <w:sz w:val="24"/>
          <w:szCs w:val="24"/>
        </w:rPr>
        <w:t xml:space="preserve">) </w:t>
      </w:r>
      <w:r w:rsidR="008E0EBE">
        <w:rPr>
          <w:rFonts w:ascii="Arial" w:hAnsi="Arial" w:cs="Arial"/>
          <w:sz w:val="24"/>
          <w:szCs w:val="24"/>
        </w:rPr>
        <w:t>en las</w:t>
      </w:r>
      <w:r w:rsidR="00711C64" w:rsidRPr="00FB187C">
        <w:rPr>
          <w:rFonts w:ascii="Arial" w:hAnsi="Arial" w:cs="Arial"/>
          <w:sz w:val="24"/>
          <w:szCs w:val="24"/>
        </w:rPr>
        <w:t xml:space="preserve"> seccional</w:t>
      </w:r>
      <w:r w:rsidR="008E0EBE">
        <w:rPr>
          <w:rFonts w:ascii="Arial" w:hAnsi="Arial" w:cs="Arial"/>
          <w:sz w:val="24"/>
          <w:szCs w:val="24"/>
        </w:rPr>
        <w:t>es</w:t>
      </w:r>
      <w:r w:rsidR="00711C64" w:rsidRPr="00FB187C">
        <w:rPr>
          <w:rFonts w:ascii="Arial" w:hAnsi="Arial" w:cs="Arial"/>
          <w:sz w:val="24"/>
          <w:szCs w:val="24"/>
        </w:rPr>
        <w:t xml:space="preserve"> </w:t>
      </w:r>
      <w:r w:rsidR="00CE163C" w:rsidRPr="00FB187C">
        <w:rPr>
          <w:rFonts w:ascii="Arial" w:hAnsi="Arial" w:cs="Arial"/>
          <w:sz w:val="24"/>
          <w:szCs w:val="24"/>
        </w:rPr>
        <w:t xml:space="preserve">es </w:t>
      </w:r>
      <w:r w:rsidRPr="00FB187C">
        <w:rPr>
          <w:rFonts w:ascii="Arial" w:hAnsi="Arial" w:cs="Arial"/>
          <w:sz w:val="24"/>
          <w:szCs w:val="24"/>
        </w:rPr>
        <w:t xml:space="preserve">la </w:t>
      </w:r>
      <w:r w:rsidR="00CE163C" w:rsidRPr="00FB187C">
        <w:rPr>
          <w:rFonts w:ascii="Arial" w:hAnsi="Arial" w:cs="Arial"/>
          <w:sz w:val="24"/>
          <w:szCs w:val="24"/>
        </w:rPr>
        <w:t>siguiente</w:t>
      </w:r>
      <w:r w:rsidR="00711C64">
        <w:rPr>
          <w:rFonts w:ascii="Arial" w:hAnsi="Arial" w:cs="Arial"/>
          <w:sz w:val="24"/>
          <w:szCs w:val="24"/>
        </w:rPr>
        <w:t xml:space="preserve">. Ver tabla No. </w:t>
      </w:r>
      <w:r w:rsidR="00FD7F17">
        <w:rPr>
          <w:rFonts w:ascii="Arial" w:hAnsi="Arial" w:cs="Arial"/>
          <w:sz w:val="24"/>
          <w:szCs w:val="24"/>
        </w:rPr>
        <w:t>6</w:t>
      </w:r>
      <w:r w:rsidR="00711C64">
        <w:rPr>
          <w:rFonts w:ascii="Arial" w:hAnsi="Arial" w:cs="Arial"/>
          <w:sz w:val="24"/>
          <w:szCs w:val="24"/>
        </w:rPr>
        <w:t>.</w:t>
      </w:r>
    </w:p>
    <w:p w14:paraId="022F5385" w14:textId="77777777" w:rsidR="00CA5DAB" w:rsidRDefault="00CA5DAB" w:rsidP="00C47C42">
      <w:pPr>
        <w:widowControl w:val="0"/>
        <w:autoSpaceDE w:val="0"/>
        <w:autoSpaceDN w:val="0"/>
        <w:adjustRightInd w:val="0"/>
        <w:spacing w:after="120" w:line="240" w:lineRule="auto"/>
        <w:jc w:val="both"/>
        <w:rPr>
          <w:rFonts w:ascii="Arial" w:hAnsi="Arial" w:cs="Arial"/>
          <w:b/>
          <w:i/>
        </w:rPr>
      </w:pPr>
    </w:p>
    <w:p w14:paraId="621308A7" w14:textId="77777777" w:rsidR="00CA5DAB" w:rsidRDefault="00CA5DAB" w:rsidP="00C47C42">
      <w:pPr>
        <w:widowControl w:val="0"/>
        <w:autoSpaceDE w:val="0"/>
        <w:autoSpaceDN w:val="0"/>
        <w:adjustRightInd w:val="0"/>
        <w:spacing w:after="120" w:line="240" w:lineRule="auto"/>
        <w:jc w:val="both"/>
        <w:rPr>
          <w:rFonts w:ascii="Arial" w:hAnsi="Arial" w:cs="Arial"/>
          <w:b/>
          <w:i/>
        </w:rPr>
      </w:pPr>
    </w:p>
    <w:p w14:paraId="38E0C589" w14:textId="77777777" w:rsidR="009E3AF8" w:rsidRDefault="009E3AF8" w:rsidP="00C47C42">
      <w:pPr>
        <w:widowControl w:val="0"/>
        <w:autoSpaceDE w:val="0"/>
        <w:autoSpaceDN w:val="0"/>
        <w:adjustRightInd w:val="0"/>
        <w:spacing w:after="120" w:line="240" w:lineRule="auto"/>
        <w:jc w:val="both"/>
        <w:rPr>
          <w:rFonts w:ascii="Arial" w:hAnsi="Arial" w:cs="Arial"/>
          <w:b/>
          <w:i/>
        </w:rPr>
      </w:pPr>
    </w:p>
    <w:p w14:paraId="2206E68C" w14:textId="77777777" w:rsidR="009E3AF8" w:rsidRDefault="009E3AF8" w:rsidP="00C47C42">
      <w:pPr>
        <w:widowControl w:val="0"/>
        <w:autoSpaceDE w:val="0"/>
        <w:autoSpaceDN w:val="0"/>
        <w:adjustRightInd w:val="0"/>
        <w:spacing w:after="120" w:line="240" w:lineRule="auto"/>
        <w:jc w:val="both"/>
        <w:rPr>
          <w:rFonts w:ascii="Arial" w:hAnsi="Arial" w:cs="Arial"/>
          <w:b/>
          <w:i/>
        </w:rPr>
      </w:pPr>
    </w:p>
    <w:p w14:paraId="7DC75129" w14:textId="77777777" w:rsidR="009E3AF8" w:rsidRDefault="009E3AF8" w:rsidP="00C47C42">
      <w:pPr>
        <w:widowControl w:val="0"/>
        <w:autoSpaceDE w:val="0"/>
        <w:autoSpaceDN w:val="0"/>
        <w:adjustRightInd w:val="0"/>
        <w:spacing w:after="120" w:line="240" w:lineRule="auto"/>
        <w:jc w:val="both"/>
        <w:rPr>
          <w:rFonts w:ascii="Arial" w:hAnsi="Arial" w:cs="Arial"/>
          <w:b/>
          <w:i/>
        </w:rPr>
      </w:pPr>
    </w:p>
    <w:p w14:paraId="22D6654E" w14:textId="77777777" w:rsidR="00E31AB5" w:rsidRDefault="00E31AB5" w:rsidP="00C47C42">
      <w:pPr>
        <w:widowControl w:val="0"/>
        <w:autoSpaceDE w:val="0"/>
        <w:autoSpaceDN w:val="0"/>
        <w:adjustRightInd w:val="0"/>
        <w:spacing w:after="120" w:line="240" w:lineRule="auto"/>
        <w:jc w:val="both"/>
        <w:rPr>
          <w:rFonts w:ascii="Arial" w:hAnsi="Arial" w:cs="Arial"/>
          <w:b/>
          <w:i/>
        </w:rPr>
      </w:pPr>
    </w:p>
    <w:p w14:paraId="15F91B42" w14:textId="77777777" w:rsidR="00E31AB5" w:rsidRDefault="00E31AB5" w:rsidP="00C47C42">
      <w:pPr>
        <w:widowControl w:val="0"/>
        <w:autoSpaceDE w:val="0"/>
        <w:autoSpaceDN w:val="0"/>
        <w:adjustRightInd w:val="0"/>
        <w:spacing w:after="120" w:line="240" w:lineRule="auto"/>
        <w:jc w:val="both"/>
        <w:rPr>
          <w:rFonts w:ascii="Arial" w:hAnsi="Arial" w:cs="Arial"/>
          <w:b/>
          <w:i/>
        </w:rPr>
      </w:pPr>
    </w:p>
    <w:p w14:paraId="1097761E" w14:textId="77777777" w:rsidR="00E31AB5" w:rsidRDefault="00E31AB5" w:rsidP="00C47C42">
      <w:pPr>
        <w:widowControl w:val="0"/>
        <w:autoSpaceDE w:val="0"/>
        <w:autoSpaceDN w:val="0"/>
        <w:adjustRightInd w:val="0"/>
        <w:spacing w:after="120" w:line="240" w:lineRule="auto"/>
        <w:jc w:val="both"/>
        <w:rPr>
          <w:rFonts w:ascii="Arial" w:hAnsi="Arial" w:cs="Arial"/>
          <w:b/>
          <w:i/>
        </w:rPr>
      </w:pPr>
    </w:p>
    <w:p w14:paraId="1D9B06C9" w14:textId="77777777" w:rsidR="00E31AB5" w:rsidRDefault="00E31AB5" w:rsidP="00C47C42">
      <w:pPr>
        <w:widowControl w:val="0"/>
        <w:autoSpaceDE w:val="0"/>
        <w:autoSpaceDN w:val="0"/>
        <w:adjustRightInd w:val="0"/>
        <w:spacing w:after="120" w:line="240" w:lineRule="auto"/>
        <w:jc w:val="both"/>
        <w:rPr>
          <w:rFonts w:ascii="Arial" w:hAnsi="Arial" w:cs="Arial"/>
          <w:b/>
          <w:i/>
        </w:rPr>
      </w:pPr>
    </w:p>
    <w:p w14:paraId="5F601519" w14:textId="77777777" w:rsidR="00E31AB5" w:rsidRDefault="00E31AB5" w:rsidP="00C47C42">
      <w:pPr>
        <w:widowControl w:val="0"/>
        <w:autoSpaceDE w:val="0"/>
        <w:autoSpaceDN w:val="0"/>
        <w:adjustRightInd w:val="0"/>
        <w:spacing w:after="120" w:line="240" w:lineRule="auto"/>
        <w:jc w:val="both"/>
        <w:rPr>
          <w:rFonts w:ascii="Arial" w:hAnsi="Arial" w:cs="Arial"/>
          <w:b/>
          <w:i/>
        </w:rPr>
      </w:pPr>
    </w:p>
    <w:p w14:paraId="76BDA83F" w14:textId="77777777" w:rsidR="009E3AF8" w:rsidRDefault="009E3AF8" w:rsidP="00C47C42">
      <w:pPr>
        <w:widowControl w:val="0"/>
        <w:autoSpaceDE w:val="0"/>
        <w:autoSpaceDN w:val="0"/>
        <w:adjustRightInd w:val="0"/>
        <w:spacing w:after="120" w:line="240" w:lineRule="auto"/>
        <w:jc w:val="both"/>
        <w:rPr>
          <w:rFonts w:ascii="Arial" w:hAnsi="Arial" w:cs="Arial"/>
          <w:b/>
          <w:i/>
        </w:rPr>
      </w:pPr>
    </w:p>
    <w:p w14:paraId="1E6483BB" w14:textId="64EC6D66" w:rsidR="00FB187C" w:rsidRDefault="000E09C7" w:rsidP="00C47C42">
      <w:pPr>
        <w:widowControl w:val="0"/>
        <w:autoSpaceDE w:val="0"/>
        <w:autoSpaceDN w:val="0"/>
        <w:adjustRightInd w:val="0"/>
        <w:spacing w:after="120" w:line="240" w:lineRule="auto"/>
        <w:jc w:val="both"/>
        <w:rPr>
          <w:rFonts w:ascii="Arial" w:hAnsi="Arial" w:cs="Arial"/>
          <w:b/>
          <w:i/>
        </w:rPr>
      </w:pPr>
      <w:r w:rsidRPr="00FB187C">
        <w:rPr>
          <w:rFonts w:ascii="Arial" w:hAnsi="Arial" w:cs="Arial"/>
          <w:b/>
          <w:i/>
        </w:rPr>
        <w:lastRenderedPageBreak/>
        <w:t xml:space="preserve">Tabla No. </w:t>
      </w:r>
      <w:r w:rsidR="00FD7F17">
        <w:rPr>
          <w:rFonts w:ascii="Arial" w:hAnsi="Arial" w:cs="Arial"/>
          <w:b/>
          <w:i/>
        </w:rPr>
        <w:t>6</w:t>
      </w:r>
      <w:r w:rsidRPr="00FB187C">
        <w:rPr>
          <w:rFonts w:ascii="Arial" w:hAnsi="Arial" w:cs="Arial"/>
          <w:b/>
          <w:i/>
        </w:rPr>
        <w:t>. Reporte por seccional de evaluación del desempeño laboral</w:t>
      </w:r>
      <w:r w:rsidR="00FB187C">
        <w:rPr>
          <w:rFonts w:ascii="Arial" w:hAnsi="Arial" w:cs="Arial"/>
          <w:b/>
          <w:i/>
        </w:rPr>
        <w:t xml:space="preserve"> </w:t>
      </w:r>
      <w:r w:rsidRPr="00FB187C">
        <w:rPr>
          <w:rFonts w:ascii="Arial" w:hAnsi="Arial" w:cs="Arial"/>
          <w:b/>
          <w:i/>
        </w:rPr>
        <w:t>20</w:t>
      </w:r>
      <w:r w:rsidR="00FB187C">
        <w:rPr>
          <w:rFonts w:ascii="Arial" w:hAnsi="Arial" w:cs="Arial"/>
          <w:b/>
          <w:i/>
        </w:rPr>
        <w:t>2</w:t>
      </w:r>
      <w:r w:rsidR="00A95526">
        <w:rPr>
          <w:rFonts w:ascii="Arial" w:hAnsi="Arial" w:cs="Arial"/>
          <w:b/>
          <w:i/>
        </w:rPr>
        <w:t>1</w:t>
      </w:r>
      <w:r w:rsidR="009E3AF8">
        <w:rPr>
          <w:rFonts w:ascii="Arial" w:hAnsi="Arial" w:cs="Arial"/>
          <w:b/>
          <w:i/>
        </w:rPr>
        <w:t>.</w:t>
      </w:r>
    </w:p>
    <w:p w14:paraId="41D752C1" w14:textId="77777777" w:rsidR="00970842" w:rsidRDefault="00970842" w:rsidP="00C47C42">
      <w:pPr>
        <w:widowControl w:val="0"/>
        <w:autoSpaceDE w:val="0"/>
        <w:autoSpaceDN w:val="0"/>
        <w:adjustRightInd w:val="0"/>
        <w:spacing w:after="120" w:line="240" w:lineRule="auto"/>
        <w:jc w:val="both"/>
        <w:rPr>
          <w:rFonts w:ascii="Arial" w:hAnsi="Arial" w:cs="Arial"/>
          <w:b/>
          <w:i/>
        </w:rPr>
      </w:pPr>
    </w:p>
    <w:tbl>
      <w:tblPr>
        <w:tblW w:w="9650" w:type="dxa"/>
        <w:tblInd w:w="-5" w:type="dxa"/>
        <w:tblCellMar>
          <w:left w:w="70" w:type="dxa"/>
          <w:right w:w="70" w:type="dxa"/>
        </w:tblCellMar>
        <w:tblLook w:val="04A0" w:firstRow="1" w:lastRow="0" w:firstColumn="1" w:lastColumn="0" w:noHBand="0" w:noVBand="1"/>
      </w:tblPr>
      <w:tblGrid>
        <w:gridCol w:w="4455"/>
        <w:gridCol w:w="1949"/>
        <w:gridCol w:w="1810"/>
        <w:gridCol w:w="1436"/>
      </w:tblGrid>
      <w:tr w:rsidR="00725B4F" w:rsidRPr="001D75B3" w14:paraId="35900E7A" w14:textId="77777777" w:rsidTr="00C47C42">
        <w:trPr>
          <w:trHeight w:val="450"/>
        </w:trPr>
        <w:tc>
          <w:tcPr>
            <w:tcW w:w="9650" w:type="dxa"/>
            <w:gridSpan w:val="4"/>
            <w:vMerge w:val="restart"/>
            <w:tcBorders>
              <w:top w:val="single" w:sz="4" w:space="0" w:color="auto"/>
              <w:left w:val="single" w:sz="4" w:space="0" w:color="auto"/>
              <w:bottom w:val="single" w:sz="4" w:space="0" w:color="auto"/>
              <w:right w:val="single" w:sz="4" w:space="0" w:color="auto"/>
            </w:tcBorders>
            <w:shd w:val="clear" w:color="000000" w:fill="9CC2E5"/>
            <w:vAlign w:val="center"/>
            <w:hideMark/>
          </w:tcPr>
          <w:p w14:paraId="770C7FCF" w14:textId="77777777" w:rsidR="00725B4F" w:rsidRPr="001D75B3" w:rsidRDefault="00725B4F" w:rsidP="00C47C42">
            <w:pPr>
              <w:spacing w:after="0" w:line="240" w:lineRule="auto"/>
              <w:jc w:val="center"/>
              <w:rPr>
                <w:rFonts w:eastAsia="Times New Roman" w:cstheme="minorHAnsi"/>
                <w:b/>
                <w:bCs/>
                <w:color w:val="FFFFFF"/>
                <w:sz w:val="20"/>
                <w:szCs w:val="20"/>
                <w:lang w:eastAsia="es-CO"/>
              </w:rPr>
            </w:pPr>
            <w:r w:rsidRPr="001D75B3">
              <w:rPr>
                <w:rFonts w:eastAsia="Times New Roman" w:cstheme="minorHAnsi"/>
                <w:b/>
                <w:bCs/>
                <w:color w:val="FFFFFF"/>
                <w:sz w:val="20"/>
                <w:szCs w:val="20"/>
                <w:lang w:eastAsia="es-CO"/>
              </w:rPr>
              <w:t xml:space="preserve">REPORTE DE CUMPLIMIENTO DE EVALUACIÓN DEL DESEMPEÑO LABORAL 2021 </w:t>
            </w:r>
            <w:r w:rsidRPr="001D75B3">
              <w:rPr>
                <w:rFonts w:eastAsia="Times New Roman" w:cstheme="minorHAnsi"/>
                <w:b/>
                <w:bCs/>
                <w:color w:val="FFFFFF"/>
                <w:sz w:val="20"/>
                <w:szCs w:val="20"/>
                <w:lang w:eastAsia="es-CO"/>
              </w:rPr>
              <w:br/>
              <w:t>SERVIDORES QUE OSTENTAN DERECHOS DE CARRERA A NIVEL NACIONAL</w:t>
            </w:r>
          </w:p>
        </w:tc>
      </w:tr>
      <w:tr w:rsidR="00725B4F" w:rsidRPr="001D75B3" w14:paraId="6E891272" w14:textId="77777777" w:rsidTr="00C47C42">
        <w:trPr>
          <w:trHeight w:val="450"/>
        </w:trPr>
        <w:tc>
          <w:tcPr>
            <w:tcW w:w="9650" w:type="dxa"/>
            <w:gridSpan w:val="4"/>
            <w:vMerge/>
            <w:tcBorders>
              <w:top w:val="single" w:sz="4" w:space="0" w:color="auto"/>
              <w:left w:val="single" w:sz="4" w:space="0" w:color="auto"/>
              <w:bottom w:val="single" w:sz="4" w:space="0" w:color="auto"/>
              <w:right w:val="single" w:sz="4" w:space="0" w:color="auto"/>
            </w:tcBorders>
            <w:vAlign w:val="center"/>
            <w:hideMark/>
          </w:tcPr>
          <w:p w14:paraId="728835E9" w14:textId="77777777" w:rsidR="00725B4F" w:rsidRPr="001D75B3" w:rsidRDefault="00725B4F" w:rsidP="00C47C42">
            <w:pPr>
              <w:spacing w:after="0" w:line="240" w:lineRule="auto"/>
              <w:jc w:val="both"/>
              <w:rPr>
                <w:rFonts w:eastAsia="Times New Roman" w:cstheme="minorHAnsi"/>
                <w:b/>
                <w:bCs/>
                <w:color w:val="FFFFFF"/>
                <w:sz w:val="20"/>
                <w:szCs w:val="20"/>
                <w:lang w:eastAsia="es-CO"/>
              </w:rPr>
            </w:pPr>
          </w:p>
        </w:tc>
      </w:tr>
      <w:tr w:rsidR="00725B4F" w:rsidRPr="001D75B3" w14:paraId="78EC9FD1" w14:textId="77777777" w:rsidTr="00C47C42">
        <w:trPr>
          <w:trHeight w:val="828"/>
        </w:trPr>
        <w:tc>
          <w:tcPr>
            <w:tcW w:w="4455" w:type="dxa"/>
            <w:tcBorders>
              <w:top w:val="nil"/>
              <w:left w:val="single" w:sz="4" w:space="0" w:color="auto"/>
              <w:bottom w:val="single" w:sz="4" w:space="0" w:color="auto"/>
              <w:right w:val="single" w:sz="4" w:space="0" w:color="auto"/>
            </w:tcBorders>
            <w:shd w:val="clear" w:color="000000" w:fill="9CC2E5"/>
            <w:noWrap/>
            <w:vAlign w:val="center"/>
            <w:hideMark/>
          </w:tcPr>
          <w:p w14:paraId="1B958159" w14:textId="77777777" w:rsidR="00725B4F" w:rsidRPr="001D75B3" w:rsidRDefault="00725B4F" w:rsidP="00C47C42">
            <w:pPr>
              <w:spacing w:after="0" w:line="240" w:lineRule="auto"/>
              <w:jc w:val="center"/>
              <w:rPr>
                <w:rFonts w:eastAsia="Times New Roman" w:cstheme="minorHAnsi"/>
                <w:b/>
                <w:bCs/>
                <w:color w:val="FFFFFF"/>
                <w:sz w:val="20"/>
                <w:szCs w:val="20"/>
                <w:lang w:eastAsia="es-CO"/>
              </w:rPr>
            </w:pPr>
            <w:r w:rsidRPr="001D75B3">
              <w:rPr>
                <w:rFonts w:eastAsia="Times New Roman" w:cstheme="minorHAnsi"/>
                <w:b/>
                <w:bCs/>
                <w:color w:val="FFFFFF"/>
                <w:sz w:val="20"/>
                <w:szCs w:val="20"/>
                <w:lang w:eastAsia="es-CO"/>
              </w:rPr>
              <w:t>SECCIONAL</w:t>
            </w:r>
          </w:p>
        </w:tc>
        <w:tc>
          <w:tcPr>
            <w:tcW w:w="1949" w:type="dxa"/>
            <w:tcBorders>
              <w:top w:val="nil"/>
              <w:left w:val="nil"/>
              <w:bottom w:val="single" w:sz="4" w:space="0" w:color="auto"/>
              <w:right w:val="single" w:sz="4" w:space="0" w:color="auto"/>
            </w:tcBorders>
            <w:shd w:val="clear" w:color="000000" w:fill="9CC2E5"/>
            <w:vAlign w:val="center"/>
            <w:hideMark/>
          </w:tcPr>
          <w:p w14:paraId="518FF664" w14:textId="77777777" w:rsidR="00725B4F" w:rsidRPr="001D75B3" w:rsidRDefault="00725B4F" w:rsidP="00C47C42">
            <w:pPr>
              <w:spacing w:after="0" w:line="240" w:lineRule="auto"/>
              <w:jc w:val="center"/>
              <w:rPr>
                <w:rFonts w:eastAsia="Times New Roman" w:cstheme="minorHAnsi"/>
                <w:b/>
                <w:bCs/>
                <w:color w:val="FFFFFF"/>
                <w:sz w:val="20"/>
                <w:szCs w:val="20"/>
                <w:lang w:eastAsia="es-CO"/>
              </w:rPr>
            </w:pPr>
            <w:r w:rsidRPr="001D75B3">
              <w:rPr>
                <w:rFonts w:eastAsia="Times New Roman" w:cstheme="minorHAnsi"/>
                <w:b/>
                <w:bCs/>
                <w:color w:val="FFFFFF"/>
                <w:sz w:val="20"/>
                <w:szCs w:val="20"/>
                <w:lang w:eastAsia="es-CO"/>
              </w:rPr>
              <w:t>TOTAL SERVIDORES A EVALUAR EN SAITH (31/12/2021)</w:t>
            </w:r>
          </w:p>
        </w:tc>
        <w:tc>
          <w:tcPr>
            <w:tcW w:w="1810" w:type="dxa"/>
            <w:tcBorders>
              <w:top w:val="nil"/>
              <w:left w:val="nil"/>
              <w:bottom w:val="single" w:sz="4" w:space="0" w:color="auto"/>
              <w:right w:val="single" w:sz="4" w:space="0" w:color="auto"/>
            </w:tcBorders>
            <w:shd w:val="clear" w:color="000000" w:fill="9CC2E5"/>
            <w:vAlign w:val="center"/>
            <w:hideMark/>
          </w:tcPr>
          <w:p w14:paraId="1AEC49F9" w14:textId="77777777" w:rsidR="00725B4F" w:rsidRPr="001D75B3" w:rsidRDefault="00725B4F" w:rsidP="00C47C42">
            <w:pPr>
              <w:spacing w:after="0" w:line="240" w:lineRule="auto"/>
              <w:jc w:val="center"/>
              <w:rPr>
                <w:rFonts w:eastAsia="Times New Roman" w:cstheme="minorHAnsi"/>
                <w:b/>
                <w:bCs/>
                <w:color w:val="FFFFFF"/>
                <w:sz w:val="20"/>
                <w:szCs w:val="20"/>
                <w:lang w:eastAsia="es-CO"/>
              </w:rPr>
            </w:pPr>
            <w:r w:rsidRPr="001D75B3">
              <w:rPr>
                <w:rFonts w:eastAsia="Times New Roman" w:cstheme="minorHAnsi"/>
                <w:b/>
                <w:bCs/>
                <w:color w:val="FFFFFF"/>
                <w:sz w:val="20"/>
                <w:szCs w:val="20"/>
                <w:lang w:eastAsia="es-CO"/>
              </w:rPr>
              <w:t>SERVIDORES CON EVALUACIÓN ORDINARIA ANUAL 2021</w:t>
            </w:r>
          </w:p>
        </w:tc>
        <w:tc>
          <w:tcPr>
            <w:tcW w:w="1435" w:type="dxa"/>
            <w:tcBorders>
              <w:top w:val="nil"/>
              <w:left w:val="nil"/>
              <w:bottom w:val="single" w:sz="4" w:space="0" w:color="auto"/>
              <w:right w:val="single" w:sz="4" w:space="0" w:color="auto"/>
            </w:tcBorders>
            <w:shd w:val="clear" w:color="000000" w:fill="9CC2E5"/>
            <w:noWrap/>
            <w:vAlign w:val="center"/>
            <w:hideMark/>
          </w:tcPr>
          <w:p w14:paraId="75DEA1A8" w14:textId="77777777" w:rsidR="00725B4F" w:rsidRPr="001D75B3" w:rsidRDefault="00725B4F" w:rsidP="00C47C42">
            <w:pPr>
              <w:spacing w:after="0" w:line="240" w:lineRule="auto"/>
              <w:jc w:val="center"/>
              <w:rPr>
                <w:rFonts w:eastAsia="Times New Roman" w:cstheme="minorHAnsi"/>
                <w:b/>
                <w:bCs/>
                <w:color w:val="FFFFFF"/>
                <w:sz w:val="20"/>
                <w:szCs w:val="20"/>
                <w:lang w:eastAsia="es-CO"/>
              </w:rPr>
            </w:pPr>
            <w:r w:rsidRPr="001D75B3">
              <w:rPr>
                <w:rFonts w:eastAsia="Times New Roman" w:cstheme="minorHAnsi"/>
                <w:b/>
                <w:bCs/>
                <w:color w:val="FFFFFF"/>
                <w:sz w:val="20"/>
                <w:szCs w:val="20"/>
                <w:lang w:eastAsia="es-CO"/>
              </w:rPr>
              <w:t>PORCENTAJE</w:t>
            </w:r>
          </w:p>
        </w:tc>
      </w:tr>
      <w:tr w:rsidR="00725B4F" w:rsidRPr="001D75B3" w14:paraId="42079AD6"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28BC0372"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ATLÁNTICO</w:t>
            </w:r>
          </w:p>
        </w:tc>
        <w:tc>
          <w:tcPr>
            <w:tcW w:w="1949" w:type="dxa"/>
            <w:tcBorders>
              <w:top w:val="nil"/>
              <w:left w:val="nil"/>
              <w:bottom w:val="single" w:sz="4" w:space="0" w:color="auto"/>
              <w:right w:val="single" w:sz="4" w:space="0" w:color="auto"/>
            </w:tcBorders>
            <w:shd w:val="clear" w:color="auto" w:fill="auto"/>
            <w:noWrap/>
            <w:vAlign w:val="bottom"/>
            <w:hideMark/>
          </w:tcPr>
          <w:p w14:paraId="4FDD0341"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199</w:t>
            </w:r>
          </w:p>
        </w:tc>
        <w:tc>
          <w:tcPr>
            <w:tcW w:w="1810" w:type="dxa"/>
            <w:tcBorders>
              <w:top w:val="nil"/>
              <w:left w:val="nil"/>
              <w:bottom w:val="single" w:sz="4" w:space="0" w:color="auto"/>
              <w:right w:val="single" w:sz="4" w:space="0" w:color="auto"/>
            </w:tcBorders>
            <w:shd w:val="clear" w:color="auto" w:fill="auto"/>
            <w:noWrap/>
            <w:vAlign w:val="bottom"/>
            <w:hideMark/>
          </w:tcPr>
          <w:p w14:paraId="6CD2C275"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199</w:t>
            </w:r>
          </w:p>
        </w:tc>
        <w:tc>
          <w:tcPr>
            <w:tcW w:w="1435" w:type="dxa"/>
            <w:tcBorders>
              <w:top w:val="nil"/>
              <w:left w:val="nil"/>
              <w:bottom w:val="single" w:sz="4" w:space="0" w:color="auto"/>
              <w:right w:val="single" w:sz="4" w:space="0" w:color="auto"/>
            </w:tcBorders>
            <w:shd w:val="clear" w:color="auto" w:fill="auto"/>
            <w:noWrap/>
            <w:vAlign w:val="bottom"/>
            <w:hideMark/>
          </w:tcPr>
          <w:p w14:paraId="6C7AE748"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31719D8A"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38CBC9F3"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BOGOTÁ</w:t>
            </w:r>
          </w:p>
        </w:tc>
        <w:tc>
          <w:tcPr>
            <w:tcW w:w="1949" w:type="dxa"/>
            <w:tcBorders>
              <w:top w:val="nil"/>
              <w:left w:val="nil"/>
              <w:bottom w:val="single" w:sz="4" w:space="0" w:color="auto"/>
              <w:right w:val="single" w:sz="4" w:space="0" w:color="auto"/>
            </w:tcBorders>
            <w:shd w:val="clear" w:color="auto" w:fill="auto"/>
            <w:noWrap/>
            <w:vAlign w:val="bottom"/>
            <w:hideMark/>
          </w:tcPr>
          <w:p w14:paraId="7D0F50AE"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567</w:t>
            </w:r>
          </w:p>
        </w:tc>
        <w:tc>
          <w:tcPr>
            <w:tcW w:w="1810" w:type="dxa"/>
            <w:tcBorders>
              <w:top w:val="nil"/>
              <w:left w:val="nil"/>
              <w:bottom w:val="single" w:sz="4" w:space="0" w:color="auto"/>
              <w:right w:val="single" w:sz="4" w:space="0" w:color="auto"/>
            </w:tcBorders>
            <w:shd w:val="clear" w:color="auto" w:fill="auto"/>
            <w:noWrap/>
            <w:vAlign w:val="bottom"/>
            <w:hideMark/>
          </w:tcPr>
          <w:p w14:paraId="4F972882"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536</w:t>
            </w:r>
          </w:p>
        </w:tc>
        <w:tc>
          <w:tcPr>
            <w:tcW w:w="1435" w:type="dxa"/>
            <w:tcBorders>
              <w:top w:val="nil"/>
              <w:left w:val="nil"/>
              <w:bottom w:val="single" w:sz="4" w:space="0" w:color="auto"/>
              <w:right w:val="single" w:sz="4" w:space="0" w:color="auto"/>
            </w:tcBorders>
            <w:shd w:val="clear" w:color="auto" w:fill="auto"/>
            <w:noWrap/>
            <w:vAlign w:val="bottom"/>
            <w:hideMark/>
          </w:tcPr>
          <w:p w14:paraId="74F9E275"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94.5%</w:t>
            </w:r>
          </w:p>
        </w:tc>
      </w:tr>
      <w:tr w:rsidR="00725B4F" w:rsidRPr="001D75B3" w14:paraId="0950FC8D"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6EB5747F"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BOLÍVAR - SAN ANDRÉS</w:t>
            </w:r>
          </w:p>
        </w:tc>
        <w:tc>
          <w:tcPr>
            <w:tcW w:w="1949" w:type="dxa"/>
            <w:tcBorders>
              <w:top w:val="nil"/>
              <w:left w:val="nil"/>
              <w:bottom w:val="single" w:sz="4" w:space="0" w:color="auto"/>
              <w:right w:val="single" w:sz="4" w:space="0" w:color="auto"/>
            </w:tcBorders>
            <w:shd w:val="clear" w:color="auto" w:fill="auto"/>
            <w:noWrap/>
            <w:vAlign w:val="bottom"/>
            <w:hideMark/>
          </w:tcPr>
          <w:p w14:paraId="42432346"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113</w:t>
            </w:r>
          </w:p>
        </w:tc>
        <w:tc>
          <w:tcPr>
            <w:tcW w:w="1810" w:type="dxa"/>
            <w:tcBorders>
              <w:top w:val="nil"/>
              <w:left w:val="nil"/>
              <w:bottom w:val="single" w:sz="4" w:space="0" w:color="auto"/>
              <w:right w:val="single" w:sz="4" w:space="0" w:color="auto"/>
            </w:tcBorders>
            <w:shd w:val="clear" w:color="auto" w:fill="auto"/>
            <w:noWrap/>
            <w:vAlign w:val="bottom"/>
            <w:hideMark/>
          </w:tcPr>
          <w:p w14:paraId="24AD0714"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113</w:t>
            </w:r>
          </w:p>
        </w:tc>
        <w:tc>
          <w:tcPr>
            <w:tcW w:w="1435" w:type="dxa"/>
            <w:tcBorders>
              <w:top w:val="nil"/>
              <w:left w:val="nil"/>
              <w:bottom w:val="single" w:sz="4" w:space="0" w:color="auto"/>
              <w:right w:val="single" w:sz="4" w:space="0" w:color="auto"/>
            </w:tcBorders>
            <w:shd w:val="clear" w:color="auto" w:fill="auto"/>
            <w:noWrap/>
            <w:vAlign w:val="bottom"/>
            <w:hideMark/>
          </w:tcPr>
          <w:p w14:paraId="1CF54B28"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509B43BF"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02F5577C"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BOYACÁ</w:t>
            </w:r>
          </w:p>
        </w:tc>
        <w:tc>
          <w:tcPr>
            <w:tcW w:w="1949" w:type="dxa"/>
            <w:tcBorders>
              <w:top w:val="nil"/>
              <w:left w:val="nil"/>
              <w:bottom w:val="single" w:sz="4" w:space="0" w:color="auto"/>
              <w:right w:val="single" w:sz="4" w:space="0" w:color="auto"/>
            </w:tcBorders>
            <w:shd w:val="clear" w:color="auto" w:fill="auto"/>
            <w:noWrap/>
            <w:vAlign w:val="bottom"/>
            <w:hideMark/>
          </w:tcPr>
          <w:p w14:paraId="1929F49C"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214</w:t>
            </w:r>
          </w:p>
        </w:tc>
        <w:tc>
          <w:tcPr>
            <w:tcW w:w="1810" w:type="dxa"/>
            <w:tcBorders>
              <w:top w:val="nil"/>
              <w:left w:val="nil"/>
              <w:bottom w:val="single" w:sz="4" w:space="0" w:color="auto"/>
              <w:right w:val="single" w:sz="4" w:space="0" w:color="auto"/>
            </w:tcBorders>
            <w:shd w:val="clear" w:color="auto" w:fill="auto"/>
            <w:noWrap/>
            <w:vAlign w:val="bottom"/>
            <w:hideMark/>
          </w:tcPr>
          <w:p w14:paraId="7999BFDD"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214</w:t>
            </w:r>
          </w:p>
        </w:tc>
        <w:tc>
          <w:tcPr>
            <w:tcW w:w="1435" w:type="dxa"/>
            <w:tcBorders>
              <w:top w:val="nil"/>
              <w:left w:val="nil"/>
              <w:bottom w:val="single" w:sz="4" w:space="0" w:color="auto"/>
              <w:right w:val="single" w:sz="4" w:space="0" w:color="auto"/>
            </w:tcBorders>
            <w:shd w:val="clear" w:color="auto" w:fill="auto"/>
            <w:noWrap/>
            <w:vAlign w:val="bottom"/>
            <w:hideMark/>
          </w:tcPr>
          <w:p w14:paraId="1A628529"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27D76EEA"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6F82C5A9"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CALDAS</w:t>
            </w:r>
          </w:p>
        </w:tc>
        <w:tc>
          <w:tcPr>
            <w:tcW w:w="1949" w:type="dxa"/>
            <w:tcBorders>
              <w:top w:val="nil"/>
              <w:left w:val="nil"/>
              <w:bottom w:val="single" w:sz="4" w:space="0" w:color="auto"/>
              <w:right w:val="single" w:sz="4" w:space="0" w:color="auto"/>
            </w:tcBorders>
            <w:shd w:val="clear" w:color="auto" w:fill="auto"/>
            <w:noWrap/>
            <w:vAlign w:val="bottom"/>
            <w:hideMark/>
          </w:tcPr>
          <w:p w14:paraId="06E5C4FB"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140</w:t>
            </w:r>
          </w:p>
        </w:tc>
        <w:tc>
          <w:tcPr>
            <w:tcW w:w="1810" w:type="dxa"/>
            <w:tcBorders>
              <w:top w:val="nil"/>
              <w:left w:val="nil"/>
              <w:bottom w:val="single" w:sz="4" w:space="0" w:color="auto"/>
              <w:right w:val="single" w:sz="4" w:space="0" w:color="auto"/>
            </w:tcBorders>
            <w:shd w:val="clear" w:color="auto" w:fill="auto"/>
            <w:noWrap/>
            <w:vAlign w:val="bottom"/>
            <w:hideMark/>
          </w:tcPr>
          <w:p w14:paraId="37C289E8"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140</w:t>
            </w:r>
          </w:p>
        </w:tc>
        <w:tc>
          <w:tcPr>
            <w:tcW w:w="1435" w:type="dxa"/>
            <w:tcBorders>
              <w:top w:val="nil"/>
              <w:left w:val="nil"/>
              <w:bottom w:val="single" w:sz="4" w:space="0" w:color="auto"/>
              <w:right w:val="single" w:sz="4" w:space="0" w:color="auto"/>
            </w:tcBorders>
            <w:shd w:val="clear" w:color="auto" w:fill="auto"/>
            <w:noWrap/>
            <w:vAlign w:val="bottom"/>
            <w:hideMark/>
          </w:tcPr>
          <w:p w14:paraId="3D315004"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5F9E7EE2"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0EC6C919"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CALI -VALLE DEL CAUCA</w:t>
            </w:r>
          </w:p>
        </w:tc>
        <w:tc>
          <w:tcPr>
            <w:tcW w:w="1949" w:type="dxa"/>
            <w:tcBorders>
              <w:top w:val="nil"/>
              <w:left w:val="nil"/>
              <w:bottom w:val="single" w:sz="4" w:space="0" w:color="auto"/>
              <w:right w:val="single" w:sz="4" w:space="0" w:color="auto"/>
            </w:tcBorders>
            <w:shd w:val="clear" w:color="auto" w:fill="auto"/>
            <w:noWrap/>
            <w:vAlign w:val="bottom"/>
            <w:hideMark/>
          </w:tcPr>
          <w:p w14:paraId="7B1D7F7F"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379</w:t>
            </w:r>
          </w:p>
        </w:tc>
        <w:tc>
          <w:tcPr>
            <w:tcW w:w="1810" w:type="dxa"/>
            <w:tcBorders>
              <w:top w:val="nil"/>
              <w:left w:val="nil"/>
              <w:bottom w:val="single" w:sz="4" w:space="0" w:color="auto"/>
              <w:right w:val="single" w:sz="4" w:space="0" w:color="auto"/>
            </w:tcBorders>
            <w:shd w:val="clear" w:color="auto" w:fill="auto"/>
            <w:noWrap/>
            <w:vAlign w:val="bottom"/>
            <w:hideMark/>
          </w:tcPr>
          <w:p w14:paraId="35B12CEA"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377</w:t>
            </w:r>
          </w:p>
        </w:tc>
        <w:tc>
          <w:tcPr>
            <w:tcW w:w="1435" w:type="dxa"/>
            <w:tcBorders>
              <w:top w:val="nil"/>
              <w:left w:val="nil"/>
              <w:bottom w:val="single" w:sz="4" w:space="0" w:color="auto"/>
              <w:right w:val="single" w:sz="4" w:space="0" w:color="auto"/>
            </w:tcBorders>
            <w:shd w:val="clear" w:color="auto" w:fill="auto"/>
            <w:noWrap/>
            <w:vAlign w:val="bottom"/>
            <w:hideMark/>
          </w:tcPr>
          <w:p w14:paraId="6914D78F"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99.5%</w:t>
            </w:r>
          </w:p>
        </w:tc>
      </w:tr>
      <w:tr w:rsidR="00725B4F" w:rsidRPr="001D75B3" w14:paraId="30A1C3EE"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5E76A08E"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CAQUETÁ</w:t>
            </w:r>
          </w:p>
        </w:tc>
        <w:tc>
          <w:tcPr>
            <w:tcW w:w="1949" w:type="dxa"/>
            <w:tcBorders>
              <w:top w:val="nil"/>
              <w:left w:val="nil"/>
              <w:bottom w:val="single" w:sz="4" w:space="0" w:color="auto"/>
              <w:right w:val="single" w:sz="4" w:space="0" w:color="auto"/>
            </w:tcBorders>
            <w:shd w:val="clear" w:color="auto" w:fill="auto"/>
            <w:noWrap/>
            <w:vAlign w:val="bottom"/>
            <w:hideMark/>
          </w:tcPr>
          <w:p w14:paraId="07FA5C7A"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42</w:t>
            </w:r>
          </w:p>
        </w:tc>
        <w:tc>
          <w:tcPr>
            <w:tcW w:w="1810" w:type="dxa"/>
            <w:tcBorders>
              <w:top w:val="nil"/>
              <w:left w:val="nil"/>
              <w:bottom w:val="single" w:sz="4" w:space="0" w:color="auto"/>
              <w:right w:val="single" w:sz="4" w:space="0" w:color="auto"/>
            </w:tcBorders>
            <w:shd w:val="clear" w:color="auto" w:fill="auto"/>
            <w:noWrap/>
            <w:vAlign w:val="bottom"/>
            <w:hideMark/>
          </w:tcPr>
          <w:p w14:paraId="2ABA7596"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42</w:t>
            </w:r>
          </w:p>
        </w:tc>
        <w:tc>
          <w:tcPr>
            <w:tcW w:w="1435" w:type="dxa"/>
            <w:tcBorders>
              <w:top w:val="nil"/>
              <w:left w:val="nil"/>
              <w:bottom w:val="single" w:sz="4" w:space="0" w:color="auto"/>
              <w:right w:val="single" w:sz="4" w:space="0" w:color="auto"/>
            </w:tcBorders>
            <w:shd w:val="clear" w:color="auto" w:fill="auto"/>
            <w:noWrap/>
            <w:vAlign w:val="bottom"/>
            <w:hideMark/>
          </w:tcPr>
          <w:p w14:paraId="4E3DB6FC"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6686EEFD"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48E647E5"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CASANARE</w:t>
            </w:r>
          </w:p>
        </w:tc>
        <w:tc>
          <w:tcPr>
            <w:tcW w:w="1949" w:type="dxa"/>
            <w:tcBorders>
              <w:top w:val="nil"/>
              <w:left w:val="nil"/>
              <w:bottom w:val="single" w:sz="4" w:space="0" w:color="auto"/>
              <w:right w:val="single" w:sz="4" w:space="0" w:color="auto"/>
            </w:tcBorders>
            <w:shd w:val="clear" w:color="auto" w:fill="auto"/>
            <w:noWrap/>
            <w:vAlign w:val="bottom"/>
            <w:hideMark/>
          </w:tcPr>
          <w:p w14:paraId="4560EC24"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59</w:t>
            </w:r>
          </w:p>
        </w:tc>
        <w:tc>
          <w:tcPr>
            <w:tcW w:w="1810" w:type="dxa"/>
            <w:tcBorders>
              <w:top w:val="nil"/>
              <w:left w:val="nil"/>
              <w:bottom w:val="single" w:sz="4" w:space="0" w:color="auto"/>
              <w:right w:val="single" w:sz="4" w:space="0" w:color="auto"/>
            </w:tcBorders>
            <w:shd w:val="clear" w:color="auto" w:fill="auto"/>
            <w:noWrap/>
            <w:vAlign w:val="bottom"/>
            <w:hideMark/>
          </w:tcPr>
          <w:p w14:paraId="324FF3A6"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59</w:t>
            </w:r>
          </w:p>
        </w:tc>
        <w:tc>
          <w:tcPr>
            <w:tcW w:w="1435" w:type="dxa"/>
            <w:tcBorders>
              <w:top w:val="nil"/>
              <w:left w:val="nil"/>
              <w:bottom w:val="single" w:sz="4" w:space="0" w:color="auto"/>
              <w:right w:val="single" w:sz="4" w:space="0" w:color="auto"/>
            </w:tcBorders>
            <w:shd w:val="clear" w:color="auto" w:fill="auto"/>
            <w:noWrap/>
            <w:vAlign w:val="bottom"/>
            <w:hideMark/>
          </w:tcPr>
          <w:p w14:paraId="40430796"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507DC224"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618B5685"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CAUCA</w:t>
            </w:r>
          </w:p>
        </w:tc>
        <w:tc>
          <w:tcPr>
            <w:tcW w:w="1949" w:type="dxa"/>
            <w:tcBorders>
              <w:top w:val="nil"/>
              <w:left w:val="nil"/>
              <w:bottom w:val="single" w:sz="4" w:space="0" w:color="auto"/>
              <w:right w:val="single" w:sz="4" w:space="0" w:color="auto"/>
            </w:tcBorders>
            <w:shd w:val="clear" w:color="auto" w:fill="auto"/>
            <w:noWrap/>
            <w:vAlign w:val="bottom"/>
            <w:hideMark/>
          </w:tcPr>
          <w:p w14:paraId="39831AC3"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148</w:t>
            </w:r>
          </w:p>
        </w:tc>
        <w:tc>
          <w:tcPr>
            <w:tcW w:w="1810" w:type="dxa"/>
            <w:tcBorders>
              <w:top w:val="nil"/>
              <w:left w:val="nil"/>
              <w:bottom w:val="single" w:sz="4" w:space="0" w:color="auto"/>
              <w:right w:val="single" w:sz="4" w:space="0" w:color="auto"/>
            </w:tcBorders>
            <w:shd w:val="clear" w:color="auto" w:fill="auto"/>
            <w:noWrap/>
            <w:vAlign w:val="bottom"/>
            <w:hideMark/>
          </w:tcPr>
          <w:p w14:paraId="75A67AA3"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148</w:t>
            </w:r>
          </w:p>
        </w:tc>
        <w:tc>
          <w:tcPr>
            <w:tcW w:w="1435" w:type="dxa"/>
            <w:tcBorders>
              <w:top w:val="nil"/>
              <w:left w:val="nil"/>
              <w:bottom w:val="single" w:sz="4" w:space="0" w:color="auto"/>
              <w:right w:val="single" w:sz="4" w:space="0" w:color="auto"/>
            </w:tcBorders>
            <w:shd w:val="clear" w:color="auto" w:fill="auto"/>
            <w:noWrap/>
            <w:vAlign w:val="bottom"/>
            <w:hideMark/>
          </w:tcPr>
          <w:p w14:paraId="0EBBAA37"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4E563DFC"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038DC7D5"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CESAR</w:t>
            </w:r>
          </w:p>
        </w:tc>
        <w:tc>
          <w:tcPr>
            <w:tcW w:w="1949" w:type="dxa"/>
            <w:tcBorders>
              <w:top w:val="nil"/>
              <w:left w:val="nil"/>
              <w:bottom w:val="single" w:sz="4" w:space="0" w:color="auto"/>
              <w:right w:val="single" w:sz="4" w:space="0" w:color="auto"/>
            </w:tcBorders>
            <w:shd w:val="clear" w:color="auto" w:fill="auto"/>
            <w:noWrap/>
            <w:vAlign w:val="bottom"/>
            <w:hideMark/>
          </w:tcPr>
          <w:p w14:paraId="7137E74E"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93</w:t>
            </w:r>
          </w:p>
        </w:tc>
        <w:tc>
          <w:tcPr>
            <w:tcW w:w="1810" w:type="dxa"/>
            <w:tcBorders>
              <w:top w:val="nil"/>
              <w:left w:val="nil"/>
              <w:bottom w:val="single" w:sz="4" w:space="0" w:color="auto"/>
              <w:right w:val="single" w:sz="4" w:space="0" w:color="auto"/>
            </w:tcBorders>
            <w:shd w:val="clear" w:color="auto" w:fill="auto"/>
            <w:noWrap/>
            <w:vAlign w:val="bottom"/>
            <w:hideMark/>
          </w:tcPr>
          <w:p w14:paraId="08B18CA2"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93</w:t>
            </w:r>
          </w:p>
        </w:tc>
        <w:tc>
          <w:tcPr>
            <w:tcW w:w="1435" w:type="dxa"/>
            <w:tcBorders>
              <w:top w:val="nil"/>
              <w:left w:val="nil"/>
              <w:bottom w:val="single" w:sz="4" w:space="0" w:color="auto"/>
              <w:right w:val="single" w:sz="4" w:space="0" w:color="auto"/>
            </w:tcBorders>
            <w:shd w:val="clear" w:color="auto" w:fill="auto"/>
            <w:noWrap/>
            <w:vAlign w:val="bottom"/>
            <w:hideMark/>
          </w:tcPr>
          <w:p w14:paraId="1E6CC88B"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65521A07"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5D94BCF2"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CHOCÓ</w:t>
            </w:r>
          </w:p>
        </w:tc>
        <w:tc>
          <w:tcPr>
            <w:tcW w:w="1949" w:type="dxa"/>
            <w:tcBorders>
              <w:top w:val="nil"/>
              <w:left w:val="nil"/>
              <w:bottom w:val="single" w:sz="4" w:space="0" w:color="auto"/>
              <w:right w:val="single" w:sz="4" w:space="0" w:color="auto"/>
            </w:tcBorders>
            <w:shd w:val="clear" w:color="auto" w:fill="auto"/>
            <w:noWrap/>
            <w:vAlign w:val="bottom"/>
            <w:hideMark/>
          </w:tcPr>
          <w:p w14:paraId="2E2165EF"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31</w:t>
            </w:r>
          </w:p>
        </w:tc>
        <w:tc>
          <w:tcPr>
            <w:tcW w:w="1810" w:type="dxa"/>
            <w:tcBorders>
              <w:top w:val="nil"/>
              <w:left w:val="nil"/>
              <w:bottom w:val="single" w:sz="4" w:space="0" w:color="auto"/>
              <w:right w:val="single" w:sz="4" w:space="0" w:color="auto"/>
            </w:tcBorders>
            <w:shd w:val="clear" w:color="auto" w:fill="auto"/>
            <w:noWrap/>
            <w:vAlign w:val="bottom"/>
            <w:hideMark/>
          </w:tcPr>
          <w:p w14:paraId="52504961"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31</w:t>
            </w:r>
          </w:p>
        </w:tc>
        <w:tc>
          <w:tcPr>
            <w:tcW w:w="1435" w:type="dxa"/>
            <w:tcBorders>
              <w:top w:val="nil"/>
              <w:left w:val="nil"/>
              <w:bottom w:val="single" w:sz="4" w:space="0" w:color="auto"/>
              <w:right w:val="single" w:sz="4" w:space="0" w:color="auto"/>
            </w:tcBorders>
            <w:shd w:val="clear" w:color="auto" w:fill="auto"/>
            <w:noWrap/>
            <w:vAlign w:val="bottom"/>
            <w:hideMark/>
          </w:tcPr>
          <w:p w14:paraId="6D1BF9FC"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71812EA1"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19BD6486"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CORDOBA</w:t>
            </w:r>
          </w:p>
        </w:tc>
        <w:tc>
          <w:tcPr>
            <w:tcW w:w="1949" w:type="dxa"/>
            <w:tcBorders>
              <w:top w:val="nil"/>
              <w:left w:val="nil"/>
              <w:bottom w:val="single" w:sz="4" w:space="0" w:color="auto"/>
              <w:right w:val="single" w:sz="4" w:space="0" w:color="auto"/>
            </w:tcBorders>
            <w:shd w:val="clear" w:color="auto" w:fill="auto"/>
            <w:noWrap/>
            <w:vAlign w:val="bottom"/>
            <w:hideMark/>
          </w:tcPr>
          <w:p w14:paraId="11C62453"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81</w:t>
            </w:r>
          </w:p>
        </w:tc>
        <w:tc>
          <w:tcPr>
            <w:tcW w:w="1810" w:type="dxa"/>
            <w:tcBorders>
              <w:top w:val="nil"/>
              <w:left w:val="nil"/>
              <w:bottom w:val="single" w:sz="4" w:space="0" w:color="auto"/>
              <w:right w:val="single" w:sz="4" w:space="0" w:color="auto"/>
            </w:tcBorders>
            <w:shd w:val="clear" w:color="auto" w:fill="auto"/>
            <w:noWrap/>
            <w:vAlign w:val="bottom"/>
            <w:hideMark/>
          </w:tcPr>
          <w:p w14:paraId="796C4E1A"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81</w:t>
            </w:r>
          </w:p>
        </w:tc>
        <w:tc>
          <w:tcPr>
            <w:tcW w:w="1435" w:type="dxa"/>
            <w:tcBorders>
              <w:top w:val="nil"/>
              <w:left w:val="nil"/>
              <w:bottom w:val="single" w:sz="4" w:space="0" w:color="auto"/>
              <w:right w:val="single" w:sz="4" w:space="0" w:color="auto"/>
            </w:tcBorders>
            <w:shd w:val="clear" w:color="auto" w:fill="auto"/>
            <w:noWrap/>
            <w:vAlign w:val="bottom"/>
            <w:hideMark/>
          </w:tcPr>
          <w:p w14:paraId="4AFD465D"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5C3F37C3"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03E6D652"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CUNDINAMARCA - AMAZONAS</w:t>
            </w:r>
          </w:p>
        </w:tc>
        <w:tc>
          <w:tcPr>
            <w:tcW w:w="1949" w:type="dxa"/>
            <w:tcBorders>
              <w:top w:val="nil"/>
              <w:left w:val="nil"/>
              <w:bottom w:val="single" w:sz="4" w:space="0" w:color="auto"/>
              <w:right w:val="single" w:sz="4" w:space="0" w:color="auto"/>
            </w:tcBorders>
            <w:shd w:val="clear" w:color="auto" w:fill="auto"/>
            <w:noWrap/>
            <w:vAlign w:val="bottom"/>
            <w:hideMark/>
          </w:tcPr>
          <w:p w14:paraId="49B8B6C5"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149</w:t>
            </w:r>
          </w:p>
        </w:tc>
        <w:tc>
          <w:tcPr>
            <w:tcW w:w="1810" w:type="dxa"/>
            <w:tcBorders>
              <w:top w:val="nil"/>
              <w:left w:val="nil"/>
              <w:bottom w:val="single" w:sz="4" w:space="0" w:color="auto"/>
              <w:right w:val="single" w:sz="4" w:space="0" w:color="auto"/>
            </w:tcBorders>
            <w:shd w:val="clear" w:color="auto" w:fill="auto"/>
            <w:noWrap/>
            <w:vAlign w:val="bottom"/>
            <w:hideMark/>
          </w:tcPr>
          <w:p w14:paraId="4E487922"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147</w:t>
            </w:r>
          </w:p>
        </w:tc>
        <w:tc>
          <w:tcPr>
            <w:tcW w:w="1435" w:type="dxa"/>
            <w:tcBorders>
              <w:top w:val="nil"/>
              <w:left w:val="nil"/>
              <w:bottom w:val="single" w:sz="4" w:space="0" w:color="auto"/>
              <w:right w:val="single" w:sz="4" w:space="0" w:color="auto"/>
            </w:tcBorders>
            <w:shd w:val="clear" w:color="auto" w:fill="auto"/>
            <w:noWrap/>
            <w:vAlign w:val="bottom"/>
            <w:hideMark/>
          </w:tcPr>
          <w:p w14:paraId="4D5BF7D3"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98.7%</w:t>
            </w:r>
          </w:p>
        </w:tc>
      </w:tr>
      <w:tr w:rsidR="00725B4F" w:rsidRPr="001D75B3" w14:paraId="4C3FF57D"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004B1314"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GUAJIRA</w:t>
            </w:r>
          </w:p>
        </w:tc>
        <w:tc>
          <w:tcPr>
            <w:tcW w:w="1949" w:type="dxa"/>
            <w:tcBorders>
              <w:top w:val="nil"/>
              <w:left w:val="nil"/>
              <w:bottom w:val="single" w:sz="4" w:space="0" w:color="auto"/>
              <w:right w:val="single" w:sz="4" w:space="0" w:color="auto"/>
            </w:tcBorders>
            <w:shd w:val="clear" w:color="auto" w:fill="auto"/>
            <w:noWrap/>
            <w:vAlign w:val="bottom"/>
            <w:hideMark/>
          </w:tcPr>
          <w:p w14:paraId="5B279492"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43</w:t>
            </w:r>
          </w:p>
        </w:tc>
        <w:tc>
          <w:tcPr>
            <w:tcW w:w="1810" w:type="dxa"/>
            <w:tcBorders>
              <w:top w:val="nil"/>
              <w:left w:val="nil"/>
              <w:bottom w:val="single" w:sz="4" w:space="0" w:color="auto"/>
              <w:right w:val="single" w:sz="4" w:space="0" w:color="auto"/>
            </w:tcBorders>
            <w:shd w:val="clear" w:color="auto" w:fill="auto"/>
            <w:noWrap/>
            <w:vAlign w:val="bottom"/>
            <w:hideMark/>
          </w:tcPr>
          <w:p w14:paraId="187B889F"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43</w:t>
            </w:r>
          </w:p>
        </w:tc>
        <w:tc>
          <w:tcPr>
            <w:tcW w:w="1435" w:type="dxa"/>
            <w:tcBorders>
              <w:top w:val="nil"/>
              <w:left w:val="nil"/>
              <w:bottom w:val="single" w:sz="4" w:space="0" w:color="auto"/>
              <w:right w:val="single" w:sz="4" w:space="0" w:color="auto"/>
            </w:tcBorders>
            <w:shd w:val="clear" w:color="auto" w:fill="auto"/>
            <w:noWrap/>
            <w:vAlign w:val="bottom"/>
            <w:hideMark/>
          </w:tcPr>
          <w:p w14:paraId="56350CFC"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5F3EF285"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4CB9A35C"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HUILA</w:t>
            </w:r>
          </w:p>
        </w:tc>
        <w:tc>
          <w:tcPr>
            <w:tcW w:w="1949" w:type="dxa"/>
            <w:tcBorders>
              <w:top w:val="nil"/>
              <w:left w:val="nil"/>
              <w:bottom w:val="single" w:sz="4" w:space="0" w:color="auto"/>
              <w:right w:val="single" w:sz="4" w:space="0" w:color="auto"/>
            </w:tcBorders>
            <w:shd w:val="clear" w:color="auto" w:fill="auto"/>
            <w:noWrap/>
            <w:vAlign w:val="bottom"/>
            <w:hideMark/>
          </w:tcPr>
          <w:p w14:paraId="08BCF04B"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139</w:t>
            </w:r>
          </w:p>
        </w:tc>
        <w:tc>
          <w:tcPr>
            <w:tcW w:w="1810" w:type="dxa"/>
            <w:tcBorders>
              <w:top w:val="nil"/>
              <w:left w:val="nil"/>
              <w:bottom w:val="single" w:sz="4" w:space="0" w:color="auto"/>
              <w:right w:val="single" w:sz="4" w:space="0" w:color="auto"/>
            </w:tcBorders>
            <w:shd w:val="clear" w:color="auto" w:fill="auto"/>
            <w:noWrap/>
            <w:vAlign w:val="bottom"/>
            <w:hideMark/>
          </w:tcPr>
          <w:p w14:paraId="535B27FD"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139</w:t>
            </w:r>
          </w:p>
        </w:tc>
        <w:tc>
          <w:tcPr>
            <w:tcW w:w="1435" w:type="dxa"/>
            <w:tcBorders>
              <w:top w:val="nil"/>
              <w:left w:val="nil"/>
              <w:bottom w:val="single" w:sz="4" w:space="0" w:color="auto"/>
              <w:right w:val="single" w:sz="4" w:space="0" w:color="auto"/>
            </w:tcBorders>
            <w:shd w:val="clear" w:color="auto" w:fill="auto"/>
            <w:noWrap/>
            <w:vAlign w:val="bottom"/>
            <w:hideMark/>
          </w:tcPr>
          <w:p w14:paraId="6B19FE55"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4B3527DC"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0CEACB09"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MAGDALENA</w:t>
            </w:r>
          </w:p>
        </w:tc>
        <w:tc>
          <w:tcPr>
            <w:tcW w:w="1949" w:type="dxa"/>
            <w:tcBorders>
              <w:top w:val="nil"/>
              <w:left w:val="nil"/>
              <w:bottom w:val="single" w:sz="4" w:space="0" w:color="auto"/>
              <w:right w:val="single" w:sz="4" w:space="0" w:color="auto"/>
            </w:tcBorders>
            <w:shd w:val="clear" w:color="auto" w:fill="auto"/>
            <w:noWrap/>
            <w:vAlign w:val="bottom"/>
            <w:hideMark/>
          </w:tcPr>
          <w:p w14:paraId="267BCF45"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76</w:t>
            </w:r>
          </w:p>
        </w:tc>
        <w:tc>
          <w:tcPr>
            <w:tcW w:w="1810" w:type="dxa"/>
            <w:tcBorders>
              <w:top w:val="nil"/>
              <w:left w:val="nil"/>
              <w:bottom w:val="single" w:sz="4" w:space="0" w:color="auto"/>
              <w:right w:val="single" w:sz="4" w:space="0" w:color="auto"/>
            </w:tcBorders>
            <w:shd w:val="clear" w:color="auto" w:fill="auto"/>
            <w:noWrap/>
            <w:vAlign w:val="bottom"/>
            <w:hideMark/>
          </w:tcPr>
          <w:p w14:paraId="76CB49FA"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76</w:t>
            </w:r>
          </w:p>
        </w:tc>
        <w:tc>
          <w:tcPr>
            <w:tcW w:w="1435" w:type="dxa"/>
            <w:tcBorders>
              <w:top w:val="nil"/>
              <w:left w:val="nil"/>
              <w:bottom w:val="single" w:sz="4" w:space="0" w:color="auto"/>
              <w:right w:val="single" w:sz="4" w:space="0" w:color="auto"/>
            </w:tcBorders>
            <w:shd w:val="clear" w:color="auto" w:fill="auto"/>
            <w:noWrap/>
            <w:vAlign w:val="bottom"/>
            <w:hideMark/>
          </w:tcPr>
          <w:p w14:paraId="6FE1F9B2"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0BE5176A"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5147090C"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MAGDALENA MEDIO</w:t>
            </w:r>
          </w:p>
        </w:tc>
        <w:tc>
          <w:tcPr>
            <w:tcW w:w="1949" w:type="dxa"/>
            <w:tcBorders>
              <w:top w:val="nil"/>
              <w:left w:val="nil"/>
              <w:bottom w:val="single" w:sz="4" w:space="0" w:color="auto"/>
              <w:right w:val="single" w:sz="4" w:space="0" w:color="auto"/>
            </w:tcBorders>
            <w:shd w:val="clear" w:color="auto" w:fill="auto"/>
            <w:noWrap/>
            <w:vAlign w:val="bottom"/>
            <w:hideMark/>
          </w:tcPr>
          <w:p w14:paraId="2D33014E"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38</w:t>
            </w:r>
          </w:p>
        </w:tc>
        <w:tc>
          <w:tcPr>
            <w:tcW w:w="1810" w:type="dxa"/>
            <w:tcBorders>
              <w:top w:val="nil"/>
              <w:left w:val="nil"/>
              <w:bottom w:val="single" w:sz="4" w:space="0" w:color="auto"/>
              <w:right w:val="single" w:sz="4" w:space="0" w:color="auto"/>
            </w:tcBorders>
            <w:shd w:val="clear" w:color="auto" w:fill="auto"/>
            <w:noWrap/>
            <w:vAlign w:val="bottom"/>
            <w:hideMark/>
          </w:tcPr>
          <w:p w14:paraId="18C5CF0D"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38</w:t>
            </w:r>
          </w:p>
        </w:tc>
        <w:tc>
          <w:tcPr>
            <w:tcW w:w="1435" w:type="dxa"/>
            <w:tcBorders>
              <w:top w:val="nil"/>
              <w:left w:val="nil"/>
              <w:bottom w:val="single" w:sz="4" w:space="0" w:color="auto"/>
              <w:right w:val="single" w:sz="4" w:space="0" w:color="auto"/>
            </w:tcBorders>
            <w:shd w:val="clear" w:color="auto" w:fill="auto"/>
            <w:noWrap/>
            <w:vAlign w:val="bottom"/>
            <w:hideMark/>
          </w:tcPr>
          <w:p w14:paraId="77A4E4A9"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39793102"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6EC00643"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MEDELLÍN - ANTIOQUÍA</w:t>
            </w:r>
          </w:p>
        </w:tc>
        <w:tc>
          <w:tcPr>
            <w:tcW w:w="1949" w:type="dxa"/>
            <w:tcBorders>
              <w:top w:val="nil"/>
              <w:left w:val="nil"/>
              <w:bottom w:val="single" w:sz="4" w:space="0" w:color="auto"/>
              <w:right w:val="single" w:sz="4" w:space="0" w:color="auto"/>
            </w:tcBorders>
            <w:shd w:val="clear" w:color="auto" w:fill="auto"/>
            <w:noWrap/>
            <w:vAlign w:val="bottom"/>
            <w:hideMark/>
          </w:tcPr>
          <w:p w14:paraId="57BD207D"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536</w:t>
            </w:r>
          </w:p>
        </w:tc>
        <w:tc>
          <w:tcPr>
            <w:tcW w:w="1810" w:type="dxa"/>
            <w:tcBorders>
              <w:top w:val="nil"/>
              <w:left w:val="nil"/>
              <w:bottom w:val="single" w:sz="4" w:space="0" w:color="auto"/>
              <w:right w:val="single" w:sz="4" w:space="0" w:color="auto"/>
            </w:tcBorders>
            <w:shd w:val="clear" w:color="auto" w:fill="auto"/>
            <w:noWrap/>
            <w:vAlign w:val="bottom"/>
            <w:hideMark/>
          </w:tcPr>
          <w:p w14:paraId="0D9447D6"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536</w:t>
            </w:r>
          </w:p>
        </w:tc>
        <w:tc>
          <w:tcPr>
            <w:tcW w:w="1435" w:type="dxa"/>
            <w:tcBorders>
              <w:top w:val="nil"/>
              <w:left w:val="nil"/>
              <w:bottom w:val="single" w:sz="4" w:space="0" w:color="auto"/>
              <w:right w:val="single" w:sz="4" w:space="0" w:color="auto"/>
            </w:tcBorders>
            <w:shd w:val="clear" w:color="auto" w:fill="auto"/>
            <w:noWrap/>
            <w:vAlign w:val="bottom"/>
            <w:hideMark/>
          </w:tcPr>
          <w:p w14:paraId="0C9489DA"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38FD3A7A"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7959F822"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META – GUAVIARE - VAUPES VICHADA - GUAINIA</w:t>
            </w:r>
          </w:p>
        </w:tc>
        <w:tc>
          <w:tcPr>
            <w:tcW w:w="1949" w:type="dxa"/>
            <w:tcBorders>
              <w:top w:val="nil"/>
              <w:left w:val="nil"/>
              <w:bottom w:val="single" w:sz="4" w:space="0" w:color="auto"/>
              <w:right w:val="single" w:sz="4" w:space="0" w:color="auto"/>
            </w:tcBorders>
            <w:shd w:val="clear" w:color="auto" w:fill="auto"/>
            <w:noWrap/>
            <w:vAlign w:val="bottom"/>
            <w:hideMark/>
          </w:tcPr>
          <w:p w14:paraId="0B912B76"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138</w:t>
            </w:r>
          </w:p>
        </w:tc>
        <w:tc>
          <w:tcPr>
            <w:tcW w:w="1810" w:type="dxa"/>
            <w:tcBorders>
              <w:top w:val="nil"/>
              <w:left w:val="nil"/>
              <w:bottom w:val="single" w:sz="4" w:space="0" w:color="auto"/>
              <w:right w:val="single" w:sz="4" w:space="0" w:color="auto"/>
            </w:tcBorders>
            <w:shd w:val="clear" w:color="auto" w:fill="auto"/>
            <w:noWrap/>
            <w:vAlign w:val="bottom"/>
            <w:hideMark/>
          </w:tcPr>
          <w:p w14:paraId="5B3D1220"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138</w:t>
            </w:r>
          </w:p>
        </w:tc>
        <w:tc>
          <w:tcPr>
            <w:tcW w:w="1435" w:type="dxa"/>
            <w:tcBorders>
              <w:top w:val="nil"/>
              <w:left w:val="nil"/>
              <w:bottom w:val="single" w:sz="4" w:space="0" w:color="auto"/>
              <w:right w:val="single" w:sz="4" w:space="0" w:color="auto"/>
            </w:tcBorders>
            <w:shd w:val="clear" w:color="auto" w:fill="auto"/>
            <w:noWrap/>
            <w:vAlign w:val="bottom"/>
            <w:hideMark/>
          </w:tcPr>
          <w:p w14:paraId="50ED41AC"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1B12C067"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65B92FBD"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NARIÑO</w:t>
            </w:r>
          </w:p>
        </w:tc>
        <w:tc>
          <w:tcPr>
            <w:tcW w:w="1949" w:type="dxa"/>
            <w:tcBorders>
              <w:top w:val="nil"/>
              <w:left w:val="nil"/>
              <w:bottom w:val="single" w:sz="4" w:space="0" w:color="auto"/>
              <w:right w:val="single" w:sz="4" w:space="0" w:color="auto"/>
            </w:tcBorders>
            <w:shd w:val="clear" w:color="auto" w:fill="auto"/>
            <w:noWrap/>
            <w:vAlign w:val="bottom"/>
            <w:hideMark/>
          </w:tcPr>
          <w:p w14:paraId="0C694233"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160</w:t>
            </w:r>
          </w:p>
        </w:tc>
        <w:tc>
          <w:tcPr>
            <w:tcW w:w="1810" w:type="dxa"/>
            <w:tcBorders>
              <w:top w:val="nil"/>
              <w:left w:val="nil"/>
              <w:bottom w:val="single" w:sz="4" w:space="0" w:color="auto"/>
              <w:right w:val="single" w:sz="4" w:space="0" w:color="auto"/>
            </w:tcBorders>
            <w:shd w:val="clear" w:color="auto" w:fill="auto"/>
            <w:noWrap/>
            <w:vAlign w:val="bottom"/>
            <w:hideMark/>
          </w:tcPr>
          <w:p w14:paraId="3D1D5E84"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160</w:t>
            </w:r>
          </w:p>
        </w:tc>
        <w:tc>
          <w:tcPr>
            <w:tcW w:w="1435" w:type="dxa"/>
            <w:tcBorders>
              <w:top w:val="nil"/>
              <w:left w:val="nil"/>
              <w:bottom w:val="single" w:sz="4" w:space="0" w:color="auto"/>
              <w:right w:val="single" w:sz="4" w:space="0" w:color="auto"/>
            </w:tcBorders>
            <w:shd w:val="clear" w:color="auto" w:fill="auto"/>
            <w:noWrap/>
            <w:vAlign w:val="bottom"/>
            <w:hideMark/>
          </w:tcPr>
          <w:p w14:paraId="2ABFCC70"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0A62E485"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396BEF7B"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NIVEL CENTRAL</w:t>
            </w:r>
          </w:p>
        </w:tc>
        <w:tc>
          <w:tcPr>
            <w:tcW w:w="1949" w:type="dxa"/>
            <w:tcBorders>
              <w:top w:val="nil"/>
              <w:left w:val="nil"/>
              <w:bottom w:val="single" w:sz="4" w:space="0" w:color="auto"/>
              <w:right w:val="single" w:sz="4" w:space="0" w:color="auto"/>
            </w:tcBorders>
            <w:shd w:val="clear" w:color="auto" w:fill="auto"/>
            <w:noWrap/>
            <w:vAlign w:val="bottom"/>
            <w:hideMark/>
          </w:tcPr>
          <w:p w14:paraId="7CCF2722"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691</w:t>
            </w:r>
          </w:p>
        </w:tc>
        <w:tc>
          <w:tcPr>
            <w:tcW w:w="1810" w:type="dxa"/>
            <w:tcBorders>
              <w:top w:val="nil"/>
              <w:left w:val="nil"/>
              <w:bottom w:val="single" w:sz="4" w:space="0" w:color="auto"/>
              <w:right w:val="single" w:sz="4" w:space="0" w:color="auto"/>
            </w:tcBorders>
            <w:shd w:val="clear" w:color="auto" w:fill="auto"/>
            <w:noWrap/>
            <w:vAlign w:val="bottom"/>
            <w:hideMark/>
          </w:tcPr>
          <w:p w14:paraId="321D414F"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691</w:t>
            </w:r>
          </w:p>
        </w:tc>
        <w:tc>
          <w:tcPr>
            <w:tcW w:w="1435" w:type="dxa"/>
            <w:tcBorders>
              <w:top w:val="nil"/>
              <w:left w:val="nil"/>
              <w:bottom w:val="single" w:sz="4" w:space="0" w:color="auto"/>
              <w:right w:val="single" w:sz="4" w:space="0" w:color="auto"/>
            </w:tcBorders>
            <w:shd w:val="clear" w:color="auto" w:fill="auto"/>
            <w:noWrap/>
            <w:vAlign w:val="bottom"/>
            <w:hideMark/>
          </w:tcPr>
          <w:p w14:paraId="275F3437"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326E0684"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0EE5812F"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NORTE DE SANTANDER - ARAUCA</w:t>
            </w:r>
          </w:p>
        </w:tc>
        <w:tc>
          <w:tcPr>
            <w:tcW w:w="1949" w:type="dxa"/>
            <w:tcBorders>
              <w:top w:val="nil"/>
              <w:left w:val="nil"/>
              <w:bottom w:val="single" w:sz="4" w:space="0" w:color="auto"/>
              <w:right w:val="single" w:sz="4" w:space="0" w:color="auto"/>
            </w:tcBorders>
            <w:shd w:val="clear" w:color="auto" w:fill="auto"/>
            <w:noWrap/>
            <w:vAlign w:val="bottom"/>
            <w:hideMark/>
          </w:tcPr>
          <w:p w14:paraId="1599AAC3"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167</w:t>
            </w:r>
          </w:p>
        </w:tc>
        <w:tc>
          <w:tcPr>
            <w:tcW w:w="1810" w:type="dxa"/>
            <w:tcBorders>
              <w:top w:val="nil"/>
              <w:left w:val="nil"/>
              <w:bottom w:val="single" w:sz="4" w:space="0" w:color="auto"/>
              <w:right w:val="single" w:sz="4" w:space="0" w:color="auto"/>
            </w:tcBorders>
            <w:shd w:val="clear" w:color="auto" w:fill="auto"/>
            <w:noWrap/>
            <w:vAlign w:val="bottom"/>
            <w:hideMark/>
          </w:tcPr>
          <w:p w14:paraId="4338C7A4"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167</w:t>
            </w:r>
          </w:p>
        </w:tc>
        <w:tc>
          <w:tcPr>
            <w:tcW w:w="1435" w:type="dxa"/>
            <w:tcBorders>
              <w:top w:val="nil"/>
              <w:left w:val="nil"/>
              <w:bottom w:val="single" w:sz="4" w:space="0" w:color="auto"/>
              <w:right w:val="single" w:sz="4" w:space="0" w:color="auto"/>
            </w:tcBorders>
            <w:shd w:val="clear" w:color="auto" w:fill="auto"/>
            <w:noWrap/>
            <w:vAlign w:val="bottom"/>
            <w:hideMark/>
          </w:tcPr>
          <w:p w14:paraId="744FBF62"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1E34A06E"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41FCCFCB"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PUTUMAYO</w:t>
            </w:r>
          </w:p>
        </w:tc>
        <w:tc>
          <w:tcPr>
            <w:tcW w:w="1949" w:type="dxa"/>
            <w:tcBorders>
              <w:top w:val="nil"/>
              <w:left w:val="nil"/>
              <w:bottom w:val="single" w:sz="4" w:space="0" w:color="auto"/>
              <w:right w:val="single" w:sz="4" w:space="0" w:color="auto"/>
            </w:tcBorders>
            <w:shd w:val="clear" w:color="auto" w:fill="auto"/>
            <w:noWrap/>
            <w:vAlign w:val="bottom"/>
            <w:hideMark/>
          </w:tcPr>
          <w:p w14:paraId="1ABC706C"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15</w:t>
            </w:r>
          </w:p>
        </w:tc>
        <w:tc>
          <w:tcPr>
            <w:tcW w:w="1810" w:type="dxa"/>
            <w:tcBorders>
              <w:top w:val="nil"/>
              <w:left w:val="nil"/>
              <w:bottom w:val="single" w:sz="4" w:space="0" w:color="auto"/>
              <w:right w:val="single" w:sz="4" w:space="0" w:color="auto"/>
            </w:tcBorders>
            <w:shd w:val="clear" w:color="auto" w:fill="auto"/>
            <w:noWrap/>
            <w:vAlign w:val="bottom"/>
            <w:hideMark/>
          </w:tcPr>
          <w:p w14:paraId="4A319243"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15</w:t>
            </w:r>
          </w:p>
        </w:tc>
        <w:tc>
          <w:tcPr>
            <w:tcW w:w="1435" w:type="dxa"/>
            <w:tcBorders>
              <w:top w:val="nil"/>
              <w:left w:val="nil"/>
              <w:bottom w:val="single" w:sz="4" w:space="0" w:color="auto"/>
              <w:right w:val="single" w:sz="4" w:space="0" w:color="auto"/>
            </w:tcBorders>
            <w:shd w:val="clear" w:color="auto" w:fill="auto"/>
            <w:noWrap/>
            <w:vAlign w:val="bottom"/>
            <w:hideMark/>
          </w:tcPr>
          <w:p w14:paraId="6AC4E290"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018A2A2C"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63FB6803"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QUINDÍO</w:t>
            </w:r>
          </w:p>
        </w:tc>
        <w:tc>
          <w:tcPr>
            <w:tcW w:w="1949" w:type="dxa"/>
            <w:tcBorders>
              <w:top w:val="nil"/>
              <w:left w:val="nil"/>
              <w:bottom w:val="single" w:sz="4" w:space="0" w:color="auto"/>
              <w:right w:val="single" w:sz="4" w:space="0" w:color="auto"/>
            </w:tcBorders>
            <w:shd w:val="clear" w:color="auto" w:fill="auto"/>
            <w:noWrap/>
            <w:vAlign w:val="bottom"/>
            <w:hideMark/>
          </w:tcPr>
          <w:p w14:paraId="3ED222F1"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121</w:t>
            </w:r>
          </w:p>
        </w:tc>
        <w:tc>
          <w:tcPr>
            <w:tcW w:w="1810" w:type="dxa"/>
            <w:tcBorders>
              <w:top w:val="nil"/>
              <w:left w:val="nil"/>
              <w:bottom w:val="single" w:sz="4" w:space="0" w:color="auto"/>
              <w:right w:val="single" w:sz="4" w:space="0" w:color="auto"/>
            </w:tcBorders>
            <w:shd w:val="clear" w:color="auto" w:fill="auto"/>
            <w:noWrap/>
            <w:vAlign w:val="bottom"/>
            <w:hideMark/>
          </w:tcPr>
          <w:p w14:paraId="1E9347F4"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121</w:t>
            </w:r>
          </w:p>
        </w:tc>
        <w:tc>
          <w:tcPr>
            <w:tcW w:w="1435" w:type="dxa"/>
            <w:tcBorders>
              <w:top w:val="nil"/>
              <w:left w:val="nil"/>
              <w:bottom w:val="single" w:sz="4" w:space="0" w:color="auto"/>
              <w:right w:val="single" w:sz="4" w:space="0" w:color="auto"/>
            </w:tcBorders>
            <w:shd w:val="clear" w:color="auto" w:fill="auto"/>
            <w:noWrap/>
            <w:vAlign w:val="bottom"/>
            <w:hideMark/>
          </w:tcPr>
          <w:p w14:paraId="133C0B4C"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35A3A8BB"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2C807902"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RISARALDA</w:t>
            </w:r>
          </w:p>
        </w:tc>
        <w:tc>
          <w:tcPr>
            <w:tcW w:w="1949" w:type="dxa"/>
            <w:tcBorders>
              <w:top w:val="nil"/>
              <w:left w:val="nil"/>
              <w:bottom w:val="single" w:sz="4" w:space="0" w:color="auto"/>
              <w:right w:val="single" w:sz="4" w:space="0" w:color="auto"/>
            </w:tcBorders>
            <w:shd w:val="clear" w:color="auto" w:fill="auto"/>
            <w:noWrap/>
            <w:vAlign w:val="bottom"/>
            <w:hideMark/>
          </w:tcPr>
          <w:p w14:paraId="57AEFCD8"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169</w:t>
            </w:r>
          </w:p>
        </w:tc>
        <w:tc>
          <w:tcPr>
            <w:tcW w:w="1810" w:type="dxa"/>
            <w:tcBorders>
              <w:top w:val="nil"/>
              <w:left w:val="nil"/>
              <w:bottom w:val="single" w:sz="4" w:space="0" w:color="auto"/>
              <w:right w:val="single" w:sz="4" w:space="0" w:color="auto"/>
            </w:tcBorders>
            <w:shd w:val="clear" w:color="auto" w:fill="auto"/>
            <w:noWrap/>
            <w:vAlign w:val="bottom"/>
            <w:hideMark/>
          </w:tcPr>
          <w:p w14:paraId="6F26DBDF"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169</w:t>
            </w:r>
          </w:p>
        </w:tc>
        <w:tc>
          <w:tcPr>
            <w:tcW w:w="1435" w:type="dxa"/>
            <w:tcBorders>
              <w:top w:val="nil"/>
              <w:left w:val="nil"/>
              <w:bottom w:val="single" w:sz="4" w:space="0" w:color="auto"/>
              <w:right w:val="single" w:sz="4" w:space="0" w:color="auto"/>
            </w:tcBorders>
            <w:shd w:val="clear" w:color="auto" w:fill="auto"/>
            <w:noWrap/>
            <w:vAlign w:val="bottom"/>
            <w:hideMark/>
          </w:tcPr>
          <w:p w14:paraId="40CDE3A9"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0736BEF1"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628CDBB5"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SANTANDER</w:t>
            </w:r>
          </w:p>
        </w:tc>
        <w:tc>
          <w:tcPr>
            <w:tcW w:w="1949" w:type="dxa"/>
            <w:tcBorders>
              <w:top w:val="nil"/>
              <w:left w:val="nil"/>
              <w:bottom w:val="single" w:sz="4" w:space="0" w:color="auto"/>
              <w:right w:val="single" w:sz="4" w:space="0" w:color="auto"/>
            </w:tcBorders>
            <w:shd w:val="clear" w:color="auto" w:fill="auto"/>
            <w:noWrap/>
            <w:vAlign w:val="bottom"/>
            <w:hideMark/>
          </w:tcPr>
          <w:p w14:paraId="50D59D6C"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282</w:t>
            </w:r>
          </w:p>
        </w:tc>
        <w:tc>
          <w:tcPr>
            <w:tcW w:w="1810" w:type="dxa"/>
            <w:tcBorders>
              <w:top w:val="nil"/>
              <w:left w:val="nil"/>
              <w:bottom w:val="single" w:sz="4" w:space="0" w:color="auto"/>
              <w:right w:val="single" w:sz="4" w:space="0" w:color="auto"/>
            </w:tcBorders>
            <w:shd w:val="clear" w:color="auto" w:fill="auto"/>
            <w:noWrap/>
            <w:vAlign w:val="bottom"/>
            <w:hideMark/>
          </w:tcPr>
          <w:p w14:paraId="2E051CF0"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282</w:t>
            </w:r>
          </w:p>
        </w:tc>
        <w:tc>
          <w:tcPr>
            <w:tcW w:w="1435" w:type="dxa"/>
            <w:tcBorders>
              <w:top w:val="nil"/>
              <w:left w:val="nil"/>
              <w:bottom w:val="single" w:sz="4" w:space="0" w:color="auto"/>
              <w:right w:val="single" w:sz="4" w:space="0" w:color="auto"/>
            </w:tcBorders>
            <w:shd w:val="clear" w:color="auto" w:fill="auto"/>
            <w:noWrap/>
            <w:vAlign w:val="bottom"/>
            <w:hideMark/>
          </w:tcPr>
          <w:p w14:paraId="153401D3"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494F77D0"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5A47DB5F"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SUCRE</w:t>
            </w:r>
          </w:p>
        </w:tc>
        <w:tc>
          <w:tcPr>
            <w:tcW w:w="1949" w:type="dxa"/>
            <w:tcBorders>
              <w:top w:val="nil"/>
              <w:left w:val="nil"/>
              <w:bottom w:val="single" w:sz="4" w:space="0" w:color="auto"/>
              <w:right w:val="single" w:sz="4" w:space="0" w:color="auto"/>
            </w:tcBorders>
            <w:shd w:val="clear" w:color="auto" w:fill="auto"/>
            <w:noWrap/>
            <w:vAlign w:val="bottom"/>
            <w:hideMark/>
          </w:tcPr>
          <w:p w14:paraId="11B7B1B8"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62</w:t>
            </w:r>
          </w:p>
        </w:tc>
        <w:tc>
          <w:tcPr>
            <w:tcW w:w="1810" w:type="dxa"/>
            <w:tcBorders>
              <w:top w:val="nil"/>
              <w:left w:val="nil"/>
              <w:bottom w:val="single" w:sz="4" w:space="0" w:color="auto"/>
              <w:right w:val="single" w:sz="4" w:space="0" w:color="auto"/>
            </w:tcBorders>
            <w:shd w:val="clear" w:color="auto" w:fill="auto"/>
            <w:noWrap/>
            <w:vAlign w:val="bottom"/>
            <w:hideMark/>
          </w:tcPr>
          <w:p w14:paraId="4F298A07"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62</w:t>
            </w:r>
          </w:p>
        </w:tc>
        <w:tc>
          <w:tcPr>
            <w:tcW w:w="1435" w:type="dxa"/>
            <w:tcBorders>
              <w:top w:val="nil"/>
              <w:left w:val="nil"/>
              <w:bottom w:val="single" w:sz="4" w:space="0" w:color="auto"/>
              <w:right w:val="single" w:sz="4" w:space="0" w:color="auto"/>
            </w:tcBorders>
            <w:shd w:val="clear" w:color="auto" w:fill="auto"/>
            <w:noWrap/>
            <w:vAlign w:val="bottom"/>
            <w:hideMark/>
          </w:tcPr>
          <w:p w14:paraId="07A11280"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100%</w:t>
            </w:r>
          </w:p>
        </w:tc>
      </w:tr>
      <w:tr w:rsidR="00725B4F" w:rsidRPr="001D75B3" w14:paraId="1C37CEAC"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08B45310" w14:textId="77777777" w:rsidR="00725B4F" w:rsidRPr="001D75B3" w:rsidRDefault="00725B4F" w:rsidP="00C47C42">
            <w:pPr>
              <w:spacing w:after="0" w:line="240" w:lineRule="auto"/>
              <w:jc w:val="both"/>
              <w:rPr>
                <w:rFonts w:eastAsia="Times New Roman" w:cstheme="minorHAnsi"/>
                <w:color w:val="000000"/>
                <w:sz w:val="20"/>
                <w:szCs w:val="20"/>
                <w:lang w:eastAsia="es-CO"/>
              </w:rPr>
            </w:pPr>
            <w:r w:rsidRPr="001D75B3">
              <w:rPr>
                <w:rFonts w:eastAsia="Times New Roman" w:cstheme="minorHAnsi"/>
                <w:color w:val="000000"/>
                <w:sz w:val="20"/>
                <w:szCs w:val="20"/>
                <w:lang w:eastAsia="es-CO"/>
              </w:rPr>
              <w:t>TOLIMA</w:t>
            </w:r>
          </w:p>
        </w:tc>
        <w:tc>
          <w:tcPr>
            <w:tcW w:w="1949" w:type="dxa"/>
            <w:tcBorders>
              <w:top w:val="nil"/>
              <w:left w:val="nil"/>
              <w:bottom w:val="single" w:sz="4" w:space="0" w:color="auto"/>
              <w:right w:val="single" w:sz="4" w:space="0" w:color="auto"/>
            </w:tcBorders>
            <w:shd w:val="clear" w:color="auto" w:fill="auto"/>
            <w:noWrap/>
            <w:vAlign w:val="bottom"/>
            <w:hideMark/>
          </w:tcPr>
          <w:p w14:paraId="08E340E4"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261</w:t>
            </w:r>
          </w:p>
        </w:tc>
        <w:tc>
          <w:tcPr>
            <w:tcW w:w="1810" w:type="dxa"/>
            <w:tcBorders>
              <w:top w:val="nil"/>
              <w:left w:val="nil"/>
              <w:bottom w:val="single" w:sz="4" w:space="0" w:color="auto"/>
              <w:right w:val="single" w:sz="4" w:space="0" w:color="auto"/>
            </w:tcBorders>
            <w:shd w:val="clear" w:color="auto" w:fill="auto"/>
            <w:noWrap/>
            <w:vAlign w:val="bottom"/>
            <w:hideMark/>
          </w:tcPr>
          <w:p w14:paraId="113D2786"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260</w:t>
            </w:r>
          </w:p>
        </w:tc>
        <w:tc>
          <w:tcPr>
            <w:tcW w:w="1435" w:type="dxa"/>
            <w:tcBorders>
              <w:top w:val="nil"/>
              <w:left w:val="nil"/>
              <w:bottom w:val="single" w:sz="4" w:space="0" w:color="auto"/>
              <w:right w:val="single" w:sz="4" w:space="0" w:color="auto"/>
            </w:tcBorders>
            <w:shd w:val="clear" w:color="auto" w:fill="auto"/>
            <w:noWrap/>
            <w:vAlign w:val="bottom"/>
            <w:hideMark/>
          </w:tcPr>
          <w:p w14:paraId="7221F819" w14:textId="77777777" w:rsidR="00725B4F" w:rsidRPr="001D75B3" w:rsidRDefault="00725B4F" w:rsidP="00C47C42">
            <w:pPr>
              <w:spacing w:after="0" w:line="240" w:lineRule="auto"/>
              <w:jc w:val="center"/>
              <w:rPr>
                <w:rFonts w:eastAsia="Times New Roman" w:cstheme="minorHAnsi"/>
                <w:color w:val="000000"/>
                <w:sz w:val="20"/>
                <w:szCs w:val="20"/>
                <w:lang w:eastAsia="es-CO"/>
              </w:rPr>
            </w:pPr>
            <w:r w:rsidRPr="001D75B3">
              <w:rPr>
                <w:rFonts w:eastAsia="Times New Roman" w:cstheme="minorHAnsi"/>
                <w:color w:val="000000"/>
                <w:sz w:val="20"/>
                <w:szCs w:val="20"/>
                <w:lang w:eastAsia="es-CO"/>
              </w:rPr>
              <w:t>99.6%</w:t>
            </w:r>
          </w:p>
        </w:tc>
      </w:tr>
      <w:tr w:rsidR="00725B4F" w:rsidRPr="001D75B3" w14:paraId="55D5D158" w14:textId="77777777" w:rsidTr="00C47C42">
        <w:trPr>
          <w:trHeight w:val="28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14:paraId="24004C11" w14:textId="77777777" w:rsidR="00725B4F" w:rsidRPr="001D75B3" w:rsidRDefault="00725B4F" w:rsidP="00C47C42">
            <w:pPr>
              <w:spacing w:after="0" w:line="240" w:lineRule="auto"/>
              <w:jc w:val="both"/>
              <w:rPr>
                <w:rFonts w:eastAsia="Times New Roman" w:cstheme="minorHAnsi"/>
                <w:b/>
                <w:bCs/>
                <w:color w:val="000000"/>
                <w:sz w:val="20"/>
                <w:szCs w:val="20"/>
                <w:lang w:eastAsia="es-CO"/>
              </w:rPr>
            </w:pPr>
            <w:r w:rsidRPr="001D75B3">
              <w:rPr>
                <w:rFonts w:eastAsia="Times New Roman" w:cstheme="minorHAnsi"/>
                <w:b/>
                <w:bCs/>
                <w:color w:val="000000"/>
                <w:sz w:val="20"/>
                <w:szCs w:val="20"/>
                <w:lang w:eastAsia="es-CO"/>
              </w:rPr>
              <w:t>TOTAL</w:t>
            </w:r>
          </w:p>
        </w:tc>
        <w:tc>
          <w:tcPr>
            <w:tcW w:w="1949" w:type="dxa"/>
            <w:tcBorders>
              <w:top w:val="nil"/>
              <w:left w:val="nil"/>
              <w:bottom w:val="single" w:sz="4" w:space="0" w:color="auto"/>
              <w:right w:val="single" w:sz="4" w:space="0" w:color="auto"/>
            </w:tcBorders>
            <w:shd w:val="clear" w:color="auto" w:fill="auto"/>
            <w:noWrap/>
            <w:vAlign w:val="bottom"/>
            <w:hideMark/>
          </w:tcPr>
          <w:p w14:paraId="3A72E8C4" w14:textId="77777777" w:rsidR="00725B4F" w:rsidRPr="001D75B3" w:rsidRDefault="00725B4F" w:rsidP="00C47C42">
            <w:pPr>
              <w:spacing w:after="0" w:line="240" w:lineRule="auto"/>
              <w:jc w:val="center"/>
              <w:rPr>
                <w:rFonts w:eastAsia="Times New Roman" w:cstheme="minorHAnsi"/>
                <w:b/>
                <w:bCs/>
                <w:color w:val="000000"/>
                <w:sz w:val="20"/>
                <w:szCs w:val="20"/>
                <w:lang w:eastAsia="es-CO"/>
              </w:rPr>
            </w:pPr>
            <w:r w:rsidRPr="001D75B3">
              <w:rPr>
                <w:rFonts w:eastAsia="Times New Roman" w:cstheme="minorHAnsi"/>
                <w:b/>
                <w:bCs/>
                <w:color w:val="000000"/>
                <w:sz w:val="20"/>
                <w:szCs w:val="20"/>
                <w:lang w:eastAsia="es-CO"/>
              </w:rPr>
              <w:t>5.113</w:t>
            </w:r>
          </w:p>
        </w:tc>
        <w:tc>
          <w:tcPr>
            <w:tcW w:w="1810" w:type="dxa"/>
            <w:tcBorders>
              <w:top w:val="nil"/>
              <w:left w:val="nil"/>
              <w:bottom w:val="single" w:sz="4" w:space="0" w:color="auto"/>
              <w:right w:val="single" w:sz="4" w:space="0" w:color="auto"/>
            </w:tcBorders>
            <w:shd w:val="clear" w:color="auto" w:fill="auto"/>
            <w:noWrap/>
            <w:vAlign w:val="bottom"/>
            <w:hideMark/>
          </w:tcPr>
          <w:p w14:paraId="655870B5" w14:textId="77777777" w:rsidR="00725B4F" w:rsidRPr="001D75B3" w:rsidRDefault="00725B4F" w:rsidP="00C47C42">
            <w:pPr>
              <w:spacing w:after="0" w:line="240" w:lineRule="auto"/>
              <w:jc w:val="center"/>
              <w:rPr>
                <w:rFonts w:eastAsia="Times New Roman" w:cstheme="minorHAnsi"/>
                <w:b/>
                <w:bCs/>
                <w:color w:val="000000"/>
                <w:sz w:val="20"/>
                <w:szCs w:val="20"/>
                <w:lang w:eastAsia="es-CO"/>
              </w:rPr>
            </w:pPr>
            <w:r w:rsidRPr="001D75B3">
              <w:rPr>
                <w:rFonts w:eastAsia="Times New Roman" w:cstheme="minorHAnsi"/>
                <w:b/>
                <w:bCs/>
                <w:color w:val="000000"/>
                <w:sz w:val="20"/>
                <w:szCs w:val="20"/>
                <w:lang w:eastAsia="es-CO"/>
              </w:rPr>
              <w:t>5.077</w:t>
            </w:r>
          </w:p>
        </w:tc>
        <w:tc>
          <w:tcPr>
            <w:tcW w:w="1435" w:type="dxa"/>
            <w:tcBorders>
              <w:top w:val="nil"/>
              <w:left w:val="nil"/>
              <w:bottom w:val="single" w:sz="4" w:space="0" w:color="auto"/>
              <w:right w:val="single" w:sz="4" w:space="0" w:color="auto"/>
            </w:tcBorders>
            <w:shd w:val="clear" w:color="auto" w:fill="auto"/>
            <w:noWrap/>
            <w:vAlign w:val="bottom"/>
            <w:hideMark/>
          </w:tcPr>
          <w:p w14:paraId="0CE8B0DD" w14:textId="77777777" w:rsidR="00725B4F" w:rsidRPr="001D75B3" w:rsidRDefault="00725B4F" w:rsidP="00C47C42">
            <w:pPr>
              <w:spacing w:after="0" w:line="240" w:lineRule="auto"/>
              <w:jc w:val="center"/>
              <w:rPr>
                <w:rFonts w:eastAsia="Times New Roman" w:cstheme="minorHAnsi"/>
                <w:b/>
                <w:bCs/>
                <w:color w:val="000000"/>
                <w:sz w:val="20"/>
                <w:szCs w:val="20"/>
                <w:lang w:eastAsia="es-CO"/>
              </w:rPr>
            </w:pPr>
            <w:r w:rsidRPr="001D75B3">
              <w:rPr>
                <w:rFonts w:eastAsia="Times New Roman" w:cstheme="minorHAnsi"/>
                <w:b/>
                <w:bCs/>
                <w:color w:val="000000"/>
                <w:sz w:val="20"/>
                <w:szCs w:val="20"/>
                <w:lang w:eastAsia="es-CO"/>
              </w:rPr>
              <w:t>99%</w:t>
            </w:r>
          </w:p>
        </w:tc>
      </w:tr>
    </w:tbl>
    <w:p w14:paraId="3BDCF33D" w14:textId="1F680209" w:rsidR="00725B4F" w:rsidRPr="00711C64" w:rsidRDefault="00725B4F" w:rsidP="00C47C42">
      <w:pPr>
        <w:widowControl w:val="0"/>
        <w:autoSpaceDE w:val="0"/>
        <w:autoSpaceDN w:val="0"/>
        <w:adjustRightInd w:val="0"/>
        <w:spacing w:after="120" w:line="240" w:lineRule="auto"/>
        <w:jc w:val="both"/>
        <w:rPr>
          <w:rFonts w:ascii="Arial" w:hAnsi="Arial" w:cs="Arial"/>
          <w:b/>
          <w:i/>
        </w:rPr>
      </w:pPr>
    </w:p>
    <w:p w14:paraId="29059632" w14:textId="49741384" w:rsidR="00BF3DAA" w:rsidRDefault="00BF3DAA" w:rsidP="00C47C42">
      <w:pPr>
        <w:widowControl w:val="0"/>
        <w:tabs>
          <w:tab w:val="left" w:pos="1670"/>
        </w:tabs>
        <w:autoSpaceDE w:val="0"/>
        <w:autoSpaceDN w:val="0"/>
        <w:adjustRightInd w:val="0"/>
        <w:spacing w:after="100" w:afterAutospacing="1" w:line="240" w:lineRule="auto"/>
        <w:jc w:val="both"/>
        <w:rPr>
          <w:rFonts w:ascii="Arial" w:hAnsi="Arial" w:cs="Arial"/>
          <w:strike/>
          <w:color w:val="FF0000"/>
          <w:sz w:val="24"/>
          <w:szCs w:val="24"/>
        </w:rPr>
      </w:pPr>
    </w:p>
    <w:p w14:paraId="1D7D3F27" w14:textId="77777777" w:rsidR="00725B4F" w:rsidRDefault="00725B4F" w:rsidP="00C47C42">
      <w:pPr>
        <w:widowControl w:val="0"/>
        <w:tabs>
          <w:tab w:val="left" w:pos="1670"/>
        </w:tabs>
        <w:autoSpaceDE w:val="0"/>
        <w:autoSpaceDN w:val="0"/>
        <w:adjustRightInd w:val="0"/>
        <w:spacing w:after="100" w:afterAutospacing="1" w:line="240" w:lineRule="auto"/>
        <w:jc w:val="both"/>
        <w:rPr>
          <w:rFonts w:ascii="Arial" w:hAnsi="Arial" w:cs="Arial"/>
          <w:strike/>
          <w:color w:val="FF0000"/>
          <w:sz w:val="24"/>
          <w:szCs w:val="24"/>
        </w:rPr>
      </w:pPr>
    </w:p>
    <w:p w14:paraId="42C6E2EA" w14:textId="77777777" w:rsidR="009E3AF8" w:rsidRDefault="009E3AF8" w:rsidP="00C47C42">
      <w:pPr>
        <w:widowControl w:val="0"/>
        <w:tabs>
          <w:tab w:val="left" w:pos="1670"/>
        </w:tabs>
        <w:autoSpaceDE w:val="0"/>
        <w:autoSpaceDN w:val="0"/>
        <w:adjustRightInd w:val="0"/>
        <w:spacing w:after="100" w:afterAutospacing="1" w:line="240" w:lineRule="auto"/>
        <w:jc w:val="both"/>
        <w:rPr>
          <w:rFonts w:ascii="Arial" w:hAnsi="Arial" w:cs="Arial"/>
          <w:strike/>
          <w:color w:val="FF0000"/>
          <w:sz w:val="24"/>
          <w:szCs w:val="24"/>
        </w:rPr>
      </w:pPr>
    </w:p>
    <w:p w14:paraId="62FBF39D" w14:textId="77777777" w:rsidR="009E3AF8" w:rsidRDefault="009E3AF8" w:rsidP="00C47C42">
      <w:pPr>
        <w:widowControl w:val="0"/>
        <w:tabs>
          <w:tab w:val="left" w:pos="1670"/>
        </w:tabs>
        <w:autoSpaceDE w:val="0"/>
        <w:autoSpaceDN w:val="0"/>
        <w:adjustRightInd w:val="0"/>
        <w:spacing w:after="100" w:afterAutospacing="1" w:line="240" w:lineRule="auto"/>
        <w:jc w:val="both"/>
        <w:rPr>
          <w:rFonts w:ascii="Arial" w:hAnsi="Arial" w:cs="Arial"/>
          <w:strike/>
          <w:color w:val="FF0000"/>
          <w:sz w:val="24"/>
          <w:szCs w:val="24"/>
        </w:rPr>
      </w:pPr>
    </w:p>
    <w:p w14:paraId="01D124E0" w14:textId="3BB2FBEC" w:rsidR="00E56CD2" w:rsidRPr="00C47C42" w:rsidRDefault="001251F5" w:rsidP="00C47C42">
      <w:pPr>
        <w:spacing w:after="0" w:line="240" w:lineRule="auto"/>
        <w:jc w:val="both"/>
        <w:rPr>
          <w:rFonts w:ascii="Arial" w:hAnsi="Arial" w:cs="Arial"/>
          <w:b/>
          <w:iCs/>
          <w:sz w:val="24"/>
          <w:szCs w:val="24"/>
        </w:rPr>
      </w:pPr>
      <w:r w:rsidRPr="00C47C42">
        <w:rPr>
          <w:rFonts w:ascii="Arial" w:hAnsi="Arial" w:cs="Arial"/>
          <w:b/>
          <w:iCs/>
          <w:sz w:val="24"/>
          <w:szCs w:val="24"/>
        </w:rPr>
        <w:t>ASESORÍA Y ACOMPAÑAMIENTO</w:t>
      </w:r>
    </w:p>
    <w:p w14:paraId="7761E06E" w14:textId="77777777" w:rsidR="001251F5" w:rsidRPr="00C47C42" w:rsidRDefault="001251F5" w:rsidP="00C47C42">
      <w:pPr>
        <w:jc w:val="both"/>
        <w:rPr>
          <w:rFonts w:ascii="Arial" w:hAnsi="Arial" w:cs="Arial"/>
          <w:sz w:val="24"/>
          <w:szCs w:val="24"/>
        </w:rPr>
      </w:pPr>
    </w:p>
    <w:p w14:paraId="32E0A713" w14:textId="24D6883D" w:rsidR="001251F5" w:rsidRPr="00C47C42" w:rsidRDefault="00E56CD2" w:rsidP="00C47C42">
      <w:pPr>
        <w:jc w:val="both"/>
        <w:rPr>
          <w:rFonts w:ascii="Arial" w:hAnsi="Arial" w:cs="Arial"/>
          <w:sz w:val="24"/>
          <w:szCs w:val="24"/>
        </w:rPr>
      </w:pPr>
      <w:r w:rsidRPr="00C47C42">
        <w:rPr>
          <w:rFonts w:ascii="Arial" w:hAnsi="Arial" w:cs="Arial"/>
          <w:sz w:val="24"/>
          <w:szCs w:val="24"/>
        </w:rPr>
        <w:t xml:space="preserve">El Grupo de Evaluación del Desempeño Laboral, brindó asesoría y </w:t>
      </w:r>
      <w:r w:rsidR="009E3AF8" w:rsidRPr="00C47C42">
        <w:rPr>
          <w:rFonts w:ascii="Arial" w:hAnsi="Arial" w:cs="Arial"/>
          <w:sz w:val="24"/>
          <w:szCs w:val="24"/>
        </w:rPr>
        <w:t>acompañamiento</w:t>
      </w:r>
      <w:r w:rsidR="001251F5" w:rsidRPr="00C47C42">
        <w:rPr>
          <w:rFonts w:ascii="Arial" w:hAnsi="Arial" w:cs="Arial"/>
          <w:sz w:val="24"/>
          <w:szCs w:val="24"/>
        </w:rPr>
        <w:t xml:space="preserve"> a los servidores de la e</w:t>
      </w:r>
      <w:r w:rsidRPr="00C47C42">
        <w:rPr>
          <w:rFonts w:ascii="Arial" w:hAnsi="Arial" w:cs="Arial"/>
          <w:sz w:val="24"/>
          <w:szCs w:val="24"/>
        </w:rPr>
        <w:t>ntidad tanto en su calidad de evaluadores como de evaluados</w:t>
      </w:r>
      <w:r w:rsidR="009E3AF8" w:rsidRPr="00C47C42">
        <w:rPr>
          <w:rFonts w:ascii="Arial" w:hAnsi="Arial" w:cs="Arial"/>
          <w:sz w:val="24"/>
          <w:szCs w:val="24"/>
        </w:rPr>
        <w:t>,</w:t>
      </w:r>
      <w:r w:rsidRPr="00C47C42">
        <w:rPr>
          <w:rFonts w:ascii="Arial" w:hAnsi="Arial" w:cs="Arial"/>
          <w:sz w:val="24"/>
          <w:szCs w:val="24"/>
        </w:rPr>
        <w:t xml:space="preserve"> a través de los diferentes canales de comunicación o atención </w:t>
      </w:r>
      <w:r w:rsidR="001251F5" w:rsidRPr="00C47C42">
        <w:rPr>
          <w:rFonts w:ascii="Arial" w:hAnsi="Arial" w:cs="Arial"/>
          <w:sz w:val="24"/>
          <w:szCs w:val="24"/>
        </w:rPr>
        <w:t xml:space="preserve">(Mesa de servicio, presencial, telefónica y correos electrónicos) </w:t>
      </w:r>
      <w:r w:rsidRPr="00C47C42">
        <w:rPr>
          <w:rFonts w:ascii="Arial" w:hAnsi="Arial" w:cs="Arial"/>
          <w:sz w:val="24"/>
          <w:szCs w:val="24"/>
        </w:rPr>
        <w:t xml:space="preserve">en lo que respecta a la normatividad vigente, </w:t>
      </w:r>
      <w:r w:rsidR="009E3AF8" w:rsidRPr="00C47C42">
        <w:rPr>
          <w:rFonts w:ascii="Arial" w:hAnsi="Arial" w:cs="Arial"/>
          <w:sz w:val="24"/>
          <w:szCs w:val="24"/>
        </w:rPr>
        <w:t>y al funcionamiento del sistema virtual de evaluación</w:t>
      </w:r>
      <w:r w:rsidRPr="00C47C42">
        <w:rPr>
          <w:rFonts w:ascii="Arial" w:hAnsi="Arial" w:cs="Arial"/>
          <w:sz w:val="24"/>
          <w:szCs w:val="24"/>
        </w:rPr>
        <w:t xml:space="preserve">. </w:t>
      </w:r>
      <w:r w:rsidR="001251F5" w:rsidRPr="00C47C42">
        <w:rPr>
          <w:rFonts w:ascii="Arial" w:hAnsi="Arial" w:cs="Arial"/>
          <w:sz w:val="24"/>
          <w:szCs w:val="24"/>
        </w:rPr>
        <w:t xml:space="preserve"> </w:t>
      </w:r>
    </w:p>
    <w:p w14:paraId="6B64CA0C" w14:textId="77777777" w:rsidR="001251F5" w:rsidRPr="00C47C42" w:rsidRDefault="001251F5" w:rsidP="00C47C42">
      <w:pPr>
        <w:jc w:val="both"/>
        <w:rPr>
          <w:rFonts w:ascii="Arial" w:hAnsi="Arial" w:cs="Arial"/>
          <w:sz w:val="24"/>
          <w:szCs w:val="24"/>
        </w:rPr>
      </w:pPr>
    </w:p>
    <w:p w14:paraId="01586899" w14:textId="0D8E3DE1" w:rsidR="003E5E8A" w:rsidRPr="00C47C42" w:rsidRDefault="00C47C42" w:rsidP="00C47C42">
      <w:pPr>
        <w:widowControl w:val="0"/>
        <w:autoSpaceDE w:val="0"/>
        <w:autoSpaceDN w:val="0"/>
        <w:adjustRightInd w:val="0"/>
        <w:spacing w:after="100" w:afterAutospacing="1" w:line="240" w:lineRule="auto"/>
        <w:jc w:val="both"/>
        <w:rPr>
          <w:rFonts w:ascii="Arial" w:hAnsi="Arial" w:cs="Arial"/>
          <w:b/>
          <w:sz w:val="24"/>
          <w:szCs w:val="24"/>
        </w:rPr>
      </w:pPr>
      <w:r w:rsidRPr="00C47C42">
        <w:rPr>
          <w:rFonts w:ascii="Arial" w:hAnsi="Arial" w:cs="Arial"/>
          <w:b/>
          <w:sz w:val="24"/>
          <w:szCs w:val="24"/>
        </w:rPr>
        <w:t>OTRAS ACCIONES PARA EL FORTALECIMIENTO DEL PROCESO DE EVALUACIÓN DE DESEMPEÑO LABORAL</w:t>
      </w:r>
    </w:p>
    <w:p w14:paraId="39506956" w14:textId="10E9D15E" w:rsidR="003E5E8A" w:rsidRPr="00C47C42" w:rsidRDefault="009E3AF8" w:rsidP="00C47C42">
      <w:pPr>
        <w:pStyle w:val="Default"/>
        <w:jc w:val="both"/>
      </w:pPr>
      <w:r w:rsidRPr="00C47C42">
        <w:t>Se cuenta con un instructivo que brinda información para orientar el paso a paso que deben seguir los servidores de la Fiscalía General de la Nación, para realizar de manera correcta el proceso de Evaluación del Desempeño Laboral dentro del sistema virtual de evaluación, el cual, se</w:t>
      </w:r>
      <w:r w:rsidR="00FE67C2" w:rsidRPr="00C47C42">
        <w:t xml:space="preserve"> encuentra publicado </w:t>
      </w:r>
      <w:r w:rsidRPr="00C47C42">
        <w:t xml:space="preserve">y disponible de manera permanente para todos los servidores de la entidad </w:t>
      </w:r>
      <w:r w:rsidR="00FE67C2" w:rsidRPr="00C47C42">
        <w:t>en la</w:t>
      </w:r>
      <w:r w:rsidRPr="00C47C42">
        <w:t xml:space="preserve"> página de</w:t>
      </w:r>
      <w:r w:rsidR="00FE67C2" w:rsidRPr="00C47C42">
        <w:t xml:space="preserve"> intranet de la Fiscalía General de la Nación</w:t>
      </w:r>
      <w:r w:rsidRPr="00C47C42">
        <w:t>.</w:t>
      </w:r>
      <w:r w:rsidR="00E31AB5" w:rsidRPr="00C47C42">
        <w:t xml:space="preserve"> </w:t>
      </w:r>
    </w:p>
    <w:p w14:paraId="62032068" w14:textId="77777777" w:rsidR="00C47C42" w:rsidRDefault="00C47C42" w:rsidP="00C47C42">
      <w:pPr>
        <w:widowControl w:val="0"/>
        <w:autoSpaceDE w:val="0"/>
        <w:autoSpaceDN w:val="0"/>
        <w:adjustRightInd w:val="0"/>
        <w:spacing w:after="0" w:line="240" w:lineRule="auto"/>
        <w:jc w:val="both"/>
        <w:rPr>
          <w:rFonts w:ascii="Arial" w:hAnsi="Arial" w:cs="Arial"/>
          <w:sz w:val="24"/>
          <w:szCs w:val="24"/>
        </w:rPr>
      </w:pPr>
    </w:p>
    <w:p w14:paraId="46796C78" w14:textId="79716668" w:rsidR="00550189" w:rsidRPr="00C47C42" w:rsidRDefault="00C47C42" w:rsidP="00C47C42">
      <w:pPr>
        <w:widowControl w:val="0"/>
        <w:autoSpaceDE w:val="0"/>
        <w:autoSpaceDN w:val="0"/>
        <w:adjustRightInd w:val="0"/>
        <w:spacing w:after="0" w:line="240" w:lineRule="auto"/>
        <w:jc w:val="both"/>
        <w:rPr>
          <w:rFonts w:cstheme="minorHAnsi"/>
          <w:bCs/>
          <w:sz w:val="24"/>
          <w:szCs w:val="24"/>
        </w:rPr>
      </w:pPr>
      <w:r w:rsidRPr="00C47C42">
        <w:rPr>
          <w:rFonts w:ascii="Arial" w:hAnsi="Arial" w:cs="Arial"/>
          <w:sz w:val="24"/>
          <w:szCs w:val="24"/>
        </w:rPr>
        <w:t>Así</w:t>
      </w:r>
      <w:r w:rsidR="009E3AF8" w:rsidRPr="00C47C42">
        <w:rPr>
          <w:rFonts w:ascii="Arial" w:hAnsi="Arial" w:cs="Arial"/>
          <w:sz w:val="24"/>
          <w:szCs w:val="24"/>
        </w:rPr>
        <w:t xml:space="preserve"> mismo</w:t>
      </w:r>
      <w:r w:rsidRPr="00C47C42">
        <w:rPr>
          <w:rFonts w:ascii="Arial" w:hAnsi="Arial" w:cs="Arial"/>
          <w:sz w:val="24"/>
          <w:szCs w:val="24"/>
        </w:rPr>
        <w:t>,</w:t>
      </w:r>
      <w:r w:rsidR="009E3AF8" w:rsidRPr="00C47C42">
        <w:rPr>
          <w:rFonts w:ascii="Arial" w:hAnsi="Arial" w:cs="Arial"/>
          <w:sz w:val="24"/>
          <w:szCs w:val="24"/>
        </w:rPr>
        <w:t xml:space="preserve"> se realizó f</w:t>
      </w:r>
      <w:r w:rsidR="00E56CD2" w:rsidRPr="00C47C42">
        <w:rPr>
          <w:rFonts w:ascii="Arial" w:hAnsi="Arial" w:cs="Arial"/>
          <w:sz w:val="24"/>
          <w:szCs w:val="24"/>
        </w:rPr>
        <w:t>ortalecimiento de la cultura de evaluación del desempeño laboral</w:t>
      </w:r>
      <w:r w:rsidRPr="00C47C42">
        <w:rPr>
          <w:rFonts w:ascii="Arial" w:hAnsi="Arial" w:cs="Arial"/>
          <w:sz w:val="24"/>
          <w:szCs w:val="24"/>
        </w:rPr>
        <w:t xml:space="preserve"> a través de piezas graficas</w:t>
      </w:r>
      <w:r w:rsidR="00590A5F" w:rsidRPr="00C47C42">
        <w:rPr>
          <w:rFonts w:ascii="Arial" w:hAnsi="Arial" w:cs="Arial"/>
          <w:sz w:val="24"/>
          <w:szCs w:val="24"/>
        </w:rPr>
        <w:t xml:space="preserve"> </w:t>
      </w:r>
      <w:r w:rsidR="000F6269" w:rsidRPr="00C47C42">
        <w:rPr>
          <w:rFonts w:ascii="Arial" w:hAnsi="Arial" w:cs="Arial"/>
          <w:sz w:val="24"/>
          <w:szCs w:val="24"/>
        </w:rPr>
        <w:t>en los medios de comunicación de la entidad.</w:t>
      </w:r>
      <w:r w:rsidR="00E56CD2" w:rsidRPr="00C47C42">
        <w:rPr>
          <w:rFonts w:ascii="Arial" w:hAnsi="Arial" w:cs="Arial"/>
          <w:sz w:val="24"/>
          <w:szCs w:val="24"/>
        </w:rPr>
        <w:t xml:space="preserve"> </w:t>
      </w:r>
    </w:p>
    <w:p w14:paraId="1FE7F226" w14:textId="10DD2782" w:rsidR="00036B91" w:rsidRPr="00885D10" w:rsidRDefault="00036B91" w:rsidP="00F2531A">
      <w:pPr>
        <w:pStyle w:val="NormalWeb"/>
        <w:spacing w:after="100" w:afterAutospacing="1"/>
        <w:rPr>
          <w:rFonts w:ascii="Arial" w:hAnsi="Arial" w:cs="Arial"/>
        </w:rPr>
      </w:pPr>
    </w:p>
    <w:sectPr w:rsidR="00036B91" w:rsidRPr="00885D10" w:rsidSect="00BE4BD1">
      <w:pgSz w:w="12240" w:h="15840"/>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562B" w14:textId="77777777" w:rsidR="000E7E3F" w:rsidRDefault="000E7E3F" w:rsidP="00885D10">
      <w:pPr>
        <w:spacing w:after="0" w:line="240" w:lineRule="auto"/>
      </w:pPr>
      <w:r>
        <w:separator/>
      </w:r>
    </w:p>
  </w:endnote>
  <w:endnote w:type="continuationSeparator" w:id="0">
    <w:p w14:paraId="032DFF05" w14:textId="77777777" w:rsidR="000E7E3F" w:rsidRDefault="000E7E3F" w:rsidP="0088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1F5C" w14:textId="77777777" w:rsidR="000E7E3F" w:rsidRDefault="000E7E3F" w:rsidP="00885D10">
      <w:pPr>
        <w:spacing w:after="0" w:line="240" w:lineRule="auto"/>
      </w:pPr>
      <w:r>
        <w:separator/>
      </w:r>
    </w:p>
  </w:footnote>
  <w:footnote w:type="continuationSeparator" w:id="0">
    <w:p w14:paraId="7398312E" w14:textId="77777777" w:rsidR="000E7E3F" w:rsidRDefault="000E7E3F" w:rsidP="00885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51C"/>
    <w:multiLevelType w:val="hybridMultilevel"/>
    <w:tmpl w:val="807C88D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15:restartNumberingAfterBreak="0">
    <w:nsid w:val="1921386F"/>
    <w:multiLevelType w:val="hybridMultilevel"/>
    <w:tmpl w:val="8D7661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9ED3F8A"/>
    <w:multiLevelType w:val="hybridMultilevel"/>
    <w:tmpl w:val="901CE5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157253"/>
    <w:multiLevelType w:val="hybridMultilevel"/>
    <w:tmpl w:val="09706AB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437B09"/>
    <w:multiLevelType w:val="hybridMultilevel"/>
    <w:tmpl w:val="A394161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090062"/>
    <w:multiLevelType w:val="hybridMultilevel"/>
    <w:tmpl w:val="71CACF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3D354D"/>
    <w:multiLevelType w:val="hybridMultilevel"/>
    <w:tmpl w:val="465EF82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E60725"/>
    <w:multiLevelType w:val="hybridMultilevel"/>
    <w:tmpl w:val="44C4987E"/>
    <w:lvl w:ilvl="0" w:tplc="CEB48EE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677353"/>
    <w:multiLevelType w:val="hybridMultilevel"/>
    <w:tmpl w:val="35406594"/>
    <w:lvl w:ilvl="0" w:tplc="D280235E">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243992"/>
    <w:multiLevelType w:val="hybridMultilevel"/>
    <w:tmpl w:val="892A7F2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61374B"/>
    <w:multiLevelType w:val="hybridMultilevel"/>
    <w:tmpl w:val="54D876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9C0371"/>
    <w:multiLevelType w:val="hybridMultilevel"/>
    <w:tmpl w:val="CA3857FA"/>
    <w:lvl w:ilvl="0" w:tplc="FD5EA5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C47E6F"/>
    <w:multiLevelType w:val="hybridMultilevel"/>
    <w:tmpl w:val="3518421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DB2BED"/>
    <w:multiLevelType w:val="hybridMultilevel"/>
    <w:tmpl w:val="18E8BFC8"/>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26B39DD"/>
    <w:multiLevelType w:val="hybridMultilevel"/>
    <w:tmpl w:val="74C0649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211E98"/>
    <w:multiLevelType w:val="hybridMultilevel"/>
    <w:tmpl w:val="14905128"/>
    <w:lvl w:ilvl="0" w:tplc="85D8142A">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84714DB"/>
    <w:multiLevelType w:val="hybridMultilevel"/>
    <w:tmpl w:val="09BE31B8"/>
    <w:lvl w:ilvl="0" w:tplc="476C4CEA">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176709"/>
    <w:multiLevelType w:val="hybridMultilevel"/>
    <w:tmpl w:val="419A36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FC2401"/>
    <w:multiLevelType w:val="multilevel"/>
    <w:tmpl w:val="0226D1E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20770E"/>
    <w:multiLevelType w:val="hybridMultilevel"/>
    <w:tmpl w:val="1FAA262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7A632D"/>
    <w:multiLevelType w:val="hybridMultilevel"/>
    <w:tmpl w:val="30DE4248"/>
    <w:lvl w:ilvl="0" w:tplc="B29CBCDE">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6FAF63CA"/>
    <w:multiLevelType w:val="hybridMultilevel"/>
    <w:tmpl w:val="78D044F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6E786D"/>
    <w:multiLevelType w:val="hybridMultilevel"/>
    <w:tmpl w:val="EDFC8F7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9785405"/>
    <w:multiLevelType w:val="hybridMultilevel"/>
    <w:tmpl w:val="585089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DE1505"/>
    <w:multiLevelType w:val="hybridMultilevel"/>
    <w:tmpl w:val="3396692A"/>
    <w:lvl w:ilvl="0" w:tplc="6B4A8E86">
      <w:start w:val="1"/>
      <w:numFmt w:val="low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52026B"/>
    <w:multiLevelType w:val="hybridMultilevel"/>
    <w:tmpl w:val="39284414"/>
    <w:lvl w:ilvl="0" w:tplc="2D9C1670">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EBC4481"/>
    <w:multiLevelType w:val="multilevel"/>
    <w:tmpl w:val="F8961346"/>
    <w:lvl w:ilvl="0">
      <w:start w:val="4"/>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EF847FA"/>
    <w:multiLevelType w:val="hybridMultilevel"/>
    <w:tmpl w:val="CA3857FA"/>
    <w:lvl w:ilvl="0" w:tplc="FD5EA5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F0B1054"/>
    <w:multiLevelType w:val="hybridMultilevel"/>
    <w:tmpl w:val="BEE27188"/>
    <w:lvl w:ilvl="0" w:tplc="240A0011">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16cid:durableId="807479264">
    <w:abstractNumId w:val="5"/>
  </w:num>
  <w:num w:numId="2" w16cid:durableId="940069932">
    <w:abstractNumId w:val="24"/>
  </w:num>
  <w:num w:numId="3" w16cid:durableId="1480263456">
    <w:abstractNumId w:val="25"/>
  </w:num>
  <w:num w:numId="4" w16cid:durableId="295187994">
    <w:abstractNumId w:val="27"/>
  </w:num>
  <w:num w:numId="5" w16cid:durableId="1185360047">
    <w:abstractNumId w:val="7"/>
  </w:num>
  <w:num w:numId="6" w16cid:durableId="1902518165">
    <w:abstractNumId w:val="4"/>
  </w:num>
  <w:num w:numId="7" w16cid:durableId="341736440">
    <w:abstractNumId w:val="17"/>
  </w:num>
  <w:num w:numId="8" w16cid:durableId="1764913629">
    <w:abstractNumId w:val="9"/>
  </w:num>
  <w:num w:numId="9" w16cid:durableId="111902076">
    <w:abstractNumId w:val="11"/>
  </w:num>
  <w:num w:numId="10" w16cid:durableId="707678177">
    <w:abstractNumId w:val="21"/>
  </w:num>
  <w:num w:numId="11" w16cid:durableId="780607039">
    <w:abstractNumId w:val="16"/>
  </w:num>
  <w:num w:numId="12" w16cid:durableId="556359776">
    <w:abstractNumId w:val="8"/>
  </w:num>
  <w:num w:numId="13" w16cid:durableId="258104757">
    <w:abstractNumId w:val="28"/>
  </w:num>
  <w:num w:numId="14" w16cid:durableId="627049560">
    <w:abstractNumId w:val="13"/>
  </w:num>
  <w:num w:numId="15" w16cid:durableId="784889011">
    <w:abstractNumId w:val="23"/>
  </w:num>
  <w:num w:numId="16" w16cid:durableId="60448434">
    <w:abstractNumId w:val="0"/>
  </w:num>
  <w:num w:numId="17" w16cid:durableId="163595738">
    <w:abstractNumId w:val="10"/>
  </w:num>
  <w:num w:numId="18" w16cid:durableId="7196723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145964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191441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229172">
    <w:abstractNumId w:val="1"/>
  </w:num>
  <w:num w:numId="22" w16cid:durableId="1857159993">
    <w:abstractNumId w:val="22"/>
  </w:num>
  <w:num w:numId="23" w16cid:durableId="532764357">
    <w:abstractNumId w:val="2"/>
  </w:num>
  <w:num w:numId="24" w16cid:durableId="2114855741">
    <w:abstractNumId w:val="15"/>
  </w:num>
  <w:num w:numId="25" w16cid:durableId="37900251">
    <w:abstractNumId w:val="14"/>
  </w:num>
  <w:num w:numId="26" w16cid:durableId="1422213495">
    <w:abstractNumId w:val="3"/>
  </w:num>
  <w:num w:numId="27" w16cid:durableId="21442363">
    <w:abstractNumId w:val="19"/>
  </w:num>
  <w:num w:numId="28" w16cid:durableId="881210297">
    <w:abstractNumId w:val="12"/>
  </w:num>
  <w:num w:numId="29" w16cid:durableId="1225145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56"/>
    <w:rsid w:val="000034CC"/>
    <w:rsid w:val="00005E9B"/>
    <w:rsid w:val="0000643C"/>
    <w:rsid w:val="00015AD2"/>
    <w:rsid w:val="00023355"/>
    <w:rsid w:val="00024E9B"/>
    <w:rsid w:val="00036B91"/>
    <w:rsid w:val="00045EA4"/>
    <w:rsid w:val="00047C33"/>
    <w:rsid w:val="00063297"/>
    <w:rsid w:val="00065E7F"/>
    <w:rsid w:val="00086963"/>
    <w:rsid w:val="00087470"/>
    <w:rsid w:val="000A33B2"/>
    <w:rsid w:val="000A6F0A"/>
    <w:rsid w:val="000E09C7"/>
    <w:rsid w:val="000E17AF"/>
    <w:rsid w:val="000E7E3F"/>
    <w:rsid w:val="000F6269"/>
    <w:rsid w:val="00104725"/>
    <w:rsid w:val="0010698B"/>
    <w:rsid w:val="001251F5"/>
    <w:rsid w:val="00131DE2"/>
    <w:rsid w:val="00137E5F"/>
    <w:rsid w:val="00146E49"/>
    <w:rsid w:val="0016002A"/>
    <w:rsid w:val="001672D3"/>
    <w:rsid w:val="0016730B"/>
    <w:rsid w:val="0017367E"/>
    <w:rsid w:val="001823F0"/>
    <w:rsid w:val="001834DC"/>
    <w:rsid w:val="00185651"/>
    <w:rsid w:val="00186060"/>
    <w:rsid w:val="0019386F"/>
    <w:rsid w:val="001A7F1F"/>
    <w:rsid w:val="001C3E20"/>
    <w:rsid w:val="001C6A61"/>
    <w:rsid w:val="001D75B3"/>
    <w:rsid w:val="001E0811"/>
    <w:rsid w:val="001E66EC"/>
    <w:rsid w:val="001F37AF"/>
    <w:rsid w:val="0021205B"/>
    <w:rsid w:val="00217FE1"/>
    <w:rsid w:val="0022378A"/>
    <w:rsid w:val="0022501F"/>
    <w:rsid w:val="002448EA"/>
    <w:rsid w:val="002567DA"/>
    <w:rsid w:val="00274391"/>
    <w:rsid w:val="00275286"/>
    <w:rsid w:val="0028257B"/>
    <w:rsid w:val="00293CA2"/>
    <w:rsid w:val="002972C9"/>
    <w:rsid w:val="002A4946"/>
    <w:rsid w:val="002B7567"/>
    <w:rsid w:val="002D20CF"/>
    <w:rsid w:val="002D244B"/>
    <w:rsid w:val="002F2302"/>
    <w:rsid w:val="00303C61"/>
    <w:rsid w:val="003133B5"/>
    <w:rsid w:val="00321405"/>
    <w:rsid w:val="003275EE"/>
    <w:rsid w:val="00333A05"/>
    <w:rsid w:val="00334B34"/>
    <w:rsid w:val="00335EC5"/>
    <w:rsid w:val="00345502"/>
    <w:rsid w:val="00345EB3"/>
    <w:rsid w:val="00345FF2"/>
    <w:rsid w:val="00346242"/>
    <w:rsid w:val="00347137"/>
    <w:rsid w:val="003569F5"/>
    <w:rsid w:val="003671AB"/>
    <w:rsid w:val="00385153"/>
    <w:rsid w:val="00396C32"/>
    <w:rsid w:val="003B13AA"/>
    <w:rsid w:val="003B738F"/>
    <w:rsid w:val="003C381C"/>
    <w:rsid w:val="003E11A5"/>
    <w:rsid w:val="003E4F83"/>
    <w:rsid w:val="003E5E8A"/>
    <w:rsid w:val="004069D9"/>
    <w:rsid w:val="0041683D"/>
    <w:rsid w:val="00426103"/>
    <w:rsid w:val="004319A2"/>
    <w:rsid w:val="00451085"/>
    <w:rsid w:val="00453D04"/>
    <w:rsid w:val="00455EED"/>
    <w:rsid w:val="00462157"/>
    <w:rsid w:val="00466C7F"/>
    <w:rsid w:val="00475A8B"/>
    <w:rsid w:val="00482A3A"/>
    <w:rsid w:val="0048655D"/>
    <w:rsid w:val="00497E23"/>
    <w:rsid w:val="004C1D04"/>
    <w:rsid w:val="004C3779"/>
    <w:rsid w:val="004C3EAD"/>
    <w:rsid w:val="004D5C17"/>
    <w:rsid w:val="004E3DE8"/>
    <w:rsid w:val="004F0EED"/>
    <w:rsid w:val="004F5D5A"/>
    <w:rsid w:val="0050168E"/>
    <w:rsid w:val="00507A3E"/>
    <w:rsid w:val="00512942"/>
    <w:rsid w:val="00517623"/>
    <w:rsid w:val="0052143A"/>
    <w:rsid w:val="00532B6D"/>
    <w:rsid w:val="00546456"/>
    <w:rsid w:val="00547E6D"/>
    <w:rsid w:val="00550189"/>
    <w:rsid w:val="00590A5F"/>
    <w:rsid w:val="005921F0"/>
    <w:rsid w:val="005A7F0D"/>
    <w:rsid w:val="005B0660"/>
    <w:rsid w:val="005C4B2D"/>
    <w:rsid w:val="005E5650"/>
    <w:rsid w:val="00610400"/>
    <w:rsid w:val="00612BD9"/>
    <w:rsid w:val="006324B4"/>
    <w:rsid w:val="00635A57"/>
    <w:rsid w:val="006544F2"/>
    <w:rsid w:val="00662FB8"/>
    <w:rsid w:val="006762F9"/>
    <w:rsid w:val="0067719E"/>
    <w:rsid w:val="006779D2"/>
    <w:rsid w:val="006A060C"/>
    <w:rsid w:val="006A7F41"/>
    <w:rsid w:val="006C072D"/>
    <w:rsid w:val="006D5803"/>
    <w:rsid w:val="006D76F6"/>
    <w:rsid w:val="006E151E"/>
    <w:rsid w:val="006E47DE"/>
    <w:rsid w:val="006E49A8"/>
    <w:rsid w:val="006F3FAF"/>
    <w:rsid w:val="00702C8C"/>
    <w:rsid w:val="00710440"/>
    <w:rsid w:val="00711C64"/>
    <w:rsid w:val="00714D9E"/>
    <w:rsid w:val="00715E1E"/>
    <w:rsid w:val="0072550C"/>
    <w:rsid w:val="00725B4F"/>
    <w:rsid w:val="00727A59"/>
    <w:rsid w:val="00727CFD"/>
    <w:rsid w:val="0074429F"/>
    <w:rsid w:val="00753FA7"/>
    <w:rsid w:val="007547C1"/>
    <w:rsid w:val="00757B0C"/>
    <w:rsid w:val="00764756"/>
    <w:rsid w:val="007704E1"/>
    <w:rsid w:val="00771B4D"/>
    <w:rsid w:val="00772660"/>
    <w:rsid w:val="00776C1C"/>
    <w:rsid w:val="0078492A"/>
    <w:rsid w:val="00793E91"/>
    <w:rsid w:val="007B57F1"/>
    <w:rsid w:val="007E4E4B"/>
    <w:rsid w:val="007E715F"/>
    <w:rsid w:val="007F511A"/>
    <w:rsid w:val="00800C38"/>
    <w:rsid w:val="0080619E"/>
    <w:rsid w:val="008122E4"/>
    <w:rsid w:val="0081317A"/>
    <w:rsid w:val="00824655"/>
    <w:rsid w:val="008253A1"/>
    <w:rsid w:val="00833E18"/>
    <w:rsid w:val="008444BF"/>
    <w:rsid w:val="00875B9F"/>
    <w:rsid w:val="00885D10"/>
    <w:rsid w:val="00887E0D"/>
    <w:rsid w:val="008A2A5B"/>
    <w:rsid w:val="008B1F89"/>
    <w:rsid w:val="008C284E"/>
    <w:rsid w:val="008D05C3"/>
    <w:rsid w:val="008D0F39"/>
    <w:rsid w:val="008D654B"/>
    <w:rsid w:val="008E0EBE"/>
    <w:rsid w:val="008E204A"/>
    <w:rsid w:val="008E739A"/>
    <w:rsid w:val="008F5215"/>
    <w:rsid w:val="0091652D"/>
    <w:rsid w:val="00931B4D"/>
    <w:rsid w:val="009458E6"/>
    <w:rsid w:val="009601CE"/>
    <w:rsid w:val="00966DD8"/>
    <w:rsid w:val="00970045"/>
    <w:rsid w:val="00970842"/>
    <w:rsid w:val="00981BC1"/>
    <w:rsid w:val="009922BB"/>
    <w:rsid w:val="00994CBB"/>
    <w:rsid w:val="009B11FA"/>
    <w:rsid w:val="009B1FFD"/>
    <w:rsid w:val="009D767B"/>
    <w:rsid w:val="009E3AF8"/>
    <w:rsid w:val="009F0651"/>
    <w:rsid w:val="00A051A9"/>
    <w:rsid w:val="00A06517"/>
    <w:rsid w:val="00A16938"/>
    <w:rsid w:val="00A54BA3"/>
    <w:rsid w:val="00A55B1E"/>
    <w:rsid w:val="00A735F2"/>
    <w:rsid w:val="00A86304"/>
    <w:rsid w:val="00A95526"/>
    <w:rsid w:val="00AB71FE"/>
    <w:rsid w:val="00AE6B05"/>
    <w:rsid w:val="00AF19D8"/>
    <w:rsid w:val="00B01BAC"/>
    <w:rsid w:val="00B11272"/>
    <w:rsid w:val="00B25187"/>
    <w:rsid w:val="00B32C37"/>
    <w:rsid w:val="00B41B18"/>
    <w:rsid w:val="00B47505"/>
    <w:rsid w:val="00B577CB"/>
    <w:rsid w:val="00B60DF4"/>
    <w:rsid w:val="00B649B3"/>
    <w:rsid w:val="00B665E5"/>
    <w:rsid w:val="00B860A7"/>
    <w:rsid w:val="00B938BA"/>
    <w:rsid w:val="00B96E9C"/>
    <w:rsid w:val="00BC779F"/>
    <w:rsid w:val="00BE4BD1"/>
    <w:rsid w:val="00BF3DAA"/>
    <w:rsid w:val="00C057FF"/>
    <w:rsid w:val="00C13F51"/>
    <w:rsid w:val="00C22937"/>
    <w:rsid w:val="00C26487"/>
    <w:rsid w:val="00C47C42"/>
    <w:rsid w:val="00C65CF7"/>
    <w:rsid w:val="00C70CD6"/>
    <w:rsid w:val="00C75D57"/>
    <w:rsid w:val="00C87402"/>
    <w:rsid w:val="00CA1906"/>
    <w:rsid w:val="00CA5DAB"/>
    <w:rsid w:val="00CA7D95"/>
    <w:rsid w:val="00CB3C93"/>
    <w:rsid w:val="00CC1219"/>
    <w:rsid w:val="00CC6D5D"/>
    <w:rsid w:val="00CE163C"/>
    <w:rsid w:val="00CE76D5"/>
    <w:rsid w:val="00D02BFD"/>
    <w:rsid w:val="00D11059"/>
    <w:rsid w:val="00D42D79"/>
    <w:rsid w:val="00D56DB1"/>
    <w:rsid w:val="00D8255D"/>
    <w:rsid w:val="00D825B4"/>
    <w:rsid w:val="00DA7D73"/>
    <w:rsid w:val="00DB3988"/>
    <w:rsid w:val="00DB54DA"/>
    <w:rsid w:val="00DC20BC"/>
    <w:rsid w:val="00DC735E"/>
    <w:rsid w:val="00DD5A36"/>
    <w:rsid w:val="00DD5EAF"/>
    <w:rsid w:val="00DF0142"/>
    <w:rsid w:val="00E1678E"/>
    <w:rsid w:val="00E310CB"/>
    <w:rsid w:val="00E31AB5"/>
    <w:rsid w:val="00E4314E"/>
    <w:rsid w:val="00E479FD"/>
    <w:rsid w:val="00E56CD2"/>
    <w:rsid w:val="00E57756"/>
    <w:rsid w:val="00E63AEE"/>
    <w:rsid w:val="00E71EAE"/>
    <w:rsid w:val="00E9254C"/>
    <w:rsid w:val="00E977DF"/>
    <w:rsid w:val="00EA6C44"/>
    <w:rsid w:val="00EE4404"/>
    <w:rsid w:val="00EF17E3"/>
    <w:rsid w:val="00EF7050"/>
    <w:rsid w:val="00F03056"/>
    <w:rsid w:val="00F0628B"/>
    <w:rsid w:val="00F062AB"/>
    <w:rsid w:val="00F111E0"/>
    <w:rsid w:val="00F178BD"/>
    <w:rsid w:val="00F24ED6"/>
    <w:rsid w:val="00F2531A"/>
    <w:rsid w:val="00F34730"/>
    <w:rsid w:val="00F413CF"/>
    <w:rsid w:val="00F46B56"/>
    <w:rsid w:val="00F56866"/>
    <w:rsid w:val="00F61914"/>
    <w:rsid w:val="00F66D9D"/>
    <w:rsid w:val="00F723EA"/>
    <w:rsid w:val="00F72F4F"/>
    <w:rsid w:val="00F76B81"/>
    <w:rsid w:val="00F96D8A"/>
    <w:rsid w:val="00FA1E11"/>
    <w:rsid w:val="00FB187C"/>
    <w:rsid w:val="00FB765A"/>
    <w:rsid w:val="00FD0277"/>
    <w:rsid w:val="00FD7DB7"/>
    <w:rsid w:val="00FD7F17"/>
    <w:rsid w:val="00FE67C2"/>
    <w:rsid w:val="00FF75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7A54"/>
  <w15:docId w15:val="{6966E12E-2CC3-4F99-99BB-B4D5A31D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E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8122E4"/>
    <w:pPr>
      <w:ind w:left="720"/>
      <w:contextualSpacing/>
    </w:pPr>
  </w:style>
  <w:style w:type="paragraph" w:styleId="Textodeglobo">
    <w:name w:val="Balloon Text"/>
    <w:basedOn w:val="Normal"/>
    <w:link w:val="TextodegloboCar"/>
    <w:uiPriority w:val="99"/>
    <w:semiHidden/>
    <w:unhideWhenUsed/>
    <w:rsid w:val="008F52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15"/>
    <w:rPr>
      <w:rFonts w:ascii="Segoe UI" w:hAnsi="Segoe UI" w:cs="Segoe UI"/>
      <w:sz w:val="18"/>
      <w:szCs w:val="18"/>
    </w:rPr>
  </w:style>
  <w:style w:type="table" w:styleId="Tablaconcuadrcula">
    <w:name w:val="Table Grid"/>
    <w:basedOn w:val="Tablanormal"/>
    <w:uiPriority w:val="39"/>
    <w:rsid w:val="00CA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1219"/>
    <w:pPr>
      <w:spacing w:after="0" w:line="240" w:lineRule="auto"/>
    </w:pPr>
    <w:rPr>
      <w:rFonts w:ascii="Times New Roman" w:hAnsi="Times New Roman" w:cs="Times New Roman"/>
      <w:sz w:val="24"/>
      <w:szCs w:val="24"/>
      <w:lang w:eastAsia="es-CO"/>
    </w:rPr>
  </w:style>
  <w:style w:type="paragraph" w:styleId="Encabezado">
    <w:name w:val="header"/>
    <w:basedOn w:val="Normal"/>
    <w:link w:val="EncabezadoCar"/>
    <w:uiPriority w:val="99"/>
    <w:unhideWhenUsed/>
    <w:rsid w:val="00885D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D10"/>
  </w:style>
  <w:style w:type="paragraph" w:styleId="Piedepgina">
    <w:name w:val="footer"/>
    <w:basedOn w:val="Normal"/>
    <w:link w:val="PiedepginaCar"/>
    <w:uiPriority w:val="99"/>
    <w:unhideWhenUsed/>
    <w:rsid w:val="00885D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5D10"/>
  </w:style>
  <w:style w:type="character" w:styleId="Refdecomentario">
    <w:name w:val="annotation reference"/>
    <w:basedOn w:val="Fuentedeprrafopredeter"/>
    <w:uiPriority w:val="99"/>
    <w:semiHidden/>
    <w:unhideWhenUsed/>
    <w:rsid w:val="003E11A5"/>
    <w:rPr>
      <w:sz w:val="16"/>
      <w:szCs w:val="16"/>
    </w:rPr>
  </w:style>
  <w:style w:type="paragraph" w:styleId="Textocomentario">
    <w:name w:val="annotation text"/>
    <w:basedOn w:val="Normal"/>
    <w:link w:val="TextocomentarioCar"/>
    <w:uiPriority w:val="99"/>
    <w:unhideWhenUsed/>
    <w:rsid w:val="003E11A5"/>
    <w:pPr>
      <w:spacing w:line="240" w:lineRule="auto"/>
    </w:pPr>
    <w:rPr>
      <w:sz w:val="20"/>
      <w:szCs w:val="20"/>
    </w:rPr>
  </w:style>
  <w:style w:type="character" w:customStyle="1" w:styleId="TextocomentarioCar">
    <w:name w:val="Texto comentario Car"/>
    <w:basedOn w:val="Fuentedeprrafopredeter"/>
    <w:link w:val="Textocomentario"/>
    <w:uiPriority w:val="99"/>
    <w:rsid w:val="003E11A5"/>
    <w:rPr>
      <w:sz w:val="20"/>
      <w:szCs w:val="20"/>
    </w:rPr>
  </w:style>
  <w:style w:type="paragraph" w:styleId="Asuntodelcomentario">
    <w:name w:val="annotation subject"/>
    <w:basedOn w:val="Textocomentario"/>
    <w:next w:val="Textocomentario"/>
    <w:link w:val="AsuntodelcomentarioCar"/>
    <w:uiPriority w:val="99"/>
    <w:semiHidden/>
    <w:unhideWhenUsed/>
    <w:rsid w:val="003E11A5"/>
    <w:rPr>
      <w:b/>
      <w:bCs/>
    </w:rPr>
  </w:style>
  <w:style w:type="character" w:customStyle="1" w:styleId="AsuntodelcomentarioCar">
    <w:name w:val="Asunto del comentario Car"/>
    <w:basedOn w:val="TextocomentarioCar"/>
    <w:link w:val="Asuntodelcomentario"/>
    <w:uiPriority w:val="99"/>
    <w:semiHidden/>
    <w:rsid w:val="003E11A5"/>
    <w:rPr>
      <w:b/>
      <w:bCs/>
      <w:sz w:val="20"/>
      <w:szCs w:val="20"/>
    </w:rPr>
  </w:style>
  <w:style w:type="paragraph" w:customStyle="1" w:styleId="Default">
    <w:name w:val="Default"/>
    <w:rsid w:val="009E3A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2017">
      <w:bodyDiv w:val="1"/>
      <w:marLeft w:val="0"/>
      <w:marRight w:val="0"/>
      <w:marTop w:val="0"/>
      <w:marBottom w:val="0"/>
      <w:divBdr>
        <w:top w:val="none" w:sz="0" w:space="0" w:color="auto"/>
        <w:left w:val="none" w:sz="0" w:space="0" w:color="auto"/>
        <w:bottom w:val="none" w:sz="0" w:space="0" w:color="auto"/>
        <w:right w:val="none" w:sz="0" w:space="0" w:color="auto"/>
      </w:divBdr>
    </w:div>
    <w:div w:id="123080501">
      <w:bodyDiv w:val="1"/>
      <w:marLeft w:val="0"/>
      <w:marRight w:val="0"/>
      <w:marTop w:val="0"/>
      <w:marBottom w:val="0"/>
      <w:divBdr>
        <w:top w:val="none" w:sz="0" w:space="0" w:color="auto"/>
        <w:left w:val="none" w:sz="0" w:space="0" w:color="auto"/>
        <w:bottom w:val="none" w:sz="0" w:space="0" w:color="auto"/>
        <w:right w:val="none" w:sz="0" w:space="0" w:color="auto"/>
      </w:divBdr>
    </w:div>
    <w:div w:id="142427761">
      <w:bodyDiv w:val="1"/>
      <w:marLeft w:val="0"/>
      <w:marRight w:val="0"/>
      <w:marTop w:val="0"/>
      <w:marBottom w:val="0"/>
      <w:divBdr>
        <w:top w:val="none" w:sz="0" w:space="0" w:color="auto"/>
        <w:left w:val="none" w:sz="0" w:space="0" w:color="auto"/>
        <w:bottom w:val="none" w:sz="0" w:space="0" w:color="auto"/>
        <w:right w:val="none" w:sz="0" w:space="0" w:color="auto"/>
      </w:divBdr>
    </w:div>
    <w:div w:id="158422981">
      <w:bodyDiv w:val="1"/>
      <w:marLeft w:val="0"/>
      <w:marRight w:val="0"/>
      <w:marTop w:val="0"/>
      <w:marBottom w:val="0"/>
      <w:divBdr>
        <w:top w:val="none" w:sz="0" w:space="0" w:color="auto"/>
        <w:left w:val="none" w:sz="0" w:space="0" w:color="auto"/>
        <w:bottom w:val="none" w:sz="0" w:space="0" w:color="auto"/>
        <w:right w:val="none" w:sz="0" w:space="0" w:color="auto"/>
      </w:divBdr>
    </w:div>
    <w:div w:id="336346006">
      <w:bodyDiv w:val="1"/>
      <w:marLeft w:val="0"/>
      <w:marRight w:val="0"/>
      <w:marTop w:val="0"/>
      <w:marBottom w:val="0"/>
      <w:divBdr>
        <w:top w:val="none" w:sz="0" w:space="0" w:color="auto"/>
        <w:left w:val="none" w:sz="0" w:space="0" w:color="auto"/>
        <w:bottom w:val="none" w:sz="0" w:space="0" w:color="auto"/>
        <w:right w:val="none" w:sz="0" w:space="0" w:color="auto"/>
      </w:divBdr>
    </w:div>
    <w:div w:id="474416180">
      <w:bodyDiv w:val="1"/>
      <w:marLeft w:val="0"/>
      <w:marRight w:val="0"/>
      <w:marTop w:val="0"/>
      <w:marBottom w:val="0"/>
      <w:divBdr>
        <w:top w:val="none" w:sz="0" w:space="0" w:color="auto"/>
        <w:left w:val="none" w:sz="0" w:space="0" w:color="auto"/>
        <w:bottom w:val="none" w:sz="0" w:space="0" w:color="auto"/>
        <w:right w:val="none" w:sz="0" w:space="0" w:color="auto"/>
      </w:divBdr>
    </w:div>
    <w:div w:id="497158781">
      <w:bodyDiv w:val="1"/>
      <w:marLeft w:val="0"/>
      <w:marRight w:val="0"/>
      <w:marTop w:val="0"/>
      <w:marBottom w:val="0"/>
      <w:divBdr>
        <w:top w:val="none" w:sz="0" w:space="0" w:color="auto"/>
        <w:left w:val="none" w:sz="0" w:space="0" w:color="auto"/>
        <w:bottom w:val="none" w:sz="0" w:space="0" w:color="auto"/>
        <w:right w:val="none" w:sz="0" w:space="0" w:color="auto"/>
      </w:divBdr>
    </w:div>
    <w:div w:id="538935276">
      <w:bodyDiv w:val="1"/>
      <w:marLeft w:val="0"/>
      <w:marRight w:val="0"/>
      <w:marTop w:val="0"/>
      <w:marBottom w:val="0"/>
      <w:divBdr>
        <w:top w:val="none" w:sz="0" w:space="0" w:color="auto"/>
        <w:left w:val="none" w:sz="0" w:space="0" w:color="auto"/>
        <w:bottom w:val="none" w:sz="0" w:space="0" w:color="auto"/>
        <w:right w:val="none" w:sz="0" w:space="0" w:color="auto"/>
      </w:divBdr>
    </w:div>
    <w:div w:id="561867036">
      <w:bodyDiv w:val="1"/>
      <w:marLeft w:val="0"/>
      <w:marRight w:val="0"/>
      <w:marTop w:val="0"/>
      <w:marBottom w:val="0"/>
      <w:divBdr>
        <w:top w:val="none" w:sz="0" w:space="0" w:color="auto"/>
        <w:left w:val="none" w:sz="0" w:space="0" w:color="auto"/>
        <w:bottom w:val="none" w:sz="0" w:space="0" w:color="auto"/>
        <w:right w:val="none" w:sz="0" w:space="0" w:color="auto"/>
      </w:divBdr>
    </w:div>
    <w:div w:id="572472116">
      <w:bodyDiv w:val="1"/>
      <w:marLeft w:val="0"/>
      <w:marRight w:val="0"/>
      <w:marTop w:val="0"/>
      <w:marBottom w:val="0"/>
      <w:divBdr>
        <w:top w:val="none" w:sz="0" w:space="0" w:color="auto"/>
        <w:left w:val="none" w:sz="0" w:space="0" w:color="auto"/>
        <w:bottom w:val="none" w:sz="0" w:space="0" w:color="auto"/>
        <w:right w:val="none" w:sz="0" w:space="0" w:color="auto"/>
      </w:divBdr>
    </w:div>
    <w:div w:id="617489552">
      <w:bodyDiv w:val="1"/>
      <w:marLeft w:val="0"/>
      <w:marRight w:val="0"/>
      <w:marTop w:val="0"/>
      <w:marBottom w:val="0"/>
      <w:divBdr>
        <w:top w:val="none" w:sz="0" w:space="0" w:color="auto"/>
        <w:left w:val="none" w:sz="0" w:space="0" w:color="auto"/>
        <w:bottom w:val="none" w:sz="0" w:space="0" w:color="auto"/>
        <w:right w:val="none" w:sz="0" w:space="0" w:color="auto"/>
      </w:divBdr>
    </w:div>
    <w:div w:id="657148812">
      <w:bodyDiv w:val="1"/>
      <w:marLeft w:val="0"/>
      <w:marRight w:val="0"/>
      <w:marTop w:val="0"/>
      <w:marBottom w:val="0"/>
      <w:divBdr>
        <w:top w:val="none" w:sz="0" w:space="0" w:color="auto"/>
        <w:left w:val="none" w:sz="0" w:space="0" w:color="auto"/>
        <w:bottom w:val="none" w:sz="0" w:space="0" w:color="auto"/>
        <w:right w:val="none" w:sz="0" w:space="0" w:color="auto"/>
      </w:divBdr>
    </w:div>
    <w:div w:id="667634983">
      <w:bodyDiv w:val="1"/>
      <w:marLeft w:val="0"/>
      <w:marRight w:val="0"/>
      <w:marTop w:val="0"/>
      <w:marBottom w:val="0"/>
      <w:divBdr>
        <w:top w:val="none" w:sz="0" w:space="0" w:color="auto"/>
        <w:left w:val="none" w:sz="0" w:space="0" w:color="auto"/>
        <w:bottom w:val="none" w:sz="0" w:space="0" w:color="auto"/>
        <w:right w:val="none" w:sz="0" w:space="0" w:color="auto"/>
      </w:divBdr>
    </w:div>
    <w:div w:id="675112936">
      <w:bodyDiv w:val="1"/>
      <w:marLeft w:val="0"/>
      <w:marRight w:val="0"/>
      <w:marTop w:val="0"/>
      <w:marBottom w:val="0"/>
      <w:divBdr>
        <w:top w:val="none" w:sz="0" w:space="0" w:color="auto"/>
        <w:left w:val="none" w:sz="0" w:space="0" w:color="auto"/>
        <w:bottom w:val="none" w:sz="0" w:space="0" w:color="auto"/>
        <w:right w:val="none" w:sz="0" w:space="0" w:color="auto"/>
      </w:divBdr>
    </w:div>
    <w:div w:id="783160113">
      <w:bodyDiv w:val="1"/>
      <w:marLeft w:val="0"/>
      <w:marRight w:val="0"/>
      <w:marTop w:val="0"/>
      <w:marBottom w:val="0"/>
      <w:divBdr>
        <w:top w:val="none" w:sz="0" w:space="0" w:color="auto"/>
        <w:left w:val="none" w:sz="0" w:space="0" w:color="auto"/>
        <w:bottom w:val="none" w:sz="0" w:space="0" w:color="auto"/>
        <w:right w:val="none" w:sz="0" w:space="0" w:color="auto"/>
      </w:divBdr>
    </w:div>
    <w:div w:id="843666366">
      <w:bodyDiv w:val="1"/>
      <w:marLeft w:val="0"/>
      <w:marRight w:val="0"/>
      <w:marTop w:val="0"/>
      <w:marBottom w:val="0"/>
      <w:divBdr>
        <w:top w:val="none" w:sz="0" w:space="0" w:color="auto"/>
        <w:left w:val="none" w:sz="0" w:space="0" w:color="auto"/>
        <w:bottom w:val="none" w:sz="0" w:space="0" w:color="auto"/>
        <w:right w:val="none" w:sz="0" w:space="0" w:color="auto"/>
      </w:divBdr>
    </w:div>
    <w:div w:id="911349890">
      <w:bodyDiv w:val="1"/>
      <w:marLeft w:val="0"/>
      <w:marRight w:val="0"/>
      <w:marTop w:val="0"/>
      <w:marBottom w:val="0"/>
      <w:divBdr>
        <w:top w:val="none" w:sz="0" w:space="0" w:color="auto"/>
        <w:left w:val="none" w:sz="0" w:space="0" w:color="auto"/>
        <w:bottom w:val="none" w:sz="0" w:space="0" w:color="auto"/>
        <w:right w:val="none" w:sz="0" w:space="0" w:color="auto"/>
      </w:divBdr>
    </w:div>
    <w:div w:id="1016887833">
      <w:bodyDiv w:val="1"/>
      <w:marLeft w:val="0"/>
      <w:marRight w:val="0"/>
      <w:marTop w:val="0"/>
      <w:marBottom w:val="0"/>
      <w:divBdr>
        <w:top w:val="none" w:sz="0" w:space="0" w:color="auto"/>
        <w:left w:val="none" w:sz="0" w:space="0" w:color="auto"/>
        <w:bottom w:val="none" w:sz="0" w:space="0" w:color="auto"/>
        <w:right w:val="none" w:sz="0" w:space="0" w:color="auto"/>
      </w:divBdr>
    </w:div>
    <w:div w:id="1153988476">
      <w:bodyDiv w:val="1"/>
      <w:marLeft w:val="0"/>
      <w:marRight w:val="0"/>
      <w:marTop w:val="0"/>
      <w:marBottom w:val="0"/>
      <w:divBdr>
        <w:top w:val="none" w:sz="0" w:space="0" w:color="auto"/>
        <w:left w:val="none" w:sz="0" w:space="0" w:color="auto"/>
        <w:bottom w:val="none" w:sz="0" w:space="0" w:color="auto"/>
        <w:right w:val="none" w:sz="0" w:space="0" w:color="auto"/>
      </w:divBdr>
    </w:div>
    <w:div w:id="1270162011">
      <w:bodyDiv w:val="1"/>
      <w:marLeft w:val="0"/>
      <w:marRight w:val="0"/>
      <w:marTop w:val="0"/>
      <w:marBottom w:val="0"/>
      <w:divBdr>
        <w:top w:val="none" w:sz="0" w:space="0" w:color="auto"/>
        <w:left w:val="none" w:sz="0" w:space="0" w:color="auto"/>
        <w:bottom w:val="none" w:sz="0" w:space="0" w:color="auto"/>
        <w:right w:val="none" w:sz="0" w:space="0" w:color="auto"/>
      </w:divBdr>
    </w:div>
    <w:div w:id="1305891309">
      <w:bodyDiv w:val="1"/>
      <w:marLeft w:val="0"/>
      <w:marRight w:val="0"/>
      <w:marTop w:val="0"/>
      <w:marBottom w:val="0"/>
      <w:divBdr>
        <w:top w:val="none" w:sz="0" w:space="0" w:color="auto"/>
        <w:left w:val="none" w:sz="0" w:space="0" w:color="auto"/>
        <w:bottom w:val="none" w:sz="0" w:space="0" w:color="auto"/>
        <w:right w:val="none" w:sz="0" w:space="0" w:color="auto"/>
      </w:divBdr>
    </w:div>
    <w:div w:id="1307513453">
      <w:bodyDiv w:val="1"/>
      <w:marLeft w:val="0"/>
      <w:marRight w:val="0"/>
      <w:marTop w:val="0"/>
      <w:marBottom w:val="0"/>
      <w:divBdr>
        <w:top w:val="none" w:sz="0" w:space="0" w:color="auto"/>
        <w:left w:val="none" w:sz="0" w:space="0" w:color="auto"/>
        <w:bottom w:val="none" w:sz="0" w:space="0" w:color="auto"/>
        <w:right w:val="none" w:sz="0" w:space="0" w:color="auto"/>
      </w:divBdr>
    </w:div>
    <w:div w:id="1398936081">
      <w:bodyDiv w:val="1"/>
      <w:marLeft w:val="0"/>
      <w:marRight w:val="0"/>
      <w:marTop w:val="0"/>
      <w:marBottom w:val="0"/>
      <w:divBdr>
        <w:top w:val="none" w:sz="0" w:space="0" w:color="auto"/>
        <w:left w:val="none" w:sz="0" w:space="0" w:color="auto"/>
        <w:bottom w:val="none" w:sz="0" w:space="0" w:color="auto"/>
        <w:right w:val="none" w:sz="0" w:space="0" w:color="auto"/>
      </w:divBdr>
    </w:div>
    <w:div w:id="1423991893">
      <w:bodyDiv w:val="1"/>
      <w:marLeft w:val="0"/>
      <w:marRight w:val="0"/>
      <w:marTop w:val="0"/>
      <w:marBottom w:val="0"/>
      <w:divBdr>
        <w:top w:val="none" w:sz="0" w:space="0" w:color="auto"/>
        <w:left w:val="none" w:sz="0" w:space="0" w:color="auto"/>
        <w:bottom w:val="none" w:sz="0" w:space="0" w:color="auto"/>
        <w:right w:val="none" w:sz="0" w:space="0" w:color="auto"/>
      </w:divBdr>
    </w:div>
    <w:div w:id="1515268689">
      <w:bodyDiv w:val="1"/>
      <w:marLeft w:val="0"/>
      <w:marRight w:val="0"/>
      <w:marTop w:val="0"/>
      <w:marBottom w:val="0"/>
      <w:divBdr>
        <w:top w:val="none" w:sz="0" w:space="0" w:color="auto"/>
        <w:left w:val="none" w:sz="0" w:space="0" w:color="auto"/>
        <w:bottom w:val="none" w:sz="0" w:space="0" w:color="auto"/>
        <w:right w:val="none" w:sz="0" w:space="0" w:color="auto"/>
      </w:divBdr>
    </w:div>
    <w:div w:id="1550998401">
      <w:bodyDiv w:val="1"/>
      <w:marLeft w:val="0"/>
      <w:marRight w:val="0"/>
      <w:marTop w:val="0"/>
      <w:marBottom w:val="0"/>
      <w:divBdr>
        <w:top w:val="none" w:sz="0" w:space="0" w:color="auto"/>
        <w:left w:val="none" w:sz="0" w:space="0" w:color="auto"/>
        <w:bottom w:val="none" w:sz="0" w:space="0" w:color="auto"/>
        <w:right w:val="none" w:sz="0" w:space="0" w:color="auto"/>
      </w:divBdr>
    </w:div>
    <w:div w:id="1583105491">
      <w:bodyDiv w:val="1"/>
      <w:marLeft w:val="0"/>
      <w:marRight w:val="0"/>
      <w:marTop w:val="0"/>
      <w:marBottom w:val="0"/>
      <w:divBdr>
        <w:top w:val="none" w:sz="0" w:space="0" w:color="auto"/>
        <w:left w:val="none" w:sz="0" w:space="0" w:color="auto"/>
        <w:bottom w:val="none" w:sz="0" w:space="0" w:color="auto"/>
        <w:right w:val="none" w:sz="0" w:space="0" w:color="auto"/>
      </w:divBdr>
    </w:div>
    <w:div w:id="1638678792">
      <w:bodyDiv w:val="1"/>
      <w:marLeft w:val="0"/>
      <w:marRight w:val="0"/>
      <w:marTop w:val="0"/>
      <w:marBottom w:val="0"/>
      <w:divBdr>
        <w:top w:val="none" w:sz="0" w:space="0" w:color="auto"/>
        <w:left w:val="none" w:sz="0" w:space="0" w:color="auto"/>
        <w:bottom w:val="none" w:sz="0" w:space="0" w:color="auto"/>
        <w:right w:val="none" w:sz="0" w:space="0" w:color="auto"/>
      </w:divBdr>
    </w:div>
    <w:div w:id="1789352678">
      <w:bodyDiv w:val="1"/>
      <w:marLeft w:val="0"/>
      <w:marRight w:val="0"/>
      <w:marTop w:val="0"/>
      <w:marBottom w:val="0"/>
      <w:divBdr>
        <w:top w:val="none" w:sz="0" w:space="0" w:color="auto"/>
        <w:left w:val="none" w:sz="0" w:space="0" w:color="auto"/>
        <w:bottom w:val="none" w:sz="0" w:space="0" w:color="auto"/>
        <w:right w:val="none" w:sz="0" w:space="0" w:color="auto"/>
      </w:divBdr>
    </w:div>
    <w:div w:id="1798180186">
      <w:bodyDiv w:val="1"/>
      <w:marLeft w:val="0"/>
      <w:marRight w:val="0"/>
      <w:marTop w:val="0"/>
      <w:marBottom w:val="0"/>
      <w:divBdr>
        <w:top w:val="none" w:sz="0" w:space="0" w:color="auto"/>
        <w:left w:val="none" w:sz="0" w:space="0" w:color="auto"/>
        <w:bottom w:val="none" w:sz="0" w:space="0" w:color="auto"/>
        <w:right w:val="none" w:sz="0" w:space="0" w:color="auto"/>
      </w:divBdr>
    </w:div>
    <w:div w:id="1802729912">
      <w:bodyDiv w:val="1"/>
      <w:marLeft w:val="0"/>
      <w:marRight w:val="0"/>
      <w:marTop w:val="0"/>
      <w:marBottom w:val="0"/>
      <w:divBdr>
        <w:top w:val="none" w:sz="0" w:space="0" w:color="auto"/>
        <w:left w:val="none" w:sz="0" w:space="0" w:color="auto"/>
        <w:bottom w:val="none" w:sz="0" w:space="0" w:color="auto"/>
        <w:right w:val="none" w:sz="0" w:space="0" w:color="auto"/>
      </w:divBdr>
    </w:div>
    <w:div w:id="1825849024">
      <w:bodyDiv w:val="1"/>
      <w:marLeft w:val="0"/>
      <w:marRight w:val="0"/>
      <w:marTop w:val="0"/>
      <w:marBottom w:val="0"/>
      <w:divBdr>
        <w:top w:val="none" w:sz="0" w:space="0" w:color="auto"/>
        <w:left w:val="none" w:sz="0" w:space="0" w:color="auto"/>
        <w:bottom w:val="none" w:sz="0" w:space="0" w:color="auto"/>
        <w:right w:val="none" w:sz="0" w:space="0" w:color="auto"/>
      </w:divBdr>
    </w:div>
    <w:div w:id="1866483887">
      <w:bodyDiv w:val="1"/>
      <w:marLeft w:val="0"/>
      <w:marRight w:val="0"/>
      <w:marTop w:val="0"/>
      <w:marBottom w:val="0"/>
      <w:divBdr>
        <w:top w:val="none" w:sz="0" w:space="0" w:color="auto"/>
        <w:left w:val="none" w:sz="0" w:space="0" w:color="auto"/>
        <w:bottom w:val="none" w:sz="0" w:space="0" w:color="auto"/>
        <w:right w:val="none" w:sz="0" w:space="0" w:color="auto"/>
      </w:divBdr>
    </w:div>
    <w:div w:id="1921598122">
      <w:bodyDiv w:val="1"/>
      <w:marLeft w:val="0"/>
      <w:marRight w:val="0"/>
      <w:marTop w:val="0"/>
      <w:marBottom w:val="0"/>
      <w:divBdr>
        <w:top w:val="none" w:sz="0" w:space="0" w:color="auto"/>
        <w:left w:val="none" w:sz="0" w:space="0" w:color="auto"/>
        <w:bottom w:val="none" w:sz="0" w:space="0" w:color="auto"/>
        <w:right w:val="none" w:sz="0" w:space="0" w:color="auto"/>
      </w:divBdr>
    </w:div>
    <w:div w:id="1966690114">
      <w:bodyDiv w:val="1"/>
      <w:marLeft w:val="0"/>
      <w:marRight w:val="0"/>
      <w:marTop w:val="0"/>
      <w:marBottom w:val="0"/>
      <w:divBdr>
        <w:top w:val="none" w:sz="0" w:space="0" w:color="auto"/>
        <w:left w:val="none" w:sz="0" w:space="0" w:color="auto"/>
        <w:bottom w:val="none" w:sz="0" w:space="0" w:color="auto"/>
        <w:right w:val="none" w:sz="0" w:space="0" w:color="auto"/>
      </w:divBdr>
    </w:div>
    <w:div w:id="1967160496">
      <w:bodyDiv w:val="1"/>
      <w:marLeft w:val="0"/>
      <w:marRight w:val="0"/>
      <w:marTop w:val="0"/>
      <w:marBottom w:val="0"/>
      <w:divBdr>
        <w:top w:val="none" w:sz="0" w:space="0" w:color="auto"/>
        <w:left w:val="none" w:sz="0" w:space="0" w:color="auto"/>
        <w:bottom w:val="none" w:sz="0" w:space="0" w:color="auto"/>
        <w:right w:val="none" w:sz="0" w:space="0" w:color="auto"/>
      </w:divBdr>
    </w:div>
    <w:div w:id="1996562768">
      <w:bodyDiv w:val="1"/>
      <w:marLeft w:val="0"/>
      <w:marRight w:val="0"/>
      <w:marTop w:val="0"/>
      <w:marBottom w:val="0"/>
      <w:divBdr>
        <w:top w:val="none" w:sz="0" w:space="0" w:color="auto"/>
        <w:left w:val="none" w:sz="0" w:space="0" w:color="auto"/>
        <w:bottom w:val="none" w:sz="0" w:space="0" w:color="auto"/>
        <w:right w:val="none" w:sz="0" w:space="0" w:color="auto"/>
      </w:divBdr>
    </w:div>
    <w:div w:id="1999728540">
      <w:bodyDiv w:val="1"/>
      <w:marLeft w:val="0"/>
      <w:marRight w:val="0"/>
      <w:marTop w:val="0"/>
      <w:marBottom w:val="0"/>
      <w:divBdr>
        <w:top w:val="none" w:sz="0" w:space="0" w:color="auto"/>
        <w:left w:val="none" w:sz="0" w:space="0" w:color="auto"/>
        <w:bottom w:val="none" w:sz="0" w:space="0" w:color="auto"/>
        <w:right w:val="none" w:sz="0" w:space="0" w:color="auto"/>
      </w:divBdr>
    </w:div>
    <w:div w:id="2033259783">
      <w:bodyDiv w:val="1"/>
      <w:marLeft w:val="0"/>
      <w:marRight w:val="0"/>
      <w:marTop w:val="0"/>
      <w:marBottom w:val="0"/>
      <w:divBdr>
        <w:top w:val="none" w:sz="0" w:space="0" w:color="auto"/>
        <w:left w:val="none" w:sz="0" w:space="0" w:color="auto"/>
        <w:bottom w:val="none" w:sz="0" w:space="0" w:color="auto"/>
        <w:right w:val="none" w:sz="0" w:space="0" w:color="auto"/>
      </w:divBdr>
    </w:div>
    <w:div w:id="2040233950">
      <w:bodyDiv w:val="1"/>
      <w:marLeft w:val="0"/>
      <w:marRight w:val="0"/>
      <w:marTop w:val="0"/>
      <w:marBottom w:val="0"/>
      <w:divBdr>
        <w:top w:val="none" w:sz="0" w:space="0" w:color="auto"/>
        <w:left w:val="none" w:sz="0" w:space="0" w:color="auto"/>
        <w:bottom w:val="none" w:sz="0" w:space="0" w:color="auto"/>
        <w:right w:val="none" w:sz="0" w:space="0" w:color="auto"/>
      </w:divBdr>
    </w:div>
    <w:div w:id="2091846074">
      <w:bodyDiv w:val="1"/>
      <w:marLeft w:val="0"/>
      <w:marRight w:val="0"/>
      <w:marTop w:val="0"/>
      <w:marBottom w:val="0"/>
      <w:divBdr>
        <w:top w:val="none" w:sz="0" w:space="0" w:color="auto"/>
        <w:left w:val="none" w:sz="0" w:space="0" w:color="auto"/>
        <w:bottom w:val="none" w:sz="0" w:space="0" w:color="auto"/>
        <w:right w:val="none" w:sz="0" w:space="0" w:color="auto"/>
      </w:divBdr>
    </w:div>
    <w:div w:id="2098793515">
      <w:bodyDiv w:val="1"/>
      <w:marLeft w:val="0"/>
      <w:marRight w:val="0"/>
      <w:marTop w:val="0"/>
      <w:marBottom w:val="0"/>
      <w:divBdr>
        <w:top w:val="none" w:sz="0" w:space="0" w:color="auto"/>
        <w:left w:val="none" w:sz="0" w:space="0" w:color="auto"/>
        <w:bottom w:val="none" w:sz="0" w:space="0" w:color="auto"/>
        <w:right w:val="none" w:sz="0" w:space="0" w:color="auto"/>
      </w:divBdr>
    </w:div>
    <w:div w:id="21020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2E33-C27B-492C-88B3-7B33A205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1303</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Midori Doku Salgado</dc:creator>
  <cp:lastModifiedBy>Sandra Beatriz Garcia Pinto</cp:lastModifiedBy>
  <cp:revision>3</cp:revision>
  <cp:lastPrinted>2018-03-16T21:21:00Z</cp:lastPrinted>
  <dcterms:created xsi:type="dcterms:W3CDTF">2022-07-28T23:25:00Z</dcterms:created>
  <dcterms:modified xsi:type="dcterms:W3CDTF">2022-07-28T23:30:00Z</dcterms:modified>
</cp:coreProperties>
</file>