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70" w:rsidRDefault="00087470" w:rsidP="0008747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65E7F" w:rsidRPr="00EA763A" w:rsidRDefault="00F46B56" w:rsidP="00087470">
      <w:pPr>
        <w:jc w:val="center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 xml:space="preserve">INFORME </w:t>
      </w:r>
      <w:r w:rsidR="009D767B" w:rsidRPr="00EA763A">
        <w:rPr>
          <w:rFonts w:ascii="Arial" w:hAnsi="Arial" w:cs="Arial"/>
          <w:b/>
          <w:sz w:val="24"/>
        </w:rPr>
        <w:t xml:space="preserve">POLÍTICA DE </w:t>
      </w:r>
      <w:r w:rsidRPr="00EA763A">
        <w:rPr>
          <w:rFonts w:ascii="Arial" w:hAnsi="Arial" w:cs="Arial"/>
          <w:b/>
          <w:sz w:val="24"/>
        </w:rPr>
        <w:t>TRANSPARENCIA</w:t>
      </w:r>
    </w:p>
    <w:p w:rsidR="00F46B56" w:rsidRPr="00EA763A" w:rsidRDefault="008122E4" w:rsidP="008122E4">
      <w:pPr>
        <w:jc w:val="center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>EVALUACI</w:t>
      </w:r>
      <w:r w:rsidR="008D05C3" w:rsidRPr="00EA763A">
        <w:rPr>
          <w:rFonts w:ascii="Arial" w:hAnsi="Arial" w:cs="Arial"/>
          <w:b/>
          <w:sz w:val="24"/>
        </w:rPr>
        <w:t>Ó</w:t>
      </w:r>
      <w:r w:rsidRPr="00EA763A">
        <w:rPr>
          <w:rFonts w:ascii="Arial" w:hAnsi="Arial" w:cs="Arial"/>
          <w:b/>
          <w:sz w:val="24"/>
        </w:rPr>
        <w:t>N DEL DESEMPEÑO LABORAL</w:t>
      </w:r>
    </w:p>
    <w:p w:rsidR="008122E4" w:rsidRPr="00EA763A" w:rsidRDefault="008122E4" w:rsidP="00087470">
      <w:pPr>
        <w:jc w:val="center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>FISCAL</w:t>
      </w:r>
      <w:r w:rsidR="008D05C3" w:rsidRPr="00EA763A">
        <w:rPr>
          <w:rFonts w:ascii="Arial" w:hAnsi="Arial" w:cs="Arial"/>
          <w:b/>
          <w:sz w:val="24"/>
        </w:rPr>
        <w:t>Í</w:t>
      </w:r>
      <w:r w:rsidR="00087470" w:rsidRPr="00EA763A">
        <w:rPr>
          <w:rFonts w:ascii="Arial" w:hAnsi="Arial" w:cs="Arial"/>
          <w:b/>
          <w:sz w:val="24"/>
        </w:rPr>
        <w:t xml:space="preserve">A GENERAL DE LA NACIÓN </w:t>
      </w:r>
    </w:p>
    <w:p w:rsidR="00087470" w:rsidRPr="00EA763A" w:rsidRDefault="00087470" w:rsidP="00087470">
      <w:pPr>
        <w:jc w:val="center"/>
        <w:rPr>
          <w:rFonts w:ascii="Arial" w:hAnsi="Arial" w:cs="Arial"/>
          <w:sz w:val="24"/>
        </w:rPr>
      </w:pPr>
    </w:p>
    <w:p w:rsidR="00B665E5" w:rsidRPr="00EA763A" w:rsidRDefault="00D56DB1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  <w:u w:val="single"/>
        </w:rPr>
      </w:pPr>
      <w:r w:rsidRPr="00EA763A">
        <w:rPr>
          <w:rFonts w:ascii="Arial" w:hAnsi="Arial" w:cs="Arial"/>
          <w:b/>
          <w:sz w:val="24"/>
          <w:u w:val="single"/>
        </w:rPr>
        <w:t>EVALUACIÓ</w:t>
      </w:r>
      <w:r w:rsidR="00786236" w:rsidRPr="00EA763A">
        <w:rPr>
          <w:rFonts w:ascii="Arial" w:hAnsi="Arial" w:cs="Arial"/>
          <w:b/>
          <w:sz w:val="24"/>
          <w:u w:val="single"/>
        </w:rPr>
        <w:t>N DEL DESEMPEÑO LABORAL AÑO 2018</w:t>
      </w:r>
    </w:p>
    <w:p w:rsidR="00525A58" w:rsidRDefault="00525A58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B665E5" w:rsidRPr="00EA763A" w:rsidRDefault="00525A58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MARCO NORMATIVO</w:t>
      </w:r>
      <w:r w:rsidR="00B665E5" w:rsidRPr="00EA763A">
        <w:rPr>
          <w:rFonts w:ascii="Arial" w:hAnsi="Arial" w:cs="Arial"/>
          <w:sz w:val="24"/>
        </w:rPr>
        <w:t>:</w:t>
      </w:r>
    </w:p>
    <w:p w:rsidR="00B665E5" w:rsidRPr="00EA763A" w:rsidRDefault="00F46B56" w:rsidP="0078623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 xml:space="preserve">Decreto Ley 020 del 9 de enero de 2014, en cumplimiento a lo dispuesto en su </w:t>
      </w:r>
      <w:r w:rsidR="00A86304" w:rsidRPr="00EA763A">
        <w:rPr>
          <w:rFonts w:ascii="Arial" w:hAnsi="Arial" w:cs="Arial"/>
          <w:sz w:val="24"/>
        </w:rPr>
        <w:t>C</w:t>
      </w:r>
      <w:r w:rsidRPr="00EA763A">
        <w:rPr>
          <w:rFonts w:ascii="Arial" w:hAnsi="Arial" w:cs="Arial"/>
          <w:sz w:val="24"/>
        </w:rPr>
        <w:t>apítulo X, “</w:t>
      </w:r>
      <w:r w:rsidRPr="00EA763A">
        <w:rPr>
          <w:rFonts w:ascii="Arial" w:hAnsi="Arial" w:cs="Arial"/>
          <w:b/>
          <w:i/>
          <w:sz w:val="24"/>
        </w:rPr>
        <w:t>Artículo 68. Evaluación Del Desempeño</w:t>
      </w:r>
      <w:r w:rsidR="0091652D" w:rsidRPr="00EA763A">
        <w:rPr>
          <w:rFonts w:ascii="Arial" w:hAnsi="Arial" w:cs="Arial"/>
          <w:i/>
          <w:sz w:val="24"/>
        </w:rPr>
        <w:t>.</w:t>
      </w:r>
      <w:r w:rsidRPr="00EA763A">
        <w:rPr>
          <w:rFonts w:ascii="Arial" w:hAnsi="Arial" w:cs="Arial"/>
          <w:i/>
          <w:sz w:val="24"/>
        </w:rPr>
        <w:t xml:space="preserve"> La evaluación del desempeño es la valoración de la gestión individual del servidor público</w:t>
      </w:r>
      <w:r w:rsidR="00A86304" w:rsidRPr="00EA763A">
        <w:rPr>
          <w:rFonts w:ascii="Arial" w:hAnsi="Arial" w:cs="Arial"/>
          <w:i/>
          <w:sz w:val="24"/>
        </w:rPr>
        <w:t xml:space="preserve">, </w:t>
      </w:r>
      <w:r w:rsidRPr="00EA763A">
        <w:rPr>
          <w:rFonts w:ascii="Arial" w:hAnsi="Arial" w:cs="Arial"/>
          <w:i/>
          <w:sz w:val="24"/>
        </w:rPr>
        <w:t>vinculado en un cargo de la Fiscalía General de la Nación o de las entidades adscritas</w:t>
      </w:r>
      <w:r w:rsidR="00A86304" w:rsidRPr="00EA763A">
        <w:rPr>
          <w:rFonts w:ascii="Arial" w:hAnsi="Arial" w:cs="Arial"/>
          <w:i/>
          <w:sz w:val="24"/>
        </w:rPr>
        <w:t>, r</w:t>
      </w:r>
      <w:r w:rsidRPr="00EA763A">
        <w:rPr>
          <w:rFonts w:ascii="Arial" w:hAnsi="Arial" w:cs="Arial"/>
          <w:i/>
          <w:sz w:val="24"/>
        </w:rPr>
        <w:t xml:space="preserve">ealizada teniendo en cuenta </w:t>
      </w:r>
      <w:r w:rsidR="008122E4" w:rsidRPr="00EA763A">
        <w:rPr>
          <w:rFonts w:ascii="Arial" w:hAnsi="Arial" w:cs="Arial"/>
          <w:i/>
          <w:sz w:val="24"/>
        </w:rPr>
        <w:t>parámetros objetivos,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dependencias”.</w:t>
      </w:r>
      <w:r w:rsidR="008122E4" w:rsidRPr="00EA763A">
        <w:rPr>
          <w:rFonts w:ascii="Arial" w:hAnsi="Arial" w:cs="Arial"/>
          <w:sz w:val="24"/>
        </w:rPr>
        <w:t xml:space="preserve"> </w:t>
      </w:r>
    </w:p>
    <w:p w:rsidR="00DB3988" w:rsidRPr="00EA763A" w:rsidRDefault="00DB3988" w:rsidP="00DB3988">
      <w:pPr>
        <w:pStyle w:val="Prrafodelista"/>
        <w:rPr>
          <w:rFonts w:ascii="Arial" w:hAnsi="Arial" w:cs="Arial"/>
          <w:sz w:val="24"/>
        </w:rPr>
      </w:pPr>
    </w:p>
    <w:p w:rsidR="003E4F83" w:rsidRPr="00EA763A" w:rsidRDefault="00453D04" w:rsidP="0008747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>Resolución 0-</w:t>
      </w:r>
      <w:r w:rsidR="00786236" w:rsidRPr="00EA763A">
        <w:rPr>
          <w:rFonts w:ascii="Arial" w:hAnsi="Arial" w:cs="Arial"/>
          <w:sz w:val="24"/>
        </w:rPr>
        <w:t>1549 del 20 de diciem</w:t>
      </w:r>
      <w:r w:rsidRPr="00EA763A">
        <w:rPr>
          <w:rFonts w:ascii="Arial" w:hAnsi="Arial" w:cs="Arial"/>
          <w:sz w:val="24"/>
        </w:rPr>
        <w:t>b</w:t>
      </w:r>
      <w:r w:rsidR="00786236" w:rsidRPr="00EA763A">
        <w:rPr>
          <w:rFonts w:ascii="Arial" w:hAnsi="Arial" w:cs="Arial"/>
          <w:sz w:val="24"/>
        </w:rPr>
        <w:t>re de 2018</w:t>
      </w:r>
      <w:r w:rsidRPr="00EA763A">
        <w:rPr>
          <w:rFonts w:ascii="Arial" w:hAnsi="Arial" w:cs="Arial"/>
          <w:sz w:val="24"/>
        </w:rPr>
        <w:t xml:space="preserve"> “</w:t>
      </w:r>
      <w:r w:rsidRPr="00EA763A">
        <w:rPr>
          <w:rFonts w:ascii="Arial" w:hAnsi="Arial" w:cs="Arial"/>
          <w:i/>
          <w:sz w:val="24"/>
        </w:rPr>
        <w:t xml:space="preserve">Por medio de la cual se </w:t>
      </w:r>
      <w:r w:rsidR="00786236" w:rsidRPr="00EA763A">
        <w:rPr>
          <w:rFonts w:ascii="Arial" w:hAnsi="Arial" w:cs="Arial"/>
          <w:i/>
          <w:sz w:val="24"/>
        </w:rPr>
        <w:t>actualiza la reglamentación del sistema de evaluación del desempeño laboral de los funcionarios de la Fiscalía General de la Nación y se adoptan los parámetros y el instrumento para su aplicación”</w:t>
      </w:r>
      <w:r w:rsidR="00A86304" w:rsidRPr="00EA763A">
        <w:rPr>
          <w:rFonts w:ascii="Arial" w:hAnsi="Arial" w:cs="Arial"/>
          <w:sz w:val="24"/>
        </w:rPr>
        <w:t>.</w:t>
      </w:r>
    </w:p>
    <w:p w:rsidR="00087470" w:rsidRPr="00EA763A" w:rsidRDefault="00087470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B665E5" w:rsidRPr="00EA763A" w:rsidRDefault="00B665E5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>POBLACIÓN OBJETO:</w:t>
      </w:r>
    </w:p>
    <w:p w:rsidR="00B665E5" w:rsidRPr="00EA763A" w:rsidRDefault="00B665E5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>Servidores con derechos de carrera</w:t>
      </w:r>
      <w:r w:rsidR="00453D04" w:rsidRPr="00EA763A">
        <w:rPr>
          <w:rFonts w:ascii="Arial" w:hAnsi="Arial" w:cs="Arial"/>
          <w:sz w:val="24"/>
        </w:rPr>
        <w:t xml:space="preserve"> y provisionales</w:t>
      </w:r>
      <w:r w:rsidR="00A86304" w:rsidRPr="00EA763A">
        <w:rPr>
          <w:rFonts w:ascii="Arial" w:hAnsi="Arial" w:cs="Arial"/>
          <w:sz w:val="24"/>
        </w:rPr>
        <w:t>.</w:t>
      </w:r>
    </w:p>
    <w:p w:rsidR="00786236" w:rsidRPr="00EA763A" w:rsidRDefault="00786236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</w:p>
    <w:p w:rsidR="00087470" w:rsidRPr="00EA763A" w:rsidRDefault="00786236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>TIPOS DE EVALUACIÓN DEL DESEMPEÑO LABORAL</w:t>
      </w:r>
      <w:r w:rsidR="001E0499">
        <w:rPr>
          <w:rFonts w:ascii="Arial" w:hAnsi="Arial" w:cs="Arial"/>
          <w:b/>
          <w:sz w:val="24"/>
        </w:rPr>
        <w:t>:</w:t>
      </w:r>
      <w:r w:rsidRPr="00EA763A">
        <w:rPr>
          <w:rFonts w:ascii="Arial" w:hAnsi="Arial" w:cs="Arial"/>
          <w:b/>
          <w:sz w:val="24"/>
        </w:rPr>
        <w:t xml:space="preserve"> </w:t>
      </w:r>
    </w:p>
    <w:p w:rsidR="00786236" w:rsidRPr="00EA763A" w:rsidRDefault="00786236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>Evaluación Ordinaria Anual comprende el período del 1° de enero al 31 de diciembre</w:t>
      </w:r>
      <w:r w:rsidR="00971586">
        <w:rPr>
          <w:rFonts w:ascii="Arial" w:hAnsi="Arial" w:cs="Arial"/>
          <w:sz w:val="24"/>
        </w:rPr>
        <w:t>.</w:t>
      </w:r>
    </w:p>
    <w:p w:rsidR="00786236" w:rsidRPr="00EA763A" w:rsidRDefault="00786236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</w:p>
    <w:p w:rsidR="00B665E5" w:rsidRPr="00EA763A" w:rsidRDefault="00453D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>PER</w:t>
      </w:r>
      <w:r w:rsidR="00A86304" w:rsidRPr="00EA763A">
        <w:rPr>
          <w:rFonts w:ascii="Arial" w:hAnsi="Arial" w:cs="Arial"/>
          <w:b/>
          <w:sz w:val="24"/>
        </w:rPr>
        <w:t>Í</w:t>
      </w:r>
      <w:r w:rsidRPr="00EA763A">
        <w:rPr>
          <w:rFonts w:ascii="Arial" w:hAnsi="Arial" w:cs="Arial"/>
          <w:b/>
          <w:sz w:val="24"/>
        </w:rPr>
        <w:t>ODOS</w:t>
      </w:r>
      <w:r w:rsidR="00B665E5" w:rsidRPr="00EA763A">
        <w:rPr>
          <w:rFonts w:ascii="Arial" w:hAnsi="Arial" w:cs="Arial"/>
          <w:b/>
          <w:sz w:val="24"/>
        </w:rPr>
        <w:t xml:space="preserve"> DE CALIFICACI</w:t>
      </w:r>
      <w:r w:rsidR="00346242" w:rsidRPr="00EA763A">
        <w:rPr>
          <w:rFonts w:ascii="Arial" w:hAnsi="Arial" w:cs="Arial"/>
          <w:b/>
          <w:sz w:val="24"/>
        </w:rPr>
        <w:t>ÓN</w:t>
      </w:r>
      <w:r w:rsidR="001E0499">
        <w:rPr>
          <w:rFonts w:ascii="Arial" w:hAnsi="Arial" w:cs="Arial"/>
          <w:b/>
          <w:sz w:val="24"/>
        </w:rPr>
        <w:t>:</w:t>
      </w:r>
    </w:p>
    <w:p w:rsidR="00B665E5" w:rsidRPr="00EA763A" w:rsidRDefault="00971586" w:rsidP="00453D0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Corte reglamentario d</w:t>
      </w:r>
      <w:r w:rsidR="00B665E5" w:rsidRPr="00EA763A">
        <w:rPr>
          <w:rFonts w:ascii="Arial" w:hAnsi="Arial" w:cs="Arial"/>
          <w:sz w:val="24"/>
        </w:rPr>
        <w:t xml:space="preserve">el </w:t>
      </w:r>
      <w:r>
        <w:rPr>
          <w:rFonts w:ascii="Arial" w:hAnsi="Arial" w:cs="Arial"/>
          <w:sz w:val="24"/>
        </w:rPr>
        <w:t>01 de enero</w:t>
      </w:r>
      <w:r w:rsidR="00453D04" w:rsidRPr="00EA763A">
        <w:rPr>
          <w:rFonts w:ascii="Arial" w:hAnsi="Arial" w:cs="Arial"/>
          <w:sz w:val="24"/>
        </w:rPr>
        <w:t xml:space="preserve"> al 30 de junio de</w:t>
      </w:r>
      <w:r w:rsidR="00786236" w:rsidRPr="00EA763A">
        <w:rPr>
          <w:rFonts w:ascii="Arial" w:hAnsi="Arial" w:cs="Arial"/>
          <w:sz w:val="24"/>
        </w:rPr>
        <w:t xml:space="preserve"> 2018</w:t>
      </w:r>
      <w:r>
        <w:rPr>
          <w:rFonts w:ascii="Arial" w:hAnsi="Arial" w:cs="Arial"/>
          <w:sz w:val="24"/>
        </w:rPr>
        <w:t xml:space="preserve">. </w:t>
      </w:r>
    </w:p>
    <w:p w:rsidR="00B665E5" w:rsidRPr="00EA763A" w:rsidRDefault="00971586" w:rsidP="00453D0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Corte reglamentario del 01 de julio </w:t>
      </w:r>
      <w:r w:rsidR="00786236" w:rsidRPr="00EA763A">
        <w:rPr>
          <w:rFonts w:ascii="Arial" w:hAnsi="Arial" w:cs="Arial"/>
          <w:sz w:val="24"/>
        </w:rPr>
        <w:t>al 31 de diciembre de 2018</w:t>
      </w:r>
      <w:r w:rsidR="00A86304" w:rsidRPr="00EA763A">
        <w:rPr>
          <w:rFonts w:ascii="Arial" w:hAnsi="Arial" w:cs="Arial"/>
          <w:sz w:val="24"/>
        </w:rPr>
        <w:t>.</w:t>
      </w:r>
    </w:p>
    <w:p w:rsidR="00453D04" w:rsidRPr="00EA763A" w:rsidRDefault="00453D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F1647A" w:rsidRPr="00EA763A" w:rsidRDefault="00F1647A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</w:p>
    <w:p w:rsidR="00274391" w:rsidRPr="00EA763A" w:rsidRDefault="00453D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>PARÁMETROS</w:t>
      </w:r>
      <w:r w:rsidR="00B665E5" w:rsidRPr="00EA763A">
        <w:rPr>
          <w:rFonts w:ascii="Arial" w:hAnsi="Arial" w:cs="Arial"/>
          <w:b/>
          <w:sz w:val="24"/>
        </w:rPr>
        <w:t xml:space="preserve"> DE EVALUACIÓN</w:t>
      </w:r>
      <w:r w:rsidR="001E0499">
        <w:rPr>
          <w:rFonts w:ascii="Arial" w:hAnsi="Arial" w:cs="Arial"/>
          <w:b/>
          <w:sz w:val="24"/>
        </w:rPr>
        <w:t>:</w:t>
      </w:r>
      <w:r w:rsidR="00274391" w:rsidRPr="00EA763A">
        <w:rPr>
          <w:rFonts w:ascii="Arial" w:hAnsi="Arial" w:cs="Arial"/>
          <w:b/>
          <w:sz w:val="24"/>
        </w:rPr>
        <w:t xml:space="preserve"> </w:t>
      </w:r>
    </w:p>
    <w:p w:rsidR="007706EC" w:rsidRPr="00EA763A" w:rsidRDefault="007706EC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 xml:space="preserve">En la resolución 0-1549 del 20 de diciembre de 2018 se encuentran dos anexos </w:t>
      </w:r>
      <w:r w:rsidR="00E93907" w:rsidRPr="00EA763A">
        <w:rPr>
          <w:rFonts w:ascii="Arial" w:hAnsi="Arial" w:cs="Arial"/>
          <w:sz w:val="24"/>
        </w:rPr>
        <w:t xml:space="preserve">en </w:t>
      </w:r>
      <w:r w:rsidRPr="00EA763A">
        <w:rPr>
          <w:rFonts w:ascii="Arial" w:hAnsi="Arial" w:cs="Arial"/>
          <w:sz w:val="24"/>
        </w:rPr>
        <w:t>l</w:t>
      </w:r>
      <w:r w:rsidR="0080619E" w:rsidRPr="00EA763A">
        <w:rPr>
          <w:rFonts w:ascii="Arial" w:hAnsi="Arial" w:cs="Arial"/>
          <w:sz w:val="24"/>
        </w:rPr>
        <w:t>os</w:t>
      </w:r>
      <w:r w:rsidR="00453D04" w:rsidRPr="00EA763A">
        <w:rPr>
          <w:rFonts w:ascii="Arial" w:hAnsi="Arial" w:cs="Arial"/>
          <w:sz w:val="24"/>
        </w:rPr>
        <w:t xml:space="preserve"> </w:t>
      </w:r>
      <w:r w:rsidRPr="00EA763A">
        <w:rPr>
          <w:rFonts w:ascii="Arial" w:hAnsi="Arial" w:cs="Arial"/>
          <w:sz w:val="24"/>
        </w:rPr>
        <w:t xml:space="preserve">cuales </w:t>
      </w:r>
      <w:r w:rsidR="00E93907" w:rsidRPr="00EA763A">
        <w:rPr>
          <w:rFonts w:ascii="Arial" w:hAnsi="Arial" w:cs="Arial"/>
          <w:sz w:val="24"/>
        </w:rPr>
        <w:t xml:space="preserve">se </w:t>
      </w:r>
      <w:r w:rsidRPr="00EA763A">
        <w:rPr>
          <w:rFonts w:ascii="Arial" w:hAnsi="Arial" w:cs="Arial"/>
          <w:sz w:val="24"/>
        </w:rPr>
        <w:t xml:space="preserve">determinan los </w:t>
      </w:r>
      <w:r w:rsidR="00453D04" w:rsidRPr="00EA763A">
        <w:rPr>
          <w:rFonts w:ascii="Arial" w:hAnsi="Arial" w:cs="Arial"/>
          <w:sz w:val="24"/>
        </w:rPr>
        <w:t>parámetros</w:t>
      </w:r>
      <w:r w:rsidRPr="00EA763A">
        <w:rPr>
          <w:rFonts w:ascii="Arial" w:hAnsi="Arial" w:cs="Arial"/>
          <w:sz w:val="24"/>
        </w:rPr>
        <w:t xml:space="preserve"> de</w:t>
      </w:r>
      <w:r w:rsidR="00A86304" w:rsidRPr="00EA763A">
        <w:rPr>
          <w:rFonts w:ascii="Arial" w:hAnsi="Arial" w:cs="Arial"/>
          <w:sz w:val="24"/>
        </w:rPr>
        <w:t xml:space="preserve"> </w:t>
      </w:r>
      <w:r w:rsidRPr="00EA763A">
        <w:rPr>
          <w:rFonts w:ascii="Arial" w:hAnsi="Arial" w:cs="Arial"/>
          <w:sz w:val="24"/>
        </w:rPr>
        <w:t xml:space="preserve">la </w:t>
      </w:r>
      <w:r w:rsidR="00A86304" w:rsidRPr="00EA763A">
        <w:rPr>
          <w:rFonts w:ascii="Arial" w:hAnsi="Arial" w:cs="Arial"/>
          <w:sz w:val="24"/>
        </w:rPr>
        <w:t>evaluación de desempeño laboral</w:t>
      </w:r>
      <w:r w:rsidRPr="00EA763A">
        <w:rPr>
          <w:rFonts w:ascii="Arial" w:hAnsi="Arial" w:cs="Arial"/>
          <w:sz w:val="24"/>
        </w:rPr>
        <w:t xml:space="preserve"> de los servidores del área misional (Fiscales, Asistentes de Fiscal y Servidores de Policía Judicial), y de los servidores que conforman el área administrativa y estratégica de la Fiscalía General de la Nación.</w:t>
      </w:r>
    </w:p>
    <w:p w:rsidR="008E6D48" w:rsidRPr="00EA763A" w:rsidRDefault="007706EC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>Los parámetros de evaluación se establecen en razón a las funciones desempeñadas por los servidores en las diferentes</w:t>
      </w:r>
      <w:r w:rsidR="001E0499">
        <w:rPr>
          <w:rFonts w:ascii="Arial" w:hAnsi="Arial" w:cs="Arial"/>
          <w:sz w:val="24"/>
        </w:rPr>
        <w:t xml:space="preserve"> dependencias a nivel nacional</w:t>
      </w:r>
      <w:r w:rsidR="008E6D48" w:rsidRPr="00EA763A">
        <w:rPr>
          <w:rFonts w:ascii="Arial" w:hAnsi="Arial" w:cs="Arial"/>
          <w:sz w:val="24"/>
        </w:rPr>
        <w:t>, está</w:t>
      </w:r>
      <w:r w:rsidR="001E0499">
        <w:rPr>
          <w:rFonts w:ascii="Arial" w:hAnsi="Arial" w:cs="Arial"/>
          <w:sz w:val="24"/>
        </w:rPr>
        <w:t>n compuestos</w:t>
      </w:r>
      <w:r w:rsidR="008E6D48" w:rsidRPr="00EA763A">
        <w:rPr>
          <w:rFonts w:ascii="Arial" w:hAnsi="Arial" w:cs="Arial"/>
          <w:sz w:val="24"/>
        </w:rPr>
        <w:t xml:space="preserve"> por tres factores:</w:t>
      </w:r>
    </w:p>
    <w:p w:rsidR="00D1350C" w:rsidRPr="00EA763A" w:rsidRDefault="008E6D48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 xml:space="preserve">a) </w:t>
      </w:r>
      <w:r w:rsidR="00D1350C" w:rsidRPr="00EA763A">
        <w:rPr>
          <w:rFonts w:ascii="Arial" w:hAnsi="Arial" w:cs="Arial"/>
          <w:sz w:val="24"/>
        </w:rPr>
        <w:t xml:space="preserve"> </w:t>
      </w:r>
      <w:r w:rsidR="00072405" w:rsidRPr="00EA763A">
        <w:rPr>
          <w:rFonts w:ascii="Arial" w:hAnsi="Arial" w:cs="Arial"/>
          <w:sz w:val="24"/>
        </w:rPr>
        <w:t>Resultados:</w:t>
      </w:r>
    </w:p>
    <w:p w:rsidR="008E6D48" w:rsidRDefault="001E0499" w:rsidP="001E049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Resultados </w:t>
      </w:r>
      <w:r w:rsidR="00525A58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isionales: Evalúa</w:t>
      </w:r>
      <w:r w:rsidR="008E6D48" w:rsidRPr="001E0499">
        <w:rPr>
          <w:rFonts w:ascii="Arial" w:hAnsi="Arial" w:cs="Arial"/>
          <w:sz w:val="24"/>
        </w:rPr>
        <w:t xml:space="preserve"> el rendimiento de los servidores en las labores y actuaciones que </w:t>
      </w:r>
      <w:r w:rsidRPr="001E0499">
        <w:rPr>
          <w:rFonts w:ascii="Arial" w:hAnsi="Arial" w:cs="Arial"/>
          <w:sz w:val="24"/>
        </w:rPr>
        <w:t xml:space="preserve">se </w:t>
      </w:r>
      <w:r w:rsidR="008E6D48" w:rsidRPr="001E0499">
        <w:rPr>
          <w:rFonts w:ascii="Arial" w:hAnsi="Arial" w:cs="Arial"/>
          <w:sz w:val="24"/>
        </w:rPr>
        <w:t xml:space="preserve">llevan a cabo en las distintas etapas de los procesos misionales, así como los resultados que obtienen </w:t>
      </w:r>
    </w:p>
    <w:p w:rsidR="001E0499" w:rsidRPr="001E0499" w:rsidRDefault="001E0499" w:rsidP="001E0499">
      <w:pPr>
        <w:pStyle w:val="Prrafodelista"/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D1350C" w:rsidRPr="001E0499" w:rsidRDefault="001E0499" w:rsidP="001E049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Resultados </w:t>
      </w:r>
      <w:r w:rsidR="00525A58">
        <w:rPr>
          <w:rFonts w:ascii="Arial" w:hAnsi="Arial" w:cs="Arial"/>
          <w:sz w:val="24"/>
        </w:rPr>
        <w:t>a</w:t>
      </w:r>
      <w:r w:rsidR="00D1350C" w:rsidRPr="001E0499">
        <w:rPr>
          <w:rFonts w:ascii="Arial" w:hAnsi="Arial" w:cs="Arial"/>
          <w:sz w:val="24"/>
        </w:rPr>
        <w:t>dminis</w:t>
      </w:r>
      <w:r>
        <w:rPr>
          <w:rFonts w:ascii="Arial" w:hAnsi="Arial" w:cs="Arial"/>
          <w:sz w:val="24"/>
        </w:rPr>
        <w:t>trativos y estratégicos: Evalúa</w:t>
      </w:r>
      <w:r w:rsidR="00D1350C" w:rsidRPr="001E0499">
        <w:rPr>
          <w:rFonts w:ascii="Arial" w:hAnsi="Arial" w:cs="Arial"/>
          <w:sz w:val="24"/>
        </w:rPr>
        <w:t xml:space="preserve"> el rendimiento de los servidores en las labores que realizan en los procesos administrativos y estratégicos de la entidad, tomando como base el cumplimiento y la calidad en su desarrollo.</w:t>
      </w:r>
    </w:p>
    <w:p w:rsidR="00D1350C" w:rsidRPr="00EA763A" w:rsidRDefault="00D1350C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 xml:space="preserve">b) Responsabilidad: Evalúan el nivel de cumplimiento de algunos deberes relevantes al interior de la entidad, para asegurar una adecuada prestación del servicio y obtener resultados de mayor calidad que sean coherentes con los objetivos estratégicos institucionales. </w:t>
      </w:r>
    </w:p>
    <w:p w:rsidR="00D1350C" w:rsidRPr="00EA763A" w:rsidRDefault="00D1350C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 xml:space="preserve">c) Habilidades Laborales: </w:t>
      </w:r>
      <w:r w:rsidR="00F1647A" w:rsidRPr="00EA763A">
        <w:rPr>
          <w:rFonts w:ascii="Arial" w:hAnsi="Arial" w:cs="Arial"/>
          <w:sz w:val="24"/>
        </w:rPr>
        <w:t xml:space="preserve">Evalúan </w:t>
      </w:r>
      <w:r w:rsidRPr="00EA763A">
        <w:rPr>
          <w:rFonts w:ascii="Arial" w:hAnsi="Arial" w:cs="Arial"/>
          <w:sz w:val="24"/>
        </w:rPr>
        <w:t>el nivel en que los comportamientos de los servidores reflejan actitudes y aptitudes que deben demostrar en el desarrollo de sus labores y que generen un impacto positivo en la prestación del servicio y el cumplimiento de los objetivos estratégicos de la entidad</w:t>
      </w:r>
      <w:r w:rsidR="00F1647A" w:rsidRPr="00EA763A">
        <w:rPr>
          <w:rFonts w:ascii="Arial" w:hAnsi="Arial" w:cs="Arial"/>
          <w:sz w:val="24"/>
        </w:rPr>
        <w:t>.</w:t>
      </w:r>
    </w:p>
    <w:p w:rsidR="00957D63" w:rsidRPr="00EA763A" w:rsidRDefault="00957D63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i/>
          <w:sz w:val="20"/>
          <w:szCs w:val="20"/>
        </w:rPr>
      </w:pPr>
      <w:r w:rsidRPr="00EA763A">
        <w:rPr>
          <w:rFonts w:ascii="Arial" w:hAnsi="Arial" w:cs="Arial"/>
          <w:sz w:val="24"/>
        </w:rPr>
        <w:tab/>
      </w:r>
      <w:r w:rsidRPr="00EA763A">
        <w:rPr>
          <w:rFonts w:ascii="Arial" w:hAnsi="Arial" w:cs="Arial"/>
          <w:i/>
          <w:sz w:val="20"/>
          <w:szCs w:val="20"/>
        </w:rPr>
        <w:t xml:space="preserve">Pesos Porcentuales de los factores de evaluación del desempeño laboral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3"/>
        <w:gridCol w:w="2176"/>
      </w:tblGrid>
      <w:tr w:rsidR="00957D63" w:rsidRPr="00EA763A" w:rsidTr="00E93907">
        <w:trPr>
          <w:trHeight w:val="550"/>
          <w:jc w:val="center"/>
        </w:trPr>
        <w:tc>
          <w:tcPr>
            <w:tcW w:w="4623" w:type="dxa"/>
            <w:shd w:val="clear" w:color="auto" w:fill="D9D9D9" w:themeFill="background1" w:themeFillShade="D9"/>
          </w:tcPr>
          <w:p w:rsidR="00957D63" w:rsidRPr="00EA763A" w:rsidRDefault="00E93907" w:rsidP="00D1350C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  <w:b/>
              </w:rPr>
            </w:pPr>
            <w:r w:rsidRPr="00EA763A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:rsidR="00957D63" w:rsidRPr="00EA763A" w:rsidRDefault="00E93907" w:rsidP="00D1350C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  <w:b/>
              </w:rPr>
            </w:pPr>
            <w:r w:rsidRPr="00EA763A">
              <w:rPr>
                <w:rFonts w:ascii="Arial" w:hAnsi="Arial" w:cs="Arial"/>
                <w:b/>
              </w:rPr>
              <w:t>PESO</w:t>
            </w:r>
          </w:p>
          <w:p w:rsidR="00E93907" w:rsidRPr="00EA763A" w:rsidRDefault="00E93907" w:rsidP="00D1350C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D63" w:rsidRPr="00EA763A" w:rsidTr="00E93907">
        <w:trPr>
          <w:trHeight w:val="291"/>
          <w:jc w:val="center"/>
        </w:trPr>
        <w:tc>
          <w:tcPr>
            <w:tcW w:w="4623" w:type="dxa"/>
          </w:tcPr>
          <w:p w:rsidR="00957D63" w:rsidRPr="00EA763A" w:rsidRDefault="00957D63" w:rsidP="00E93907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7" w:lineRule="auto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 xml:space="preserve">Resultados misionales y/o resultados administrativos y estratégicos </w:t>
            </w:r>
          </w:p>
        </w:tc>
        <w:tc>
          <w:tcPr>
            <w:tcW w:w="2176" w:type="dxa"/>
          </w:tcPr>
          <w:p w:rsidR="00957D63" w:rsidRPr="00EA763A" w:rsidRDefault="00957D63" w:rsidP="00D1350C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55%</w:t>
            </w:r>
          </w:p>
        </w:tc>
      </w:tr>
      <w:tr w:rsidR="00957D63" w:rsidRPr="00EA763A" w:rsidTr="00E93907">
        <w:trPr>
          <w:trHeight w:val="525"/>
          <w:jc w:val="center"/>
        </w:trPr>
        <w:tc>
          <w:tcPr>
            <w:tcW w:w="4623" w:type="dxa"/>
          </w:tcPr>
          <w:p w:rsidR="00957D63" w:rsidRPr="00EA763A" w:rsidRDefault="00957D63" w:rsidP="00E93907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7" w:lineRule="auto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Responsabilidad</w:t>
            </w:r>
          </w:p>
        </w:tc>
        <w:tc>
          <w:tcPr>
            <w:tcW w:w="2176" w:type="dxa"/>
          </w:tcPr>
          <w:p w:rsidR="00957D63" w:rsidRPr="00EA763A" w:rsidRDefault="00957D63" w:rsidP="00D1350C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25%</w:t>
            </w:r>
          </w:p>
        </w:tc>
      </w:tr>
      <w:tr w:rsidR="00957D63" w:rsidRPr="00EA763A" w:rsidTr="00E93907">
        <w:trPr>
          <w:trHeight w:val="547"/>
          <w:jc w:val="center"/>
        </w:trPr>
        <w:tc>
          <w:tcPr>
            <w:tcW w:w="4623" w:type="dxa"/>
          </w:tcPr>
          <w:p w:rsidR="00957D63" w:rsidRPr="00EA763A" w:rsidRDefault="00957D63" w:rsidP="00E93907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7" w:lineRule="auto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Habilidades laborales</w:t>
            </w:r>
          </w:p>
        </w:tc>
        <w:tc>
          <w:tcPr>
            <w:tcW w:w="2176" w:type="dxa"/>
          </w:tcPr>
          <w:p w:rsidR="00957D63" w:rsidRPr="00EA763A" w:rsidRDefault="00957D63" w:rsidP="00D1350C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20%</w:t>
            </w:r>
          </w:p>
        </w:tc>
      </w:tr>
    </w:tbl>
    <w:p w:rsidR="00957D63" w:rsidRPr="00EA763A" w:rsidRDefault="00957D63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5E5159" w:rsidRPr="00EA763A" w:rsidRDefault="005E5159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5E5159" w:rsidRPr="00EA763A" w:rsidRDefault="005E5159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957D63" w:rsidRDefault="00E93907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EA763A">
        <w:rPr>
          <w:rFonts w:ascii="Arial" w:hAnsi="Arial" w:cs="Arial"/>
          <w:sz w:val="24"/>
        </w:rPr>
        <w:t>2) Evaluación anual definitiva e interpretación</w:t>
      </w:r>
      <w:r w:rsidR="001E0499">
        <w:rPr>
          <w:rFonts w:ascii="Arial" w:hAnsi="Arial" w:cs="Arial"/>
          <w:sz w:val="24"/>
        </w:rPr>
        <w:t>: La evaluación</w:t>
      </w:r>
      <w:r w:rsidR="00525A58">
        <w:rPr>
          <w:rFonts w:ascii="Arial" w:hAnsi="Arial" w:cs="Arial"/>
          <w:sz w:val="24"/>
        </w:rPr>
        <w:t xml:space="preserve"> anual definitiva del desempeño</w:t>
      </w:r>
      <w:r w:rsidR="001E0499">
        <w:rPr>
          <w:rFonts w:ascii="Arial" w:hAnsi="Arial" w:cs="Arial"/>
          <w:sz w:val="24"/>
        </w:rPr>
        <w:t xml:space="preserve"> laboral de los servidores se obtiene a partir de la ponderación de las calificaciones incluidas en el aplicativo virtual. </w:t>
      </w:r>
    </w:p>
    <w:p w:rsidR="003808BF" w:rsidRPr="00EA763A" w:rsidRDefault="001E0499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evaluación anual definitiva del desempeño laboral de los fiscales, asistentes de fiscal, servidores de policía judicial y servidores del área administrativa de la entidad debe ubicarse e interpretarse en cuatro niveles:</w:t>
      </w:r>
      <w:r w:rsidR="00731F0A">
        <w:rPr>
          <w:rFonts w:ascii="Arial" w:hAnsi="Arial" w:cs="Arial"/>
          <w:sz w:val="24"/>
        </w:rPr>
        <w:t xml:space="preserve"> insatisfactorio, satisfactorio, aceptable, satisfactorio superior y sobresaliente.</w:t>
      </w:r>
    </w:p>
    <w:p w:rsidR="00957D63" w:rsidRPr="00EA763A" w:rsidRDefault="00E93907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0"/>
          <w:szCs w:val="20"/>
        </w:rPr>
      </w:pPr>
      <w:r w:rsidRPr="00EA763A">
        <w:rPr>
          <w:rFonts w:ascii="Arial" w:hAnsi="Arial" w:cs="Arial"/>
          <w:sz w:val="24"/>
        </w:rPr>
        <w:tab/>
      </w:r>
      <w:r w:rsidRPr="00EA763A">
        <w:rPr>
          <w:rFonts w:ascii="Arial" w:hAnsi="Arial" w:cs="Arial"/>
          <w:i/>
          <w:sz w:val="20"/>
          <w:szCs w:val="20"/>
        </w:rPr>
        <w:t xml:space="preserve">Interpretación de la evaluación </w:t>
      </w:r>
      <w:r w:rsidR="003808BF">
        <w:rPr>
          <w:rFonts w:ascii="Arial" w:hAnsi="Arial" w:cs="Arial"/>
          <w:i/>
          <w:sz w:val="20"/>
          <w:szCs w:val="20"/>
        </w:rPr>
        <w:t xml:space="preserve">anual definitiva </w:t>
      </w:r>
      <w:r w:rsidRPr="00EA763A">
        <w:rPr>
          <w:rFonts w:ascii="Arial" w:hAnsi="Arial" w:cs="Arial"/>
          <w:i/>
          <w:sz w:val="20"/>
          <w:szCs w:val="20"/>
        </w:rPr>
        <w:t>del desempeño laboral</w:t>
      </w:r>
      <w:r w:rsidR="003808BF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laconcuadrcula"/>
        <w:tblW w:w="0" w:type="auto"/>
        <w:tblInd w:w="2146" w:type="dxa"/>
        <w:tblLook w:val="04A0" w:firstRow="1" w:lastRow="0" w:firstColumn="1" w:lastColumn="0" w:noHBand="0" w:noVBand="1"/>
      </w:tblPr>
      <w:tblGrid>
        <w:gridCol w:w="2221"/>
        <w:gridCol w:w="3449"/>
      </w:tblGrid>
      <w:tr w:rsidR="00E93907" w:rsidRPr="00EA763A" w:rsidTr="00E93907">
        <w:trPr>
          <w:trHeight w:val="460"/>
        </w:trPr>
        <w:tc>
          <w:tcPr>
            <w:tcW w:w="2221" w:type="dxa"/>
            <w:shd w:val="clear" w:color="auto" w:fill="D9D9D9" w:themeFill="background1" w:themeFillShade="D9"/>
          </w:tcPr>
          <w:p w:rsidR="00E93907" w:rsidRPr="00EA763A" w:rsidRDefault="00E93907" w:rsidP="00D1350C">
            <w:pPr>
              <w:tabs>
                <w:tab w:val="left" w:pos="1037"/>
              </w:tabs>
              <w:jc w:val="center"/>
              <w:rPr>
                <w:rFonts w:ascii="Arial" w:hAnsi="Arial" w:cs="Arial"/>
                <w:b/>
              </w:rPr>
            </w:pPr>
            <w:r w:rsidRPr="00EA763A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E93907" w:rsidRPr="00EA763A" w:rsidRDefault="00E93907" w:rsidP="00D1350C">
            <w:pPr>
              <w:tabs>
                <w:tab w:val="left" w:pos="1037"/>
              </w:tabs>
              <w:jc w:val="center"/>
              <w:rPr>
                <w:rFonts w:ascii="Arial" w:hAnsi="Arial" w:cs="Arial"/>
                <w:b/>
              </w:rPr>
            </w:pPr>
            <w:r w:rsidRPr="00EA763A">
              <w:rPr>
                <w:rFonts w:ascii="Arial" w:hAnsi="Arial" w:cs="Arial"/>
                <w:b/>
              </w:rPr>
              <w:t>NIVEL</w:t>
            </w:r>
          </w:p>
        </w:tc>
      </w:tr>
      <w:tr w:rsidR="00E93907" w:rsidRPr="00EA763A" w:rsidTr="00E93907">
        <w:trPr>
          <w:trHeight w:val="424"/>
        </w:trPr>
        <w:tc>
          <w:tcPr>
            <w:tcW w:w="2221" w:type="dxa"/>
          </w:tcPr>
          <w:p w:rsidR="00E93907" w:rsidRPr="00EA763A" w:rsidRDefault="00E93907" w:rsidP="00D1350C">
            <w:pPr>
              <w:tabs>
                <w:tab w:val="left" w:pos="1037"/>
              </w:tabs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90%-100%</w:t>
            </w:r>
          </w:p>
        </w:tc>
        <w:tc>
          <w:tcPr>
            <w:tcW w:w="3449" w:type="dxa"/>
          </w:tcPr>
          <w:p w:rsidR="00E93907" w:rsidRPr="00EA763A" w:rsidRDefault="00E93907" w:rsidP="00E93907">
            <w:pPr>
              <w:tabs>
                <w:tab w:val="left" w:pos="1037"/>
              </w:tabs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Sobresaliente</w:t>
            </w:r>
          </w:p>
        </w:tc>
      </w:tr>
      <w:tr w:rsidR="00E93907" w:rsidRPr="00EA763A" w:rsidTr="00E93907">
        <w:trPr>
          <w:trHeight w:val="403"/>
        </w:trPr>
        <w:tc>
          <w:tcPr>
            <w:tcW w:w="2221" w:type="dxa"/>
          </w:tcPr>
          <w:p w:rsidR="00E93907" w:rsidRPr="00EA763A" w:rsidRDefault="00E93907" w:rsidP="00D1350C">
            <w:pPr>
              <w:tabs>
                <w:tab w:val="left" w:pos="1037"/>
              </w:tabs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80%-89%</w:t>
            </w:r>
          </w:p>
        </w:tc>
        <w:tc>
          <w:tcPr>
            <w:tcW w:w="3449" w:type="dxa"/>
          </w:tcPr>
          <w:p w:rsidR="00E93907" w:rsidRPr="00EA763A" w:rsidRDefault="00E93907" w:rsidP="00E93907">
            <w:pPr>
              <w:tabs>
                <w:tab w:val="left" w:pos="1037"/>
              </w:tabs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Satisfactorio superior</w:t>
            </w:r>
          </w:p>
        </w:tc>
      </w:tr>
      <w:tr w:rsidR="00E93907" w:rsidRPr="00EA763A" w:rsidTr="00E93907">
        <w:trPr>
          <w:trHeight w:val="409"/>
        </w:trPr>
        <w:tc>
          <w:tcPr>
            <w:tcW w:w="2221" w:type="dxa"/>
          </w:tcPr>
          <w:p w:rsidR="00E93907" w:rsidRPr="00EA763A" w:rsidRDefault="00E93907" w:rsidP="00D1350C">
            <w:pPr>
              <w:tabs>
                <w:tab w:val="left" w:pos="1037"/>
              </w:tabs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60%-79%</w:t>
            </w:r>
          </w:p>
        </w:tc>
        <w:tc>
          <w:tcPr>
            <w:tcW w:w="3449" w:type="dxa"/>
          </w:tcPr>
          <w:p w:rsidR="00E93907" w:rsidRPr="00EA763A" w:rsidRDefault="00E93907" w:rsidP="00E93907">
            <w:pPr>
              <w:tabs>
                <w:tab w:val="left" w:pos="1037"/>
              </w:tabs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Satisfactorio aceptable</w:t>
            </w:r>
          </w:p>
        </w:tc>
      </w:tr>
      <w:tr w:rsidR="00E93907" w:rsidRPr="00EA763A" w:rsidTr="00E93907">
        <w:trPr>
          <w:trHeight w:val="440"/>
        </w:trPr>
        <w:tc>
          <w:tcPr>
            <w:tcW w:w="2221" w:type="dxa"/>
          </w:tcPr>
          <w:p w:rsidR="00E93907" w:rsidRPr="00EA763A" w:rsidRDefault="00E93907" w:rsidP="00D1350C">
            <w:pPr>
              <w:tabs>
                <w:tab w:val="left" w:pos="1037"/>
              </w:tabs>
              <w:jc w:val="center"/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0%-59%</w:t>
            </w:r>
          </w:p>
        </w:tc>
        <w:tc>
          <w:tcPr>
            <w:tcW w:w="3449" w:type="dxa"/>
          </w:tcPr>
          <w:p w:rsidR="00E93907" w:rsidRPr="00EA763A" w:rsidRDefault="00E93907" w:rsidP="00E93907">
            <w:pPr>
              <w:tabs>
                <w:tab w:val="left" w:pos="1037"/>
              </w:tabs>
              <w:rPr>
                <w:rFonts w:ascii="Arial" w:hAnsi="Arial" w:cs="Arial"/>
              </w:rPr>
            </w:pPr>
            <w:r w:rsidRPr="00EA763A">
              <w:rPr>
                <w:rFonts w:ascii="Arial" w:hAnsi="Arial" w:cs="Arial"/>
              </w:rPr>
              <w:t>Insatisfactorio</w:t>
            </w:r>
          </w:p>
        </w:tc>
      </w:tr>
    </w:tbl>
    <w:p w:rsidR="004C3309" w:rsidRPr="00EA763A" w:rsidRDefault="004C3309" w:rsidP="0017367E">
      <w:pPr>
        <w:widowControl w:val="0"/>
        <w:autoSpaceDE w:val="0"/>
        <w:autoSpaceDN w:val="0"/>
        <w:adjustRightInd w:val="0"/>
        <w:spacing w:line="277" w:lineRule="auto"/>
        <w:rPr>
          <w:rFonts w:ascii="Arial" w:hAnsi="Arial" w:cs="Arial"/>
          <w:b/>
          <w:sz w:val="24"/>
        </w:rPr>
      </w:pPr>
    </w:p>
    <w:p w:rsidR="00023355" w:rsidRPr="009601CE" w:rsidRDefault="0017367E" w:rsidP="0017367E">
      <w:pPr>
        <w:widowControl w:val="0"/>
        <w:autoSpaceDE w:val="0"/>
        <w:autoSpaceDN w:val="0"/>
        <w:adjustRightInd w:val="0"/>
        <w:spacing w:line="277" w:lineRule="auto"/>
        <w:rPr>
          <w:rFonts w:ascii="Arial" w:hAnsi="Arial" w:cs="Arial"/>
          <w:b/>
          <w:sz w:val="24"/>
        </w:rPr>
      </w:pPr>
      <w:r w:rsidRPr="00EA763A">
        <w:rPr>
          <w:rFonts w:ascii="Arial" w:hAnsi="Arial" w:cs="Arial"/>
          <w:b/>
          <w:sz w:val="24"/>
        </w:rPr>
        <w:t xml:space="preserve">PLANTA SUSCEPTIBLE DE EVALUACIÓN DE DESEMPEÑO LABORAL </w:t>
      </w:r>
      <w:r w:rsidR="003E4F83" w:rsidRPr="00EA763A">
        <w:rPr>
          <w:rFonts w:ascii="Arial" w:hAnsi="Arial" w:cs="Arial"/>
          <w:b/>
          <w:sz w:val="24"/>
        </w:rPr>
        <w:t>CON CORTE A</w:t>
      </w:r>
      <w:r w:rsidR="004C3309" w:rsidRPr="00EA763A">
        <w:rPr>
          <w:rFonts w:ascii="Arial" w:hAnsi="Arial" w:cs="Arial"/>
          <w:b/>
          <w:sz w:val="24"/>
        </w:rPr>
        <w:t xml:space="preserve"> 31 DE DICIEMBRE DE 2018</w:t>
      </w:r>
    </w:p>
    <w:p w:rsidR="00087470" w:rsidRPr="00087470" w:rsidRDefault="002E0CF7" w:rsidP="00CA1906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</w:t>
      </w:r>
      <w:r w:rsidR="00CA1906" w:rsidRPr="00087470">
        <w:rPr>
          <w:rFonts w:ascii="Arial" w:hAnsi="Arial" w:cs="Arial"/>
          <w:sz w:val="24"/>
        </w:rPr>
        <w:t xml:space="preserve"> </w:t>
      </w:r>
      <w:r w:rsidR="003808BF">
        <w:rPr>
          <w:rFonts w:ascii="Arial" w:hAnsi="Arial" w:cs="Arial"/>
          <w:sz w:val="24"/>
        </w:rPr>
        <w:t xml:space="preserve">los reportes suministrados </w:t>
      </w:r>
      <w:r w:rsidR="00CA1906" w:rsidRPr="00087470">
        <w:rPr>
          <w:rFonts w:ascii="Arial" w:hAnsi="Arial" w:cs="Arial"/>
          <w:sz w:val="24"/>
        </w:rPr>
        <w:t xml:space="preserve">por la Subdirección de Tecnologías de la Información y las </w:t>
      </w:r>
      <w:r w:rsidR="0017367E" w:rsidRPr="00087470">
        <w:rPr>
          <w:rFonts w:ascii="Arial" w:hAnsi="Arial" w:cs="Arial"/>
          <w:sz w:val="24"/>
        </w:rPr>
        <w:t>C</w:t>
      </w:r>
      <w:r w:rsidR="00CA1906" w:rsidRPr="00087470">
        <w:rPr>
          <w:rFonts w:ascii="Arial" w:hAnsi="Arial" w:cs="Arial"/>
          <w:sz w:val="24"/>
        </w:rPr>
        <w:t>omunicaciones</w:t>
      </w:r>
      <w:r w:rsidR="0080796F">
        <w:rPr>
          <w:rFonts w:ascii="Arial" w:hAnsi="Arial" w:cs="Arial"/>
          <w:sz w:val="24"/>
        </w:rPr>
        <w:t>,</w:t>
      </w:r>
      <w:r w:rsidR="00CA1906" w:rsidRPr="00087470">
        <w:rPr>
          <w:rFonts w:ascii="Arial" w:hAnsi="Arial" w:cs="Arial"/>
          <w:sz w:val="24"/>
        </w:rPr>
        <w:t xml:space="preserve"> y el Grupo de Planta del Departamento de Administración de Personal</w:t>
      </w:r>
      <w:r w:rsidR="00994CBB" w:rsidRPr="00087470">
        <w:rPr>
          <w:rFonts w:ascii="Arial" w:hAnsi="Arial" w:cs="Arial"/>
          <w:sz w:val="24"/>
        </w:rPr>
        <w:t xml:space="preserve"> </w:t>
      </w:r>
      <w:r w:rsidR="004C3309">
        <w:rPr>
          <w:rFonts w:ascii="Arial" w:hAnsi="Arial" w:cs="Arial"/>
          <w:sz w:val="24"/>
        </w:rPr>
        <w:t>a</w:t>
      </w:r>
      <w:r w:rsidR="00CA1906" w:rsidRPr="00087470">
        <w:rPr>
          <w:rFonts w:ascii="Arial" w:hAnsi="Arial" w:cs="Arial"/>
          <w:sz w:val="24"/>
        </w:rPr>
        <w:t xml:space="preserve"> corte al 31</w:t>
      </w:r>
      <w:r w:rsidR="004C3309">
        <w:rPr>
          <w:rFonts w:ascii="Arial" w:hAnsi="Arial" w:cs="Arial"/>
          <w:sz w:val="24"/>
        </w:rPr>
        <w:t xml:space="preserve"> de diciembre de 2018</w:t>
      </w:r>
      <w:r w:rsidR="003808BF">
        <w:rPr>
          <w:rFonts w:ascii="Arial" w:hAnsi="Arial" w:cs="Arial"/>
          <w:sz w:val="24"/>
        </w:rPr>
        <w:t>,</w:t>
      </w:r>
      <w:r w:rsidR="00CA1906" w:rsidRPr="00087470">
        <w:rPr>
          <w:rFonts w:ascii="Arial" w:hAnsi="Arial" w:cs="Arial"/>
          <w:sz w:val="24"/>
        </w:rPr>
        <w:t xml:space="preserve"> </w:t>
      </w:r>
      <w:r w:rsidR="003808BF">
        <w:rPr>
          <w:rFonts w:ascii="Arial" w:hAnsi="Arial" w:cs="Arial"/>
          <w:sz w:val="24"/>
        </w:rPr>
        <w:t xml:space="preserve">se observa </w:t>
      </w:r>
      <w:r>
        <w:rPr>
          <w:rFonts w:ascii="Arial" w:hAnsi="Arial" w:cs="Arial"/>
          <w:sz w:val="24"/>
        </w:rPr>
        <w:t>en el siguiente cuadro</w:t>
      </w:r>
      <w:r w:rsidR="003808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la planta completa de </w:t>
      </w:r>
      <w:r w:rsidR="003808BF">
        <w:rPr>
          <w:rFonts w:ascii="Arial" w:hAnsi="Arial" w:cs="Arial"/>
          <w:sz w:val="24"/>
        </w:rPr>
        <w:t xml:space="preserve">servidores de la </w:t>
      </w:r>
      <w:r>
        <w:rPr>
          <w:rFonts w:ascii="Arial" w:hAnsi="Arial" w:cs="Arial"/>
          <w:sz w:val="24"/>
        </w:rPr>
        <w:t>e</w:t>
      </w:r>
      <w:r w:rsidR="00346242" w:rsidRPr="00087470">
        <w:rPr>
          <w:rFonts w:ascii="Arial" w:hAnsi="Arial" w:cs="Arial"/>
          <w:sz w:val="24"/>
        </w:rPr>
        <w:t xml:space="preserve">ntidad </w:t>
      </w:r>
      <w:r w:rsidR="00994CBB" w:rsidRPr="00087470">
        <w:rPr>
          <w:rFonts w:ascii="Arial" w:hAnsi="Arial" w:cs="Arial"/>
          <w:sz w:val="24"/>
        </w:rPr>
        <w:t>conforme</w:t>
      </w:r>
      <w:r w:rsidR="003808BF">
        <w:rPr>
          <w:rFonts w:ascii="Arial" w:hAnsi="Arial" w:cs="Arial"/>
          <w:sz w:val="24"/>
        </w:rPr>
        <w:t xml:space="preserve"> a</w:t>
      </w:r>
      <w:r w:rsidR="00346242" w:rsidRPr="00087470">
        <w:rPr>
          <w:rFonts w:ascii="Arial" w:hAnsi="Arial" w:cs="Arial"/>
          <w:sz w:val="24"/>
        </w:rPr>
        <w:t>l tipo de nombramiento</w:t>
      </w:r>
      <w:r w:rsidR="00072405">
        <w:rPr>
          <w:rFonts w:ascii="Arial" w:hAnsi="Arial" w:cs="Arial"/>
          <w:sz w:val="24"/>
        </w:rPr>
        <w:t xml:space="preserve"> y </w:t>
      </w:r>
      <w:r w:rsidR="003808BF">
        <w:rPr>
          <w:rFonts w:ascii="Arial" w:hAnsi="Arial" w:cs="Arial"/>
          <w:sz w:val="24"/>
        </w:rPr>
        <w:t>porcentaje susceptible de evaluación,</w:t>
      </w:r>
      <w:r w:rsidR="00346242" w:rsidRPr="00087470">
        <w:rPr>
          <w:rFonts w:ascii="Arial" w:hAnsi="Arial" w:cs="Arial"/>
          <w:sz w:val="24"/>
        </w:rPr>
        <w:t xml:space="preserve"> así: </w:t>
      </w:r>
    </w:p>
    <w:tbl>
      <w:tblPr>
        <w:tblW w:w="8221" w:type="dxa"/>
        <w:tblInd w:w="988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2007"/>
        <w:gridCol w:w="2529"/>
      </w:tblGrid>
      <w:tr w:rsidR="00971586" w:rsidRPr="003808BF" w:rsidTr="00072405">
        <w:trPr>
          <w:trHeight w:val="399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lang w:eastAsia="es-CO"/>
              </w:rPr>
              <w:t>PLANTA GLOBAL A 31 DE DICIEMBRE DE 2018</w:t>
            </w:r>
          </w:p>
        </w:tc>
      </w:tr>
      <w:tr w:rsidR="00971586" w:rsidRPr="003808BF" w:rsidTr="00072405">
        <w:trPr>
          <w:trHeight w:val="5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71586" w:rsidRPr="004520B6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4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TIPO DE NOMBRAMIENTO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71586" w:rsidRPr="004520B6" w:rsidRDefault="00971586" w:rsidP="00380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4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CANTIDAD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PORCENTAJE SUSCEPTIBLE DE EVALUACIÓN               (22.682 SERVIDORES</w:t>
            </w:r>
            <w:r w:rsidRPr="003808BF">
              <w:rPr>
                <w:rFonts w:ascii="Arial" w:eastAsia="Times New Roman" w:hAnsi="Arial" w:cs="Arial"/>
                <w:b/>
                <w:bCs/>
                <w:lang w:eastAsia="es-CO"/>
              </w:rPr>
              <w:t>)</w:t>
            </w: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CARRERA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6.280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27,2%</w:t>
            </w: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Nivel Central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1.381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Seccionales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4.899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PROVISIONALIDAD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16.554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71,70%</w:t>
            </w: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Nivel Central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5.291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Seccionales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11.263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LIBRE NOMBRAMIENTO Y REMOCIÓN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253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1,10%</w:t>
            </w: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Nivel Central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160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Seccionales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color w:val="000000"/>
                <w:lang w:eastAsia="es-CO"/>
              </w:rPr>
              <w:t>93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71586" w:rsidRPr="003808BF" w:rsidTr="004520B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23.087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1586" w:rsidRPr="003808BF" w:rsidRDefault="00971586" w:rsidP="0097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808B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:rsidR="004C3309" w:rsidRDefault="004C3309" w:rsidP="00CA1906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</w:rPr>
      </w:pPr>
    </w:p>
    <w:p w:rsidR="002E0CF7" w:rsidRDefault="0017367E" w:rsidP="00A55AA8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Cs/>
          <w:sz w:val="24"/>
        </w:rPr>
      </w:pPr>
      <w:r w:rsidRPr="00087470">
        <w:rPr>
          <w:rFonts w:ascii="Arial" w:hAnsi="Arial" w:cs="Arial"/>
          <w:sz w:val="24"/>
        </w:rPr>
        <w:t>Los servidores de la Fiscalía Ge</w:t>
      </w:r>
      <w:r w:rsidR="003808BF">
        <w:rPr>
          <w:rFonts w:ascii="Arial" w:hAnsi="Arial" w:cs="Arial"/>
          <w:sz w:val="24"/>
        </w:rPr>
        <w:t xml:space="preserve">neral de la Nación susceptibles de </w:t>
      </w:r>
      <w:r w:rsidRPr="00087470">
        <w:rPr>
          <w:rFonts w:ascii="Arial" w:hAnsi="Arial" w:cs="Arial"/>
          <w:sz w:val="24"/>
        </w:rPr>
        <w:t>evaluación de desempeño laboral</w:t>
      </w:r>
      <w:r w:rsidR="002E0CF7">
        <w:rPr>
          <w:rFonts w:ascii="Arial" w:hAnsi="Arial" w:cs="Arial"/>
          <w:sz w:val="24"/>
        </w:rPr>
        <w:t xml:space="preserve"> en la vigencia 2018</w:t>
      </w:r>
      <w:r w:rsidR="003808BF">
        <w:rPr>
          <w:rFonts w:ascii="Arial" w:hAnsi="Arial" w:cs="Arial"/>
          <w:sz w:val="24"/>
        </w:rPr>
        <w:t xml:space="preserve">, </w:t>
      </w:r>
      <w:r w:rsidR="00546456" w:rsidRPr="002E0CF7">
        <w:rPr>
          <w:rFonts w:ascii="Arial" w:hAnsi="Arial" w:cs="Arial"/>
          <w:bCs/>
          <w:sz w:val="24"/>
          <w:szCs w:val="24"/>
        </w:rPr>
        <w:t xml:space="preserve">corresponde a </w:t>
      </w:r>
      <w:r w:rsidR="002E0CF7" w:rsidRPr="002E0CF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22.682</w:t>
      </w:r>
      <w:r w:rsidR="002E0CF7" w:rsidRPr="004520B6">
        <w:rPr>
          <w:rFonts w:ascii="Arial" w:eastAsia="Times New Roman" w:hAnsi="Arial" w:cs="Arial"/>
          <w:b/>
          <w:bCs/>
          <w:sz w:val="16"/>
          <w:szCs w:val="16"/>
          <w:lang w:eastAsia="es-CO"/>
        </w:rPr>
        <w:t xml:space="preserve"> </w:t>
      </w:r>
      <w:r w:rsidR="002E0CF7">
        <w:rPr>
          <w:rFonts w:ascii="Arial" w:hAnsi="Arial" w:cs="Arial"/>
          <w:bCs/>
          <w:sz w:val="24"/>
        </w:rPr>
        <w:t>servidores</w:t>
      </w:r>
      <w:r w:rsidR="00525A58">
        <w:rPr>
          <w:rFonts w:ascii="Arial" w:hAnsi="Arial" w:cs="Arial"/>
          <w:bCs/>
          <w:sz w:val="24"/>
        </w:rPr>
        <w:t>.</w:t>
      </w:r>
    </w:p>
    <w:p w:rsidR="002714B5" w:rsidRDefault="002E0CF7" w:rsidP="00A55AA8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En el siguiente cuadro se observa el reporte estadístico que corresponde a los servidores que deben contar con la evaluación ordinaria anual por la vigencia 2018, los servidores que a 31 de diciembre </w:t>
      </w:r>
      <w:r w:rsidR="002714B5">
        <w:rPr>
          <w:rFonts w:ascii="Arial" w:hAnsi="Arial" w:cs="Arial"/>
          <w:bCs/>
          <w:sz w:val="24"/>
        </w:rPr>
        <w:t>efectuaron</w:t>
      </w:r>
      <w:r>
        <w:rPr>
          <w:rFonts w:ascii="Arial" w:hAnsi="Arial" w:cs="Arial"/>
          <w:bCs/>
          <w:sz w:val="24"/>
        </w:rPr>
        <w:t xml:space="preserve"> la evaluación ordinaria anual y el porcentaje de ejecución, teniendo com</w:t>
      </w:r>
      <w:r w:rsidR="00072405">
        <w:rPr>
          <w:rFonts w:ascii="Arial" w:hAnsi="Arial" w:cs="Arial"/>
          <w:bCs/>
          <w:sz w:val="24"/>
        </w:rPr>
        <w:t>o resultado final un 98.1% en su</w:t>
      </w:r>
      <w:r>
        <w:rPr>
          <w:rFonts w:ascii="Arial" w:hAnsi="Arial" w:cs="Arial"/>
          <w:bCs/>
          <w:sz w:val="24"/>
        </w:rPr>
        <w:t xml:space="preserve"> cumplimiento</w:t>
      </w:r>
      <w:r w:rsidR="002714B5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 xml:space="preserve"> </w:t>
      </w: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413"/>
        <w:gridCol w:w="2268"/>
        <w:gridCol w:w="2552"/>
      </w:tblGrid>
      <w:tr w:rsidR="0080796F" w:rsidRPr="0080796F" w:rsidTr="00072405">
        <w:trPr>
          <w:trHeight w:val="33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REPORTE ESTADÍSTICO EVALUACIÓN DEL DESEMPEÑO LABORAL 2018 NIVEL NACIONAL</w:t>
            </w:r>
          </w:p>
        </w:tc>
      </w:tr>
      <w:tr w:rsidR="0080796F" w:rsidRPr="0080796F" w:rsidTr="00072405">
        <w:trPr>
          <w:trHeight w:val="902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SECCIONAL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 SERVIDORES A EVALUAR EN SAITH (31/12/2018)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SERVIDORES CON EVALUACIÓN ORDINARIA ANUAL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PORCENTAJE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241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93,5%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97,8%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93,6%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ATLANTICO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99,5%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BOGOTA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95,5%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97,1%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BOYACA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96,9%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97,6%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98,1%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CAQUETA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99,4%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98,3%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97,7%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CHOCO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99,5%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96,9%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GUAJIRA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97,7%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97,8%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MAGDALENA MEDIO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89,5%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MEDELLIN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97,7%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97,8%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94,3%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NIVEL CENTRAL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6.617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6.604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99,8%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98,0%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93,9%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99,7%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RISARALDA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95,8%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 ANDRES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99,2%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99,1%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97,9%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94,3%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VAUPES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80796F" w:rsidRPr="0080796F" w:rsidTr="0080796F">
        <w:trPr>
          <w:trHeight w:val="330"/>
        </w:trPr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80796F" w:rsidRPr="0080796F" w:rsidTr="0080796F">
        <w:trPr>
          <w:trHeight w:val="315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22.682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22.243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96F" w:rsidRPr="0080796F" w:rsidRDefault="0080796F" w:rsidP="009D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07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98,1%</w:t>
            </w:r>
          </w:p>
        </w:tc>
      </w:tr>
    </w:tbl>
    <w:p w:rsidR="004520B6" w:rsidRDefault="004520B6" w:rsidP="00A55AA8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Cs/>
          <w:sz w:val="24"/>
        </w:rPr>
      </w:pPr>
    </w:p>
    <w:p w:rsidR="00072405" w:rsidRDefault="00072405" w:rsidP="00A55AA8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Cs/>
          <w:sz w:val="24"/>
        </w:rPr>
      </w:pPr>
    </w:p>
    <w:p w:rsidR="004520B6" w:rsidRPr="004520B6" w:rsidRDefault="004520B6" w:rsidP="00A55AA8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bCs/>
          <w:sz w:val="24"/>
        </w:rPr>
      </w:pPr>
      <w:r w:rsidRPr="004520B6">
        <w:rPr>
          <w:rFonts w:ascii="Arial" w:hAnsi="Arial" w:cs="Arial"/>
          <w:b/>
          <w:bCs/>
          <w:sz w:val="24"/>
        </w:rPr>
        <w:t>SEGUIMIENTO Y ASESORIA A LOS SERVIDORES EVALUADORES EN</w:t>
      </w:r>
      <w:r w:rsidR="00072405">
        <w:rPr>
          <w:rFonts w:ascii="Arial" w:hAnsi="Arial" w:cs="Arial"/>
          <w:b/>
          <w:bCs/>
          <w:sz w:val="24"/>
        </w:rPr>
        <w:t xml:space="preserve"> EL MANEJO DE LA PLATAFORMA </w:t>
      </w:r>
      <w:r w:rsidRPr="004520B6">
        <w:rPr>
          <w:rFonts w:ascii="Arial" w:hAnsi="Arial" w:cs="Arial"/>
          <w:b/>
          <w:bCs/>
          <w:sz w:val="24"/>
        </w:rPr>
        <w:t>SAITH, PARA REALIZAR LA EVALUACIÓN DEL DESEMPEÑO LABORAL A NIVEL NACIONAL</w:t>
      </w:r>
      <w:r w:rsidR="00072405">
        <w:rPr>
          <w:rFonts w:ascii="Arial" w:hAnsi="Arial" w:cs="Arial"/>
          <w:b/>
          <w:bCs/>
          <w:sz w:val="24"/>
        </w:rPr>
        <w:t>.</w:t>
      </w:r>
    </w:p>
    <w:p w:rsidR="005B232E" w:rsidRDefault="005B232E" w:rsidP="00CC1219">
      <w:pPr>
        <w:pStyle w:val="NormalWeb"/>
        <w:jc w:val="both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La Subdirección de Talento Humano cuenta con un grupo de profesionales que a</w:t>
      </w:r>
      <w:r w:rsidR="00525A58">
        <w:rPr>
          <w:rFonts w:ascii="Arial" w:hAnsi="Arial" w:cs="Arial"/>
          <w:szCs w:val="22"/>
        </w:rPr>
        <w:t xml:space="preserve"> través de diferentes canales de atención (</w:t>
      </w:r>
      <w:r w:rsidR="00525A58" w:rsidRPr="00087470">
        <w:rPr>
          <w:rFonts w:ascii="Arial" w:hAnsi="Arial" w:cs="Arial"/>
          <w:szCs w:val="22"/>
          <w:lang w:eastAsia="en-US"/>
        </w:rPr>
        <w:t>presencial, te</w:t>
      </w:r>
      <w:r w:rsidR="00525A58">
        <w:rPr>
          <w:rFonts w:ascii="Arial" w:hAnsi="Arial" w:cs="Arial"/>
          <w:szCs w:val="22"/>
          <w:lang w:eastAsia="en-US"/>
        </w:rPr>
        <w:t xml:space="preserve">lefónico, correos electrónicos, capacitaciones entre otros) </w:t>
      </w:r>
      <w:r>
        <w:rPr>
          <w:rFonts w:ascii="Arial" w:hAnsi="Arial" w:cs="Arial"/>
          <w:szCs w:val="22"/>
          <w:lang w:eastAsia="en-US"/>
        </w:rPr>
        <w:t>brinda</w:t>
      </w:r>
      <w:r w:rsidR="00856B5D">
        <w:rPr>
          <w:rFonts w:ascii="Arial" w:hAnsi="Arial" w:cs="Arial"/>
          <w:szCs w:val="22"/>
          <w:lang w:eastAsia="en-US"/>
        </w:rPr>
        <w:t>n continuamente asesoría</w:t>
      </w:r>
      <w:r>
        <w:rPr>
          <w:rFonts w:ascii="Arial" w:hAnsi="Arial" w:cs="Arial"/>
          <w:szCs w:val="22"/>
          <w:lang w:eastAsia="en-US"/>
        </w:rPr>
        <w:t xml:space="preserve"> y apoyo a los servid</w:t>
      </w:r>
      <w:r w:rsidR="00525A58">
        <w:rPr>
          <w:rFonts w:ascii="Arial" w:hAnsi="Arial" w:cs="Arial"/>
          <w:szCs w:val="22"/>
          <w:lang w:eastAsia="en-US"/>
        </w:rPr>
        <w:t>ores evaluadores y evaluados a nivel n</w:t>
      </w:r>
      <w:r>
        <w:rPr>
          <w:rFonts w:ascii="Arial" w:hAnsi="Arial" w:cs="Arial"/>
          <w:szCs w:val="22"/>
          <w:lang w:eastAsia="en-US"/>
        </w:rPr>
        <w:t xml:space="preserve">acional en el manejo de la plataforma y en </w:t>
      </w:r>
      <w:r w:rsidR="00856B5D">
        <w:rPr>
          <w:rFonts w:ascii="Arial" w:hAnsi="Arial" w:cs="Arial"/>
          <w:szCs w:val="22"/>
          <w:lang w:eastAsia="en-US"/>
        </w:rPr>
        <w:t xml:space="preserve">la aplicación de los parámetros establecidos en la resolución 0-1549 del 20 de diciembre de 2018. </w:t>
      </w:r>
    </w:p>
    <w:p w:rsidR="00856B5D" w:rsidRDefault="00856B5D" w:rsidP="00CC1219">
      <w:pPr>
        <w:pStyle w:val="NormalWeb"/>
        <w:jc w:val="both"/>
        <w:rPr>
          <w:rFonts w:ascii="Arial" w:hAnsi="Arial" w:cs="Arial"/>
          <w:szCs w:val="22"/>
        </w:rPr>
      </w:pPr>
    </w:p>
    <w:p w:rsidR="005B232E" w:rsidRDefault="00856B5D" w:rsidP="00CC1219">
      <w:pPr>
        <w:pStyle w:val="NormalWeb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Durante la vigencia 2018 se llevaron a cabo desplazamientos a las seccionales con el fin de </w:t>
      </w:r>
      <w:r w:rsidR="003133EB">
        <w:rPr>
          <w:rFonts w:ascii="Arial" w:hAnsi="Arial" w:cs="Arial"/>
          <w:szCs w:val="22"/>
        </w:rPr>
        <w:t xml:space="preserve">apoyar </w:t>
      </w:r>
      <w:r>
        <w:rPr>
          <w:rFonts w:ascii="Arial" w:hAnsi="Arial" w:cs="Arial"/>
          <w:szCs w:val="22"/>
        </w:rPr>
        <w:t xml:space="preserve">y verificar los casos </w:t>
      </w:r>
      <w:r w:rsidR="003133EB">
        <w:rPr>
          <w:rFonts w:ascii="Arial" w:hAnsi="Arial" w:cs="Arial"/>
          <w:szCs w:val="22"/>
        </w:rPr>
        <w:t xml:space="preserve">en el </w:t>
      </w:r>
      <w:r w:rsidR="0080796F">
        <w:rPr>
          <w:rFonts w:ascii="Arial" w:hAnsi="Arial" w:cs="Arial"/>
          <w:szCs w:val="22"/>
        </w:rPr>
        <w:t>aplicativo virtual SAITH, a continuación se relaciona el cronograma desarrollado:</w:t>
      </w:r>
    </w:p>
    <w:p w:rsidR="00B73236" w:rsidRPr="00087470" w:rsidRDefault="00B73236" w:rsidP="00CC1219">
      <w:pPr>
        <w:pStyle w:val="NormalWeb"/>
        <w:jc w:val="both"/>
        <w:rPr>
          <w:rFonts w:ascii="Arial" w:hAnsi="Arial" w:cs="Arial"/>
          <w:szCs w:val="22"/>
        </w:rPr>
      </w:pPr>
    </w:p>
    <w:p w:rsidR="00137E5F" w:rsidRPr="00137E5F" w:rsidRDefault="00137E5F" w:rsidP="00CC1219">
      <w:pPr>
        <w:pStyle w:val="NormalWeb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1701"/>
        <w:gridCol w:w="1560"/>
        <w:gridCol w:w="1319"/>
      </w:tblGrid>
      <w:tr w:rsidR="00625E85" w:rsidRPr="0080796F" w:rsidTr="00625E85">
        <w:trPr>
          <w:trHeight w:val="588"/>
        </w:trPr>
        <w:tc>
          <w:tcPr>
            <w:tcW w:w="9541" w:type="dxa"/>
            <w:gridSpan w:val="6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4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ACOMPAÑAMIENTO Y VERIFICACIÓN DE CASOS EVALUACIÓN DEL DESEMPEÑO LABORAL AÑO 2018 </w:t>
            </w:r>
            <w:r w:rsidRPr="002714B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(Corte 31 de diciembre)</w:t>
            </w:r>
          </w:p>
        </w:tc>
      </w:tr>
      <w:tr w:rsidR="00625E85" w:rsidRPr="0080796F" w:rsidTr="002714B5">
        <w:trPr>
          <w:trHeight w:val="470"/>
        </w:trPr>
        <w:tc>
          <w:tcPr>
            <w:tcW w:w="567" w:type="dxa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4B5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4B5">
              <w:rPr>
                <w:rFonts w:ascii="Arial" w:hAnsi="Arial" w:cs="Arial"/>
                <w:b/>
                <w:sz w:val="18"/>
                <w:szCs w:val="18"/>
              </w:rPr>
              <w:t>REGIONAL</w:t>
            </w:r>
          </w:p>
        </w:tc>
        <w:tc>
          <w:tcPr>
            <w:tcW w:w="2551" w:type="dxa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4B5">
              <w:rPr>
                <w:rFonts w:ascii="Arial" w:hAnsi="Arial" w:cs="Arial"/>
                <w:b/>
                <w:sz w:val="16"/>
                <w:szCs w:val="16"/>
              </w:rPr>
              <w:t>SECCIONAL/DEPENDENCIA O GRUPO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4B5">
              <w:rPr>
                <w:rFonts w:ascii="Arial" w:hAnsi="Arial" w:cs="Arial"/>
                <w:b/>
                <w:sz w:val="16"/>
                <w:szCs w:val="16"/>
              </w:rPr>
              <w:t>LUGAR</w:t>
            </w:r>
          </w:p>
        </w:tc>
        <w:tc>
          <w:tcPr>
            <w:tcW w:w="1560" w:type="dxa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4B5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319" w:type="dxa"/>
            <w:shd w:val="clear" w:color="auto" w:fill="F2F2F2" w:themeFill="background1" w:themeFillShade="F2"/>
            <w:hideMark/>
          </w:tcPr>
          <w:p w:rsidR="00625E85" w:rsidRPr="002714B5" w:rsidRDefault="00625E85" w:rsidP="00625E85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4B5">
              <w:rPr>
                <w:rFonts w:ascii="Arial" w:hAnsi="Arial" w:cs="Arial"/>
                <w:b/>
                <w:sz w:val="16"/>
                <w:szCs w:val="16"/>
              </w:rPr>
              <w:t>NÚMERO DE ASISTENTES</w:t>
            </w:r>
          </w:p>
        </w:tc>
      </w:tr>
      <w:tr w:rsidR="00625E85" w:rsidRPr="0080796F" w:rsidTr="002714B5">
        <w:trPr>
          <w:trHeight w:val="44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NOROCCIDENTAL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CHOCÓ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QUIBDÓ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16 Y 17 ENERO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625E85" w:rsidRPr="0080796F" w:rsidTr="002714B5">
        <w:trPr>
          <w:trHeight w:val="41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DIRECCIÓN </w:t>
            </w:r>
            <w:r w:rsidR="00856B5D" w:rsidRPr="0080796F">
              <w:rPr>
                <w:rFonts w:ascii="Arial" w:hAnsi="Arial" w:cs="Arial"/>
                <w:sz w:val="18"/>
                <w:szCs w:val="18"/>
              </w:rPr>
              <w:t xml:space="preserve">NACIONAL </w:t>
            </w:r>
            <w:r w:rsidRPr="0080796F">
              <w:rPr>
                <w:rFonts w:ascii="Arial" w:hAnsi="Arial" w:cs="Arial"/>
                <w:sz w:val="18"/>
                <w:szCs w:val="18"/>
              </w:rPr>
              <w:t>DEL CTI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17 Y 18 ENERO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625E85" w:rsidRPr="0080796F" w:rsidTr="002714B5">
        <w:trPr>
          <w:trHeight w:val="40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CUNDINAMARCA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17 Y 18 ENERO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625E85" w:rsidRPr="0080796F" w:rsidTr="002714B5">
        <w:trPr>
          <w:trHeight w:val="411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BOGOTÁ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17 Y 18 ENERO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625E85" w:rsidRPr="0080796F" w:rsidTr="002714B5">
        <w:trPr>
          <w:trHeight w:val="41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BOYACÁ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18 ENERO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625E85" w:rsidRPr="0080796F" w:rsidTr="002714B5">
        <w:trPr>
          <w:trHeight w:val="56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NORORIENTAL</w:t>
            </w:r>
          </w:p>
        </w:tc>
        <w:tc>
          <w:tcPr>
            <w:tcW w:w="2551" w:type="dxa"/>
            <w:hideMark/>
          </w:tcPr>
          <w:p w:rsidR="00625E85" w:rsidRPr="0080796F" w:rsidRDefault="0080796F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SECCIONALES </w:t>
            </w:r>
            <w:r w:rsidR="00625E85" w:rsidRPr="0080796F">
              <w:rPr>
                <w:rFonts w:ascii="Arial" w:hAnsi="Arial" w:cs="Arial"/>
                <w:sz w:val="18"/>
                <w:szCs w:val="18"/>
              </w:rPr>
              <w:t>SANTANDER, NORTE DE SANTANDER, MAGDALENA MEDIO Y ARAUCA)</w:t>
            </w:r>
          </w:p>
        </w:tc>
        <w:tc>
          <w:tcPr>
            <w:tcW w:w="1701" w:type="dxa"/>
            <w:hideMark/>
          </w:tcPr>
          <w:p w:rsidR="00625E85" w:rsidRPr="002714B5" w:rsidRDefault="00625E85" w:rsidP="00625E85">
            <w:pPr>
              <w:pStyle w:val="NormalWeb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14B5">
              <w:rPr>
                <w:rFonts w:ascii="Arial" w:hAnsi="Arial" w:cs="Arial"/>
                <w:sz w:val="14"/>
                <w:szCs w:val="14"/>
              </w:rPr>
              <w:t>BUCARAMANGA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18 y 19 ENERO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</w:tr>
      <w:tr w:rsidR="00625E85" w:rsidRPr="0080796F" w:rsidTr="002714B5">
        <w:trPr>
          <w:trHeight w:val="79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80796F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SECCIONALES </w:t>
            </w:r>
            <w:r w:rsidR="00625E85" w:rsidRPr="0080796F">
              <w:rPr>
                <w:rFonts w:ascii="Arial" w:hAnsi="Arial" w:cs="Arial"/>
                <w:sz w:val="18"/>
                <w:szCs w:val="18"/>
              </w:rPr>
              <w:t>ATLÁNTICO, LA GUAJIRA, MAGDALENA, CESAR, BOLÍVAR, SAN ANDRÉS</w:t>
            </w:r>
          </w:p>
        </w:tc>
        <w:tc>
          <w:tcPr>
            <w:tcW w:w="1701" w:type="dxa"/>
            <w:hideMark/>
          </w:tcPr>
          <w:p w:rsidR="00625E85" w:rsidRPr="002714B5" w:rsidRDefault="00625E85" w:rsidP="00625E85">
            <w:pPr>
              <w:pStyle w:val="NormalWeb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14B5">
              <w:rPr>
                <w:rFonts w:ascii="Arial" w:hAnsi="Arial" w:cs="Arial"/>
                <w:sz w:val="14"/>
                <w:szCs w:val="14"/>
              </w:rPr>
              <w:t>BARRANQUILLA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 Y 24 ENERO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</w:tr>
      <w:tr w:rsidR="00625E85" w:rsidRPr="0080796F" w:rsidTr="002714B5">
        <w:trPr>
          <w:trHeight w:val="446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CENTRO ESTRATÉGICO DE VALORACIÓN PROBATORIA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25 ENERO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25E85" w:rsidRPr="0080796F" w:rsidTr="002714B5">
        <w:trPr>
          <w:trHeight w:val="79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DELEGADA CONTRA LA CRIMINALIDAD ORGANIZADA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26 ENERO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25E85" w:rsidRPr="0080796F" w:rsidTr="002714B5">
        <w:trPr>
          <w:trHeight w:val="41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DIRECCIÓN CRIMEN ORGANIZADO POLICÍA JUDICIAL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30 ENERO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25E85" w:rsidRPr="0080796F" w:rsidTr="002714B5">
        <w:trPr>
          <w:trHeight w:val="49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SUBDIRECCIÓN DE GESTIÓN DOCUMENTAL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30 ENERO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25E85" w:rsidRPr="0080796F" w:rsidTr="002714B5">
        <w:trPr>
          <w:trHeight w:val="412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LA GUAJIRA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RIOHACHA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8 Y 9 DE MARZO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625E85" w:rsidRPr="0080796F" w:rsidTr="002714B5">
        <w:trPr>
          <w:trHeight w:val="41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ORINOQUÍA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CASANARE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YOPAL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12 MARZO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</w:tr>
      <w:tr w:rsidR="00625E85" w:rsidRPr="0080796F" w:rsidTr="002714B5">
        <w:trPr>
          <w:trHeight w:val="422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NORORIENTAL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MAGDALENA MEDIO</w:t>
            </w:r>
          </w:p>
        </w:tc>
        <w:tc>
          <w:tcPr>
            <w:tcW w:w="1701" w:type="dxa"/>
            <w:hideMark/>
          </w:tcPr>
          <w:p w:rsidR="00625E85" w:rsidRPr="002714B5" w:rsidRDefault="00625E85" w:rsidP="00625E85">
            <w:pPr>
              <w:pStyle w:val="NormalWeb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14B5">
              <w:rPr>
                <w:rFonts w:ascii="Arial" w:hAnsi="Arial" w:cs="Arial"/>
                <w:sz w:val="14"/>
                <w:szCs w:val="14"/>
              </w:rPr>
              <w:t>BARRANCABERMEJA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13 Y 14 DE MARZO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25E85" w:rsidRPr="0080796F" w:rsidTr="002714B5">
        <w:trPr>
          <w:trHeight w:val="41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EJE CAFETERO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CALDAS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MANIZALES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14 Y 15 DE MARZO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625E85" w:rsidRPr="0080796F" w:rsidTr="002714B5">
        <w:trPr>
          <w:trHeight w:val="40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PACÍFICO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CAUCA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POPAYÁN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15 Y 16 DE MARZO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</w:tr>
      <w:tr w:rsidR="00625E85" w:rsidRPr="0080796F" w:rsidTr="002714B5">
        <w:trPr>
          <w:trHeight w:val="41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EJE CAFETERO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RISARALDA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PEREIRA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20 DE MARZO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625E85" w:rsidRPr="0080796F" w:rsidTr="002714B5">
        <w:trPr>
          <w:trHeight w:val="41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ORINOQUÍA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VICHADA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PUERTO CARREÑO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21 Y 22 DE MARZO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625E85" w:rsidRPr="0080796F" w:rsidTr="002714B5">
        <w:trPr>
          <w:trHeight w:val="41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SUBDIRECCIÓN DE TALENTO HUMANO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 MARZO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25E85" w:rsidRPr="0080796F" w:rsidTr="002714B5">
        <w:trPr>
          <w:trHeight w:val="40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BOGOTÁ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02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25E85" w:rsidRPr="0080796F" w:rsidTr="002714B5">
        <w:trPr>
          <w:trHeight w:val="40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CENTRO SUR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CAQUETÁ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FLORENCIA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04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625E85" w:rsidRPr="0080796F" w:rsidTr="002714B5">
        <w:trPr>
          <w:trHeight w:val="41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CENTRO SUR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HUILA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NEIVA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05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</w:tr>
      <w:tr w:rsidR="00625E85" w:rsidRPr="0080796F" w:rsidTr="002714B5">
        <w:trPr>
          <w:trHeight w:val="406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BOLIVAR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CARTAGENA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06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625E85" w:rsidRPr="0080796F" w:rsidTr="002714B5">
        <w:trPr>
          <w:trHeight w:val="41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NORORIENTAL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ARAUCA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ARAUCA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09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625E85" w:rsidRPr="0080796F" w:rsidTr="002714B5">
        <w:trPr>
          <w:trHeight w:val="41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NORORIENTAL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SANTANDER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BUCARAMANGA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625E85" w:rsidRPr="0080796F" w:rsidTr="002714B5">
        <w:trPr>
          <w:trHeight w:val="566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INSTITUTO NACIONAL DE MEDICINA LEGAL Y CIENCIAS FORENSES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5E85" w:rsidRPr="0080796F" w:rsidTr="002714B5">
        <w:trPr>
          <w:trHeight w:val="34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NORORIENTAL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NORTE DE SANTANDER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CÚCUTA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11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625E85" w:rsidRPr="0080796F" w:rsidTr="002714B5">
        <w:trPr>
          <w:trHeight w:val="35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AMAZONAS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LETICIA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12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25E85" w:rsidRPr="0080796F" w:rsidTr="002714B5">
        <w:trPr>
          <w:trHeight w:val="34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NOROCCIDENTAL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ANTIOQUIA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MEDELLÍN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16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5E85" w:rsidRPr="0080796F" w:rsidTr="002714B5">
        <w:trPr>
          <w:trHeight w:val="35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NOROCCIDENTAL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MEDELLÍN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MEDELLÍN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16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625E85" w:rsidRPr="0080796F" w:rsidTr="002714B5">
        <w:trPr>
          <w:trHeight w:val="35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CENTRO SUR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PUTUMAYO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MOCOA Y PUERTO ASIS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17 Y 18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625E85" w:rsidRPr="0080796F" w:rsidTr="002714B5">
        <w:trPr>
          <w:trHeight w:val="36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ATLÁNTICO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BARRANQUILLA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19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625E85" w:rsidRPr="0080796F" w:rsidTr="002714B5">
        <w:trPr>
          <w:trHeight w:val="35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ORINOQUÍA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META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VILLAVICENCIO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20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625E85" w:rsidRPr="0080796F" w:rsidTr="002714B5">
        <w:trPr>
          <w:trHeight w:val="36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DEL PACÍFICO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CALI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CALI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625E85" w:rsidRPr="0080796F" w:rsidTr="002714B5">
        <w:trPr>
          <w:trHeight w:val="36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DEL PACÍFICO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VALLE DEL CAUCA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CALI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625E85" w:rsidRPr="0080796F" w:rsidTr="002714B5">
        <w:trPr>
          <w:trHeight w:val="36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BOYACÁ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TUNJA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24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625E85" w:rsidRPr="0080796F" w:rsidTr="002714B5">
        <w:trPr>
          <w:trHeight w:val="41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NOROCCIDENTAL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CHOCÓ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QUIBDÓ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25 Y 26 DE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625E85" w:rsidRPr="0080796F" w:rsidTr="002714B5">
        <w:trPr>
          <w:trHeight w:val="551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SAN ANDRÉS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SAN ANDRÉS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26 Y 27 DE ABRIL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625E85" w:rsidRPr="0080796F" w:rsidTr="002714B5">
        <w:trPr>
          <w:trHeight w:val="418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CESAR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VALLEDUPAR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03 Y 04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625E85" w:rsidRPr="0080796F" w:rsidTr="002714B5">
        <w:trPr>
          <w:trHeight w:val="42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CARIBE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MAGDALENA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SANTA MARTA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04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625E85" w:rsidRPr="0080796F" w:rsidTr="002714B5">
        <w:trPr>
          <w:trHeight w:val="41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EJE CAFETERO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QUINDÍO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ARMENIA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07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625E85" w:rsidRPr="0080796F" w:rsidTr="002714B5">
        <w:trPr>
          <w:trHeight w:val="409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DEL PACÍFICO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NARIÑO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PASTO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08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625E85" w:rsidRPr="0080796F" w:rsidTr="002714B5">
        <w:trPr>
          <w:trHeight w:val="41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CENTRO SUR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TOLIMA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IBAGUÉ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09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</w:tr>
      <w:tr w:rsidR="00625E85" w:rsidRPr="0080796F" w:rsidTr="002714B5">
        <w:trPr>
          <w:trHeight w:val="42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ORINOQUÍA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GUAVIARE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SAN JOSE DEL GUAVIARE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09 Y 10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625E85" w:rsidRPr="0080796F" w:rsidTr="002714B5">
        <w:trPr>
          <w:trHeight w:val="41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ORINOQUÍA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VAUPÉS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MITÚ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15,16,17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25E85" w:rsidRPr="0080796F" w:rsidTr="002714B5">
        <w:trPr>
          <w:trHeight w:val="40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NOROCCIDENTAL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CÓRDOBA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MONTERÍA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22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625E85" w:rsidRPr="0080796F" w:rsidTr="002714B5">
        <w:trPr>
          <w:trHeight w:val="411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BOGOTÁ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25E85" w:rsidRPr="0080796F" w:rsidTr="002714B5">
        <w:trPr>
          <w:trHeight w:val="41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CUNDINAMARCA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23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625E85" w:rsidRPr="0080796F" w:rsidTr="002714B5">
        <w:trPr>
          <w:trHeight w:val="408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BOGOTÁ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24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25E85" w:rsidRPr="0080796F" w:rsidTr="002714B5">
        <w:trPr>
          <w:trHeight w:val="41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NOROCCIDENTAL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SUCRE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SINCELEJO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24 Y 25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</w:tr>
      <w:tr w:rsidR="00625E85" w:rsidRPr="0080796F" w:rsidTr="002714B5">
        <w:trPr>
          <w:trHeight w:val="407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DEPARTAMENTO DE SEGURIDAD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28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25E85" w:rsidRPr="0080796F" w:rsidTr="002714B5">
        <w:trPr>
          <w:trHeight w:val="413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BOGOTÁ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29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625E85" w:rsidRPr="0080796F" w:rsidTr="002714B5">
        <w:trPr>
          <w:trHeight w:val="40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REGIONAL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SECCIONAL BOGOTÁ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30 DE MAYO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25E85" w:rsidRPr="0080796F" w:rsidTr="002714B5">
        <w:trPr>
          <w:trHeight w:val="148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2714B5" w:rsidRDefault="00625E85" w:rsidP="002714B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2714B5">
              <w:rPr>
                <w:rFonts w:ascii="Arial" w:hAnsi="Arial" w:cs="Arial"/>
                <w:sz w:val="16"/>
                <w:szCs w:val="16"/>
              </w:rPr>
              <w:t>DELEGADA CONT</w:t>
            </w:r>
            <w:r w:rsidR="002714B5">
              <w:rPr>
                <w:rFonts w:ascii="Arial" w:hAnsi="Arial" w:cs="Arial"/>
                <w:sz w:val="16"/>
                <w:szCs w:val="16"/>
              </w:rPr>
              <w:t xml:space="preserve">RA LA CRIMINALIDAD ORGANIZADA </w:t>
            </w:r>
            <w:r w:rsidRPr="002714B5">
              <w:rPr>
                <w:rFonts w:ascii="Arial" w:hAnsi="Arial" w:cs="Arial"/>
                <w:sz w:val="16"/>
                <w:szCs w:val="16"/>
              </w:rPr>
              <w:t>DIR</w:t>
            </w:r>
            <w:r w:rsidR="002714B5">
              <w:rPr>
                <w:rFonts w:ascii="Arial" w:hAnsi="Arial" w:cs="Arial"/>
                <w:sz w:val="16"/>
                <w:szCs w:val="16"/>
              </w:rPr>
              <w:t>ECCIÓN ESPECIALIZADA</w:t>
            </w:r>
            <w:r w:rsidRPr="002714B5">
              <w:rPr>
                <w:rFonts w:ascii="Arial" w:hAnsi="Arial" w:cs="Arial"/>
                <w:sz w:val="16"/>
                <w:szCs w:val="16"/>
              </w:rPr>
              <w:t xml:space="preserve"> CONTRA LAS ORGANIZACIONES CRIMINALES </w:t>
            </w:r>
            <w:r w:rsidR="002714B5">
              <w:rPr>
                <w:rFonts w:ascii="Arial" w:hAnsi="Arial" w:cs="Arial"/>
                <w:sz w:val="16"/>
                <w:szCs w:val="16"/>
              </w:rPr>
              <w:br/>
            </w:r>
            <w:r w:rsidRPr="002714B5">
              <w:rPr>
                <w:rFonts w:ascii="Arial" w:hAnsi="Arial" w:cs="Arial"/>
                <w:sz w:val="16"/>
                <w:szCs w:val="16"/>
              </w:rPr>
              <w:t>D</w:t>
            </w:r>
            <w:r w:rsidR="002714B5" w:rsidRPr="002714B5">
              <w:rPr>
                <w:rFonts w:ascii="Arial" w:hAnsi="Arial" w:cs="Arial"/>
                <w:sz w:val="16"/>
                <w:szCs w:val="16"/>
              </w:rPr>
              <w:t>IR</w:t>
            </w:r>
            <w:r w:rsidR="002714B5">
              <w:rPr>
                <w:rFonts w:ascii="Arial" w:hAnsi="Arial" w:cs="Arial"/>
                <w:sz w:val="16"/>
                <w:szCs w:val="16"/>
              </w:rPr>
              <w:t>ECCIÓN</w:t>
            </w:r>
            <w:r w:rsidR="002714B5" w:rsidRPr="002714B5">
              <w:rPr>
                <w:rFonts w:ascii="Arial" w:hAnsi="Arial" w:cs="Arial"/>
                <w:sz w:val="16"/>
                <w:szCs w:val="16"/>
              </w:rPr>
              <w:t xml:space="preserve"> ESP</w:t>
            </w:r>
            <w:r w:rsidR="002714B5">
              <w:rPr>
                <w:rFonts w:ascii="Arial" w:hAnsi="Arial" w:cs="Arial"/>
                <w:sz w:val="16"/>
                <w:szCs w:val="16"/>
              </w:rPr>
              <w:t>ECIALIZADA</w:t>
            </w:r>
            <w:r w:rsidR="002714B5" w:rsidRPr="002714B5">
              <w:rPr>
                <w:rFonts w:ascii="Arial" w:hAnsi="Arial" w:cs="Arial"/>
                <w:sz w:val="16"/>
                <w:szCs w:val="16"/>
              </w:rPr>
              <w:t xml:space="preserve"> CONTRA LA CORRUPCIÓN </w:t>
            </w:r>
            <w:r w:rsidRPr="002714B5">
              <w:rPr>
                <w:rFonts w:ascii="Arial" w:hAnsi="Arial" w:cs="Arial"/>
                <w:sz w:val="16"/>
                <w:szCs w:val="16"/>
              </w:rPr>
              <w:t>DIR</w:t>
            </w:r>
            <w:r w:rsidR="002714B5" w:rsidRPr="002714B5">
              <w:rPr>
                <w:rFonts w:ascii="Arial" w:hAnsi="Arial" w:cs="Arial"/>
                <w:sz w:val="16"/>
                <w:szCs w:val="16"/>
              </w:rPr>
              <w:t xml:space="preserve">ECCIÓN </w:t>
            </w:r>
            <w:r w:rsidRPr="002714B5">
              <w:rPr>
                <w:rFonts w:ascii="Arial" w:hAnsi="Arial" w:cs="Arial"/>
                <w:sz w:val="16"/>
                <w:szCs w:val="16"/>
              </w:rPr>
              <w:t>ESP</w:t>
            </w:r>
            <w:r w:rsidR="002714B5" w:rsidRPr="002714B5">
              <w:rPr>
                <w:rFonts w:ascii="Arial" w:hAnsi="Arial" w:cs="Arial"/>
                <w:sz w:val="16"/>
                <w:szCs w:val="16"/>
              </w:rPr>
              <w:t>ECIALIZADA</w:t>
            </w:r>
            <w:r w:rsidRPr="002714B5">
              <w:rPr>
                <w:rFonts w:ascii="Arial" w:hAnsi="Arial" w:cs="Arial"/>
                <w:sz w:val="16"/>
                <w:szCs w:val="16"/>
              </w:rPr>
              <w:t xml:space="preserve"> CONTRA NARCOTRAFICO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625E85" w:rsidRPr="0080796F" w:rsidTr="002714B5">
        <w:trPr>
          <w:trHeight w:val="234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2714B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714B5">
              <w:rPr>
                <w:rFonts w:ascii="Arial" w:hAnsi="Arial" w:cs="Arial"/>
                <w:sz w:val="16"/>
                <w:szCs w:val="16"/>
              </w:rPr>
              <w:t>DIRECCIÓN DE</w:t>
            </w:r>
            <w:r w:rsidR="00625E85" w:rsidRPr="002714B5">
              <w:rPr>
                <w:rFonts w:ascii="Arial" w:hAnsi="Arial" w:cs="Arial"/>
                <w:sz w:val="16"/>
                <w:szCs w:val="16"/>
              </w:rPr>
              <w:t xml:space="preserve"> JUSTICIA TRANSICIONAL</w:t>
            </w:r>
            <w:r w:rsidR="00625E85" w:rsidRPr="002714B5">
              <w:rPr>
                <w:rFonts w:ascii="Arial" w:hAnsi="Arial" w:cs="Arial"/>
                <w:sz w:val="16"/>
                <w:szCs w:val="16"/>
              </w:rPr>
              <w:br/>
              <w:t xml:space="preserve">DIRECCIÓN DE APOYO A LA INVESTIGACIÓN Y ANÁLISIS CONTRA LA CRIMINALIDAD </w:t>
            </w:r>
            <w:r w:rsidRPr="002714B5">
              <w:rPr>
                <w:rFonts w:ascii="Arial" w:hAnsi="Arial" w:cs="Arial"/>
                <w:sz w:val="16"/>
                <w:szCs w:val="16"/>
              </w:rPr>
              <w:t xml:space="preserve">ORGANIZADA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714B5">
              <w:rPr>
                <w:rFonts w:ascii="Arial" w:hAnsi="Arial" w:cs="Arial"/>
                <w:sz w:val="16"/>
                <w:szCs w:val="16"/>
              </w:rPr>
              <w:t>DIRECCIÓN</w:t>
            </w:r>
            <w:r w:rsidR="00625E85" w:rsidRPr="002714B5">
              <w:rPr>
                <w:rFonts w:ascii="Arial" w:hAnsi="Arial" w:cs="Arial"/>
                <w:sz w:val="16"/>
                <w:szCs w:val="16"/>
              </w:rPr>
              <w:t xml:space="preserve"> ESPECIALIZADA CONTRA LAS VIOLACIONES A LOS DERECHOS HUMANOS</w:t>
            </w:r>
            <w:r w:rsidR="00625E85" w:rsidRPr="008079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7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625E85" w:rsidRPr="0080796F" w:rsidTr="002714B5">
        <w:trPr>
          <w:trHeight w:val="238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DELEGADA PARA LA SEGURIDAD CIUDADANA 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DIRECCIÓN DE ATENCIÓN AL USUARIO, INTERVENCIÓN TEMPRANA Y ASIGNACIONES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DIRECCIÓN DE APOYO A LA INVESTIGACIÓN Y ÁNALISIS PARA LA SEGURIDAD CIUDADANA.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8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625E85" w:rsidRPr="0080796F" w:rsidTr="002714B5">
        <w:trPr>
          <w:trHeight w:val="225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DELEGADA PARA LAS FINANZAS CRIMINALES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DIRECCIÓN ESPECIALIZADA CONTRA EL LAVADO DE ACTIVOS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DIRECCIÓN ESPECIALIZADA DE EXTINCIÓN DEL DERECHO DE DOMINIO DIRECCIÓN ESPECIALIZADA DE INVESTIGACIONES FINANCIERAS.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13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625E85" w:rsidRPr="0080796F" w:rsidTr="002714B5">
        <w:trPr>
          <w:trHeight w:val="79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DIRECCIÓN NACIONAL CTI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14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625E85" w:rsidRPr="0080796F" w:rsidTr="002714B5">
        <w:trPr>
          <w:trHeight w:val="100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DIRECCIÓN DE PROTECCIÓN Y ASISTENCIA 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DEPARTAMENTO DE SEGURIDAD.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15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625E85" w:rsidRPr="0080796F" w:rsidTr="002714B5">
        <w:trPr>
          <w:trHeight w:val="262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DIRECCIÓN DE POLÍTICAS Y ESTRATEGIA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SUBDIRECCIÓN DE POLÍTICAS PÚBLICAS Y ESTRATEGIA INSTITUCIONAL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SUBDIRECCIÓN DE POLÍTICA CRIMIN</w:t>
            </w:r>
            <w:r w:rsidR="002714B5">
              <w:rPr>
                <w:rFonts w:ascii="Arial" w:hAnsi="Arial" w:cs="Arial"/>
                <w:sz w:val="18"/>
                <w:szCs w:val="18"/>
              </w:rPr>
              <w:t xml:space="preserve">AL Y ARTICULACIÓN </w:t>
            </w:r>
            <w:r w:rsidR="002714B5">
              <w:rPr>
                <w:rFonts w:ascii="Arial" w:hAnsi="Arial" w:cs="Arial"/>
                <w:sz w:val="18"/>
                <w:szCs w:val="18"/>
              </w:rPr>
              <w:br/>
              <w:t xml:space="preserve">DIRECCIÓN DE </w:t>
            </w:r>
            <w:r w:rsidRPr="0080796F">
              <w:rPr>
                <w:rFonts w:ascii="Arial" w:hAnsi="Arial" w:cs="Arial"/>
                <w:sz w:val="18"/>
                <w:szCs w:val="18"/>
              </w:rPr>
              <w:t>PLANEACIÓN Y DESARROLLO.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20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25E85" w:rsidRPr="0080796F" w:rsidTr="002714B5">
        <w:trPr>
          <w:trHeight w:val="211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DESPACHO FISCAL GENERAL DE LA NACIÓN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DESPACHO VICEFISCAL GENERAL DE LA NACIÓN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FISCALÍA DELEGADA ANTE LA CORTE SUPREMA DE JUSTICIA 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UNIDAD ESPECIAL DE INVESTIGACIÓN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21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625E85" w:rsidRPr="0080796F" w:rsidTr="002714B5">
        <w:trPr>
          <w:trHeight w:val="2310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lastRenderedPageBreak/>
              <w:t>62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DIRECCIÓN DE CONTROL DISCIPLINARIO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DIRECCIÓN CONTROL INTERNO  </w:t>
            </w:r>
          </w:p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DIRECCIÓN ASUNTOS JURÍDICOS  </w:t>
            </w:r>
          </w:p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DIRECCIÓN </w:t>
            </w:r>
            <w:r w:rsidR="0028190B" w:rsidRPr="0080796F">
              <w:rPr>
                <w:rFonts w:ascii="Arial" w:hAnsi="Arial" w:cs="Arial"/>
                <w:sz w:val="18"/>
                <w:szCs w:val="18"/>
              </w:rPr>
              <w:t>DE ASUNTOS</w:t>
            </w:r>
            <w:r w:rsidRPr="0080796F">
              <w:rPr>
                <w:rFonts w:ascii="Arial" w:hAnsi="Arial" w:cs="Arial"/>
                <w:sz w:val="18"/>
                <w:szCs w:val="18"/>
              </w:rPr>
              <w:t xml:space="preserve"> INTERNACIONALES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DIRECCIÓN DE COMUNICACIONES - DIRECCIÓN DE ALTOS ESTUDIOS.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22 DE JUNIO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625E85" w:rsidRPr="0080796F" w:rsidTr="002714B5">
        <w:trPr>
          <w:trHeight w:val="2962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 xml:space="preserve">DIRECCIÓN EJECUTIVA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SUBDIRECCIÓN DE TALENTO HUMANO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SUBDIRECCIÓN DE TECNOLOGÍAS DE LA INFORMACIÓN Y DE LAS COMUNICACIONES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SUBDIRECCIÓN DE GESTIÓN CONTRACTUAL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SUBDIRECCIÓN FINANCIERA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 xml:space="preserve">SUBDIRECCIÓN DE BIENES 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SUBDIRECCIÓN DE GESTIÓN DOCUMENTAL.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 - 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26 DE JUNIO DE 2018</w:t>
            </w:r>
            <w:r w:rsidRPr="0080796F">
              <w:rPr>
                <w:rFonts w:ascii="Arial" w:hAnsi="Arial" w:cs="Arial"/>
                <w:sz w:val="18"/>
                <w:szCs w:val="18"/>
              </w:rPr>
              <w:br/>
              <w:t>(Cambio de fecha del cronograma original)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625E85" w:rsidRPr="0080796F" w:rsidTr="002714B5">
        <w:trPr>
          <w:trHeight w:val="79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DIRECCIÓN ESPECIALIZADA CONTRA LA CORRUPCIÓN</w:t>
            </w:r>
          </w:p>
        </w:tc>
        <w:tc>
          <w:tcPr>
            <w:tcW w:w="1701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BOGOTÁ</w:t>
            </w:r>
            <w:r w:rsidR="007D7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96F">
              <w:rPr>
                <w:rFonts w:ascii="Arial" w:hAnsi="Arial" w:cs="Arial"/>
                <w:sz w:val="18"/>
                <w:szCs w:val="18"/>
              </w:rPr>
              <w:t>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09 DE JULIO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25E85" w:rsidRPr="0080796F" w:rsidTr="002714B5">
        <w:trPr>
          <w:trHeight w:val="885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DIRECCIÓN DE ATENCIÓN AL USUARIO, INTERVENCIÓN TEMPRANA Y ASIGNACIONES</w:t>
            </w:r>
          </w:p>
        </w:tc>
        <w:tc>
          <w:tcPr>
            <w:tcW w:w="1701" w:type="dxa"/>
            <w:hideMark/>
          </w:tcPr>
          <w:p w:rsidR="00625E85" w:rsidRPr="0080796F" w:rsidRDefault="007D784F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BOGOTA</w:t>
            </w:r>
            <w:r w:rsidR="00625E85" w:rsidRPr="0080796F">
              <w:rPr>
                <w:rFonts w:ascii="Arial" w:hAnsi="Arial" w:cs="Arial"/>
                <w:sz w:val="18"/>
                <w:szCs w:val="18"/>
              </w:rPr>
              <w:t xml:space="preserve"> PALOQUEMAO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25 DE OCTUBRE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625E85" w:rsidRPr="0080796F" w:rsidTr="003958A1">
        <w:trPr>
          <w:trHeight w:val="614"/>
        </w:trPr>
        <w:tc>
          <w:tcPr>
            <w:tcW w:w="567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843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NIVEL CENTRAL</w:t>
            </w:r>
          </w:p>
        </w:tc>
        <w:tc>
          <w:tcPr>
            <w:tcW w:w="2551" w:type="dxa"/>
            <w:hideMark/>
          </w:tcPr>
          <w:p w:rsidR="00625E85" w:rsidRPr="0080796F" w:rsidRDefault="00625E85" w:rsidP="002714B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VICEFISCALIA Y SECCIONALES</w:t>
            </w:r>
          </w:p>
        </w:tc>
        <w:tc>
          <w:tcPr>
            <w:tcW w:w="1701" w:type="dxa"/>
            <w:hideMark/>
          </w:tcPr>
          <w:p w:rsidR="00625E85" w:rsidRPr="0080796F" w:rsidRDefault="007D784F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BOGOTÁ </w:t>
            </w:r>
            <w:r w:rsidR="00625E85" w:rsidRPr="0080796F">
              <w:rPr>
                <w:rFonts w:ascii="Arial" w:hAnsi="Arial" w:cs="Arial"/>
                <w:sz w:val="18"/>
                <w:szCs w:val="18"/>
              </w:rPr>
              <w:t>BUNKER</w:t>
            </w:r>
          </w:p>
        </w:tc>
        <w:tc>
          <w:tcPr>
            <w:tcW w:w="1560" w:type="dxa"/>
            <w:hideMark/>
          </w:tcPr>
          <w:p w:rsidR="00625E85" w:rsidRPr="0080796F" w:rsidRDefault="00625E85" w:rsidP="00625E85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05 DE DICIEMBRE DE 2018</w:t>
            </w:r>
          </w:p>
        </w:tc>
        <w:tc>
          <w:tcPr>
            <w:tcW w:w="1319" w:type="dxa"/>
            <w:hideMark/>
          </w:tcPr>
          <w:p w:rsidR="00625E85" w:rsidRPr="0080796F" w:rsidRDefault="00625E85" w:rsidP="00625E8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6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625E85" w:rsidRPr="0080796F" w:rsidTr="002714B5">
        <w:trPr>
          <w:trHeight w:val="795"/>
        </w:trPr>
        <w:tc>
          <w:tcPr>
            <w:tcW w:w="8222" w:type="dxa"/>
            <w:gridSpan w:val="5"/>
            <w:hideMark/>
          </w:tcPr>
          <w:p w:rsidR="00625E85" w:rsidRPr="007D784F" w:rsidRDefault="00625E85" w:rsidP="007D784F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84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19" w:type="dxa"/>
            <w:hideMark/>
          </w:tcPr>
          <w:p w:rsidR="00625E85" w:rsidRPr="0080796F" w:rsidRDefault="00625E85" w:rsidP="007D784F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96F">
              <w:rPr>
                <w:rFonts w:ascii="Arial" w:hAnsi="Arial" w:cs="Arial"/>
                <w:b/>
                <w:bCs/>
                <w:sz w:val="18"/>
                <w:szCs w:val="18"/>
              </w:rPr>
              <w:t>3675</w:t>
            </w:r>
          </w:p>
        </w:tc>
      </w:tr>
    </w:tbl>
    <w:p w:rsidR="00CC1219" w:rsidRPr="00137E5F" w:rsidRDefault="00CC1219" w:rsidP="00CC1219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2A6DB1" w:rsidRDefault="002A6DB1" w:rsidP="00036B91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7D784F" w:rsidRDefault="007D784F" w:rsidP="00036B91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27 de julio de 2018, </w:t>
      </w:r>
      <w:r w:rsidR="00EC01ED">
        <w:rPr>
          <w:rFonts w:ascii="Arial" w:hAnsi="Arial" w:cs="Arial"/>
          <w:sz w:val="24"/>
        </w:rPr>
        <w:t xml:space="preserve">se sube a </w:t>
      </w:r>
      <w:proofErr w:type="spellStart"/>
      <w:r>
        <w:rPr>
          <w:rFonts w:ascii="Arial" w:hAnsi="Arial" w:cs="Arial"/>
          <w:sz w:val="24"/>
        </w:rPr>
        <w:t>Fiscalnet</w:t>
      </w:r>
      <w:proofErr w:type="spellEnd"/>
      <w:r>
        <w:rPr>
          <w:rFonts w:ascii="Arial" w:hAnsi="Arial" w:cs="Arial"/>
          <w:sz w:val="24"/>
        </w:rPr>
        <w:t xml:space="preserve"> /</w:t>
      </w:r>
      <w:r w:rsidRPr="007D784F">
        <w:rPr>
          <w:rFonts w:ascii="Arial" w:hAnsi="Arial" w:cs="Arial"/>
          <w:sz w:val="24"/>
        </w:rPr>
        <w:t>Portal de la Fiscalía General de la Nación</w:t>
      </w:r>
      <w:r>
        <w:rPr>
          <w:rFonts w:ascii="Arial" w:hAnsi="Arial" w:cs="Arial"/>
          <w:sz w:val="24"/>
        </w:rPr>
        <w:t xml:space="preserve">/ Sistema único de servicios de información/ BIT/ Sistema de Gestión Integral SGI/ Estructura documental/ </w:t>
      </w:r>
      <w:r w:rsidR="00EC01ED">
        <w:rPr>
          <w:rFonts w:ascii="Arial" w:hAnsi="Arial" w:cs="Arial"/>
          <w:sz w:val="24"/>
        </w:rPr>
        <w:t xml:space="preserve">el </w:t>
      </w:r>
      <w:r>
        <w:rPr>
          <w:rFonts w:ascii="Arial" w:hAnsi="Arial" w:cs="Arial"/>
          <w:sz w:val="24"/>
        </w:rPr>
        <w:t>Instructivo del Aplicativo Virtual para la Evaluación del Desempeño Laboral.</w:t>
      </w:r>
    </w:p>
    <w:p w:rsidR="00BE4BD1" w:rsidRDefault="00BE4BD1" w:rsidP="005E5650">
      <w:pPr>
        <w:tabs>
          <w:tab w:val="left" w:pos="1037"/>
        </w:tabs>
        <w:jc w:val="both"/>
        <w:rPr>
          <w:rFonts w:ascii="Arial" w:hAnsi="Arial" w:cs="Arial"/>
        </w:rPr>
      </w:pPr>
    </w:p>
    <w:sectPr w:rsidR="00BE4BD1" w:rsidSect="00BE4BD1">
      <w:pgSz w:w="12240" w:h="15840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1C"/>
    <w:multiLevelType w:val="hybridMultilevel"/>
    <w:tmpl w:val="807C88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B09"/>
    <w:multiLevelType w:val="hybridMultilevel"/>
    <w:tmpl w:val="A39416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062"/>
    <w:multiLevelType w:val="hybridMultilevel"/>
    <w:tmpl w:val="71CAC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725"/>
    <w:multiLevelType w:val="hybridMultilevel"/>
    <w:tmpl w:val="44C4987E"/>
    <w:lvl w:ilvl="0" w:tplc="CEB48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353"/>
    <w:multiLevelType w:val="hybridMultilevel"/>
    <w:tmpl w:val="35406594"/>
    <w:lvl w:ilvl="0" w:tplc="D28023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3992"/>
    <w:multiLevelType w:val="hybridMultilevel"/>
    <w:tmpl w:val="892A7F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0371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B2BED"/>
    <w:multiLevelType w:val="hybridMultilevel"/>
    <w:tmpl w:val="18E8BFC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714DB"/>
    <w:multiLevelType w:val="hybridMultilevel"/>
    <w:tmpl w:val="09BE31B8"/>
    <w:lvl w:ilvl="0" w:tplc="476C4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6709"/>
    <w:multiLevelType w:val="hybridMultilevel"/>
    <w:tmpl w:val="419A36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F63CA"/>
    <w:multiLevelType w:val="hybridMultilevel"/>
    <w:tmpl w:val="78D044F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85405"/>
    <w:multiLevelType w:val="hybridMultilevel"/>
    <w:tmpl w:val="585089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E1505"/>
    <w:multiLevelType w:val="hybridMultilevel"/>
    <w:tmpl w:val="3396692A"/>
    <w:lvl w:ilvl="0" w:tplc="6B4A8E8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2026B"/>
    <w:multiLevelType w:val="hybridMultilevel"/>
    <w:tmpl w:val="39284414"/>
    <w:lvl w:ilvl="0" w:tplc="2D9C167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47FA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B1054"/>
    <w:multiLevelType w:val="hybridMultilevel"/>
    <w:tmpl w:val="BEE271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4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56"/>
    <w:rsid w:val="00023355"/>
    <w:rsid w:val="00036B91"/>
    <w:rsid w:val="00047C33"/>
    <w:rsid w:val="00065E7F"/>
    <w:rsid w:val="00072405"/>
    <w:rsid w:val="00087470"/>
    <w:rsid w:val="00131DE2"/>
    <w:rsid w:val="00137E5F"/>
    <w:rsid w:val="0017367E"/>
    <w:rsid w:val="001E0499"/>
    <w:rsid w:val="001E0811"/>
    <w:rsid w:val="002448EA"/>
    <w:rsid w:val="002714B5"/>
    <w:rsid w:val="00274391"/>
    <w:rsid w:val="00275286"/>
    <w:rsid w:val="0028190B"/>
    <w:rsid w:val="002A4946"/>
    <w:rsid w:val="002A6DB1"/>
    <w:rsid w:val="002B008D"/>
    <w:rsid w:val="002D20CF"/>
    <w:rsid w:val="002E0CF7"/>
    <w:rsid w:val="002F2302"/>
    <w:rsid w:val="003133EB"/>
    <w:rsid w:val="00321405"/>
    <w:rsid w:val="00346242"/>
    <w:rsid w:val="00347137"/>
    <w:rsid w:val="003808BF"/>
    <w:rsid w:val="003958A1"/>
    <w:rsid w:val="003E4F83"/>
    <w:rsid w:val="00451085"/>
    <w:rsid w:val="004520B6"/>
    <w:rsid w:val="00453D04"/>
    <w:rsid w:val="00475A8B"/>
    <w:rsid w:val="004C3309"/>
    <w:rsid w:val="00525A58"/>
    <w:rsid w:val="00546456"/>
    <w:rsid w:val="005B0660"/>
    <w:rsid w:val="005B232E"/>
    <w:rsid w:val="005C4B2D"/>
    <w:rsid w:val="005E5159"/>
    <w:rsid w:val="005E5650"/>
    <w:rsid w:val="00625E85"/>
    <w:rsid w:val="006A7F41"/>
    <w:rsid w:val="00715E1E"/>
    <w:rsid w:val="00731F0A"/>
    <w:rsid w:val="00757B0C"/>
    <w:rsid w:val="007706EC"/>
    <w:rsid w:val="00786236"/>
    <w:rsid w:val="007C0E47"/>
    <w:rsid w:val="007D784F"/>
    <w:rsid w:val="007E4E4B"/>
    <w:rsid w:val="007F604E"/>
    <w:rsid w:val="0080619E"/>
    <w:rsid w:val="0080796F"/>
    <w:rsid w:val="008122E4"/>
    <w:rsid w:val="0081317A"/>
    <w:rsid w:val="00856B5D"/>
    <w:rsid w:val="008A2A5B"/>
    <w:rsid w:val="008D05C3"/>
    <w:rsid w:val="008E6D48"/>
    <w:rsid w:val="008F5215"/>
    <w:rsid w:val="0091652D"/>
    <w:rsid w:val="00957D63"/>
    <w:rsid w:val="009601CE"/>
    <w:rsid w:val="00971586"/>
    <w:rsid w:val="00994CBB"/>
    <w:rsid w:val="009B1FFD"/>
    <w:rsid w:val="009D767B"/>
    <w:rsid w:val="009F0651"/>
    <w:rsid w:val="00A271B8"/>
    <w:rsid w:val="00A55AA8"/>
    <w:rsid w:val="00A86304"/>
    <w:rsid w:val="00B01BAC"/>
    <w:rsid w:val="00B41B18"/>
    <w:rsid w:val="00B665E5"/>
    <w:rsid w:val="00B73236"/>
    <w:rsid w:val="00BE4BD1"/>
    <w:rsid w:val="00C75D57"/>
    <w:rsid w:val="00CA1906"/>
    <w:rsid w:val="00CC1219"/>
    <w:rsid w:val="00CC6D5D"/>
    <w:rsid w:val="00D02BFD"/>
    <w:rsid w:val="00D1350C"/>
    <w:rsid w:val="00D56DB1"/>
    <w:rsid w:val="00D8255D"/>
    <w:rsid w:val="00DB3988"/>
    <w:rsid w:val="00DD5EAF"/>
    <w:rsid w:val="00E93907"/>
    <w:rsid w:val="00EA763A"/>
    <w:rsid w:val="00EC01ED"/>
    <w:rsid w:val="00F062AB"/>
    <w:rsid w:val="00F1647A"/>
    <w:rsid w:val="00F46B56"/>
    <w:rsid w:val="00FA1E11"/>
    <w:rsid w:val="00FB765A"/>
    <w:rsid w:val="00FD0277"/>
    <w:rsid w:val="00FD7DB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6D9D27-7EF2-4BD5-AB65-F79ABD1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2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1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A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1219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8CBE-B08D-4EEF-90F8-1A1A5EBB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Midori Doku Salgado</dc:creator>
  <cp:keywords/>
  <dc:description/>
  <cp:lastModifiedBy>Karol Yohanna Bonilla Ramirez</cp:lastModifiedBy>
  <cp:revision>2</cp:revision>
  <cp:lastPrinted>2018-03-16T21:21:00Z</cp:lastPrinted>
  <dcterms:created xsi:type="dcterms:W3CDTF">2019-07-05T16:39:00Z</dcterms:created>
  <dcterms:modified xsi:type="dcterms:W3CDTF">2019-07-05T16:39:00Z</dcterms:modified>
</cp:coreProperties>
</file>