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4B7DC" w14:textId="256548D0" w:rsidR="00FF7BD1" w:rsidRDefault="00FF7BD1" w:rsidP="00423377">
      <w:pPr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2003118093"/>
        <w:docPartObj>
          <w:docPartGallery w:val="Cover Pages"/>
          <w:docPartUnique/>
        </w:docPartObj>
      </w:sdtPr>
      <w:sdtEndPr>
        <w:rPr>
          <w:rFonts w:eastAsiaTheme="majorEastAsia"/>
          <w:b/>
          <w:color w:val="FFFFFF" w:themeColor="background1"/>
          <w:lang w:val="es-ES"/>
        </w:rPr>
      </w:sdtEndPr>
      <w:sdtContent>
        <w:p w14:paraId="4BB644A9" w14:textId="2B6D6A4F" w:rsidR="00AE3DC6" w:rsidRPr="00423377" w:rsidRDefault="00AE3DC6" w:rsidP="00423377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423377">
            <w:rPr>
              <w:rFonts w:ascii="Arial" w:hAnsi="Arial" w:cs="Arial"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2ACCD136" wp14:editId="0FC053B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D4A41E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78A8D582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0013C86E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11FCC7B4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29861085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1734946E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572F069E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421DC041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0A6543D3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69E7B0B2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78727B98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5AFC7BBD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2323F5E0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359C61A6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4B5AFDE3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7CCACC78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0B132416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785C29A5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02B68DFD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3071DDE1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  <w:r>
                                  <w:rPr>
                                    <w:noProof/>
                                    <w:lang w:eastAsia="es-CO"/>
                                  </w:rPr>
                                  <w:t xml:space="preserve"> </w:t>
                                </w:r>
                              </w:p>
                              <w:p w14:paraId="1B59D8B6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60DB6BAC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5CBE901B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15AB47DC" w14:textId="77777777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66F0738C" w14:textId="7D115025" w:rsidR="001620A0" w:rsidRDefault="001620A0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  <w:r>
                                  <w:rPr>
                                    <w:noProof/>
                                    <w:lang w:eastAsia="es-CO"/>
                                  </w:rPr>
                                  <w:t xml:space="preserve">                                                                                                                           </w:t>
                                </w:r>
                                <w:r>
                                  <w:rPr>
                                    <w:noProof/>
                                    <w:lang w:eastAsia="es-CO"/>
                                  </w:rPr>
                                  <w:drawing>
                                    <wp:inline distT="0" distB="0" distL="0" distR="0" wp14:anchorId="2871951F" wp14:editId="0C119DCB">
                                      <wp:extent cx="2181225" cy="814069"/>
                                      <wp:effectExtent l="0" t="0" r="0" b="5715"/>
                                      <wp:docPr id="26629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629" name="Imagen 2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09126" cy="8244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18DBDA4" w14:textId="12A4184A" w:rsidR="001620A0" w:rsidRDefault="001620A0">
                                <w:r>
                                  <w:rPr>
                                    <w:noProof/>
                                    <w:lang w:eastAsia="es-CO"/>
                                  </w:rPr>
                                  <w:t xml:space="preserve">                                                                               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2ACCD136" id="Rectángulo 466" o:spid="_x0000_s1026" style="position:absolute;left:0;text-align:left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14:paraId="00D4A41E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78A8D582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0013C86E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11FCC7B4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29861085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1734946E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572F069E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421DC041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0A6543D3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69E7B0B2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78727B98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5AFC7BBD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2323F5E0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359C61A6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4B5AFDE3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7CCACC78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0B132416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785C29A5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02B68DFD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3071DDE1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  <w:r>
                            <w:rPr>
                              <w:noProof/>
                              <w:lang w:eastAsia="es-CO"/>
                            </w:rPr>
                            <w:t xml:space="preserve"> </w:t>
                          </w:r>
                        </w:p>
                        <w:p w14:paraId="1B59D8B6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60DB6BAC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5CBE901B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15AB47DC" w14:textId="77777777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66F0738C" w14:textId="7D115025" w:rsidR="001620A0" w:rsidRDefault="001620A0">
                          <w:pPr>
                            <w:rPr>
                              <w:noProof/>
                              <w:lang w:eastAsia="es-CO"/>
                            </w:rPr>
                          </w:pPr>
                          <w:r>
                            <w:rPr>
                              <w:noProof/>
                              <w:lang w:eastAsia="es-CO"/>
                            </w:rPr>
                            <w:t xml:space="preserve">                                                                                                                           </w:t>
                          </w: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2871951F" wp14:editId="0C119DCB">
                                <wp:extent cx="2181225" cy="814069"/>
                                <wp:effectExtent l="0" t="0" r="0" b="5715"/>
                                <wp:docPr id="26629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629" name="Imagen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9126" cy="8244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18DBDA4" w14:textId="12A4184A" w:rsidR="001620A0" w:rsidRDefault="001620A0">
                          <w:r>
                            <w:rPr>
                              <w:noProof/>
                              <w:lang w:eastAsia="es-CO"/>
                            </w:rPr>
                            <w:t xml:space="preserve">                                                                                                              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423377">
            <w:rPr>
              <w:rFonts w:ascii="Arial" w:hAnsi="Arial" w:cs="Arial"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B3B9B98" wp14:editId="48CCE6EB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1D53E4" w14:textId="77777777" w:rsidR="001620A0" w:rsidRPr="00C67061" w:rsidRDefault="001620A0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Descripción breve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Pr="00C67061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DIRECCIÓN DE PLANEACIÓN Y DESARROLLO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4B3B9B98" id="Rectángulo 467" o:spid="_x0000_s1027" style="position:absolute;left:0;text-align:left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" fillcolor="#44546a [3215]" stroked="f" strokeweight="1pt">
                    <v:textbox inset="14.4pt,14.4pt,14.4pt,28.8pt">
                      <w:txbxContent>
                        <w:p w14:paraId="161D53E4" w14:textId="77777777" w:rsidR="001620A0" w:rsidRPr="00C67061" w:rsidRDefault="001620A0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Descripción breve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C67061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DIRECCIÓN DE PLANEACIÓN Y DESARROLLO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423377">
            <w:rPr>
              <w:rFonts w:ascii="Arial" w:hAnsi="Arial" w:cs="Arial"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7C390E5" wp14:editId="249AA4FE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3419475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0824DB8E" id="Rectángulo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Pr="00423377">
            <w:rPr>
              <w:rFonts w:ascii="Arial" w:hAnsi="Arial" w:cs="Arial"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A1DBE33" wp14:editId="7D858447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3520440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5B9BD5" w:themeColor="accent1"/>
                                    <w:sz w:val="56"/>
                                    <w:szCs w:val="56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61128AFD" w14:textId="77777777" w:rsidR="001620A0" w:rsidRPr="00AE3DC6" w:rsidRDefault="001620A0" w:rsidP="00C67061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</w:pPr>
                                    <w:r w:rsidRPr="00AE3DC6">
                                      <w:rPr>
                                        <w:rFonts w:asciiTheme="majorHAnsi" w:eastAsiaTheme="majorEastAsia" w:hAnsiTheme="majorHAnsi" w:cstheme="majorBidi"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ADMINISTRACIÓN DEL RIESGO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Subtítulo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1F6AF257" w14:textId="4C42BD53" w:rsidR="001620A0" w:rsidRDefault="001620A0" w:rsidP="00C67061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INFORME DE SEGUIMIENTO       I SEMESTRE 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2A1DBE3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70" o:spid="_x0000_s1028" type="#_x0000_t202" style="position:absolute;left:0;text-align:left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5B9BD5" w:themeColor="accent1"/>
                              <w:sz w:val="56"/>
                              <w:szCs w:val="56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1128AFD" w14:textId="77777777" w:rsidR="001620A0" w:rsidRPr="00AE3DC6" w:rsidRDefault="001620A0" w:rsidP="00C67061">
                              <w:pPr>
                                <w:spacing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56"/>
                                  <w:szCs w:val="56"/>
                                </w:rPr>
                              </w:pPr>
                              <w:r w:rsidRPr="00AE3DC6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56"/>
                                  <w:szCs w:val="56"/>
                                </w:rPr>
                                <w:t>ADMINISTRACIÓN DEL RIESGO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alias w:val="Subtítulo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1F6AF257" w14:textId="4C42BD53" w:rsidR="001620A0" w:rsidRDefault="001620A0" w:rsidP="00C6706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>INFORME DE SEGUIMIENTO       I SEMESTRE 2018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A74E894" w14:textId="4D9D5974" w:rsidR="00AE3DC6" w:rsidRPr="00423377" w:rsidRDefault="00A65BE4" w:rsidP="00423377">
          <w:pPr>
            <w:jc w:val="both"/>
            <w:rPr>
              <w:rFonts w:ascii="Arial" w:eastAsiaTheme="majorEastAsia" w:hAnsi="Arial" w:cs="Arial"/>
              <w:b/>
              <w:color w:val="FFFFFF" w:themeColor="background1"/>
              <w:sz w:val="24"/>
              <w:szCs w:val="24"/>
              <w:lang w:val="es-ES"/>
            </w:rPr>
          </w:pPr>
          <w:r w:rsidRPr="00FF7BD1">
            <w:rPr>
              <w:rFonts w:ascii="Arial" w:hAnsi="Arial" w:cs="Arial"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 wp14:anchorId="56B6E492" wp14:editId="329844A6">
                    <wp:simplePos x="0" y="0"/>
                    <wp:positionH relativeFrom="column">
                      <wp:posOffset>3824605</wp:posOffset>
                    </wp:positionH>
                    <wp:positionV relativeFrom="paragraph">
                      <wp:posOffset>5315585</wp:posOffset>
                    </wp:positionV>
                    <wp:extent cx="1546225" cy="250190"/>
                    <wp:effectExtent l="0" t="0" r="0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46225" cy="2501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D7C189" w14:textId="54DC31B5" w:rsidR="001620A0" w:rsidRPr="006564DD" w:rsidRDefault="001620A0">
                                <w:pPr>
                                  <w:rPr>
                                    <w:rFonts w:eastAsiaTheme="minorEastAsia"/>
                                    <w:color w:val="44546A" w:themeColor="text2"/>
                                    <w:lang w:eastAsia="es-CO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color w:val="44546A" w:themeColor="text2"/>
                                    <w:lang w:eastAsia="es-CO"/>
                                  </w:rPr>
                                  <w:t>23</w:t>
                                </w:r>
                                <w:r w:rsidRPr="006564DD">
                                  <w:rPr>
                                    <w:rFonts w:eastAsiaTheme="minorEastAsia"/>
                                    <w:color w:val="44546A" w:themeColor="text2"/>
                                    <w:lang w:eastAsia="es-CO"/>
                                  </w:rPr>
                                  <w:t xml:space="preserve"> de </w:t>
                                </w:r>
                                <w:r>
                                  <w:rPr>
                                    <w:rFonts w:eastAsiaTheme="minorEastAsia"/>
                                    <w:color w:val="44546A" w:themeColor="text2"/>
                                    <w:lang w:eastAsia="es-CO"/>
                                  </w:rPr>
                                  <w:t>agosto</w:t>
                                </w:r>
                                <w:r w:rsidRPr="006564DD">
                                  <w:rPr>
                                    <w:rFonts w:eastAsiaTheme="minorEastAsia"/>
                                    <w:color w:val="44546A" w:themeColor="text2"/>
                                    <w:lang w:eastAsia="es-CO"/>
                                  </w:rPr>
                                  <w:t xml:space="preserve"> de 2018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6B6E492" id="Cuadro de texto 2" o:spid="_x0000_s1029" type="#_x0000_t202" style="position:absolute;left:0;text-align:left;margin-left:301.15pt;margin-top:418.55pt;width:121.75pt;height:19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" stroked="f">
                    <v:textbox>
                      <w:txbxContent>
                        <w:p w14:paraId="0ED7C189" w14:textId="54DC31B5" w:rsidR="001620A0" w:rsidRPr="006564DD" w:rsidRDefault="001620A0">
                          <w:pPr>
                            <w:rPr>
                              <w:rFonts w:eastAsiaTheme="minorEastAsia"/>
                              <w:color w:val="44546A" w:themeColor="text2"/>
                              <w:lang w:eastAsia="es-CO"/>
                            </w:rPr>
                          </w:pPr>
                          <w:r>
                            <w:rPr>
                              <w:rFonts w:eastAsiaTheme="minorEastAsia"/>
                              <w:color w:val="44546A" w:themeColor="text2"/>
                              <w:lang w:eastAsia="es-CO"/>
                            </w:rPr>
                            <w:t>23</w:t>
                          </w:r>
                          <w:r w:rsidRPr="006564DD">
                            <w:rPr>
                              <w:rFonts w:eastAsiaTheme="minorEastAsia"/>
                              <w:color w:val="44546A" w:themeColor="text2"/>
                              <w:lang w:eastAsia="es-CO"/>
                            </w:rPr>
                            <w:t xml:space="preserve"> de </w:t>
                          </w:r>
                          <w:r>
                            <w:rPr>
                              <w:rFonts w:eastAsiaTheme="minorEastAsia"/>
                              <w:color w:val="44546A" w:themeColor="text2"/>
                              <w:lang w:eastAsia="es-CO"/>
                            </w:rPr>
                            <w:t>agosto</w:t>
                          </w:r>
                          <w:r w:rsidRPr="006564DD">
                            <w:rPr>
                              <w:rFonts w:eastAsiaTheme="minorEastAsia"/>
                              <w:color w:val="44546A" w:themeColor="text2"/>
                              <w:lang w:eastAsia="es-CO"/>
                            </w:rPr>
                            <w:t xml:space="preserve"> de 2018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F7BD1" w:rsidRPr="00423377">
            <w:rPr>
              <w:rFonts w:ascii="Arial" w:hAnsi="Arial" w:cs="Arial"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BB86B3B" wp14:editId="62D4A361">
                    <wp:simplePos x="0" y="0"/>
                    <wp:positionH relativeFrom="page">
                      <wp:posOffset>3570181</wp:posOffset>
                    </wp:positionH>
                    <wp:positionV relativeFrom="page">
                      <wp:posOffset>6635750</wp:posOffset>
                    </wp:positionV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4A82C09" id="Rectángulo 469" o:spid="_x0000_s1026" style="position:absolute;margin-left:281.1pt;margin-top:522.5pt;width:226.45pt;height:9.35pt;z-index:251662336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" fillcolor="#5b9bd5 [3204]" stroked="f" strokeweight="1pt">
                    <w10:wrap anchorx="page" anchory="page"/>
                  </v:rect>
                </w:pict>
              </mc:Fallback>
            </mc:AlternateContent>
          </w:r>
          <w:r w:rsidR="00AE3DC6" w:rsidRPr="00423377">
            <w:rPr>
              <w:rFonts w:ascii="Arial" w:eastAsiaTheme="majorEastAsia" w:hAnsi="Arial" w:cs="Arial"/>
              <w:b/>
              <w:color w:val="FFFFFF" w:themeColor="background1"/>
              <w:sz w:val="24"/>
              <w:szCs w:val="24"/>
              <w:lang w:val="es-ES"/>
            </w:rPr>
            <w:br w:type="page"/>
          </w:r>
        </w:p>
      </w:sdtContent>
    </w:sdt>
    <w:p w14:paraId="620B3FCB" w14:textId="77777777" w:rsidR="00422E50" w:rsidRPr="00423377" w:rsidRDefault="00422E50" w:rsidP="00423377">
      <w:pPr>
        <w:jc w:val="both"/>
        <w:rPr>
          <w:rFonts w:ascii="Arial" w:hAnsi="Arial" w:cs="Arial"/>
          <w:sz w:val="24"/>
          <w:szCs w:val="24"/>
        </w:rPr>
      </w:pPr>
    </w:p>
    <w:p w14:paraId="649B3A44" w14:textId="77777777" w:rsidR="00422E50" w:rsidRPr="00423377" w:rsidRDefault="00422E50" w:rsidP="00423377">
      <w:pPr>
        <w:jc w:val="both"/>
        <w:rPr>
          <w:rFonts w:ascii="Arial" w:hAnsi="Arial" w:cs="Arial"/>
          <w:sz w:val="24"/>
          <w:szCs w:val="24"/>
        </w:rPr>
      </w:pPr>
    </w:p>
    <w:p w14:paraId="321735A5" w14:textId="77777777" w:rsidR="00422E50" w:rsidRPr="00423377" w:rsidRDefault="00422E50" w:rsidP="00423377">
      <w:pPr>
        <w:jc w:val="both"/>
        <w:rPr>
          <w:rFonts w:ascii="Arial" w:hAnsi="Arial" w:cs="Arial"/>
          <w:sz w:val="24"/>
          <w:szCs w:val="24"/>
        </w:rPr>
      </w:pPr>
    </w:p>
    <w:p w14:paraId="3F71C6D8" w14:textId="77777777" w:rsidR="00422E50" w:rsidRPr="00423377" w:rsidRDefault="00422E50" w:rsidP="00423377">
      <w:pPr>
        <w:jc w:val="both"/>
        <w:rPr>
          <w:rFonts w:ascii="Arial" w:hAnsi="Arial" w:cs="Arial"/>
          <w:sz w:val="24"/>
          <w:szCs w:val="24"/>
        </w:rPr>
      </w:pPr>
    </w:p>
    <w:p w14:paraId="0AE62663" w14:textId="77777777" w:rsidR="00422E50" w:rsidRPr="0037034E" w:rsidRDefault="00422E50" w:rsidP="00423377">
      <w:pPr>
        <w:pStyle w:val="Ttulo1"/>
        <w:ind w:left="36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7034E">
        <w:rPr>
          <w:rFonts w:ascii="Arial" w:hAnsi="Arial" w:cs="Arial"/>
          <w:b/>
          <w:color w:val="auto"/>
          <w:sz w:val="24"/>
          <w:szCs w:val="24"/>
        </w:rPr>
        <w:t>TABLA DE CONTENIDO</w:t>
      </w:r>
    </w:p>
    <w:p w14:paraId="3A5B563E" w14:textId="77777777" w:rsidR="006F7D89" w:rsidRPr="00423377" w:rsidRDefault="006F7D89" w:rsidP="00423377">
      <w:pPr>
        <w:jc w:val="both"/>
        <w:rPr>
          <w:rFonts w:ascii="Arial" w:hAnsi="Arial" w:cs="Arial"/>
          <w:sz w:val="24"/>
          <w:szCs w:val="24"/>
        </w:rPr>
      </w:pPr>
    </w:p>
    <w:p w14:paraId="5D085DCA" w14:textId="77777777" w:rsidR="00423377" w:rsidRPr="00423377" w:rsidRDefault="00423377" w:rsidP="00423377">
      <w:pPr>
        <w:jc w:val="both"/>
        <w:rPr>
          <w:rFonts w:ascii="Arial" w:hAnsi="Arial" w:cs="Arial"/>
          <w:sz w:val="24"/>
          <w:szCs w:val="24"/>
        </w:rPr>
      </w:pPr>
    </w:p>
    <w:p w14:paraId="25030359" w14:textId="77777777" w:rsidR="00422E50" w:rsidRDefault="006F7D89" w:rsidP="004233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23377">
        <w:rPr>
          <w:rFonts w:ascii="Arial" w:hAnsi="Arial" w:cs="Arial"/>
          <w:sz w:val="24"/>
          <w:szCs w:val="24"/>
        </w:rPr>
        <w:t>Introducción</w:t>
      </w:r>
      <w:r w:rsidR="0091121E" w:rsidRPr="00423377">
        <w:rPr>
          <w:rFonts w:ascii="Arial" w:hAnsi="Arial" w:cs="Arial"/>
          <w:sz w:val="24"/>
          <w:szCs w:val="24"/>
        </w:rPr>
        <w:t>.</w:t>
      </w:r>
    </w:p>
    <w:p w14:paraId="7FF1B927" w14:textId="77777777" w:rsidR="00695E11" w:rsidRDefault="00695E11" w:rsidP="00695E1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B0435AC" w14:textId="77777777" w:rsidR="009774EF" w:rsidRDefault="00695E11" w:rsidP="009774E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74EF">
        <w:rPr>
          <w:rFonts w:ascii="Arial" w:hAnsi="Arial" w:cs="Arial"/>
          <w:sz w:val="24"/>
          <w:szCs w:val="24"/>
        </w:rPr>
        <w:t>Riesgos de Proceso</w:t>
      </w:r>
    </w:p>
    <w:p w14:paraId="2ADFD6CC" w14:textId="79F033DE" w:rsidR="009774EF" w:rsidRPr="009774EF" w:rsidRDefault="009774EF" w:rsidP="009774EF">
      <w:pPr>
        <w:ind w:left="360"/>
        <w:jc w:val="both"/>
        <w:rPr>
          <w:rFonts w:ascii="Arial" w:hAnsi="Arial" w:cs="Arial"/>
          <w:sz w:val="24"/>
          <w:szCs w:val="24"/>
        </w:rPr>
      </w:pPr>
      <w:r w:rsidRPr="009774EF">
        <w:rPr>
          <w:rFonts w:ascii="Arial" w:hAnsi="Arial" w:cs="Arial"/>
          <w:sz w:val="24"/>
          <w:szCs w:val="24"/>
        </w:rPr>
        <w:t>2.1 Análisis de su relevancia, avance o variación.</w:t>
      </w:r>
    </w:p>
    <w:p w14:paraId="42F66277" w14:textId="407096AF" w:rsidR="00695E11" w:rsidRDefault="009774EF" w:rsidP="004233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Riesgos de</w:t>
      </w:r>
      <w:r w:rsidR="00695E11">
        <w:rPr>
          <w:rFonts w:ascii="Arial" w:hAnsi="Arial" w:cs="Arial"/>
          <w:sz w:val="24"/>
          <w:szCs w:val="24"/>
        </w:rPr>
        <w:t xml:space="preserve"> Corrupción </w:t>
      </w:r>
    </w:p>
    <w:p w14:paraId="18A3443E" w14:textId="2E8C58FA" w:rsidR="00695E11" w:rsidRPr="009774EF" w:rsidRDefault="009774EF" w:rsidP="009774EF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95E11" w:rsidRPr="009774EF">
        <w:rPr>
          <w:rFonts w:ascii="Arial" w:hAnsi="Arial" w:cs="Arial"/>
          <w:sz w:val="24"/>
          <w:szCs w:val="24"/>
        </w:rPr>
        <w:t>.1. Análisis de su relevancia, avance o variación.</w:t>
      </w:r>
    </w:p>
    <w:p w14:paraId="50C895F9" w14:textId="2B00EAB2" w:rsidR="00695E11" w:rsidRDefault="00695E11" w:rsidP="00695E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Identificación de debilidades de la metodología y herramienta aplicada (en caso de presentarse)</w:t>
      </w:r>
    </w:p>
    <w:p w14:paraId="0DCE413A" w14:textId="77777777" w:rsidR="0037034E" w:rsidRDefault="0037034E" w:rsidP="0037034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F43E856" w14:textId="3BB87D81" w:rsidR="0037034E" w:rsidRDefault="0037034E" w:rsidP="003703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Observaciones</w:t>
      </w:r>
    </w:p>
    <w:p w14:paraId="2FB397A1" w14:textId="77777777" w:rsidR="0037034E" w:rsidRPr="0037034E" w:rsidRDefault="0037034E" w:rsidP="0037034E">
      <w:pPr>
        <w:pStyle w:val="Prrafodelista"/>
        <w:rPr>
          <w:rFonts w:ascii="Arial" w:hAnsi="Arial" w:cs="Arial"/>
          <w:sz w:val="24"/>
          <w:szCs w:val="24"/>
        </w:rPr>
      </w:pPr>
    </w:p>
    <w:p w14:paraId="3CA90884" w14:textId="050E58C0" w:rsidR="0037034E" w:rsidRPr="0037034E" w:rsidRDefault="0037034E" w:rsidP="003703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Anexos</w:t>
      </w:r>
    </w:p>
    <w:p w14:paraId="2BD084F3" w14:textId="26014B6E" w:rsidR="00695E11" w:rsidRPr="00695E11" w:rsidRDefault="00695E11" w:rsidP="00695E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8ED713C" w14:textId="77777777" w:rsidR="00422E50" w:rsidRPr="00423377" w:rsidRDefault="00422E50" w:rsidP="0042337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81E1321" w14:textId="77777777" w:rsidR="00422E50" w:rsidRPr="00423377" w:rsidRDefault="00422E50" w:rsidP="00423377">
      <w:pPr>
        <w:jc w:val="both"/>
        <w:rPr>
          <w:rFonts w:ascii="Arial" w:hAnsi="Arial" w:cs="Arial"/>
          <w:sz w:val="24"/>
          <w:szCs w:val="24"/>
        </w:rPr>
      </w:pPr>
    </w:p>
    <w:p w14:paraId="44D0B2AD" w14:textId="77777777" w:rsidR="00422E50" w:rsidRPr="00423377" w:rsidRDefault="00422E50" w:rsidP="00423377">
      <w:pPr>
        <w:jc w:val="both"/>
        <w:rPr>
          <w:rFonts w:ascii="Arial" w:hAnsi="Arial" w:cs="Arial"/>
          <w:sz w:val="24"/>
          <w:szCs w:val="24"/>
        </w:rPr>
      </w:pPr>
    </w:p>
    <w:p w14:paraId="156380F3" w14:textId="77777777" w:rsidR="00422E50" w:rsidRPr="00423377" w:rsidRDefault="00422E50" w:rsidP="00423377">
      <w:pPr>
        <w:jc w:val="both"/>
        <w:rPr>
          <w:rFonts w:ascii="Arial" w:hAnsi="Arial" w:cs="Arial"/>
          <w:sz w:val="24"/>
          <w:szCs w:val="24"/>
        </w:rPr>
      </w:pPr>
    </w:p>
    <w:p w14:paraId="2556A58C" w14:textId="77777777" w:rsidR="00422E50" w:rsidRPr="00423377" w:rsidRDefault="00422E50" w:rsidP="00423377">
      <w:pPr>
        <w:jc w:val="both"/>
        <w:rPr>
          <w:rFonts w:ascii="Arial" w:hAnsi="Arial" w:cs="Arial"/>
          <w:sz w:val="24"/>
          <w:szCs w:val="24"/>
        </w:rPr>
      </w:pPr>
    </w:p>
    <w:p w14:paraId="0819B957" w14:textId="77777777" w:rsidR="00422E50" w:rsidRPr="00423377" w:rsidRDefault="00422E50" w:rsidP="00423377">
      <w:pPr>
        <w:jc w:val="both"/>
        <w:rPr>
          <w:rFonts w:ascii="Arial" w:hAnsi="Arial" w:cs="Arial"/>
          <w:sz w:val="24"/>
          <w:szCs w:val="24"/>
        </w:rPr>
      </w:pPr>
    </w:p>
    <w:p w14:paraId="5DE7EB09" w14:textId="77777777" w:rsidR="00422E50" w:rsidRPr="00423377" w:rsidRDefault="00422E50" w:rsidP="00423377">
      <w:pPr>
        <w:jc w:val="both"/>
        <w:rPr>
          <w:rFonts w:ascii="Arial" w:hAnsi="Arial" w:cs="Arial"/>
          <w:sz w:val="24"/>
          <w:szCs w:val="24"/>
        </w:rPr>
      </w:pPr>
    </w:p>
    <w:p w14:paraId="2530AD76" w14:textId="77777777" w:rsidR="00422E50" w:rsidRDefault="00422E50" w:rsidP="00423377">
      <w:pPr>
        <w:jc w:val="both"/>
        <w:rPr>
          <w:rFonts w:ascii="Arial" w:hAnsi="Arial" w:cs="Arial"/>
          <w:sz w:val="24"/>
          <w:szCs w:val="24"/>
        </w:rPr>
      </w:pPr>
    </w:p>
    <w:p w14:paraId="365475F3" w14:textId="77777777" w:rsidR="00117EBC" w:rsidRDefault="00117EBC" w:rsidP="00423377">
      <w:pPr>
        <w:jc w:val="both"/>
        <w:rPr>
          <w:rFonts w:ascii="Arial" w:hAnsi="Arial" w:cs="Arial"/>
          <w:sz w:val="24"/>
          <w:szCs w:val="24"/>
        </w:rPr>
      </w:pPr>
    </w:p>
    <w:p w14:paraId="613DCC3C" w14:textId="77777777" w:rsidR="00117EBC" w:rsidRPr="00423377" w:rsidRDefault="00117EBC" w:rsidP="00423377">
      <w:pPr>
        <w:jc w:val="both"/>
        <w:rPr>
          <w:rFonts w:ascii="Arial" w:hAnsi="Arial" w:cs="Arial"/>
          <w:sz w:val="24"/>
          <w:szCs w:val="24"/>
        </w:rPr>
      </w:pPr>
    </w:p>
    <w:p w14:paraId="735F3A81" w14:textId="77777777" w:rsidR="00422E50" w:rsidRPr="00423377" w:rsidRDefault="00422E50" w:rsidP="00423377">
      <w:pPr>
        <w:jc w:val="both"/>
        <w:rPr>
          <w:rFonts w:ascii="Arial" w:hAnsi="Arial" w:cs="Arial"/>
          <w:sz w:val="24"/>
          <w:szCs w:val="24"/>
        </w:rPr>
      </w:pPr>
    </w:p>
    <w:p w14:paraId="27545649" w14:textId="77777777" w:rsidR="001A3780" w:rsidRPr="0037034E" w:rsidRDefault="001A3780" w:rsidP="00423377">
      <w:pPr>
        <w:pStyle w:val="Ttulo1"/>
        <w:numPr>
          <w:ilvl w:val="0"/>
          <w:numId w:val="8"/>
        </w:num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7034E">
        <w:rPr>
          <w:rFonts w:ascii="Arial" w:hAnsi="Arial" w:cs="Arial"/>
          <w:b/>
          <w:color w:val="auto"/>
          <w:sz w:val="24"/>
          <w:szCs w:val="24"/>
        </w:rPr>
        <w:t>INTRODUCCIÓN</w:t>
      </w:r>
    </w:p>
    <w:p w14:paraId="697EE5E4" w14:textId="77777777" w:rsidR="001A3780" w:rsidRPr="00423377" w:rsidRDefault="001A3780" w:rsidP="00423377">
      <w:pPr>
        <w:jc w:val="both"/>
        <w:rPr>
          <w:rFonts w:ascii="Arial" w:hAnsi="Arial" w:cs="Arial"/>
          <w:sz w:val="24"/>
          <w:szCs w:val="24"/>
        </w:rPr>
      </w:pPr>
    </w:p>
    <w:p w14:paraId="4DD37A7C" w14:textId="0290D5FC" w:rsidR="005141A3" w:rsidRDefault="009C1DC3" w:rsidP="00DD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 se presenta</w:t>
      </w:r>
      <w:r w:rsidR="00A3155B">
        <w:rPr>
          <w:rFonts w:ascii="Arial" w:hAnsi="Arial" w:cs="Arial"/>
          <w:sz w:val="24"/>
          <w:szCs w:val="24"/>
        </w:rPr>
        <w:t xml:space="preserve"> </w:t>
      </w:r>
      <w:r w:rsidR="00A3155B" w:rsidRPr="00A3155B">
        <w:rPr>
          <w:rFonts w:ascii="Arial" w:hAnsi="Arial" w:cs="Arial"/>
          <w:sz w:val="24"/>
          <w:szCs w:val="24"/>
        </w:rPr>
        <w:t xml:space="preserve">la gestión realizada </w:t>
      </w:r>
      <w:r w:rsidR="00AD1E0E">
        <w:rPr>
          <w:rFonts w:ascii="Arial" w:hAnsi="Arial" w:cs="Arial"/>
          <w:sz w:val="24"/>
          <w:szCs w:val="24"/>
        </w:rPr>
        <w:t xml:space="preserve">sobre </w:t>
      </w:r>
      <w:r w:rsidR="005141A3">
        <w:rPr>
          <w:rFonts w:ascii="Arial" w:hAnsi="Arial" w:cs="Arial"/>
          <w:sz w:val="24"/>
          <w:szCs w:val="24"/>
        </w:rPr>
        <w:t xml:space="preserve">los riesgos de proceso y corrupción </w:t>
      </w:r>
      <w:r w:rsidR="00DD6A12" w:rsidRPr="00423377">
        <w:rPr>
          <w:rFonts w:ascii="Arial" w:hAnsi="Arial" w:cs="Arial"/>
          <w:sz w:val="24"/>
          <w:szCs w:val="24"/>
        </w:rPr>
        <w:t>identificados</w:t>
      </w:r>
      <w:r w:rsidR="005141A3">
        <w:rPr>
          <w:rFonts w:ascii="Arial" w:hAnsi="Arial" w:cs="Arial"/>
          <w:sz w:val="24"/>
          <w:szCs w:val="24"/>
        </w:rPr>
        <w:t xml:space="preserve"> por los procesos</w:t>
      </w:r>
      <w:r>
        <w:rPr>
          <w:rFonts w:ascii="Arial" w:hAnsi="Arial" w:cs="Arial"/>
          <w:sz w:val="24"/>
          <w:szCs w:val="24"/>
        </w:rPr>
        <w:t xml:space="preserve"> y subprocesos</w:t>
      </w:r>
      <w:r w:rsidR="004E1F5D">
        <w:rPr>
          <w:rFonts w:ascii="Arial" w:hAnsi="Arial" w:cs="Arial"/>
          <w:sz w:val="24"/>
          <w:szCs w:val="24"/>
        </w:rPr>
        <w:t xml:space="preserve"> del SGI</w:t>
      </w:r>
      <w:r w:rsidR="00AD1E0E">
        <w:rPr>
          <w:rFonts w:ascii="Arial" w:hAnsi="Arial" w:cs="Arial"/>
          <w:sz w:val="24"/>
          <w:szCs w:val="24"/>
        </w:rPr>
        <w:t>,</w:t>
      </w:r>
      <w:r w:rsidR="005141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así como</w:t>
      </w:r>
      <w:r w:rsidR="00AD1E0E">
        <w:rPr>
          <w:rFonts w:ascii="Arial" w:hAnsi="Arial" w:cs="Arial"/>
          <w:sz w:val="24"/>
          <w:szCs w:val="24"/>
        </w:rPr>
        <w:t xml:space="preserve"> </w:t>
      </w:r>
      <w:r w:rsidR="005141A3">
        <w:rPr>
          <w:rFonts w:ascii="Arial" w:hAnsi="Arial" w:cs="Arial"/>
          <w:sz w:val="24"/>
          <w:szCs w:val="24"/>
        </w:rPr>
        <w:t xml:space="preserve">el cumplimiento </w:t>
      </w:r>
      <w:r w:rsidR="004E1F5D">
        <w:rPr>
          <w:rFonts w:ascii="Arial" w:hAnsi="Arial" w:cs="Arial"/>
          <w:sz w:val="24"/>
          <w:szCs w:val="24"/>
        </w:rPr>
        <w:t>de</w:t>
      </w:r>
      <w:r w:rsidR="005141A3">
        <w:rPr>
          <w:rFonts w:ascii="Arial" w:hAnsi="Arial" w:cs="Arial"/>
          <w:sz w:val="24"/>
          <w:szCs w:val="24"/>
        </w:rPr>
        <w:t xml:space="preserve"> los controles y acciones </w:t>
      </w:r>
      <w:r w:rsidR="00AD1E0E">
        <w:rPr>
          <w:rFonts w:ascii="Arial" w:hAnsi="Arial" w:cs="Arial"/>
          <w:sz w:val="24"/>
          <w:szCs w:val="24"/>
        </w:rPr>
        <w:t xml:space="preserve">establecidas </w:t>
      </w:r>
      <w:r>
        <w:rPr>
          <w:rFonts w:ascii="Arial" w:hAnsi="Arial" w:cs="Arial"/>
          <w:sz w:val="24"/>
          <w:szCs w:val="24"/>
        </w:rPr>
        <w:t xml:space="preserve">que </w:t>
      </w:r>
      <w:r w:rsidR="00AD1E0E">
        <w:rPr>
          <w:rFonts w:ascii="Arial" w:hAnsi="Arial" w:cs="Arial"/>
          <w:sz w:val="24"/>
          <w:szCs w:val="24"/>
        </w:rPr>
        <w:t>aportan</w:t>
      </w:r>
      <w:r w:rsidR="005141A3">
        <w:rPr>
          <w:rFonts w:ascii="Arial" w:hAnsi="Arial" w:cs="Arial"/>
          <w:sz w:val="24"/>
          <w:szCs w:val="24"/>
        </w:rPr>
        <w:t xml:space="preserve"> a la mitigación del mismo</w:t>
      </w:r>
      <w:r w:rsidR="00595A2F">
        <w:rPr>
          <w:rFonts w:ascii="Arial" w:hAnsi="Arial" w:cs="Arial"/>
          <w:sz w:val="24"/>
          <w:szCs w:val="24"/>
        </w:rPr>
        <w:t>, con corte a 30 de junio de 2018</w:t>
      </w:r>
      <w:r w:rsidR="005141A3">
        <w:rPr>
          <w:rFonts w:ascii="Arial" w:hAnsi="Arial" w:cs="Arial"/>
          <w:sz w:val="24"/>
          <w:szCs w:val="24"/>
        </w:rPr>
        <w:t xml:space="preserve">. </w:t>
      </w:r>
    </w:p>
    <w:p w14:paraId="67145560" w14:textId="513E319F" w:rsidR="005141A3" w:rsidRDefault="005141A3" w:rsidP="00DD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resaltar que </w:t>
      </w:r>
      <w:r w:rsidR="004E1F5D">
        <w:rPr>
          <w:rFonts w:ascii="Arial" w:hAnsi="Arial" w:cs="Arial"/>
          <w:sz w:val="24"/>
          <w:szCs w:val="24"/>
        </w:rPr>
        <w:t xml:space="preserve">a través de la </w:t>
      </w:r>
      <w:r w:rsidR="004E1F5D" w:rsidRPr="00423377">
        <w:rPr>
          <w:rFonts w:ascii="Arial" w:hAnsi="Arial" w:cs="Arial"/>
          <w:sz w:val="24"/>
          <w:szCs w:val="24"/>
        </w:rPr>
        <w:t>Administración de</w:t>
      </w:r>
      <w:r w:rsidR="004E1F5D">
        <w:rPr>
          <w:rFonts w:ascii="Arial" w:hAnsi="Arial" w:cs="Arial"/>
          <w:sz w:val="24"/>
          <w:szCs w:val="24"/>
        </w:rPr>
        <w:t xml:space="preserve"> </w:t>
      </w:r>
      <w:r w:rsidR="004E1F5D" w:rsidRPr="00423377">
        <w:rPr>
          <w:rFonts w:ascii="Arial" w:hAnsi="Arial" w:cs="Arial"/>
          <w:sz w:val="24"/>
          <w:szCs w:val="24"/>
        </w:rPr>
        <w:t>l</w:t>
      </w:r>
      <w:r w:rsidR="004E1F5D">
        <w:rPr>
          <w:rFonts w:ascii="Arial" w:hAnsi="Arial" w:cs="Arial"/>
          <w:sz w:val="24"/>
          <w:szCs w:val="24"/>
        </w:rPr>
        <w:t xml:space="preserve">os </w:t>
      </w:r>
      <w:r w:rsidR="004E1F5D" w:rsidRPr="00423377">
        <w:rPr>
          <w:rFonts w:ascii="Arial" w:hAnsi="Arial" w:cs="Arial"/>
          <w:sz w:val="24"/>
          <w:szCs w:val="24"/>
        </w:rPr>
        <w:t>Riesgo</w:t>
      </w:r>
      <w:r w:rsidR="004E1F5D">
        <w:rPr>
          <w:rFonts w:ascii="Arial" w:hAnsi="Arial" w:cs="Arial"/>
          <w:sz w:val="24"/>
          <w:szCs w:val="24"/>
        </w:rPr>
        <w:t xml:space="preserve">s, </w:t>
      </w:r>
      <w:r>
        <w:rPr>
          <w:rFonts w:ascii="Arial" w:hAnsi="Arial" w:cs="Arial"/>
          <w:sz w:val="24"/>
          <w:szCs w:val="24"/>
        </w:rPr>
        <w:t xml:space="preserve">la </w:t>
      </w:r>
      <w:r w:rsidR="004E1F5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ntidad</w:t>
      </w:r>
      <w:r w:rsidR="004E1F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busca </w:t>
      </w:r>
      <w:r w:rsidRPr="00423377">
        <w:rPr>
          <w:rFonts w:ascii="Arial" w:hAnsi="Arial" w:cs="Arial"/>
          <w:sz w:val="24"/>
          <w:szCs w:val="24"/>
        </w:rPr>
        <w:t>garantiza</w:t>
      </w:r>
      <w:r>
        <w:rPr>
          <w:rFonts w:ascii="Arial" w:hAnsi="Arial" w:cs="Arial"/>
          <w:sz w:val="24"/>
          <w:szCs w:val="24"/>
        </w:rPr>
        <w:t xml:space="preserve">r </w:t>
      </w:r>
      <w:r w:rsidRPr="00423377">
        <w:rPr>
          <w:rFonts w:ascii="Arial" w:hAnsi="Arial" w:cs="Arial"/>
          <w:sz w:val="24"/>
          <w:szCs w:val="24"/>
        </w:rPr>
        <w:t xml:space="preserve">el cumplimiento de </w:t>
      </w:r>
      <w:r w:rsidR="009C1DC3">
        <w:rPr>
          <w:rFonts w:ascii="Arial" w:hAnsi="Arial" w:cs="Arial"/>
          <w:sz w:val="24"/>
          <w:szCs w:val="24"/>
        </w:rPr>
        <w:t>la</w:t>
      </w:r>
      <w:r w:rsidRPr="00423377">
        <w:rPr>
          <w:rFonts w:ascii="Arial" w:hAnsi="Arial" w:cs="Arial"/>
          <w:sz w:val="24"/>
          <w:szCs w:val="24"/>
        </w:rPr>
        <w:t xml:space="preserve"> </w:t>
      </w:r>
      <w:r w:rsidR="009C1DC3">
        <w:rPr>
          <w:rFonts w:ascii="Arial" w:hAnsi="Arial" w:cs="Arial"/>
          <w:sz w:val="24"/>
          <w:szCs w:val="24"/>
        </w:rPr>
        <w:t xml:space="preserve">política del SGI y en especial el </w:t>
      </w:r>
      <w:r w:rsidR="009C1DC3" w:rsidRPr="00423377">
        <w:rPr>
          <w:rFonts w:ascii="Arial" w:hAnsi="Arial" w:cs="Arial"/>
          <w:sz w:val="24"/>
          <w:szCs w:val="24"/>
        </w:rPr>
        <w:t>objetivo</w:t>
      </w:r>
      <w:r w:rsidR="004E1F5D">
        <w:rPr>
          <w:rFonts w:ascii="Arial" w:hAnsi="Arial" w:cs="Arial"/>
          <w:sz w:val="24"/>
          <w:szCs w:val="24"/>
        </w:rPr>
        <w:t xml:space="preserve"> No. 6</w:t>
      </w:r>
      <w:r w:rsidR="00623A5E">
        <w:rPr>
          <w:rFonts w:ascii="Arial" w:hAnsi="Arial" w:cs="Arial"/>
          <w:sz w:val="24"/>
          <w:szCs w:val="24"/>
        </w:rPr>
        <w:t xml:space="preserve"> “Mitigar los riesgos de proceso y de corrupción por medio de la identificación, el análisis, la evaluación y el monitoreo de estos, con el fin de prevenir o reducir los efectos no deseados”</w:t>
      </w:r>
      <w:r w:rsidR="004E1F5D">
        <w:rPr>
          <w:rFonts w:ascii="Arial" w:hAnsi="Arial" w:cs="Arial"/>
          <w:sz w:val="24"/>
          <w:szCs w:val="24"/>
        </w:rPr>
        <w:t xml:space="preserve">, </w:t>
      </w:r>
      <w:r w:rsidR="00623A5E">
        <w:rPr>
          <w:rFonts w:ascii="Arial" w:hAnsi="Arial" w:cs="Arial"/>
          <w:sz w:val="24"/>
          <w:szCs w:val="24"/>
        </w:rPr>
        <w:t xml:space="preserve">así como aportar al cumplimiento de </w:t>
      </w:r>
      <w:r w:rsidRPr="00423377">
        <w:rPr>
          <w:rFonts w:ascii="Arial" w:hAnsi="Arial" w:cs="Arial"/>
          <w:sz w:val="24"/>
          <w:szCs w:val="24"/>
        </w:rPr>
        <w:t>la misión y los objetivos institucionales.</w:t>
      </w:r>
    </w:p>
    <w:p w14:paraId="6291F9BE" w14:textId="77777777" w:rsidR="005141A3" w:rsidRDefault="005141A3" w:rsidP="00423377">
      <w:pPr>
        <w:jc w:val="both"/>
        <w:rPr>
          <w:rFonts w:ascii="Arial" w:hAnsi="Arial" w:cs="Arial"/>
          <w:sz w:val="24"/>
          <w:szCs w:val="24"/>
        </w:rPr>
      </w:pPr>
    </w:p>
    <w:p w14:paraId="4DE42812" w14:textId="1526C88B" w:rsidR="0091121E" w:rsidRPr="00423377" w:rsidRDefault="0091121E" w:rsidP="00423377">
      <w:pPr>
        <w:jc w:val="both"/>
        <w:rPr>
          <w:rFonts w:ascii="Arial" w:hAnsi="Arial" w:cs="Arial"/>
          <w:sz w:val="24"/>
          <w:szCs w:val="24"/>
        </w:rPr>
      </w:pPr>
    </w:p>
    <w:p w14:paraId="44E2094A" w14:textId="77777777" w:rsidR="00E35BDC" w:rsidRPr="00423377" w:rsidRDefault="00E35BDC" w:rsidP="00423377">
      <w:pPr>
        <w:jc w:val="both"/>
        <w:rPr>
          <w:rFonts w:ascii="Arial" w:hAnsi="Arial" w:cs="Arial"/>
          <w:sz w:val="24"/>
          <w:szCs w:val="24"/>
        </w:rPr>
      </w:pPr>
    </w:p>
    <w:p w14:paraId="2E8B320D" w14:textId="77777777" w:rsidR="00E35BDC" w:rsidRPr="00423377" w:rsidRDefault="00E35BDC" w:rsidP="00423377">
      <w:pPr>
        <w:jc w:val="both"/>
        <w:rPr>
          <w:rFonts w:ascii="Arial" w:hAnsi="Arial" w:cs="Arial"/>
          <w:sz w:val="24"/>
          <w:szCs w:val="24"/>
        </w:rPr>
      </w:pPr>
    </w:p>
    <w:p w14:paraId="2D0BF238" w14:textId="77777777" w:rsidR="00E35BDC" w:rsidRPr="00423377" w:rsidRDefault="00E35BDC" w:rsidP="00423377">
      <w:pPr>
        <w:jc w:val="both"/>
        <w:rPr>
          <w:rFonts w:ascii="Arial" w:hAnsi="Arial" w:cs="Arial"/>
          <w:sz w:val="24"/>
          <w:szCs w:val="24"/>
        </w:rPr>
      </w:pPr>
    </w:p>
    <w:p w14:paraId="3E580B7C" w14:textId="77777777" w:rsidR="00E35BDC" w:rsidRPr="00423377" w:rsidRDefault="00E35BDC" w:rsidP="00423377">
      <w:pPr>
        <w:jc w:val="both"/>
        <w:rPr>
          <w:rFonts w:ascii="Arial" w:hAnsi="Arial" w:cs="Arial"/>
          <w:sz w:val="24"/>
          <w:szCs w:val="24"/>
        </w:rPr>
      </w:pPr>
    </w:p>
    <w:p w14:paraId="52BD7647" w14:textId="77777777" w:rsidR="00E35BDC" w:rsidRPr="00423377" w:rsidRDefault="00E35BDC" w:rsidP="00423377">
      <w:pPr>
        <w:jc w:val="both"/>
        <w:rPr>
          <w:rFonts w:ascii="Arial" w:hAnsi="Arial" w:cs="Arial"/>
          <w:sz w:val="24"/>
          <w:szCs w:val="24"/>
        </w:rPr>
      </w:pPr>
    </w:p>
    <w:p w14:paraId="496F60A7" w14:textId="77777777" w:rsidR="00E35BDC" w:rsidRPr="00423377" w:rsidRDefault="00E35BDC" w:rsidP="00423377">
      <w:pPr>
        <w:jc w:val="both"/>
        <w:rPr>
          <w:rFonts w:ascii="Arial" w:hAnsi="Arial" w:cs="Arial"/>
          <w:sz w:val="24"/>
          <w:szCs w:val="24"/>
        </w:rPr>
      </w:pPr>
    </w:p>
    <w:p w14:paraId="50DBBEDC" w14:textId="77777777" w:rsidR="00E35BDC" w:rsidRPr="00423377" w:rsidRDefault="00E35BDC" w:rsidP="00423377">
      <w:pPr>
        <w:jc w:val="both"/>
        <w:rPr>
          <w:rFonts w:ascii="Arial" w:hAnsi="Arial" w:cs="Arial"/>
          <w:sz w:val="24"/>
          <w:szCs w:val="24"/>
        </w:rPr>
      </w:pPr>
    </w:p>
    <w:p w14:paraId="1935CFBF" w14:textId="77777777" w:rsidR="00E35BDC" w:rsidRDefault="00E35BDC" w:rsidP="00423377">
      <w:pPr>
        <w:jc w:val="both"/>
        <w:rPr>
          <w:rFonts w:ascii="Arial" w:hAnsi="Arial" w:cs="Arial"/>
          <w:sz w:val="24"/>
          <w:szCs w:val="24"/>
        </w:rPr>
      </w:pPr>
    </w:p>
    <w:p w14:paraId="7C611525" w14:textId="77777777" w:rsidR="009774EF" w:rsidRDefault="009774EF" w:rsidP="00423377">
      <w:pPr>
        <w:jc w:val="both"/>
        <w:rPr>
          <w:rFonts w:ascii="Arial" w:hAnsi="Arial" w:cs="Arial"/>
          <w:sz w:val="24"/>
          <w:szCs w:val="24"/>
        </w:rPr>
      </w:pPr>
    </w:p>
    <w:p w14:paraId="337527EA" w14:textId="77777777" w:rsidR="009774EF" w:rsidRDefault="009774EF" w:rsidP="00423377">
      <w:pPr>
        <w:jc w:val="both"/>
        <w:rPr>
          <w:rFonts w:ascii="Arial" w:hAnsi="Arial" w:cs="Arial"/>
          <w:sz w:val="24"/>
          <w:szCs w:val="24"/>
        </w:rPr>
      </w:pPr>
    </w:p>
    <w:p w14:paraId="308913E6" w14:textId="77777777" w:rsidR="009774EF" w:rsidRDefault="009774EF" w:rsidP="00423377">
      <w:pPr>
        <w:jc w:val="both"/>
        <w:rPr>
          <w:rFonts w:ascii="Arial" w:hAnsi="Arial" w:cs="Arial"/>
          <w:sz w:val="24"/>
          <w:szCs w:val="24"/>
        </w:rPr>
      </w:pPr>
    </w:p>
    <w:p w14:paraId="15CD3ADF" w14:textId="77777777" w:rsidR="009774EF" w:rsidRDefault="009774EF" w:rsidP="00423377">
      <w:pPr>
        <w:jc w:val="both"/>
        <w:rPr>
          <w:rFonts w:ascii="Arial" w:hAnsi="Arial" w:cs="Arial"/>
          <w:sz w:val="24"/>
          <w:szCs w:val="24"/>
        </w:rPr>
      </w:pPr>
    </w:p>
    <w:p w14:paraId="7D582818" w14:textId="77777777" w:rsidR="009774EF" w:rsidRDefault="009774EF" w:rsidP="00423377">
      <w:pPr>
        <w:jc w:val="both"/>
        <w:rPr>
          <w:rFonts w:ascii="Arial" w:hAnsi="Arial" w:cs="Arial"/>
          <w:sz w:val="24"/>
          <w:szCs w:val="24"/>
        </w:rPr>
      </w:pPr>
    </w:p>
    <w:p w14:paraId="3A070B91" w14:textId="77777777" w:rsidR="009774EF" w:rsidRDefault="009774EF" w:rsidP="00423377">
      <w:pPr>
        <w:jc w:val="both"/>
        <w:rPr>
          <w:rFonts w:ascii="Arial" w:hAnsi="Arial" w:cs="Arial"/>
          <w:sz w:val="24"/>
          <w:szCs w:val="24"/>
        </w:rPr>
      </w:pPr>
    </w:p>
    <w:p w14:paraId="1AD0F549" w14:textId="77777777" w:rsidR="00117EBC" w:rsidRDefault="00117EBC" w:rsidP="00423377">
      <w:pPr>
        <w:jc w:val="both"/>
        <w:rPr>
          <w:rFonts w:ascii="Arial" w:hAnsi="Arial" w:cs="Arial"/>
          <w:sz w:val="24"/>
          <w:szCs w:val="24"/>
        </w:rPr>
      </w:pPr>
    </w:p>
    <w:p w14:paraId="5D5EC30A" w14:textId="77777777" w:rsidR="00117EBC" w:rsidRPr="00423377" w:rsidRDefault="00117EBC" w:rsidP="00423377">
      <w:pPr>
        <w:jc w:val="both"/>
        <w:rPr>
          <w:rFonts w:ascii="Arial" w:hAnsi="Arial" w:cs="Arial"/>
          <w:sz w:val="24"/>
          <w:szCs w:val="24"/>
        </w:rPr>
      </w:pPr>
    </w:p>
    <w:p w14:paraId="406F935A" w14:textId="77777777" w:rsidR="00E35BDC" w:rsidRPr="00423377" w:rsidRDefault="00E35BDC" w:rsidP="00423377">
      <w:pPr>
        <w:jc w:val="both"/>
        <w:rPr>
          <w:rFonts w:ascii="Arial" w:hAnsi="Arial" w:cs="Arial"/>
          <w:sz w:val="24"/>
          <w:szCs w:val="24"/>
        </w:rPr>
      </w:pPr>
    </w:p>
    <w:p w14:paraId="1374A9AE" w14:textId="77777777" w:rsidR="00E35BDC" w:rsidRPr="00423377" w:rsidRDefault="00E35BDC" w:rsidP="00423377">
      <w:pPr>
        <w:jc w:val="both"/>
        <w:rPr>
          <w:rFonts w:ascii="Arial" w:hAnsi="Arial" w:cs="Arial"/>
          <w:sz w:val="24"/>
          <w:szCs w:val="24"/>
        </w:rPr>
      </w:pPr>
    </w:p>
    <w:p w14:paraId="7D9E44B6" w14:textId="77777777" w:rsidR="00E35BDC" w:rsidRPr="00423377" w:rsidRDefault="00E35BDC" w:rsidP="00423377">
      <w:pPr>
        <w:jc w:val="both"/>
        <w:rPr>
          <w:rFonts w:ascii="Arial" w:hAnsi="Arial" w:cs="Arial"/>
          <w:sz w:val="24"/>
          <w:szCs w:val="24"/>
        </w:rPr>
      </w:pPr>
    </w:p>
    <w:p w14:paraId="1C653DF3" w14:textId="5C579F61" w:rsidR="00ED7FC6" w:rsidRPr="009774EF" w:rsidRDefault="00ED7FC6" w:rsidP="009774E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774EF">
        <w:rPr>
          <w:rFonts w:ascii="Arial" w:hAnsi="Arial" w:cs="Arial"/>
          <w:b/>
          <w:sz w:val="24"/>
          <w:szCs w:val="24"/>
        </w:rPr>
        <w:t xml:space="preserve">RIESGOS DE PROCESO </w:t>
      </w:r>
    </w:p>
    <w:p w14:paraId="6169496F" w14:textId="4BAEBB85" w:rsidR="005B2534" w:rsidRPr="005B2534" w:rsidRDefault="00B23B67" w:rsidP="00F07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presente informe </w:t>
      </w:r>
      <w:r w:rsidR="00A81E4B">
        <w:rPr>
          <w:rFonts w:ascii="Arial" w:hAnsi="Arial" w:cs="Arial"/>
          <w:sz w:val="24"/>
          <w:szCs w:val="24"/>
        </w:rPr>
        <w:t>reporta la información correspo</w:t>
      </w:r>
      <w:r w:rsidR="00BD0304">
        <w:rPr>
          <w:rFonts w:ascii="Arial" w:hAnsi="Arial" w:cs="Arial"/>
          <w:sz w:val="24"/>
          <w:szCs w:val="24"/>
        </w:rPr>
        <w:t xml:space="preserve">ndiente a </w:t>
      </w:r>
      <w:r w:rsidR="00595A2F">
        <w:rPr>
          <w:rFonts w:ascii="Arial" w:hAnsi="Arial" w:cs="Arial"/>
          <w:sz w:val="24"/>
          <w:szCs w:val="24"/>
        </w:rPr>
        <w:t xml:space="preserve">los </w:t>
      </w:r>
      <w:r w:rsidR="00BD0304">
        <w:rPr>
          <w:rFonts w:ascii="Arial" w:hAnsi="Arial" w:cs="Arial"/>
          <w:sz w:val="24"/>
          <w:szCs w:val="24"/>
        </w:rPr>
        <w:t>16</w:t>
      </w:r>
      <w:r w:rsidR="00A81E4B">
        <w:rPr>
          <w:rFonts w:ascii="Arial" w:hAnsi="Arial" w:cs="Arial"/>
          <w:sz w:val="24"/>
          <w:szCs w:val="24"/>
        </w:rPr>
        <w:t xml:space="preserve"> procesos </w:t>
      </w:r>
      <w:r w:rsidR="00595A2F">
        <w:rPr>
          <w:rFonts w:ascii="Arial" w:hAnsi="Arial" w:cs="Arial"/>
          <w:sz w:val="24"/>
          <w:szCs w:val="24"/>
        </w:rPr>
        <w:t>y</w:t>
      </w:r>
      <w:r w:rsidR="00BD03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subprocesos</w:t>
      </w:r>
      <w:r w:rsidR="00595A2F">
        <w:rPr>
          <w:rFonts w:ascii="Arial" w:hAnsi="Arial" w:cs="Arial"/>
          <w:sz w:val="24"/>
          <w:szCs w:val="24"/>
        </w:rPr>
        <w:t xml:space="preserve"> del SGI de la </w:t>
      </w:r>
      <w:r w:rsidR="00595A2F">
        <w:rPr>
          <w:rFonts w:ascii="Arial" w:hAnsi="Arial" w:cs="Arial"/>
          <w:sz w:val="24"/>
          <w:szCs w:val="24"/>
        </w:rPr>
        <w:lastRenderedPageBreak/>
        <w:t>Fiscalía General de la Nación</w:t>
      </w:r>
      <w:r w:rsidR="00A81E4B">
        <w:rPr>
          <w:rFonts w:ascii="Arial" w:hAnsi="Arial" w:cs="Arial"/>
          <w:sz w:val="24"/>
          <w:szCs w:val="24"/>
        </w:rPr>
        <w:t xml:space="preserve">. </w:t>
      </w:r>
      <w:r w:rsidR="00595A2F">
        <w:rPr>
          <w:rFonts w:ascii="Arial" w:hAnsi="Arial" w:cs="Arial"/>
          <w:sz w:val="24"/>
          <w:szCs w:val="24"/>
        </w:rPr>
        <w:t xml:space="preserve">Es importante aclarar que dentro del proceso de Investigación y Judicialización se incluye </w:t>
      </w:r>
      <w:r>
        <w:rPr>
          <w:rFonts w:ascii="Arial" w:hAnsi="Arial" w:cs="Arial"/>
          <w:sz w:val="24"/>
          <w:szCs w:val="24"/>
        </w:rPr>
        <w:t>la i</w:t>
      </w:r>
      <w:r w:rsidR="00BD0304">
        <w:rPr>
          <w:rFonts w:ascii="Arial" w:hAnsi="Arial" w:cs="Arial"/>
          <w:sz w:val="24"/>
          <w:szCs w:val="24"/>
        </w:rPr>
        <w:t xml:space="preserve">nformación correspondiente al Subproceso de Criminalística </w:t>
      </w:r>
      <w:r w:rsidR="00595A2F">
        <w:rPr>
          <w:rFonts w:ascii="Arial" w:hAnsi="Arial" w:cs="Arial"/>
          <w:sz w:val="24"/>
          <w:szCs w:val="24"/>
        </w:rPr>
        <w:t xml:space="preserve">dado que a la fecha sus riesgos </w:t>
      </w:r>
      <w:r>
        <w:rPr>
          <w:rFonts w:ascii="Arial" w:hAnsi="Arial" w:cs="Arial"/>
          <w:sz w:val="24"/>
          <w:szCs w:val="24"/>
        </w:rPr>
        <w:t>se encuentra</w:t>
      </w:r>
      <w:r w:rsidR="00595A2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en proceso de ajuste y creación, por lo </w:t>
      </w:r>
      <w:r w:rsidR="00595A2F">
        <w:rPr>
          <w:rFonts w:ascii="Arial" w:hAnsi="Arial" w:cs="Arial"/>
          <w:sz w:val="24"/>
          <w:szCs w:val="24"/>
        </w:rPr>
        <w:t xml:space="preserve">cual </w:t>
      </w:r>
      <w:r>
        <w:rPr>
          <w:rFonts w:ascii="Arial" w:hAnsi="Arial" w:cs="Arial"/>
          <w:sz w:val="24"/>
          <w:szCs w:val="24"/>
        </w:rPr>
        <w:t xml:space="preserve">su reporte se verá reflejado para el segundo semestre de 2018. </w:t>
      </w:r>
    </w:p>
    <w:p w14:paraId="510196CD" w14:textId="77777777" w:rsidR="00F070D6" w:rsidRDefault="00F070D6" w:rsidP="00F070D6">
      <w:pPr>
        <w:autoSpaceDE w:val="0"/>
        <w:autoSpaceDN w:val="0"/>
        <w:adjustRightInd w:val="0"/>
        <w:spacing w:after="0" w:line="240" w:lineRule="auto"/>
      </w:pPr>
    </w:p>
    <w:p w14:paraId="3E5F83A1" w14:textId="0100C0D2" w:rsidR="009774EF" w:rsidRDefault="005D0F7E" w:rsidP="007F28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423377">
        <w:rPr>
          <w:rFonts w:ascii="Arial" w:hAnsi="Arial" w:cs="Arial"/>
          <w:sz w:val="24"/>
          <w:szCs w:val="24"/>
        </w:rPr>
        <w:t xml:space="preserve">a </w:t>
      </w:r>
      <w:r w:rsidR="00F73D9A" w:rsidRPr="00423377">
        <w:rPr>
          <w:rFonts w:ascii="Arial" w:hAnsi="Arial" w:cs="Arial"/>
          <w:sz w:val="24"/>
          <w:szCs w:val="24"/>
        </w:rPr>
        <w:t xml:space="preserve">siguiente </w:t>
      </w:r>
      <w:r>
        <w:rPr>
          <w:rFonts w:ascii="Arial" w:hAnsi="Arial" w:cs="Arial"/>
          <w:sz w:val="24"/>
          <w:szCs w:val="24"/>
        </w:rPr>
        <w:t xml:space="preserve">tabla </w:t>
      </w:r>
      <w:r w:rsidR="009774EF">
        <w:rPr>
          <w:rFonts w:ascii="Arial" w:hAnsi="Arial" w:cs="Arial"/>
          <w:sz w:val="24"/>
          <w:szCs w:val="24"/>
        </w:rPr>
        <w:t xml:space="preserve">presenta los riesgos </w:t>
      </w:r>
      <w:r w:rsidR="007F28ED">
        <w:rPr>
          <w:rFonts w:ascii="Arial" w:hAnsi="Arial" w:cs="Arial"/>
          <w:sz w:val="24"/>
          <w:szCs w:val="24"/>
        </w:rPr>
        <w:t xml:space="preserve">de proceso </w:t>
      </w:r>
      <w:r w:rsidR="009774EF">
        <w:rPr>
          <w:rFonts w:ascii="Arial" w:hAnsi="Arial" w:cs="Arial"/>
          <w:sz w:val="24"/>
          <w:szCs w:val="24"/>
        </w:rPr>
        <w:t>identificados</w:t>
      </w:r>
      <w:r w:rsidR="00E646A4">
        <w:rPr>
          <w:rFonts w:ascii="Arial" w:hAnsi="Arial" w:cs="Arial"/>
          <w:sz w:val="24"/>
          <w:szCs w:val="24"/>
        </w:rPr>
        <w:t xml:space="preserve">, </w:t>
      </w:r>
      <w:r w:rsidR="009774EF">
        <w:rPr>
          <w:rFonts w:ascii="Arial" w:hAnsi="Arial" w:cs="Arial"/>
          <w:sz w:val="24"/>
          <w:szCs w:val="24"/>
        </w:rPr>
        <w:t>las zonas donde se encuentra</w:t>
      </w:r>
      <w:r w:rsidR="00381C49">
        <w:rPr>
          <w:rFonts w:ascii="Arial" w:hAnsi="Arial" w:cs="Arial"/>
          <w:sz w:val="24"/>
          <w:szCs w:val="24"/>
        </w:rPr>
        <w:t>n</w:t>
      </w:r>
      <w:r w:rsidR="009774EF">
        <w:rPr>
          <w:rFonts w:ascii="Arial" w:hAnsi="Arial" w:cs="Arial"/>
          <w:sz w:val="24"/>
          <w:szCs w:val="24"/>
        </w:rPr>
        <w:t xml:space="preserve">, así como </w:t>
      </w:r>
      <w:r w:rsidR="00A951DB">
        <w:rPr>
          <w:rFonts w:ascii="Arial" w:hAnsi="Arial" w:cs="Arial"/>
          <w:sz w:val="24"/>
          <w:szCs w:val="24"/>
        </w:rPr>
        <w:t>cu</w:t>
      </w:r>
      <w:r w:rsidR="00381C49">
        <w:rPr>
          <w:rFonts w:ascii="Arial" w:hAnsi="Arial" w:cs="Arial"/>
          <w:sz w:val="24"/>
          <w:szCs w:val="24"/>
        </w:rPr>
        <w:t>á</w:t>
      </w:r>
      <w:r w:rsidR="00A951DB">
        <w:rPr>
          <w:rFonts w:ascii="Arial" w:hAnsi="Arial" w:cs="Arial"/>
          <w:sz w:val="24"/>
          <w:szCs w:val="24"/>
        </w:rPr>
        <w:t xml:space="preserve">ntos </w:t>
      </w:r>
      <w:r w:rsidR="007F28ED">
        <w:rPr>
          <w:rFonts w:ascii="Arial" w:hAnsi="Arial" w:cs="Arial"/>
          <w:sz w:val="24"/>
          <w:szCs w:val="24"/>
        </w:rPr>
        <w:t xml:space="preserve">de ellos </w:t>
      </w:r>
      <w:r w:rsidR="009774EF">
        <w:rPr>
          <w:rFonts w:ascii="Arial" w:hAnsi="Arial" w:cs="Arial"/>
          <w:sz w:val="24"/>
          <w:szCs w:val="24"/>
        </w:rPr>
        <w:t xml:space="preserve">hacen parte del mapa institucional, teniendo en cuenta que este se compone de los riesgos que </w:t>
      </w:r>
      <w:r w:rsidR="007F28ED">
        <w:rPr>
          <w:rFonts w:ascii="Arial" w:hAnsi="Arial" w:cs="Arial"/>
          <w:sz w:val="24"/>
          <w:szCs w:val="24"/>
        </w:rPr>
        <w:t xml:space="preserve">se ubican en la zona alta y extrema, después haber valorado sus </w:t>
      </w:r>
      <w:r w:rsidR="009774EF">
        <w:rPr>
          <w:rFonts w:ascii="Arial" w:hAnsi="Arial" w:cs="Arial"/>
          <w:sz w:val="24"/>
          <w:szCs w:val="24"/>
        </w:rPr>
        <w:t xml:space="preserve">controles. </w:t>
      </w:r>
    </w:p>
    <w:p w14:paraId="3CB55567" w14:textId="77777777" w:rsidR="009774EF" w:rsidRDefault="009774EF" w:rsidP="00423377">
      <w:pPr>
        <w:jc w:val="both"/>
        <w:rPr>
          <w:rFonts w:ascii="Arial" w:hAnsi="Arial" w:cs="Arial"/>
          <w:sz w:val="24"/>
          <w:szCs w:val="24"/>
        </w:rPr>
      </w:pPr>
    </w:p>
    <w:p w14:paraId="2F4A4D39" w14:textId="77777777" w:rsidR="001620A0" w:rsidRDefault="00EA3970" w:rsidP="001620A0">
      <w:pPr>
        <w:jc w:val="center"/>
      </w:pPr>
      <w:r w:rsidRPr="007A4A34">
        <w:rPr>
          <w:rFonts w:ascii="Arial" w:hAnsi="Arial" w:cs="Arial"/>
          <w:b/>
          <w:sz w:val="24"/>
          <w:szCs w:val="24"/>
        </w:rPr>
        <w:t xml:space="preserve">Riesgos </w:t>
      </w:r>
      <w:r w:rsidR="00DE586B" w:rsidRPr="007A4A34">
        <w:rPr>
          <w:rFonts w:ascii="Arial" w:hAnsi="Arial" w:cs="Arial"/>
          <w:b/>
          <w:sz w:val="24"/>
          <w:szCs w:val="24"/>
        </w:rPr>
        <w:t>de Pro</w:t>
      </w:r>
      <w:r w:rsidR="009774EF">
        <w:rPr>
          <w:rFonts w:ascii="Arial" w:hAnsi="Arial" w:cs="Arial"/>
          <w:b/>
          <w:sz w:val="24"/>
          <w:szCs w:val="24"/>
        </w:rPr>
        <w:t>ceso</w:t>
      </w:r>
      <w:r w:rsidR="009774EF">
        <w:rPr>
          <w:rFonts w:ascii="Arial" w:hAnsi="Arial" w:cs="Arial"/>
          <w:b/>
          <w:sz w:val="24"/>
          <w:szCs w:val="24"/>
        </w:rPr>
        <w:fldChar w:fldCharType="begin"/>
      </w:r>
      <w:r w:rsidR="009774EF">
        <w:rPr>
          <w:rFonts w:ascii="Arial" w:hAnsi="Arial" w:cs="Arial"/>
          <w:b/>
          <w:sz w:val="24"/>
          <w:szCs w:val="24"/>
        </w:rPr>
        <w:instrText xml:space="preserve"> LINK </w:instrText>
      </w:r>
      <w:r w:rsidR="00C816EB">
        <w:rPr>
          <w:rFonts w:ascii="Arial" w:hAnsi="Arial" w:cs="Arial"/>
          <w:b/>
          <w:sz w:val="24"/>
          <w:szCs w:val="24"/>
        </w:rPr>
        <w:instrText xml:space="preserve">Excel.Sheet.12 "F:\\INFORME RIESGOS 1ER.SEMESTRE-2018\\1ER. TRIMESTRE-MAPA DE RIESGOS-2018.xlsx" "Riesgos identificados!F3C1:F45C7" </w:instrText>
      </w:r>
      <w:r w:rsidR="009774EF">
        <w:rPr>
          <w:rFonts w:ascii="Arial" w:hAnsi="Arial" w:cs="Arial"/>
          <w:b/>
          <w:sz w:val="24"/>
          <w:szCs w:val="24"/>
        </w:rPr>
        <w:instrText xml:space="preserve">\a \f 4 \h  \* MERGEFORMAT </w:instrText>
      </w:r>
      <w:r w:rsidR="001620A0">
        <w:rPr>
          <w:rFonts w:ascii="Arial" w:hAnsi="Arial" w:cs="Arial"/>
          <w:b/>
          <w:sz w:val="24"/>
          <w:szCs w:val="24"/>
        </w:rPr>
        <w:fldChar w:fldCharType="separate"/>
      </w:r>
    </w:p>
    <w:tbl>
      <w:tblPr>
        <w:tblW w:w="9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2873"/>
        <w:gridCol w:w="557"/>
        <w:gridCol w:w="557"/>
        <w:gridCol w:w="699"/>
        <w:gridCol w:w="1392"/>
        <w:gridCol w:w="1582"/>
      </w:tblGrid>
      <w:tr w:rsidR="001620A0" w:rsidRPr="001620A0" w14:paraId="336BBC55" w14:textId="77777777" w:rsidTr="00FF6EC8">
        <w:trPr>
          <w:divId w:val="1352536403"/>
          <w:trHeight w:val="832"/>
          <w:tblHeader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10E3" w14:textId="77777777" w:rsidR="001620A0" w:rsidRPr="001620A0" w:rsidRDefault="001620A0" w:rsidP="001620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PROCESO</w:t>
            </w:r>
          </w:p>
        </w:tc>
        <w:tc>
          <w:tcPr>
            <w:tcW w:w="2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A9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RIESGOS ESTABLECIDOS</w:t>
            </w:r>
          </w:p>
        </w:tc>
        <w:tc>
          <w:tcPr>
            <w:tcW w:w="18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BA0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CALIFICACIÓN RESIDUAL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34DF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 RIESGOS POR PROCESO O SUBPROCESO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A2DC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RIESGOS INTITUCIONALES - ZONA ALTA Y EXTREMA</w:t>
            </w:r>
          </w:p>
        </w:tc>
      </w:tr>
      <w:tr w:rsidR="001620A0" w:rsidRPr="001620A0" w14:paraId="2D5F45DE" w14:textId="77777777" w:rsidTr="001620A0">
        <w:trPr>
          <w:divId w:val="1352536403"/>
          <w:trHeight w:val="581"/>
        </w:trPr>
        <w:tc>
          <w:tcPr>
            <w:tcW w:w="1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724DED2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PLANEACIÓN ESTRATÉGICA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053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1. Diseñar políticas institucionales que no tengan en cuenta  los retos de implementación y ejecución relacionados con la práctica misional de la entidad.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E50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EB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008F9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CC1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FF46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0</w:t>
            </w:r>
          </w:p>
        </w:tc>
      </w:tr>
      <w:tr w:rsidR="001620A0" w:rsidRPr="001620A0" w14:paraId="60BB81BE" w14:textId="77777777" w:rsidTr="001620A0">
        <w:trPr>
          <w:divId w:val="1352536403"/>
          <w:trHeight w:val="581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2F91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96F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3. Tomar decisiones gerenciales no acordes con la realidad de los distintos procesos o áreas de la institución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0136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1DA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63645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40EA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DD3809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5CBCAC61" w14:textId="77777777" w:rsidTr="001620A0">
        <w:trPr>
          <w:divId w:val="1352536403"/>
          <w:trHeight w:val="581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3303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BD8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4. Recorte de presupuesto de inversión para la siguiente vigencia por sobrepasar el límite de las reservas presupuestales.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A9C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FB6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3DA29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8AAB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98CB51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024C3E0E" w14:textId="77777777" w:rsidTr="001620A0">
        <w:trPr>
          <w:divId w:val="1352536403"/>
          <w:trHeight w:val="718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D2DE9C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COMUNICACIÓN Y RELACIONAMIENTO INSTITUCIONAL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E17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1. Uso inadecuado de la imagen institucional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DF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03F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E0C7C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8A2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9674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0</w:t>
            </w:r>
          </w:p>
        </w:tc>
      </w:tr>
      <w:tr w:rsidR="001620A0" w:rsidRPr="001620A0" w14:paraId="4155277B" w14:textId="77777777" w:rsidTr="001620A0">
        <w:tblPrEx>
          <w:tblCellMar>
            <w:left w:w="33" w:type="dxa"/>
            <w:right w:w="33" w:type="dxa"/>
          </w:tblCellMar>
        </w:tblPrEx>
        <w:trPr>
          <w:divId w:val="1352536403"/>
          <w:trHeight w:val="341"/>
        </w:trPr>
        <w:tc>
          <w:tcPr>
            <w:tcW w:w="801" w:type="dxa"/>
            <w:tcBorders>
              <w:top w:val="nil"/>
              <w:left w:val="single" w:sz="3" w:space="0" w:color="auto"/>
              <w:bottom w:val="single" w:sz="2" w:space="0" w:color="auto"/>
              <w:right w:val="single" w:sz="2" w:space="0" w:color="auto"/>
            </w:tcBorders>
            <w:shd w:val="clear" w:color="000000" w:fill="E6B8B7"/>
            <w:vAlign w:val="center"/>
            <w:hideMark/>
          </w:tcPr>
          <w:p w14:paraId="41F54D1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GESTIÓN DE DENUNCIAS Y ANÁLISIS DE INFORMACIÓN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A9B596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1. Brindar información incompleta o errada al usuario</w:t>
            </w:r>
          </w:p>
        </w:tc>
        <w:tc>
          <w:tcPr>
            <w:tcW w:w="2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4C294E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7D7F1F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0000"/>
            <w:vAlign w:val="center"/>
            <w:hideMark/>
          </w:tcPr>
          <w:p w14:paraId="226B18A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</w:t>
            </w:r>
          </w:p>
        </w:tc>
        <w:tc>
          <w:tcPr>
            <w:tcW w:w="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9CA84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2" w:space="0" w:color="auto"/>
              <w:right w:val="single" w:sz="3" w:space="0" w:color="auto"/>
            </w:tcBorders>
            <w:shd w:val="clear" w:color="auto" w:fill="auto"/>
            <w:noWrap/>
            <w:vAlign w:val="center"/>
            <w:hideMark/>
          </w:tcPr>
          <w:p w14:paraId="71F0E38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1EAB478D" w14:textId="77777777" w:rsidTr="001620A0">
        <w:trPr>
          <w:divId w:val="1352536403"/>
          <w:trHeight w:val="364"/>
        </w:trPr>
        <w:tc>
          <w:tcPr>
            <w:tcW w:w="1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AD867A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INVESTIGACIÓN Y JUDICIALIZACIÓN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81C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1. Vencimiento de términos dispuestos en la Ley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D45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AD2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E009CC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E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04D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297E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</w:tr>
      <w:tr w:rsidR="001620A0" w:rsidRPr="001620A0" w14:paraId="2097F54F" w14:textId="77777777" w:rsidTr="001620A0">
        <w:trPr>
          <w:divId w:val="1352536403"/>
          <w:trHeight w:val="388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A7A4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19F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2. Suspensión o interrupción de la prestación del servicio de investigación penal.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EFD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67A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8B7C1D2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5FB1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CAF14D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6F72EB31" w14:textId="77777777" w:rsidTr="001620A0">
        <w:trPr>
          <w:divId w:val="1352536403"/>
          <w:trHeight w:val="388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A57B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01A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3. Solución de continuidad en el registro de la cadena de custodia.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3BD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1E26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5EF901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E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1415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A72CE9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4BB68840" w14:textId="77777777" w:rsidTr="001620A0">
        <w:trPr>
          <w:divId w:val="1352536403"/>
          <w:trHeight w:val="388"/>
        </w:trPr>
        <w:tc>
          <w:tcPr>
            <w:tcW w:w="1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6B59D1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SUBPROCESO DEPROTECCIÓN Y ASISTENCIA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FD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3. No comparecencia del testigo o víctima a diligencia judicial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B5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9A5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DD9580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86A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244C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</w:tr>
      <w:tr w:rsidR="001620A0" w:rsidRPr="001620A0" w14:paraId="39DE370A" w14:textId="77777777" w:rsidTr="001620A0">
        <w:trPr>
          <w:divId w:val="1352536403"/>
          <w:trHeight w:val="388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CAEE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D17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4. Lesión o muerte del candidato seleccionado para evaluación o beneficiario de la protección.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CD9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AB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AA3CAB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6DFC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7919C3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070A2B92" w14:textId="77777777" w:rsidTr="001620A0">
        <w:trPr>
          <w:divId w:val="1352536403"/>
          <w:trHeight w:val="478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CF25560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SUBPROCESO DE CRIMINALÍSTICA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7C1F61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LOS RIESGOS ESTAN EN CONSTRUCCIÓN</w:t>
            </w:r>
          </w:p>
        </w:tc>
      </w:tr>
      <w:tr w:rsidR="001620A0" w:rsidRPr="001620A0" w14:paraId="3F76F78A" w14:textId="77777777" w:rsidTr="001620A0">
        <w:trPr>
          <w:divId w:val="1352536403"/>
          <w:trHeight w:val="581"/>
        </w:trPr>
        <w:tc>
          <w:tcPr>
            <w:tcW w:w="1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C362C66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JUSTICIA TRANSICIONAL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0CE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1. Libertad de postulados por el cumplimiento de la pena alternativa, sin que se haya impuesto medida de aseguramiento.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7E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99E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1E8D6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C21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A0176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16EC974B" w14:textId="77777777" w:rsidTr="001620A0">
        <w:trPr>
          <w:divId w:val="1352536403"/>
          <w:trHeight w:val="388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43A5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FAF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2. Divulgación de información errónea a la opinión pública, a los usuarios y a las partes interesadas.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06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44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437BD4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2BAE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A6A3F3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7511DA0E" w14:textId="77777777" w:rsidTr="001620A0">
        <w:trPr>
          <w:divId w:val="1352536403"/>
          <w:trHeight w:val="388"/>
        </w:trPr>
        <w:tc>
          <w:tcPr>
            <w:tcW w:w="1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D74CEF2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EXTINCIÓN DEL DERECHO DE DOMINIO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E45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2. Adelantar extinción de dominio a bienes que no son producto de actividades ilícitas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DF6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36E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4A3C9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A86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043B2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61539FDA" w14:textId="77777777" w:rsidTr="001620A0">
        <w:trPr>
          <w:divId w:val="1352536403"/>
          <w:trHeight w:val="388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357C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AD30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3. Realización de actividades procesales de manera extemporánea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EDC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590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9DEBBB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F2BD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711586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6408EF25" w14:textId="77777777" w:rsidTr="001620A0">
        <w:trPr>
          <w:divId w:val="1352536403"/>
          <w:trHeight w:val="776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56CB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997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4. Decisión de ilegalidad por parte del Juez de Extinción de Dominio a los controles de legalidad posteriores a las medidas cautelares, archivo y actos de investigación.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D66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63B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9878B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BDE7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EE3F8E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2C9AA656" w14:textId="77777777" w:rsidTr="001620A0">
        <w:trPr>
          <w:divId w:val="1352536403"/>
          <w:trHeight w:val="433"/>
        </w:trPr>
        <w:tc>
          <w:tcPr>
            <w:tcW w:w="1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5CB3FFF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GESTIÓN DEL TALENTO HUMANO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0682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1. Perdida parcial o total de la historia laboral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02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D9E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698E08F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B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BAE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DC13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13CF94A8" w14:textId="77777777" w:rsidTr="001620A0">
        <w:trPr>
          <w:divId w:val="1352536403"/>
          <w:trHeight w:val="388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0A08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B81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2. Incumplimiento en la ejecución del Plan Institucional de Formación y Capacitación - PIFC.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F6E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782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D306A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FAC1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A7C223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3351B5DA" w14:textId="77777777" w:rsidTr="001620A0">
        <w:trPr>
          <w:divId w:val="1352536403"/>
          <w:trHeight w:val="388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9FA4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094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3. Inasistencia a las actividades programadas del PTA (Plan de trabajo Anual) de Bienestar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CE0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A4F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DA3BD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BC97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EDAEA5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4808F543" w14:textId="77777777" w:rsidTr="001620A0">
        <w:trPr>
          <w:divId w:val="1352536403"/>
          <w:trHeight w:val="388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31BA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9BF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4. Incremento de los accidentes de trabajo graves en la FGN.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169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BAD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F11E20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738F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E72F29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03B94445" w14:textId="77777777" w:rsidTr="001620A0">
        <w:trPr>
          <w:divId w:val="1352536403"/>
          <w:trHeight w:val="776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DC1D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170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5. Incumplimiento del cronograma de acompañamiento y verificación de casos de los servidores de la entidad con relación al proceso de la evaluación del desempeño laboral.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673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BCF6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8C41F9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B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490F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E8B6CB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02246166" w14:textId="77777777" w:rsidTr="001620A0">
        <w:trPr>
          <w:divId w:val="1352536403"/>
          <w:trHeight w:val="581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B938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955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6. Ofertar en los concursos de mérito, empleos de carrera que no se encuentren en vacancia definitiva o empleos que no existan.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68D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DC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2607A0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F146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75F428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7FF4B38E" w14:textId="77777777" w:rsidTr="001620A0">
        <w:trPr>
          <w:divId w:val="1352536403"/>
          <w:trHeight w:val="227"/>
        </w:trPr>
        <w:tc>
          <w:tcPr>
            <w:tcW w:w="1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8B948B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GESTIÓN TIC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84D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1. Sistema SPOA no disponible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62C0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404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3DEFC0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0FB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235C0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2E7A2759" w14:textId="77777777" w:rsidTr="001620A0">
        <w:trPr>
          <w:divId w:val="1352536403"/>
          <w:trHeight w:val="227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4040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C63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2. Servicios informáticos no solucionados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2C8F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381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DA023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6189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6E95EA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79CF8395" w14:textId="77777777" w:rsidTr="001620A0">
        <w:trPr>
          <w:divId w:val="1352536403"/>
          <w:trHeight w:val="388"/>
        </w:trPr>
        <w:tc>
          <w:tcPr>
            <w:tcW w:w="1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444632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GESTIÓN DOCUMENTAL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CDF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1. Documentos radicados, registrados y distribuidos erróneamente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CD0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AAAF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365E24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7F02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0642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</w:tr>
      <w:tr w:rsidR="001620A0" w:rsidRPr="001620A0" w14:paraId="015B3128" w14:textId="77777777" w:rsidTr="001620A0">
        <w:trPr>
          <w:divId w:val="1352536403"/>
          <w:trHeight w:val="581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F3A6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F5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2. Incumplimiento en la normatividad archivística, para el correcto desarrollo de la gestión documental en la entidad.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BD3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D68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5E0A47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F00C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32EA82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3134EEA8" w14:textId="77777777" w:rsidTr="001620A0">
        <w:trPr>
          <w:divId w:val="1352536403"/>
          <w:trHeight w:val="776"/>
        </w:trPr>
        <w:tc>
          <w:tcPr>
            <w:tcW w:w="1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2797A4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GESTIÓN DE BIENES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55298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3. Incumplimiento con los proyectos de infraestructura  física  autorizados por la Alta Dirección, conforme con el presupuesto efectivamente aprobado.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327BBD6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5DC60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6824B5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11D0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51DC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</w:tr>
      <w:tr w:rsidR="001620A0" w:rsidRPr="001620A0" w14:paraId="2605723C" w14:textId="77777777" w:rsidTr="001620A0">
        <w:trPr>
          <w:divId w:val="1352536403"/>
          <w:trHeight w:val="581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6AD0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27287D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4. No efectuar los mantenimientos preventivos y correctivos de las sedes propias de la FGN conforme con el presupuesto efectivamente aprobado.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D28B50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E37631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DE139D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5701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3A84CC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2C7C9796" w14:textId="77777777" w:rsidTr="001620A0">
        <w:trPr>
          <w:divId w:val="1352536403"/>
          <w:trHeight w:val="388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1F78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16D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8. Daño del parque automotor de la FGN al servicio, por incumplimiento en los mantenimientos.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CEB6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FF52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50ED982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B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3F92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829AE2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0AB62787" w14:textId="77777777" w:rsidTr="001620A0">
        <w:trPr>
          <w:divId w:val="1352536403"/>
          <w:trHeight w:val="388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13E8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90E2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9. Imposibilidad de recuperar los bienes devolutivos perdidos o dañados.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13A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E60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823D0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8AF0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1AFF05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05E78719" w14:textId="77777777" w:rsidTr="001620A0">
        <w:trPr>
          <w:divId w:val="1352536403"/>
          <w:trHeight w:val="776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2F2D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8F9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10. Bienes  Inmuebles que dada la forma como fueron entregados por los Operadores Judiciales, requieren diversas formas de saneamiento para la aplicación de Sistemas de Administración.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751B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2DC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E27C8E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C919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5682E0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72AA897D" w14:textId="77777777" w:rsidTr="001620A0">
        <w:trPr>
          <w:divId w:val="1352536403"/>
          <w:trHeight w:val="421"/>
        </w:trPr>
        <w:tc>
          <w:tcPr>
            <w:tcW w:w="1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E3674A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GESTIÓN JURÍDICA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5980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3. Asesoría inoportuna.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7C2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1F4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3F13C9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FC6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592B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6FD51C53" w14:textId="77777777" w:rsidTr="001620A0">
        <w:trPr>
          <w:divId w:val="1352536403"/>
          <w:trHeight w:val="501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68CA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C1E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6. Vencimiento de términos para intervenir en procesos de Constitucionalidad.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C7C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301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D642B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247A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4331AA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012BF254" w14:textId="77777777" w:rsidTr="001620A0">
        <w:trPr>
          <w:divId w:val="1352536403"/>
          <w:trHeight w:val="776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DAC86A0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GESTIÓN FINANCIERA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EB5864F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2. No disponer de información oportuna, veraz y confiable en el Sistema Integrado de Información Financiera-SIIF Nación II.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4EE6AE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87F07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F20E92F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95C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3D33F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3C2B2F06" w14:textId="77777777" w:rsidTr="001620A0">
        <w:trPr>
          <w:divId w:val="1352536403"/>
          <w:trHeight w:val="513"/>
        </w:trPr>
        <w:tc>
          <w:tcPr>
            <w:tcW w:w="1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DFC3D36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GESTIÓN CONTRACTUAL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F90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1. Incumplimiento de las responsabilidades de los gerentes de proyectos y supervisores de contratos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D15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4A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165EBB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4BB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5272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</w:tr>
      <w:tr w:rsidR="001620A0" w:rsidRPr="001620A0" w14:paraId="61301C1F" w14:textId="77777777" w:rsidTr="001620A0">
        <w:trPr>
          <w:divId w:val="1352536403"/>
          <w:trHeight w:val="547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D3B1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175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2.incumplimiento en los plazos para liquidación de contratos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A5D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48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2162B1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56CB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8E7520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54127D2A" w14:textId="77777777" w:rsidTr="001620A0">
        <w:trPr>
          <w:divId w:val="1352536403"/>
          <w:trHeight w:val="388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DB3C6C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MEJORA CONTINUA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866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1. Deficiencias en el cumplimiento del ciclo PHVA que impidan la mejora continua del SGI.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B7F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7DE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F0E416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E48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ED6C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0</w:t>
            </w:r>
          </w:p>
        </w:tc>
      </w:tr>
      <w:tr w:rsidR="001620A0" w:rsidRPr="001620A0" w14:paraId="210CA3E0" w14:textId="77777777" w:rsidTr="001620A0">
        <w:trPr>
          <w:divId w:val="1352536403"/>
          <w:trHeight w:val="558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4588B2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AUDITORÍA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22C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1. Hallazgos de auditoría que no permitan el mejoramiento del proceso o dependencia auditada.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A1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4E9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76FBEF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B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F31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32EF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0</w:t>
            </w:r>
          </w:p>
        </w:tc>
      </w:tr>
      <w:tr w:rsidR="001620A0" w:rsidRPr="001620A0" w14:paraId="47CAB5E1" w14:textId="77777777" w:rsidTr="001620A0">
        <w:trPr>
          <w:divId w:val="1352536403"/>
          <w:trHeight w:val="536"/>
        </w:trPr>
        <w:tc>
          <w:tcPr>
            <w:tcW w:w="1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CF7976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CONTROL DISCIPLINARIO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FC4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3. Vencimiento de los términos en las diferentes etapas procesales.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F4F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013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75378D3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83C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7281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</w:tr>
      <w:tr w:rsidR="001620A0" w:rsidRPr="001620A0" w14:paraId="2915A339" w14:textId="77777777" w:rsidTr="001620A0">
        <w:trPr>
          <w:divId w:val="1352536403"/>
          <w:trHeight w:val="318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4E62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D0A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4. Caducidad o prescripción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17D3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CED36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50D508B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DF27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C9A040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22A5297C" w14:textId="77777777" w:rsidTr="001620A0">
        <w:trPr>
          <w:divId w:val="1352536403"/>
          <w:trHeight w:val="388"/>
        </w:trPr>
        <w:tc>
          <w:tcPr>
            <w:tcW w:w="1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91BB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8C7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5. Incumplimiento en la gestión secretarial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DA1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9AE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2332A66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5CCE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6B04D5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764CE1ED" w14:textId="77777777" w:rsidTr="001620A0">
        <w:trPr>
          <w:divId w:val="1352536403"/>
          <w:trHeight w:val="61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462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lastRenderedPageBreak/>
              <w:t>TOTAL RIESGOS ESTABLECIDOS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F4C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94F1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22</w:t>
            </w:r>
          </w:p>
        </w:tc>
      </w:tr>
    </w:tbl>
    <w:p w14:paraId="43D13D13" w14:textId="41BB3C1E" w:rsidR="00A7613D" w:rsidRDefault="009774EF" w:rsidP="009774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</w:p>
    <w:p w14:paraId="4E729295" w14:textId="427C61E3" w:rsidR="00A951DB" w:rsidRDefault="00EC76EE" w:rsidP="00A951DB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A951DB">
        <w:rPr>
          <w:rFonts w:ascii="Arial" w:hAnsi="Arial" w:cs="Arial"/>
          <w:b/>
          <w:sz w:val="24"/>
          <w:szCs w:val="24"/>
        </w:rPr>
        <w:t>2.1 ANÁLISIS DE SU RELEVANCIA, AVANCE O VARIACIÓN.</w:t>
      </w:r>
    </w:p>
    <w:p w14:paraId="4F87D1B7" w14:textId="5598F2A2" w:rsidR="00B05F2A" w:rsidRDefault="00134B92" w:rsidP="00152E49">
      <w:pPr>
        <w:jc w:val="both"/>
        <w:rPr>
          <w:rFonts w:ascii="Arial" w:hAnsi="Arial" w:cs="Arial"/>
          <w:sz w:val="24"/>
          <w:szCs w:val="24"/>
        </w:rPr>
      </w:pPr>
      <w:r w:rsidRPr="00134B92">
        <w:rPr>
          <w:rFonts w:ascii="Arial" w:hAnsi="Arial" w:cs="Arial"/>
          <w:sz w:val="24"/>
          <w:szCs w:val="24"/>
        </w:rPr>
        <w:t xml:space="preserve">Una </w:t>
      </w:r>
      <w:r>
        <w:rPr>
          <w:rFonts w:ascii="Arial" w:hAnsi="Arial" w:cs="Arial"/>
          <w:sz w:val="24"/>
          <w:szCs w:val="24"/>
        </w:rPr>
        <w:t xml:space="preserve">vez analizados los riesgos se establece que </w:t>
      </w:r>
      <w:r w:rsidR="007F28ED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>de los 40 riesgos identificados por los procesos o subprocesos</w:t>
      </w:r>
      <w:r w:rsidR="00381C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forman el mapa institucional y que solo </w:t>
      </w:r>
      <w:r w:rsidR="007F28ED">
        <w:rPr>
          <w:rFonts w:ascii="Arial" w:hAnsi="Arial" w:cs="Arial"/>
          <w:sz w:val="24"/>
          <w:szCs w:val="24"/>
        </w:rPr>
        <w:t>7</w:t>
      </w:r>
      <w:r w:rsidR="000F2B3E">
        <w:rPr>
          <w:rFonts w:ascii="Arial" w:hAnsi="Arial" w:cs="Arial"/>
          <w:sz w:val="24"/>
          <w:szCs w:val="24"/>
        </w:rPr>
        <w:t xml:space="preserve"> se encuentran en zona extrema. </w:t>
      </w:r>
      <w:r w:rsidR="0031450E">
        <w:rPr>
          <w:rFonts w:ascii="Arial" w:hAnsi="Arial" w:cs="Arial"/>
          <w:sz w:val="24"/>
          <w:szCs w:val="24"/>
        </w:rPr>
        <w:t>L</w:t>
      </w:r>
      <w:r w:rsidR="00152E49">
        <w:rPr>
          <w:rFonts w:ascii="Arial" w:hAnsi="Arial" w:cs="Arial"/>
          <w:sz w:val="24"/>
          <w:szCs w:val="24"/>
        </w:rPr>
        <w:t>a sigu</w:t>
      </w:r>
      <w:r w:rsidR="009F786F">
        <w:rPr>
          <w:rFonts w:ascii="Arial" w:hAnsi="Arial" w:cs="Arial"/>
          <w:sz w:val="24"/>
          <w:szCs w:val="24"/>
        </w:rPr>
        <w:t xml:space="preserve">iente </w:t>
      </w:r>
      <w:r w:rsidR="003F2054">
        <w:rPr>
          <w:rFonts w:ascii="Arial" w:hAnsi="Arial" w:cs="Arial"/>
          <w:sz w:val="24"/>
          <w:szCs w:val="24"/>
        </w:rPr>
        <w:t xml:space="preserve">gráfica </w:t>
      </w:r>
      <w:r w:rsidR="009F786F">
        <w:rPr>
          <w:rFonts w:ascii="Arial" w:hAnsi="Arial" w:cs="Arial"/>
          <w:sz w:val="24"/>
          <w:szCs w:val="24"/>
        </w:rPr>
        <w:t xml:space="preserve">muestra el porcentaje de los riesgos establecidos en las </w:t>
      </w:r>
      <w:r w:rsidR="00A7613D">
        <w:rPr>
          <w:rFonts w:ascii="Arial" w:hAnsi="Arial" w:cs="Arial"/>
          <w:sz w:val="24"/>
          <w:szCs w:val="24"/>
        </w:rPr>
        <w:t xml:space="preserve">diferentes zonas. </w:t>
      </w:r>
    </w:p>
    <w:p w14:paraId="6B5DD921" w14:textId="21BA7972" w:rsidR="0031450E" w:rsidRDefault="005F394C" w:rsidP="00A7613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9D1C22A" wp14:editId="47F7CF0E">
            <wp:extent cx="4400550" cy="2524125"/>
            <wp:effectExtent l="0" t="0" r="0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3A87C0B" w14:textId="77777777" w:rsidR="001F4468" w:rsidRDefault="001F4468" w:rsidP="001F4468">
      <w:pPr>
        <w:jc w:val="center"/>
        <w:rPr>
          <w:rFonts w:ascii="Arial" w:hAnsi="Arial" w:cs="Arial"/>
          <w:noProof/>
          <w:sz w:val="16"/>
          <w:szCs w:val="16"/>
          <w:lang w:eastAsia="es-CO"/>
        </w:rPr>
      </w:pPr>
      <w:r w:rsidRPr="001F4468">
        <w:rPr>
          <w:rFonts w:ascii="Arial" w:hAnsi="Arial" w:cs="Arial"/>
          <w:noProof/>
          <w:sz w:val="16"/>
          <w:szCs w:val="16"/>
          <w:lang w:eastAsia="es-CO"/>
        </w:rPr>
        <w:t>Grafica No. 1</w:t>
      </w:r>
    </w:p>
    <w:p w14:paraId="2C4C2CC7" w14:textId="140C3546" w:rsidR="00062FCA" w:rsidRDefault="00F24740" w:rsidP="00F247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observa</w:t>
      </w:r>
      <w:r w:rsidR="00381C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81C49">
        <w:rPr>
          <w:rFonts w:ascii="Arial" w:hAnsi="Arial" w:cs="Arial"/>
          <w:sz w:val="24"/>
          <w:szCs w:val="24"/>
        </w:rPr>
        <w:t xml:space="preserve">el 45% </w:t>
      </w:r>
      <w:r>
        <w:rPr>
          <w:rFonts w:ascii="Arial" w:hAnsi="Arial" w:cs="Arial"/>
          <w:sz w:val="24"/>
          <w:szCs w:val="24"/>
        </w:rPr>
        <w:t>de los riegos</w:t>
      </w:r>
      <w:r w:rsidR="000F2B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encuentra ubicado en </w:t>
      </w:r>
      <w:r w:rsidR="00062FCA">
        <w:rPr>
          <w:rFonts w:ascii="Arial" w:hAnsi="Arial" w:cs="Arial"/>
          <w:sz w:val="24"/>
          <w:szCs w:val="24"/>
        </w:rPr>
        <w:t>la zona moderada</w:t>
      </w:r>
      <w:r>
        <w:rPr>
          <w:rFonts w:ascii="Arial" w:hAnsi="Arial" w:cs="Arial"/>
          <w:sz w:val="24"/>
          <w:szCs w:val="24"/>
        </w:rPr>
        <w:t xml:space="preserve"> y baja</w:t>
      </w:r>
      <w:r w:rsidR="007F28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</w:t>
      </w:r>
      <w:r w:rsidR="000F2B3E">
        <w:rPr>
          <w:rFonts w:ascii="Arial" w:hAnsi="Arial" w:cs="Arial"/>
          <w:sz w:val="24"/>
          <w:szCs w:val="24"/>
        </w:rPr>
        <w:t xml:space="preserve"> el 55</w:t>
      </w:r>
      <w:r>
        <w:rPr>
          <w:rFonts w:ascii="Arial" w:hAnsi="Arial" w:cs="Arial"/>
          <w:sz w:val="24"/>
          <w:szCs w:val="24"/>
        </w:rPr>
        <w:t xml:space="preserve">% </w:t>
      </w:r>
      <w:r w:rsidR="007F28ED">
        <w:rPr>
          <w:rFonts w:ascii="Arial" w:hAnsi="Arial" w:cs="Arial"/>
          <w:sz w:val="24"/>
          <w:szCs w:val="24"/>
        </w:rPr>
        <w:t xml:space="preserve">correspondiente a las zonas alta y extrema </w:t>
      </w:r>
      <w:r>
        <w:rPr>
          <w:rFonts w:ascii="Arial" w:hAnsi="Arial" w:cs="Arial"/>
          <w:sz w:val="24"/>
          <w:szCs w:val="24"/>
        </w:rPr>
        <w:t>conforma</w:t>
      </w:r>
      <w:r w:rsidR="003E7C0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el mapa institucional</w:t>
      </w:r>
      <w:r w:rsidR="003F205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lo que indica que</w:t>
      </w:r>
      <w:r w:rsidR="007F28ED">
        <w:rPr>
          <w:rFonts w:ascii="Arial" w:hAnsi="Arial" w:cs="Arial"/>
          <w:sz w:val="24"/>
          <w:szCs w:val="24"/>
        </w:rPr>
        <w:t xml:space="preserve"> es recomendable reforzar </w:t>
      </w:r>
      <w:r>
        <w:rPr>
          <w:rFonts w:ascii="Arial" w:hAnsi="Arial" w:cs="Arial"/>
          <w:sz w:val="24"/>
          <w:szCs w:val="24"/>
        </w:rPr>
        <w:t>los controles y acciones para l</w:t>
      </w:r>
      <w:r w:rsidR="004E7D52">
        <w:rPr>
          <w:rFonts w:ascii="Arial" w:hAnsi="Arial" w:cs="Arial"/>
          <w:sz w:val="24"/>
          <w:szCs w:val="24"/>
        </w:rPr>
        <w:t>ograr la mitigación del riesgo</w:t>
      </w:r>
      <w:r w:rsidR="00381C49">
        <w:rPr>
          <w:rFonts w:ascii="Arial" w:hAnsi="Arial" w:cs="Arial"/>
          <w:sz w:val="24"/>
          <w:szCs w:val="24"/>
        </w:rPr>
        <w:t xml:space="preserve">. </w:t>
      </w:r>
      <w:r w:rsidR="007F28ED">
        <w:rPr>
          <w:rFonts w:ascii="Arial" w:hAnsi="Arial" w:cs="Arial"/>
          <w:sz w:val="24"/>
          <w:szCs w:val="24"/>
        </w:rPr>
        <w:t>Cabe resaltar que</w:t>
      </w:r>
      <w:r w:rsidR="00381C49">
        <w:rPr>
          <w:rFonts w:ascii="Arial" w:hAnsi="Arial" w:cs="Arial"/>
          <w:sz w:val="24"/>
          <w:szCs w:val="24"/>
        </w:rPr>
        <w:t xml:space="preserve"> </w:t>
      </w:r>
      <w:r w:rsidR="00062FCA">
        <w:rPr>
          <w:rFonts w:ascii="Arial" w:hAnsi="Arial" w:cs="Arial"/>
          <w:sz w:val="24"/>
          <w:szCs w:val="24"/>
        </w:rPr>
        <w:t xml:space="preserve">en los monitoreos realizados por parte de los padrinos del SGI de la Dirección </w:t>
      </w:r>
      <w:r w:rsidR="00062FCA">
        <w:rPr>
          <w:rFonts w:ascii="Arial" w:hAnsi="Arial" w:cs="Arial"/>
          <w:sz w:val="24"/>
          <w:szCs w:val="24"/>
        </w:rPr>
        <w:lastRenderedPageBreak/>
        <w:t>de Planeación y Desarrollo</w:t>
      </w:r>
      <w:r w:rsidR="00381C49">
        <w:rPr>
          <w:rFonts w:ascii="Arial" w:hAnsi="Arial" w:cs="Arial"/>
          <w:sz w:val="24"/>
          <w:szCs w:val="24"/>
        </w:rPr>
        <w:t>,</w:t>
      </w:r>
      <w:r w:rsidR="004E7D52">
        <w:rPr>
          <w:rFonts w:ascii="Arial" w:hAnsi="Arial" w:cs="Arial"/>
          <w:sz w:val="24"/>
          <w:szCs w:val="24"/>
        </w:rPr>
        <w:t xml:space="preserve"> </w:t>
      </w:r>
      <w:r w:rsidR="00062FCA">
        <w:rPr>
          <w:rFonts w:ascii="Arial" w:hAnsi="Arial" w:cs="Arial"/>
          <w:sz w:val="24"/>
          <w:szCs w:val="24"/>
        </w:rPr>
        <w:t xml:space="preserve">los procesos y subprocesos han ajustado </w:t>
      </w:r>
      <w:r w:rsidR="00381C49">
        <w:rPr>
          <w:rFonts w:ascii="Arial" w:hAnsi="Arial" w:cs="Arial"/>
          <w:sz w:val="24"/>
          <w:szCs w:val="24"/>
        </w:rPr>
        <w:t xml:space="preserve">o reformulado </w:t>
      </w:r>
      <w:r w:rsidR="00062FCA">
        <w:rPr>
          <w:rFonts w:ascii="Arial" w:hAnsi="Arial" w:cs="Arial"/>
          <w:sz w:val="24"/>
          <w:szCs w:val="24"/>
        </w:rPr>
        <w:t>las actividades</w:t>
      </w:r>
      <w:r w:rsidR="004E7D52">
        <w:rPr>
          <w:rFonts w:ascii="Arial" w:hAnsi="Arial" w:cs="Arial"/>
          <w:sz w:val="24"/>
          <w:szCs w:val="24"/>
        </w:rPr>
        <w:t xml:space="preserve"> teniendo en cuenta que algunas </w:t>
      </w:r>
      <w:r w:rsidR="00381C49">
        <w:rPr>
          <w:rFonts w:ascii="Arial" w:hAnsi="Arial" w:cs="Arial"/>
          <w:sz w:val="24"/>
          <w:szCs w:val="24"/>
        </w:rPr>
        <w:t xml:space="preserve">ya </w:t>
      </w:r>
      <w:r w:rsidR="004E7D52">
        <w:rPr>
          <w:rFonts w:ascii="Arial" w:hAnsi="Arial" w:cs="Arial"/>
          <w:sz w:val="24"/>
          <w:szCs w:val="24"/>
        </w:rPr>
        <w:t>se han cumplido</w:t>
      </w:r>
      <w:r w:rsidR="00062FCA">
        <w:rPr>
          <w:rFonts w:ascii="Arial" w:hAnsi="Arial" w:cs="Arial"/>
          <w:sz w:val="24"/>
          <w:szCs w:val="24"/>
        </w:rPr>
        <w:t xml:space="preserve"> </w:t>
      </w:r>
      <w:r w:rsidR="004E7D52">
        <w:rPr>
          <w:rFonts w:ascii="Arial" w:hAnsi="Arial" w:cs="Arial"/>
          <w:sz w:val="24"/>
          <w:szCs w:val="24"/>
        </w:rPr>
        <w:t>y que</w:t>
      </w:r>
      <w:r w:rsidR="00324054">
        <w:rPr>
          <w:rFonts w:ascii="Arial" w:hAnsi="Arial" w:cs="Arial"/>
          <w:sz w:val="24"/>
          <w:szCs w:val="24"/>
        </w:rPr>
        <w:t xml:space="preserve"> se identifican nuevas situaciones o  acciones para </w:t>
      </w:r>
      <w:r w:rsidR="004E7D52">
        <w:rPr>
          <w:rFonts w:ascii="Arial" w:hAnsi="Arial" w:cs="Arial"/>
          <w:sz w:val="24"/>
          <w:szCs w:val="24"/>
        </w:rPr>
        <w:t>apor</w:t>
      </w:r>
      <w:r w:rsidR="003608D1">
        <w:rPr>
          <w:rFonts w:ascii="Arial" w:hAnsi="Arial" w:cs="Arial"/>
          <w:sz w:val="24"/>
          <w:szCs w:val="24"/>
        </w:rPr>
        <w:t>ta</w:t>
      </w:r>
      <w:r w:rsidR="00324054">
        <w:rPr>
          <w:rFonts w:ascii="Arial" w:hAnsi="Arial" w:cs="Arial"/>
          <w:sz w:val="24"/>
          <w:szCs w:val="24"/>
        </w:rPr>
        <w:t>r</w:t>
      </w:r>
      <w:r w:rsidR="003608D1">
        <w:rPr>
          <w:rFonts w:ascii="Arial" w:hAnsi="Arial" w:cs="Arial"/>
          <w:sz w:val="24"/>
          <w:szCs w:val="24"/>
        </w:rPr>
        <w:t xml:space="preserve"> a la mitigación del riesgo. </w:t>
      </w:r>
    </w:p>
    <w:p w14:paraId="6F0C2DAA" w14:textId="77777777" w:rsidR="004E7D52" w:rsidRPr="00117EBC" w:rsidRDefault="004E7D52" w:rsidP="00B05F2A">
      <w:pPr>
        <w:jc w:val="center"/>
        <w:rPr>
          <w:rFonts w:ascii="Arial" w:hAnsi="Arial" w:cs="Arial"/>
          <w:b/>
          <w:sz w:val="24"/>
          <w:szCs w:val="24"/>
        </w:rPr>
      </w:pPr>
    </w:p>
    <w:p w14:paraId="59425ABE" w14:textId="144DCBF0" w:rsidR="00B05F2A" w:rsidRDefault="00117EBC" w:rsidP="00117EBC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117EBC">
        <w:rPr>
          <w:rFonts w:ascii="Arial" w:hAnsi="Arial" w:cs="Arial"/>
          <w:b/>
          <w:sz w:val="24"/>
          <w:szCs w:val="24"/>
        </w:rPr>
        <w:t>RIESGOS DE CORRUPCIÓN</w:t>
      </w:r>
    </w:p>
    <w:p w14:paraId="0A82ED2F" w14:textId="77777777" w:rsidR="00074A71" w:rsidRPr="00117EBC" w:rsidRDefault="00074A71" w:rsidP="00074A71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0795811F" w14:textId="546EBA27" w:rsidR="00117EBC" w:rsidRPr="00117EBC" w:rsidRDefault="00117EBC" w:rsidP="00117E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siguiente tabla </w:t>
      </w:r>
      <w:r w:rsidRPr="00117EBC">
        <w:rPr>
          <w:rFonts w:ascii="Arial" w:hAnsi="Arial" w:cs="Arial"/>
          <w:sz w:val="24"/>
          <w:szCs w:val="24"/>
        </w:rPr>
        <w:t>muestra los riesgos de corrupción</w:t>
      </w:r>
      <w:r w:rsidR="00381C49">
        <w:rPr>
          <w:rFonts w:ascii="Arial" w:hAnsi="Arial" w:cs="Arial"/>
          <w:sz w:val="24"/>
          <w:szCs w:val="24"/>
        </w:rPr>
        <w:t xml:space="preserve"> </w:t>
      </w:r>
      <w:r w:rsidR="00381C49" w:rsidRPr="00117EBC">
        <w:rPr>
          <w:rFonts w:ascii="Arial" w:hAnsi="Arial" w:cs="Arial"/>
          <w:sz w:val="24"/>
          <w:szCs w:val="24"/>
        </w:rPr>
        <w:t>establecid</w:t>
      </w:r>
      <w:r w:rsidR="00381C49">
        <w:rPr>
          <w:rFonts w:ascii="Arial" w:hAnsi="Arial" w:cs="Arial"/>
          <w:sz w:val="24"/>
          <w:szCs w:val="24"/>
        </w:rPr>
        <w:t>o</w:t>
      </w:r>
      <w:r w:rsidR="00381C49" w:rsidRPr="00117EBC">
        <w:rPr>
          <w:rFonts w:ascii="Arial" w:hAnsi="Arial" w:cs="Arial"/>
          <w:sz w:val="24"/>
          <w:szCs w:val="24"/>
        </w:rPr>
        <w:t>s por los procesos y subprocesos</w:t>
      </w:r>
      <w:r w:rsidR="00381C49">
        <w:rPr>
          <w:rFonts w:ascii="Arial" w:hAnsi="Arial" w:cs="Arial"/>
          <w:sz w:val="24"/>
          <w:szCs w:val="24"/>
        </w:rPr>
        <w:t xml:space="preserve"> y</w:t>
      </w:r>
      <w:r w:rsidRPr="00117EBC">
        <w:rPr>
          <w:rFonts w:ascii="Arial" w:hAnsi="Arial" w:cs="Arial"/>
          <w:sz w:val="24"/>
          <w:szCs w:val="24"/>
        </w:rPr>
        <w:t xml:space="preserve"> </w:t>
      </w:r>
      <w:r w:rsidR="00381C49">
        <w:rPr>
          <w:rFonts w:ascii="Arial" w:hAnsi="Arial" w:cs="Arial"/>
          <w:sz w:val="24"/>
          <w:szCs w:val="24"/>
        </w:rPr>
        <w:t xml:space="preserve">las </w:t>
      </w:r>
      <w:r w:rsidRPr="00117EBC">
        <w:rPr>
          <w:rFonts w:ascii="Arial" w:hAnsi="Arial" w:cs="Arial"/>
          <w:sz w:val="24"/>
          <w:szCs w:val="24"/>
        </w:rPr>
        <w:t>zonas</w:t>
      </w:r>
      <w:r w:rsidR="00381C49">
        <w:rPr>
          <w:rFonts w:ascii="Arial" w:hAnsi="Arial" w:cs="Arial"/>
          <w:sz w:val="24"/>
          <w:szCs w:val="24"/>
        </w:rPr>
        <w:t xml:space="preserve"> en que se ubican</w:t>
      </w:r>
      <w:r w:rsidRPr="00117EBC">
        <w:rPr>
          <w:rFonts w:ascii="Arial" w:hAnsi="Arial" w:cs="Arial"/>
          <w:sz w:val="24"/>
          <w:szCs w:val="24"/>
        </w:rPr>
        <w:t xml:space="preserve">. </w:t>
      </w:r>
    </w:p>
    <w:p w14:paraId="00594D71" w14:textId="77777777" w:rsidR="001620A0" w:rsidRDefault="00577FD3" w:rsidP="00B05F2A">
      <w:pPr>
        <w:jc w:val="center"/>
      </w:pPr>
      <w:r>
        <w:fldChar w:fldCharType="begin"/>
      </w:r>
      <w:r>
        <w:instrText xml:space="preserve"> LINK </w:instrText>
      </w:r>
      <w:r w:rsidR="00C816EB">
        <w:instrText xml:space="preserve">Excel.Sheet.12 "F:\\INFORME RIESGOS 1ER.SEMESTRE-2018\\MAPA DE RIESGOS CORRUPCION CONSOLIDADO JULIO 2018.xlsx" "CANTIDAD DE R. CORRUPCIÓN!F1C1:F26C6" </w:instrText>
      </w:r>
      <w:r>
        <w:instrText xml:space="preserve">\a \f 4 \h  \* MERGEFORMAT </w:instrText>
      </w:r>
      <w:r w:rsidR="001620A0">
        <w:fldChar w:fldCharType="separate"/>
      </w:r>
    </w:p>
    <w:tbl>
      <w:tblPr>
        <w:tblW w:w="8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3260"/>
        <w:gridCol w:w="426"/>
        <w:gridCol w:w="425"/>
        <w:gridCol w:w="567"/>
        <w:gridCol w:w="1559"/>
      </w:tblGrid>
      <w:tr w:rsidR="001620A0" w:rsidRPr="001620A0" w14:paraId="29E5C6E4" w14:textId="77777777" w:rsidTr="003E7C08">
        <w:trPr>
          <w:divId w:val="1518689337"/>
          <w:trHeight w:val="975"/>
          <w:tblHeader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DC46F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PROCESO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59C62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RIESGO ESTABLECIDO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D2F12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CALIFICACIÓN RESIDUAL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63ACB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 RIESGOS CORRUPCIÓN POR PROCESO O SUBPROCESO</w:t>
            </w:r>
          </w:p>
        </w:tc>
      </w:tr>
      <w:tr w:rsidR="001620A0" w:rsidRPr="001620A0" w14:paraId="484E02D5" w14:textId="77777777" w:rsidTr="001620A0">
        <w:trPr>
          <w:divId w:val="1518689337"/>
          <w:trHeight w:val="1131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ED92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PLANEACIÓN ESTRATÉGICA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E497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1. Realizar modificación a los registros realizados en sistemas de información misionales o estratégicos violando el carácter de confiabilidad y veracidad de lo allí registrado en cada una de las etapas del proceso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33B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02E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6BD82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FCBE6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301DBDD0" w14:textId="77777777" w:rsidTr="001620A0">
        <w:trPr>
          <w:divId w:val="1518689337"/>
          <w:trHeight w:val="521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7BC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COMUNICACIÓN Y RELACIONAMIENTO INSTITUCIONAL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1EF6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1. Fuga de información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C0E0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0E72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3B06E050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8400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192DBBF1" w14:textId="77777777" w:rsidTr="001620A0">
        <w:trPr>
          <w:divId w:val="1518689337"/>
          <w:trHeight w:val="68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A9E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GESTIÓN DE DENUNCIAS Y ANÁLISIS DE INFORMACIÓN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FEDA" w14:textId="33647A4C" w:rsidR="001620A0" w:rsidRPr="001620A0" w:rsidRDefault="001620A0" w:rsidP="003E7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1. Suministro de información judicial a terceros que no demuestran interés legítimo para acceder a la información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B54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5D16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5A7DD01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5A81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054BEFD7" w14:textId="77777777" w:rsidTr="001620A0">
        <w:trPr>
          <w:divId w:val="1518689337"/>
          <w:trHeight w:val="553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DAA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INVESTIGACIÓN Y JUDICIALIZACIÓN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104E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3. Revelación, omisión o alteración de información reservada en el proceso penal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48F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BB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35D8D6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6A74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4C4F7CFB" w14:textId="77777777" w:rsidTr="001620A0">
        <w:trPr>
          <w:divId w:val="1518689337"/>
          <w:trHeight w:val="703"/>
          <w:jc w:val="center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28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SUBPROCESO DE PROTECCIÓN Y ASISTENCIA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84F3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2. Solicitar, aceptar u ofrecer directa o indirectamente dádivas, a cambio de beneficio propio o de un tercero.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1D1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F74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066FE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FAAF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</w:tr>
      <w:tr w:rsidR="001620A0" w:rsidRPr="001620A0" w14:paraId="78953E18" w14:textId="77777777" w:rsidTr="001620A0">
        <w:trPr>
          <w:divId w:val="1518689337"/>
          <w:trHeight w:val="697"/>
          <w:jc w:val="center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978E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B6B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4. Ordenar, Autorizar o utilizar los de recursos de gastos reservados, para actividades  no propias del programa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30A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5246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F733B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8745FF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5CF52A33" w14:textId="77777777" w:rsidTr="001620A0">
        <w:trPr>
          <w:divId w:val="1518689337"/>
          <w:trHeight w:val="3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107C25A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SUBPROCESO DE CRIMINALISTICA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BBB59"/>
            <w:vAlign w:val="center"/>
            <w:hideMark/>
          </w:tcPr>
          <w:p w14:paraId="05BDC9D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RIESGOS EN CONSTRUCCIÓN</w:t>
            </w:r>
          </w:p>
        </w:tc>
      </w:tr>
      <w:tr w:rsidR="001620A0" w:rsidRPr="001620A0" w14:paraId="31DC567F" w14:textId="77777777" w:rsidTr="001620A0">
        <w:trPr>
          <w:divId w:val="1518689337"/>
          <w:trHeight w:val="941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D25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lastRenderedPageBreak/>
              <w:t>JUSTICIA TRANSICIONAL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88C8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1. Indebida manipulación de información sobre Bienes del postulado, producto de su permanencia dentro del Grupo Armado Organizado al Margen de la Ley.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4270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9E1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411600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5CD9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5B6DC7B4" w14:textId="77777777" w:rsidTr="001620A0">
        <w:trPr>
          <w:divId w:val="1518689337"/>
          <w:trHeight w:val="813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14A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EXTINCIÓN DEL DERECHO DE DOMINIO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F06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1. Que no se adelante el proceso de Extinción a bienes con nexo demostrado entre el titular del derecho de dominio y las causales de Extinción.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C4C0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BCB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71260F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F00C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1B965DE6" w14:textId="77777777" w:rsidTr="001620A0">
        <w:trPr>
          <w:divId w:val="1518689337"/>
          <w:trHeight w:val="605"/>
          <w:jc w:val="center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366F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GESTIÓN DEL TALENTO HUMANO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0556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1. Utilización indebida de la información propia del proceso de Gestión Humana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72E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51C3F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69760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2B06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</w:tr>
      <w:tr w:rsidR="001620A0" w:rsidRPr="001620A0" w14:paraId="1A213BF5" w14:textId="77777777" w:rsidTr="001620A0">
        <w:trPr>
          <w:divId w:val="1518689337"/>
          <w:trHeight w:val="841"/>
          <w:jc w:val="center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0B68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803B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2. Fraude en cualquier etapa del concurso o en el Registro Público de Inscripción de Carrera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1D3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3BEC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3A102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89EBA0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7742632E" w14:textId="77777777" w:rsidTr="001620A0">
        <w:trPr>
          <w:divId w:val="1518689337"/>
          <w:trHeight w:val="841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EFE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GESTIÓN TECNOLÓGICA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8EAF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1. Divulgar información reservada del sistema SPOA para beneficio propio o de terceros.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CAC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3FA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56E472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6C50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3B3F365C" w14:textId="77777777" w:rsidTr="001620A0">
        <w:trPr>
          <w:divId w:val="1518689337"/>
          <w:trHeight w:val="8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C54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GESTIÓN DOCUMENTAL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58CF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4. Ordenar, Autorizar o utilizar los de recursos de gastos reservados, para actividades  no propias del programa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EE7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23D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A43D80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84E4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2E78E06D" w14:textId="77777777" w:rsidTr="001620A0">
        <w:trPr>
          <w:divId w:val="1518689337"/>
          <w:trHeight w:val="1276"/>
          <w:jc w:val="center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2EF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GESTIÓN DE BIENES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1891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2. Incumplimiento en la función asignada a los servidores de la Subdirección de Bienes para la supervisión de los contratos que realicen los departamentos, el FEAB y las Subdirecciones Regionales de Apoyo.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793542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A107F70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5F5BDA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B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9CB4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</w:tr>
      <w:tr w:rsidR="001620A0" w:rsidRPr="001620A0" w14:paraId="76727EC0" w14:textId="77777777" w:rsidTr="001620A0">
        <w:trPr>
          <w:divId w:val="1518689337"/>
          <w:trHeight w:val="1078"/>
          <w:jc w:val="center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89E4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D6EE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3. No realizar o realizar parcialmente la chatarrización o desintegración física de los vehículos automotores.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7563FE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2DE59C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2737D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95A89E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5E5DAB23" w14:textId="77777777" w:rsidTr="001620A0">
        <w:trPr>
          <w:divId w:val="1518689337"/>
          <w:trHeight w:val="1026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854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GESTIÓN JURÍDICA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0CF9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1. Alteración de la fecha de cumplimiento de requisitos para el pago de sentencias y conciliaciones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82E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891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4DC87D7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221F6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229FE543" w14:textId="77777777" w:rsidTr="001620A0">
        <w:trPr>
          <w:divId w:val="1518689337"/>
          <w:trHeight w:val="868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569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GESTIÓN FINANCIERA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1EB7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1. Desvió de recursos financieros por suplantación del responsable de los pagos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8401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FF56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25F64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548A0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535164E8" w14:textId="77777777" w:rsidTr="001620A0">
        <w:trPr>
          <w:divId w:val="1518689337"/>
          <w:trHeight w:val="670"/>
          <w:jc w:val="center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B96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GESTIÓN CONTRACTUAL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67EF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2. Afectación de la libre concurrencia o de la libre competencia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322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3B5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CEA1FA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B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DEED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</w:tr>
      <w:tr w:rsidR="001620A0" w:rsidRPr="001620A0" w14:paraId="7D53AF39" w14:textId="77777777" w:rsidTr="001620A0">
        <w:trPr>
          <w:divId w:val="1518689337"/>
          <w:trHeight w:val="684"/>
          <w:jc w:val="center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0333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C373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3. Prácticas colusorias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D96F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5C2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9C916E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B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8116C8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774414C7" w14:textId="77777777" w:rsidTr="001620A0">
        <w:trPr>
          <w:divId w:val="1518689337"/>
          <w:trHeight w:val="776"/>
          <w:jc w:val="center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233C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C48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4. Interés indebido en la celebración de contratos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2BC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EB5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B9FD486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B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A8FECF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7111FBD1" w14:textId="77777777" w:rsidTr="001620A0">
        <w:trPr>
          <w:divId w:val="1518689337"/>
          <w:trHeight w:val="1026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E5F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MEJORA CONTINUA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4187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1. Presentar falsas evidencias u ocultar información en el seguimiento que se realice al sistema o sus procesos o subprocesos.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A8A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6CA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0F30C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EBC1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425009CA" w14:textId="77777777" w:rsidTr="001620A0">
        <w:trPr>
          <w:divId w:val="1518689337"/>
          <w:trHeight w:val="684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75B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lastRenderedPageBreak/>
              <w:t>AUDITORÍA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B464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1. Uso indebido de la información obtenida en desarrollo de las auditorias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4D4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545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0F471D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FBA0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1620A0" w:rsidRPr="001620A0" w14:paraId="3C4F48F2" w14:textId="77777777" w:rsidTr="001620A0">
        <w:trPr>
          <w:divId w:val="1518689337"/>
          <w:trHeight w:val="578"/>
          <w:jc w:val="center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582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CONTROL DISCIPLINARIO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E533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3. Uso indebido de la información relacionada con la gestión disciplinaria.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3BA3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C4811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1459DD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B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485D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</w:tr>
      <w:tr w:rsidR="001620A0" w:rsidRPr="001620A0" w14:paraId="48BC94F1" w14:textId="77777777" w:rsidTr="001620A0">
        <w:trPr>
          <w:divId w:val="1518689337"/>
          <w:trHeight w:val="592"/>
          <w:jc w:val="center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3C76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5ED2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4. Realización de conductas ilícitas en el marco de la función disciplinaria.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83F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F873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F63968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B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91DC47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1620A0" w:rsidRPr="001620A0" w14:paraId="7D7B5ADA" w14:textId="77777777" w:rsidTr="001620A0">
        <w:trPr>
          <w:divId w:val="1518689337"/>
          <w:trHeight w:val="328"/>
          <w:jc w:val="center"/>
        </w:trPr>
        <w:tc>
          <w:tcPr>
            <w:tcW w:w="651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B2D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 RIESGOS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C0BBF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23</w:t>
            </w:r>
          </w:p>
        </w:tc>
      </w:tr>
    </w:tbl>
    <w:p w14:paraId="27CBFC74" w14:textId="05CE575A" w:rsidR="00577FD3" w:rsidRDefault="00577FD3" w:rsidP="00B05F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</w:p>
    <w:p w14:paraId="24C093A7" w14:textId="70B9040E" w:rsidR="00117EBC" w:rsidRDefault="00EC76EE" w:rsidP="00117EBC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117EBC">
        <w:rPr>
          <w:rFonts w:ascii="Arial" w:hAnsi="Arial" w:cs="Arial"/>
          <w:b/>
          <w:sz w:val="24"/>
          <w:szCs w:val="24"/>
        </w:rPr>
        <w:t xml:space="preserve">3.1. </w:t>
      </w:r>
      <w:r w:rsidRPr="00A951DB">
        <w:rPr>
          <w:rFonts w:ascii="Arial" w:hAnsi="Arial" w:cs="Arial"/>
          <w:b/>
          <w:sz w:val="24"/>
          <w:szCs w:val="24"/>
        </w:rPr>
        <w:t>ANÁLISIS DE SU RELEVANCIA, AVANCE O VARIACIÓN.</w:t>
      </w:r>
    </w:p>
    <w:p w14:paraId="706F17CB" w14:textId="46C5E47F" w:rsidR="004F7681" w:rsidRDefault="00B53127" w:rsidP="00B53127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</w:t>
      </w:r>
      <w:r w:rsidR="004F7681" w:rsidRPr="00B53127">
        <w:rPr>
          <w:rFonts w:ascii="Arial" w:hAnsi="Arial" w:cs="Arial"/>
          <w:color w:val="auto"/>
          <w:sz w:val="24"/>
          <w:szCs w:val="24"/>
        </w:rPr>
        <w:t>l mapa de riesgos de corrupción contiene todos los riesgos identificados por los procesos</w:t>
      </w:r>
      <w:r w:rsidR="0086724E">
        <w:rPr>
          <w:rFonts w:ascii="Arial" w:hAnsi="Arial" w:cs="Arial"/>
          <w:color w:val="auto"/>
          <w:sz w:val="24"/>
          <w:szCs w:val="24"/>
        </w:rPr>
        <w:t xml:space="preserve"> y subprocesos</w:t>
      </w:r>
      <w:r w:rsidR="003F2054" w:rsidRPr="00B53127">
        <w:rPr>
          <w:rFonts w:ascii="Arial" w:hAnsi="Arial" w:cs="Arial"/>
          <w:color w:val="auto"/>
          <w:sz w:val="24"/>
          <w:szCs w:val="24"/>
        </w:rPr>
        <w:t>,</w:t>
      </w:r>
      <w:r w:rsidR="004F7681" w:rsidRPr="00B53127">
        <w:rPr>
          <w:rFonts w:ascii="Arial" w:hAnsi="Arial" w:cs="Arial"/>
          <w:color w:val="auto"/>
          <w:sz w:val="24"/>
          <w:szCs w:val="24"/>
        </w:rPr>
        <w:t xml:space="preserve"> sin importar la zon</w:t>
      </w:r>
      <w:r w:rsidR="00EC76EE">
        <w:rPr>
          <w:rFonts w:ascii="Arial" w:hAnsi="Arial" w:cs="Arial"/>
          <w:color w:val="auto"/>
          <w:sz w:val="24"/>
          <w:szCs w:val="24"/>
        </w:rPr>
        <w:t>a en que hayan quedado ubicados.</w:t>
      </w:r>
      <w:r w:rsidR="004F7681" w:rsidRPr="00B53127">
        <w:rPr>
          <w:rFonts w:ascii="Arial" w:hAnsi="Arial" w:cs="Arial"/>
          <w:color w:val="auto"/>
          <w:sz w:val="24"/>
          <w:szCs w:val="24"/>
        </w:rPr>
        <w:t xml:space="preserve"> </w:t>
      </w:r>
      <w:r w:rsidR="00EC76EE">
        <w:rPr>
          <w:rFonts w:ascii="Arial" w:hAnsi="Arial" w:cs="Arial"/>
          <w:color w:val="auto"/>
          <w:sz w:val="24"/>
          <w:szCs w:val="24"/>
        </w:rPr>
        <w:t xml:space="preserve">Con corte a </w:t>
      </w:r>
      <w:r w:rsidR="00117EBC">
        <w:rPr>
          <w:rFonts w:ascii="Arial" w:hAnsi="Arial" w:cs="Arial"/>
          <w:color w:val="auto"/>
          <w:sz w:val="24"/>
          <w:szCs w:val="24"/>
        </w:rPr>
        <w:t>30 de junio de 2018 los procesos y subprocesos cuentan con 23 riesgos de corrupción</w:t>
      </w:r>
      <w:r w:rsidR="00EC76EE">
        <w:rPr>
          <w:rFonts w:ascii="Arial" w:hAnsi="Arial" w:cs="Arial"/>
          <w:color w:val="auto"/>
          <w:sz w:val="24"/>
          <w:szCs w:val="24"/>
        </w:rPr>
        <w:t>;</w:t>
      </w:r>
      <w:r w:rsidR="00117EBC">
        <w:rPr>
          <w:rFonts w:ascii="Arial" w:hAnsi="Arial" w:cs="Arial"/>
          <w:color w:val="auto"/>
          <w:sz w:val="24"/>
          <w:szCs w:val="24"/>
        </w:rPr>
        <w:t xml:space="preserve"> </w:t>
      </w:r>
      <w:r w:rsidR="004F7681" w:rsidRPr="00B53127">
        <w:rPr>
          <w:rFonts w:ascii="Arial" w:hAnsi="Arial" w:cs="Arial"/>
          <w:color w:val="auto"/>
          <w:sz w:val="24"/>
          <w:szCs w:val="24"/>
        </w:rPr>
        <w:t xml:space="preserve">la siguiente </w:t>
      </w:r>
      <w:r w:rsidR="003F2054" w:rsidRPr="00B53127">
        <w:rPr>
          <w:rFonts w:ascii="Arial" w:hAnsi="Arial" w:cs="Arial"/>
          <w:color w:val="auto"/>
          <w:sz w:val="24"/>
          <w:szCs w:val="24"/>
        </w:rPr>
        <w:t xml:space="preserve">gráfica </w:t>
      </w:r>
      <w:r w:rsidR="004F7681" w:rsidRPr="00B53127">
        <w:rPr>
          <w:rFonts w:ascii="Arial" w:hAnsi="Arial" w:cs="Arial"/>
          <w:color w:val="auto"/>
          <w:sz w:val="24"/>
          <w:szCs w:val="24"/>
        </w:rPr>
        <w:t xml:space="preserve">presenta el porcentaje por zona: </w:t>
      </w:r>
    </w:p>
    <w:p w14:paraId="286C4794" w14:textId="77777777" w:rsidR="00117EBC" w:rsidRDefault="00117EBC" w:rsidP="00117EBC"/>
    <w:p w14:paraId="30BB92E8" w14:textId="3986E3E5" w:rsidR="0037034E" w:rsidRDefault="00117EBC" w:rsidP="00074A7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6E19825" wp14:editId="1E738E4D">
            <wp:extent cx="3924795" cy="2143496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865655" w14:textId="66FD0506" w:rsidR="00117EBC" w:rsidRDefault="00117EBC" w:rsidP="00117EBC">
      <w:pPr>
        <w:jc w:val="center"/>
        <w:rPr>
          <w:rFonts w:ascii="Arial" w:hAnsi="Arial" w:cs="Arial"/>
          <w:noProof/>
          <w:sz w:val="16"/>
          <w:szCs w:val="16"/>
          <w:lang w:eastAsia="es-CO"/>
        </w:rPr>
      </w:pPr>
      <w:r>
        <w:rPr>
          <w:rFonts w:ascii="Arial" w:hAnsi="Arial" w:cs="Arial"/>
          <w:noProof/>
          <w:sz w:val="16"/>
          <w:szCs w:val="16"/>
          <w:lang w:eastAsia="es-CO"/>
        </w:rPr>
        <w:t>Grafica No. 2</w:t>
      </w:r>
    </w:p>
    <w:p w14:paraId="51C829E8" w14:textId="31662134" w:rsidR="00117EBC" w:rsidRDefault="00117EBC" w:rsidP="00BC76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la gráfica se evidencia que </w:t>
      </w:r>
      <w:r w:rsidR="00EC76EE">
        <w:rPr>
          <w:rFonts w:ascii="Arial" w:hAnsi="Arial" w:cs="Arial"/>
          <w:sz w:val="24"/>
          <w:szCs w:val="24"/>
        </w:rPr>
        <w:t xml:space="preserve">el 83% </w:t>
      </w:r>
      <w:r>
        <w:rPr>
          <w:rFonts w:ascii="Arial" w:hAnsi="Arial" w:cs="Arial"/>
          <w:sz w:val="24"/>
          <w:szCs w:val="24"/>
        </w:rPr>
        <w:t xml:space="preserve">de </w:t>
      </w:r>
      <w:r w:rsidR="00EC76EE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 xml:space="preserve">riesgos de corrupción establecidos se encuentran mitigados </w:t>
      </w:r>
      <w:r>
        <w:rPr>
          <w:rFonts w:ascii="Arial" w:hAnsi="Arial" w:cs="Arial"/>
          <w:sz w:val="24"/>
          <w:szCs w:val="24"/>
        </w:rPr>
        <w:lastRenderedPageBreak/>
        <w:t xml:space="preserve">con los controles que tienen implementados lo que significa que estos son eficaces. </w:t>
      </w:r>
    </w:p>
    <w:p w14:paraId="3FAB8BC2" w14:textId="77777777" w:rsidR="00630E19" w:rsidRDefault="00630E19" w:rsidP="00BC760B">
      <w:pPr>
        <w:jc w:val="both"/>
        <w:rPr>
          <w:rFonts w:ascii="Arial" w:hAnsi="Arial" w:cs="Arial"/>
          <w:sz w:val="24"/>
          <w:szCs w:val="24"/>
        </w:rPr>
      </w:pPr>
    </w:p>
    <w:p w14:paraId="7A47A230" w14:textId="08B9E377" w:rsidR="003066AA" w:rsidRPr="00585885" w:rsidRDefault="003066AA" w:rsidP="0058588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585885">
        <w:rPr>
          <w:rFonts w:ascii="Arial" w:hAnsi="Arial" w:cs="Arial"/>
          <w:b/>
          <w:sz w:val="24"/>
          <w:szCs w:val="24"/>
        </w:rPr>
        <w:t>EFICACIA DE LOS CONTROLES Y CUMPLIMIENTO DE LAS ACCIONES</w:t>
      </w:r>
    </w:p>
    <w:p w14:paraId="17F4A57C" w14:textId="77777777" w:rsidR="00443D43" w:rsidRPr="00BF06D3" w:rsidRDefault="00443D43" w:rsidP="003066AA">
      <w:pPr>
        <w:pStyle w:val="Prrafodelista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2925F204" w14:textId="39D60A3E" w:rsidR="003066AA" w:rsidRPr="00BF06D3" w:rsidRDefault="003066AA" w:rsidP="001C71C4">
      <w:pPr>
        <w:pStyle w:val="Prrafodelista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F06D3">
        <w:rPr>
          <w:rFonts w:ascii="Arial" w:hAnsi="Arial" w:cs="Arial"/>
          <w:b/>
          <w:sz w:val="24"/>
          <w:szCs w:val="24"/>
        </w:rPr>
        <w:t>4.1 RIESGOS DE PROCESO</w:t>
      </w:r>
    </w:p>
    <w:p w14:paraId="3111425C" w14:textId="18CE0FC5" w:rsidR="003066AA" w:rsidRDefault="00DC4DDF" w:rsidP="003066AA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6D8AA65" w14:textId="18CF4DAB" w:rsidR="003066AA" w:rsidRDefault="00DC4DDF" w:rsidP="001C71C4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al establecimiento de controles los</w:t>
      </w:r>
      <w:r w:rsidR="00EC72DD">
        <w:rPr>
          <w:rFonts w:ascii="Arial" w:hAnsi="Arial" w:cs="Arial"/>
          <w:sz w:val="24"/>
          <w:szCs w:val="24"/>
        </w:rPr>
        <w:t xml:space="preserve"> procesos identificaron 84</w:t>
      </w:r>
      <w:r>
        <w:rPr>
          <w:rFonts w:ascii="Arial" w:hAnsi="Arial" w:cs="Arial"/>
          <w:sz w:val="24"/>
          <w:szCs w:val="24"/>
        </w:rPr>
        <w:t xml:space="preserve"> controles </w:t>
      </w:r>
      <w:r w:rsidR="005500E8">
        <w:rPr>
          <w:rFonts w:ascii="Arial" w:hAnsi="Arial" w:cs="Arial"/>
          <w:sz w:val="24"/>
          <w:szCs w:val="24"/>
        </w:rPr>
        <w:t>los cuales apor</w:t>
      </w:r>
      <w:r w:rsidR="00EC72DD">
        <w:rPr>
          <w:rFonts w:ascii="Arial" w:hAnsi="Arial" w:cs="Arial"/>
          <w:sz w:val="24"/>
          <w:szCs w:val="24"/>
        </w:rPr>
        <w:t>tan para la mitigación de los 40</w:t>
      </w:r>
      <w:r w:rsidR="005500E8">
        <w:rPr>
          <w:rFonts w:ascii="Arial" w:hAnsi="Arial" w:cs="Arial"/>
          <w:sz w:val="24"/>
          <w:szCs w:val="24"/>
        </w:rPr>
        <w:t xml:space="preserve"> riesgos. </w:t>
      </w:r>
    </w:p>
    <w:p w14:paraId="3C5ADC96" w14:textId="77777777" w:rsidR="00014A04" w:rsidRDefault="00014A04" w:rsidP="001C71C4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2FC2508E" w14:textId="62DA5B40" w:rsidR="003066AA" w:rsidRPr="00BF06D3" w:rsidRDefault="003066AA" w:rsidP="001C71C4">
      <w:pPr>
        <w:pStyle w:val="Prrafodelista"/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BF06D3">
        <w:rPr>
          <w:rFonts w:ascii="Arial" w:hAnsi="Arial" w:cs="Arial"/>
          <w:b/>
          <w:sz w:val="24"/>
          <w:szCs w:val="24"/>
        </w:rPr>
        <w:t xml:space="preserve">4.2. </w:t>
      </w:r>
      <w:r w:rsidR="005500E8" w:rsidRPr="00BF06D3">
        <w:rPr>
          <w:rFonts w:ascii="Arial" w:hAnsi="Arial" w:cs="Arial"/>
          <w:b/>
          <w:sz w:val="24"/>
          <w:szCs w:val="24"/>
        </w:rPr>
        <w:t>RIESGOS DE CORRUPCIÓN</w:t>
      </w:r>
    </w:p>
    <w:p w14:paraId="18507D0F" w14:textId="77777777" w:rsidR="005500E8" w:rsidRDefault="005500E8" w:rsidP="005500E8">
      <w:pPr>
        <w:pStyle w:val="Prrafodelista"/>
        <w:ind w:hanging="294"/>
        <w:jc w:val="both"/>
        <w:rPr>
          <w:rFonts w:ascii="Arial" w:hAnsi="Arial" w:cs="Arial"/>
          <w:sz w:val="24"/>
          <w:szCs w:val="24"/>
        </w:rPr>
      </w:pPr>
    </w:p>
    <w:p w14:paraId="6CB6FFE7" w14:textId="331D682B" w:rsidR="00EC72DD" w:rsidRDefault="00EC72DD" w:rsidP="001C71C4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los 23</w:t>
      </w:r>
      <w:r w:rsidR="00BF06D3">
        <w:rPr>
          <w:rFonts w:ascii="Arial" w:hAnsi="Arial" w:cs="Arial"/>
          <w:sz w:val="24"/>
          <w:szCs w:val="24"/>
        </w:rPr>
        <w:t xml:space="preserve"> riesgos </w:t>
      </w:r>
      <w:r w:rsidR="00E5276E">
        <w:rPr>
          <w:rFonts w:ascii="Arial" w:hAnsi="Arial" w:cs="Arial"/>
          <w:sz w:val="24"/>
          <w:szCs w:val="24"/>
        </w:rPr>
        <w:t xml:space="preserve">de corrupción </w:t>
      </w:r>
      <w:r w:rsidR="00BF06D3">
        <w:rPr>
          <w:rFonts w:ascii="Arial" w:hAnsi="Arial" w:cs="Arial"/>
          <w:sz w:val="24"/>
          <w:szCs w:val="24"/>
        </w:rPr>
        <w:t>identificados</w:t>
      </w:r>
      <w:r w:rsidR="00E5276E">
        <w:rPr>
          <w:rFonts w:ascii="Arial" w:hAnsi="Arial" w:cs="Arial"/>
          <w:sz w:val="24"/>
          <w:szCs w:val="24"/>
        </w:rPr>
        <w:t>,</w:t>
      </w:r>
      <w:r w:rsidR="00BF06D3">
        <w:rPr>
          <w:rFonts w:ascii="Arial" w:hAnsi="Arial" w:cs="Arial"/>
          <w:sz w:val="24"/>
          <w:szCs w:val="24"/>
        </w:rPr>
        <w:t xml:space="preserve"> los procesos </w:t>
      </w:r>
      <w:r w:rsidR="00E5276E">
        <w:rPr>
          <w:rFonts w:ascii="Arial" w:hAnsi="Arial" w:cs="Arial"/>
          <w:sz w:val="24"/>
          <w:szCs w:val="24"/>
        </w:rPr>
        <w:t xml:space="preserve">tienen implementados </w:t>
      </w:r>
      <w:r w:rsidR="00BF06D3">
        <w:rPr>
          <w:rFonts w:ascii="Arial" w:hAnsi="Arial" w:cs="Arial"/>
          <w:sz w:val="24"/>
          <w:szCs w:val="24"/>
        </w:rPr>
        <w:t xml:space="preserve">49 controles </w:t>
      </w:r>
      <w:r>
        <w:rPr>
          <w:rFonts w:ascii="Arial" w:hAnsi="Arial" w:cs="Arial"/>
          <w:sz w:val="24"/>
          <w:szCs w:val="24"/>
        </w:rPr>
        <w:t xml:space="preserve">y en la siguiente tabla se muestran las actividades establecidas para </w:t>
      </w:r>
      <w:r w:rsidR="00630E19">
        <w:rPr>
          <w:rFonts w:ascii="Arial" w:hAnsi="Arial" w:cs="Arial"/>
          <w:sz w:val="24"/>
          <w:szCs w:val="24"/>
        </w:rPr>
        <w:t>fortalecer los controles o eliminar las causas.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DBE544A" w14:textId="77777777" w:rsidR="001620A0" w:rsidRDefault="00EC72DD" w:rsidP="001620A0">
      <w:pPr>
        <w:pStyle w:val="Prrafodelista"/>
        <w:ind w:left="0"/>
        <w:jc w:val="both"/>
      </w:pPr>
      <w:r>
        <w:fldChar w:fldCharType="begin"/>
      </w:r>
      <w:r>
        <w:instrText xml:space="preserve"> LINK </w:instrText>
      </w:r>
      <w:r w:rsidR="00C816EB">
        <w:instrText xml:space="preserve">Excel.Sheet.12 "F:\\INFORME RIESGOS 1ER.SEMESTRE-2018\\MAPA DE RIESGOS CORRUPCION CONSOLIDADO JULIO 2018.xlsx" ACTIVIDADES!F1C1:F25C4 </w:instrText>
      </w:r>
      <w:r>
        <w:instrText xml:space="preserve">\a \f 4 \h  \* MERGEFORMAT </w:instrText>
      </w:r>
      <w:r w:rsidR="001620A0">
        <w:fldChar w:fldCharType="separate"/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126"/>
        <w:gridCol w:w="1701"/>
        <w:gridCol w:w="4263"/>
      </w:tblGrid>
      <w:tr w:rsidR="001620A0" w:rsidRPr="001620A0" w14:paraId="75E17CB6" w14:textId="77777777" w:rsidTr="003E7C08">
        <w:trPr>
          <w:divId w:val="105007614"/>
          <w:trHeight w:val="525"/>
          <w:tblHeader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41269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PROCESO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718DAC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RIESGO ESTABLECIDO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4E92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CUMPLIMIENTO ACTIVIDADES</w:t>
            </w:r>
          </w:p>
        </w:tc>
        <w:tc>
          <w:tcPr>
            <w:tcW w:w="4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09BB0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ACTIVIDADES</w:t>
            </w:r>
          </w:p>
        </w:tc>
      </w:tr>
      <w:tr w:rsidR="001620A0" w:rsidRPr="001620A0" w14:paraId="18D7F581" w14:textId="77777777" w:rsidTr="001620A0">
        <w:trPr>
          <w:divId w:val="105007614"/>
          <w:trHeight w:val="140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40C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PLANEACIÓN ESTRATÉGICA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43CB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1. Realizar modificación a los registros realizados en sistemas de información misionales o estratégicos violando el carácter de confiabilidad y veracidad de lo allí registrado en cada una de las etapas del proceso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CEB6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Semestral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01A6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1. Confrontar la estadística generada por los sistemas de información entre distintos periodos.</w:t>
            </w:r>
          </w:p>
        </w:tc>
      </w:tr>
      <w:tr w:rsidR="001620A0" w:rsidRPr="001620A0" w14:paraId="27BD2342" w14:textId="77777777" w:rsidTr="001620A0">
        <w:trPr>
          <w:divId w:val="105007614"/>
          <w:trHeight w:val="68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122F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COMUNICACIÓN Y RELACIONAMIENTO INSTITUCIONAL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6804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1. Fuga de información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6494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2) Mensual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656CF" w14:textId="03BBCBD8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2) Hacer seguimiento a través del formato del registro de actividades mensuales del proceso de Gestión de la comunicación externa. </w:t>
            </w: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br/>
              <w:t xml:space="preserve">3) Consolidar cada tres meses las actividades </w:t>
            </w:r>
            <w:r w:rsidR="003E7C08"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ejecutadas</w:t>
            </w: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. </w:t>
            </w:r>
          </w:p>
        </w:tc>
      </w:tr>
      <w:tr w:rsidR="001620A0" w:rsidRPr="001620A0" w14:paraId="48B6E07F" w14:textId="77777777" w:rsidTr="001620A0">
        <w:trPr>
          <w:divId w:val="105007614"/>
          <w:trHeight w:val="15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6F93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GESTIÓN DE DENUNCIAS Y ANÁLISIS DE INFORMACIÓN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10A7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1. Suministro de  información judicial a terceros que no demuestran interés legítimo para acceder a la información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9DA0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1. Durante la vigencia 2018 según necesidad. 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2. Semestral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3. Durante la vigencia 2018 según necesidad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DD7D" w14:textId="62070DB6" w:rsidR="001620A0" w:rsidRPr="001620A0" w:rsidRDefault="001620A0" w:rsidP="001620A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1. Realizar seguimiento al cumplimiento de los lineamientos sobre la normatividad de </w:t>
            </w:r>
            <w:r w:rsidR="003E7C08"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protección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de datos. 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 xml:space="preserve">2. Solicitar a las seccionales aleatoriamente la evidencia de la solicitud de </w:t>
            </w:r>
            <w:r w:rsidR="003E7C08"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información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a </w:t>
            </w:r>
            <w:r w:rsidR="003E7C08"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través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de apoderados. 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 xml:space="preserve">3. Enviar tips de calidad  con el fin de socializar </w:t>
            </w:r>
            <w:r w:rsidR="003E7C08"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información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del SGI. </w:t>
            </w:r>
          </w:p>
        </w:tc>
      </w:tr>
      <w:tr w:rsidR="001620A0" w:rsidRPr="001620A0" w14:paraId="45604D30" w14:textId="77777777" w:rsidTr="001620A0">
        <w:trPr>
          <w:divId w:val="105007614"/>
          <w:trHeight w:val="88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4B0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INVESTIGACIÓN Y JUDICIALIZACIÓN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B5D7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3. Revelación, omisión o alteración de información reservada en el proceso penal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8EF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1. De manera cuatrimestral (Abril 30, Agosto 31 y noviembre 30).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BE2B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1. Realizar seguimiento al cumplimiento y aplicación de los procedimientos internos de Gestión Documental.</w:t>
            </w:r>
          </w:p>
        </w:tc>
      </w:tr>
      <w:tr w:rsidR="001620A0" w:rsidRPr="001620A0" w14:paraId="08CC0174" w14:textId="77777777" w:rsidTr="001620A0">
        <w:trPr>
          <w:divId w:val="105007614"/>
          <w:trHeight w:val="1403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4E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lastRenderedPageBreak/>
              <w:t>SUBPROCESO DE PROTECCIÓN Y ASISTENCIA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CC0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2. Solicitar, aceptar u ofrecer directa o indirectamente dádivas, a cambio de beneficio propio o de un tercero.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2758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30/06/2018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31/12/2018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31/12/2018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5614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1. Memorando con cumplimiento de la normatividad de gastos reservados.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 xml:space="preserve">2. Tips de Calidad referenciando temas del código de ética y buen gobierno. 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3, Seguimiento trimestral a los controles identificados para los riesgos.</w:t>
            </w:r>
          </w:p>
        </w:tc>
      </w:tr>
      <w:tr w:rsidR="001620A0" w:rsidRPr="001620A0" w14:paraId="372DA50A" w14:textId="77777777" w:rsidTr="001620A0">
        <w:trPr>
          <w:divId w:val="105007614"/>
          <w:trHeight w:val="1423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7DDC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5AC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4. Ordenar, Autorizar o utilizar los de recursos de gastos reservados, para actividades  no propias del programa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3C88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30/06/2018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30/06/2018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31/12/2018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E719" w14:textId="6CEC709B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  <w:r w:rsidR="003E7C0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. Memorando con reiteración de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l cumplimiento de la normatividad de gastos reservados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 xml:space="preserve">2. Formalización del formato de Legalización del 40%   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3</w:t>
            </w:r>
            <w:r w:rsidR="003E7C0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.</w:t>
            </w:r>
            <w:r w:rsidR="003E7C08"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Seguimiento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trimestral a los controles identificados para los riesgos.</w:t>
            </w:r>
          </w:p>
        </w:tc>
      </w:tr>
      <w:tr w:rsidR="001620A0" w:rsidRPr="001620A0" w14:paraId="7667A8E7" w14:textId="77777777" w:rsidTr="001620A0">
        <w:trPr>
          <w:divId w:val="105007614"/>
          <w:trHeight w:val="3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D214D3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SUBPROCESO DE CRIMINALISTICA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19D30D8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RIESGOS EN CONSTRUCCIÓN</w:t>
            </w:r>
          </w:p>
        </w:tc>
      </w:tr>
      <w:tr w:rsidR="001620A0" w:rsidRPr="001620A0" w14:paraId="5CDBFA18" w14:textId="77777777" w:rsidTr="001620A0">
        <w:trPr>
          <w:divId w:val="105007614"/>
          <w:trHeight w:val="103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F5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JUSTICIA TRANSICIONAL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552D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1. Indebida manipulación de información sobre Bienes del postulado, producto de su permanencia dentro del Grupo Armado Organizado al Margen de la Ley.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7E83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Semestral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25EF" w14:textId="77777777" w:rsidR="001620A0" w:rsidRPr="001620A0" w:rsidRDefault="001620A0" w:rsidP="001620A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1. Realizar seguimiento a la grabación de las versiones libres adelantadas por los despachos adscritos al Grupo de Persecución de Bienes. </w:t>
            </w:r>
          </w:p>
        </w:tc>
      </w:tr>
      <w:tr w:rsidR="001620A0" w:rsidRPr="001620A0" w14:paraId="2C4FBD32" w14:textId="77777777" w:rsidTr="001620A0">
        <w:trPr>
          <w:divId w:val="105007614"/>
          <w:trHeight w:val="211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45D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EXTINCIÓN DEL DERECHO DE DOMINIO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7856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1. Que no se adelante el proceso de Extinción a bienes con nexo demostrado entre el titular del derecho de dominio y las causales de Extinción.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83B29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1. Tercer trimestre de 2017 (se dio cumplimiento a la actividad). Cuando se requiera para la vigencia de 2018 </w:t>
            </w: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br/>
              <w:t>2. Cada vez que se requiera la presentación de un informe de iniciativa investigativa</w:t>
            </w: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br/>
              <w:t>3. Trimestralmente (de manera aleatoria el 10%)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450D" w14:textId="77777777" w:rsidR="001620A0" w:rsidRPr="001620A0" w:rsidRDefault="001620A0" w:rsidP="001620A0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1. Establecer al interior de la Policía Judicial de Extinción de Dominio las directrices para la consulta en bases de datos.</w:t>
            </w: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br/>
              <w:t>2. Realizar mesas de trabajo con los investigadores para revisar el cumplimiento de las actuaciones ejecutadas antes de la elaboración del informe de iniciativa investigativa.</w:t>
            </w: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br/>
              <w:t>3. Solicitar a los fiscales informe ejecutivo en donde se evidencie el avance del proceso y la articulación entre DEEDD y su Policía Judicial.</w:t>
            </w:r>
          </w:p>
        </w:tc>
      </w:tr>
      <w:tr w:rsidR="001620A0" w:rsidRPr="001620A0" w14:paraId="0550EBBD" w14:textId="77777777" w:rsidTr="001620A0">
        <w:trPr>
          <w:divId w:val="105007614"/>
          <w:trHeight w:val="1124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E6D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GESTIÓN DEL TALENTO HUMANO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222C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1. Utilización indebida de la información propia del proceso de Gestión Humana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DB7D1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1. Cada vez que se hace una posesión.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2. A partir del mes de junio, cada vez que se realicen posesiones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1B1DB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1. Cumplir la instrucción del Señor Fiscal General de no realizar ninguna posesión hasta que el servidor realice el curso de inducción o reinducción.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2. Hacer entrega del  acuerdo de confidencialidad a los servidores que toman posesión para que lo firmen.</w:t>
            </w:r>
          </w:p>
        </w:tc>
      </w:tr>
      <w:tr w:rsidR="001620A0" w:rsidRPr="001620A0" w14:paraId="2F8EA83F" w14:textId="77777777" w:rsidTr="001620A0">
        <w:trPr>
          <w:divId w:val="105007614"/>
          <w:trHeight w:val="3813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6896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FB70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2. Fraude en cualquier etapa del concurso o en el Registro Público de Inscripción de Carrera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2D354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1. En la etapa de preparación de los estudios previos para contratar la Institución que adelantará las diferentes etapas de los concursos.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2. En la etapa de planeación de los concursos.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3. Cada vez que se requiera.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3.1 Cada vez que se lleve a cabo sesión de Comisión de la Carrera Especial.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3.2 Cada vez que se lleve a cabo sesión de Comisión de la Carrera Especial.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3.3 Mensual.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1F69C" w14:textId="7CE30DC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1. Incluir dentro de los estudios previos que se elaboren para la contratación de la institución que llevará a cabo las diferentes etapas del concurso, un anexo correspondiente a la CARTA DE PRESENTACIÓN DE LA OFERTA, en la cual el proponente manifiesta que los documentos que se presentan son ciertos y fueron expedidos por la autoridad competente.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2. Elaborar los documentos que sustentan la estructuración del concurso e incluir en ellos los mecanismos de seguridad, confiabilidad y tratamiento de la información del concurso, tales como: Plan Logístico Operativo y de Seguridad, Anexo Anticorrupción para ser suscrito por los proponentes, Pólizas de cumplimiento, entre otros.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3. Designar un servidor de la SACCE para administrar el RPIC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3.1 Llevar la trazabilidad de los movimientos realizados al RPIC mediante el reporte detallado de los movimientos.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3.2 Realizar y enviar al Subdirector (a) de Apoyo a la Comisión de la Carrera Especial copia de seguridad de la información del RPIC aprobado en sesión de comisión.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 xml:space="preserve">3.3 Realizar </w:t>
            </w:r>
            <w:r w:rsidR="003E7C08"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auditorías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periódicas al RPIC</w:t>
            </w:r>
          </w:p>
        </w:tc>
      </w:tr>
      <w:tr w:rsidR="001620A0" w:rsidRPr="001620A0" w14:paraId="72ED1400" w14:textId="77777777" w:rsidTr="001620A0">
        <w:trPr>
          <w:divId w:val="105007614"/>
          <w:trHeight w:val="171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02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GESTIÓN TECNOLÓGICA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BFA4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1. Divulgar información reservada del sistema SPOA para beneficio propio o de terceros.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5C2A2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1. Trimestral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2. Trimestral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3. Trimestral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8256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1. Bloquear los usuarios de SPOA que ya no pertenecen a la Entidad.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2, Generar reportes de perfiles y roles del sistema de información SPOA.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3. Generar reportes de cambios de cargos y áreas de usuarios SPOA.</w:t>
            </w:r>
          </w:p>
        </w:tc>
      </w:tr>
      <w:tr w:rsidR="001620A0" w:rsidRPr="001620A0" w14:paraId="37A70155" w14:textId="77777777" w:rsidTr="001620A0">
        <w:trPr>
          <w:divId w:val="105007614"/>
          <w:trHeight w:val="87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4062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GESTIÓN DOCUMENTAL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B729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4. Ordenar, Autorizar o utilizar los de recursos de gastos reservados, para actividades  no propias del programa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6547" w14:textId="77777777" w:rsidR="001620A0" w:rsidRPr="001620A0" w:rsidRDefault="001620A0" w:rsidP="001620A0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Se realiza una única vez y se repite cada vez que se crea o se incluye una nueva dependencia en el Sistema Orfeo. 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3647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1. Configuración del sistema Orfeo, dejando con nivel de seguridad por dependencia los documentos de cada dependencia. </w:t>
            </w:r>
          </w:p>
        </w:tc>
      </w:tr>
      <w:tr w:rsidR="001620A0" w:rsidRPr="001620A0" w14:paraId="4144A5B1" w14:textId="77777777" w:rsidTr="001620A0">
        <w:trPr>
          <w:divId w:val="105007614"/>
          <w:trHeight w:val="151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F4EB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GESTIÓN DE BIENES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A971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2. Incumplimiento en la función asignada a los servidores de la Subdirección de Bienes para la supervisión de los contratos que realicen los departamentos, el FEAB y las Subdirecciones Regionales de Apoyo.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EB5E98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1. De acuerdo a la necesidad.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2 y 3 Trimestral a partir del tercer trimestre de 2018.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A98C184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1. Solicitar capacitación en los temas de supervisión de contratos. 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2. Presentar a la Subdirección de Bienes, la matriz de control y seguimiento de contratos.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 xml:space="preserve">3. Revisión y análisis de la matriz para la toma de decisiones, comunicaciones y correctivos </w:t>
            </w:r>
          </w:p>
        </w:tc>
      </w:tr>
      <w:tr w:rsidR="001620A0" w:rsidRPr="001620A0" w14:paraId="42FDE97E" w14:textId="77777777" w:rsidTr="001620A0">
        <w:trPr>
          <w:divId w:val="105007614"/>
          <w:trHeight w:val="837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4EBF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A7E3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3. No realizar o realizar parcialmente la chatarrización o desintegración física de los vehículos automotores.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0799A4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1. Segundo semestre de 2018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C9DF648" w14:textId="5D267B90" w:rsidR="001620A0" w:rsidRPr="001620A0" w:rsidRDefault="003E7C08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1. Solicitar</w:t>
            </w:r>
            <w:r w:rsidR="001620A0"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la inclusión dentro del contrato o convenio la condición de realizar el registro fílmico de inicio a fin del proceso de chatarrización y de forma continua.</w:t>
            </w:r>
          </w:p>
        </w:tc>
      </w:tr>
      <w:tr w:rsidR="001620A0" w:rsidRPr="001620A0" w14:paraId="0BAD9BAD" w14:textId="77777777" w:rsidTr="001620A0">
        <w:trPr>
          <w:divId w:val="105007614"/>
          <w:trHeight w:val="84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F9A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GESTIÓN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1ED8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1. Alteración de la fecha de cumplimiento de requisitos para el pago de sentencias y conciliaciones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50B46" w14:textId="6718CE5E" w:rsidR="001620A0" w:rsidRPr="001620A0" w:rsidRDefault="001620A0" w:rsidP="001620A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1, Revisión trimestral de expedientes que contienen el trámite administrativo de </w:t>
            </w:r>
            <w:r w:rsidR="003E7C08"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pagos.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E6F39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1. </w:t>
            </w: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Realizar una revisión aleatoria a los expedientes que contienen el trámite administrativo de pagos para validar el cumplimiento de los requisitos para la asignación del turno establecidos en el formato de validación de requisitos y el tiempo establecido para la inclusión en la tabla de asignación de turnos.</w:t>
            </w:r>
          </w:p>
        </w:tc>
      </w:tr>
      <w:tr w:rsidR="001620A0" w:rsidRPr="001620A0" w14:paraId="5888786B" w14:textId="77777777" w:rsidTr="001620A0">
        <w:trPr>
          <w:divId w:val="105007614"/>
          <w:trHeight w:val="63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F7A5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GESTIÓN FINANCIERA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2678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1. Desvió de recursos financieros por suplantación del responsable de los pagos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6A5E8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Semestral 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786BA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1. Llevar registro de la periodicidad de cambio de claves bancarias para cualquier tipo de reclamación ante las entidades financieras</w:t>
            </w:r>
          </w:p>
        </w:tc>
      </w:tr>
      <w:tr w:rsidR="001620A0" w:rsidRPr="001620A0" w14:paraId="24A020FA" w14:textId="77777777" w:rsidTr="001620A0">
        <w:trPr>
          <w:divId w:val="105007614"/>
          <w:trHeight w:val="978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7B77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GESTIÓN CONTRACTUAL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880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2. Afectación de la libre concurrencia o de la libre competencia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66AE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1. Una vez al año 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 xml:space="preserve">2. Una vez al año 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 xml:space="preserve">3. Semestral  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F32F" w14:textId="08430A99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1. Procesos de formación y capacitación en </w:t>
            </w:r>
            <w:r w:rsidR="003E7C08"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Caracterización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de mercado.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2. Procesos de formación y capacitación en  'Formulación y evaluación de proyectos'</w:t>
            </w:r>
            <w:r w:rsidRPr="001620A0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CO"/>
              </w:rPr>
              <w:t>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3. Informe de medición de indicador de competividad.</w:t>
            </w:r>
          </w:p>
        </w:tc>
      </w:tr>
      <w:tr w:rsidR="001620A0" w:rsidRPr="001620A0" w14:paraId="5E9E4C5F" w14:textId="77777777" w:rsidTr="001620A0">
        <w:trPr>
          <w:divId w:val="105007614"/>
          <w:trHeight w:val="1696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490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6590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3. Prácticas colusorias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2990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1. En todos los análisis del sector económico y de los oferentes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2. Cada vez que se presente la práctica.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3.  Semestral (Julio, Enero)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4. De manera continua en todos los procesos de contratación.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7ADE" w14:textId="695E163E" w:rsidR="001620A0" w:rsidRPr="001620A0" w:rsidRDefault="001620A0" w:rsidP="001620A0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1. Diligenciamiento de lista de chequeo en cada análisis del sector económico y de los oferentes. </w:t>
            </w: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br/>
              <w:t>2. Informar a las instancias respectivas  en presencia de prácticas colusivas en la etapa de análisis del sector</w:t>
            </w: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br/>
              <w:t>3. Realizar muestreo semestral de estudio previo para verificar el diligenciamiento de la lista de chequeo para control de colusión.</w:t>
            </w: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br/>
            </w:r>
            <w:r w:rsidR="003E7C08"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4. Verificación</w:t>
            </w: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de la evaluación </w:t>
            </w:r>
            <w:r w:rsidR="003E7C08"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jurídica</w:t>
            </w: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.</w:t>
            </w:r>
          </w:p>
        </w:tc>
      </w:tr>
      <w:tr w:rsidR="001620A0" w:rsidRPr="001620A0" w14:paraId="205855B7" w14:textId="77777777" w:rsidTr="001620A0">
        <w:trPr>
          <w:divId w:val="105007614"/>
          <w:trHeight w:val="55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BB6A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C8B8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4. Interés indebido en la celebración de contratos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1462" w14:textId="77777777" w:rsidR="001620A0" w:rsidRPr="001620A0" w:rsidRDefault="001620A0" w:rsidP="001620A0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1. (Julio - Enero)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CFC4" w14:textId="77777777" w:rsidR="001620A0" w:rsidRPr="001620A0" w:rsidRDefault="001620A0" w:rsidP="001620A0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1. Realizar muestreo semestral de los expedientes contractuales para la verificación de la inclusión de las acciones cumplidas. </w:t>
            </w:r>
          </w:p>
        </w:tc>
      </w:tr>
      <w:tr w:rsidR="001620A0" w:rsidRPr="001620A0" w14:paraId="204976D5" w14:textId="77777777" w:rsidTr="001620A0">
        <w:trPr>
          <w:divId w:val="105007614"/>
          <w:trHeight w:val="1133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1A34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MEJORA CONTINUA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3D17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1. Presentar falsas evidencias u ocultar información en el seguimiento que se realice al sistema o sus procesos o subprocesos.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9377" w14:textId="77777777" w:rsidR="001620A0" w:rsidRPr="001620A0" w:rsidRDefault="001620A0" w:rsidP="001620A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2. Cada vez que se requiera. 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1CA9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1. Realizar acompañamiento por parte de los responsables (padrinos) de la Dirección de Planeación y desarrollo cada vez que son requeridos por los procesos o subprocesos y hacer seguimiento a los reportes realizados por ellos. </w:t>
            </w:r>
          </w:p>
        </w:tc>
      </w:tr>
      <w:tr w:rsidR="001620A0" w:rsidRPr="001620A0" w14:paraId="449E8C55" w14:textId="77777777" w:rsidTr="001620A0">
        <w:trPr>
          <w:divId w:val="105007614"/>
          <w:trHeight w:val="76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9189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AUDITORÍA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B89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1. Uso indebido de la información obtenida en desarrollo de las auditorias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6DA6" w14:textId="77777777" w:rsidR="001620A0" w:rsidRPr="001620A0" w:rsidRDefault="001620A0" w:rsidP="001620A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1. De manera mensual durante el 2017.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3BD8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1) Efectuar seguimiento al diligenciamiento del registro para el control de préstamos de expedientes de auditoría.</w:t>
            </w:r>
          </w:p>
        </w:tc>
      </w:tr>
      <w:tr w:rsidR="001620A0" w:rsidRPr="001620A0" w14:paraId="5DFEC6D2" w14:textId="77777777" w:rsidTr="001620A0">
        <w:trPr>
          <w:divId w:val="105007614"/>
          <w:trHeight w:val="551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81EE" w14:textId="77777777" w:rsidR="001620A0" w:rsidRPr="001620A0" w:rsidRDefault="001620A0" w:rsidP="00162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CONTROL DISCIPLINARIO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5444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3. Uso indebido de la información relacionada con la gestión disciplinaria.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86F26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1. Por demanda 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CD25C" w14:textId="318BCE4E" w:rsidR="001620A0" w:rsidRPr="001620A0" w:rsidRDefault="003E7C08" w:rsidP="001620A0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1. Expedir</w:t>
            </w:r>
            <w:r w:rsidR="001620A0"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 xml:space="preserve"> acto administrativo para expedición de copias.</w:t>
            </w:r>
            <w:r w:rsidR="001620A0" w:rsidRPr="001620A0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br/>
            </w:r>
          </w:p>
        </w:tc>
      </w:tr>
      <w:tr w:rsidR="001620A0" w:rsidRPr="001620A0" w14:paraId="4A38BD2D" w14:textId="77777777" w:rsidTr="001620A0">
        <w:trPr>
          <w:divId w:val="105007614"/>
          <w:trHeight w:val="971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575C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B92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4. Realización de conductas ilícitas en el marco de la función disciplinaria.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07DE3" w14:textId="77777777" w:rsidR="001620A0" w:rsidRPr="001620A0" w:rsidRDefault="001620A0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1. Por demanda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2. Por demanda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4. Semestral</w:t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  <w:t>5. Segundo semestre 2017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A631A" w14:textId="17D8C710" w:rsidR="001620A0" w:rsidRPr="001620A0" w:rsidRDefault="003E7C08" w:rsidP="001620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1. Confrontación</w:t>
            </w:r>
            <w:r w:rsidR="001620A0"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del proyecto con la realidad procesal.</w:t>
            </w:r>
            <w:r w:rsidR="001620A0"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2. Presentación</w:t>
            </w:r>
            <w:r w:rsidR="001620A0"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y discusión de los proyectos.</w:t>
            </w:r>
            <w:r w:rsidR="001620A0"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4. Auditorias</w:t>
            </w:r>
            <w:r w:rsidR="001620A0"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aleatorias.</w:t>
            </w:r>
            <w:r w:rsidR="001620A0"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br/>
            </w:r>
            <w:r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5. Gestionar</w:t>
            </w:r>
            <w:r w:rsidR="001620A0" w:rsidRPr="001620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la adquisición de software del sistema de información de investigaciones disciplinarias.</w:t>
            </w:r>
          </w:p>
        </w:tc>
      </w:tr>
    </w:tbl>
    <w:p w14:paraId="1C10D60F" w14:textId="77777777" w:rsidR="00796EB5" w:rsidRPr="000735F6" w:rsidRDefault="00EC72DD" w:rsidP="000735F6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5421DE9C" w14:textId="77777777" w:rsidR="000735F6" w:rsidRPr="000735F6" w:rsidRDefault="000735F6" w:rsidP="000735F6">
      <w:pPr>
        <w:jc w:val="both"/>
        <w:rPr>
          <w:rFonts w:ascii="Arial" w:hAnsi="Arial" w:cs="Arial"/>
          <w:sz w:val="24"/>
          <w:szCs w:val="24"/>
        </w:rPr>
      </w:pPr>
      <w:r w:rsidRPr="000735F6">
        <w:rPr>
          <w:rFonts w:ascii="Arial" w:hAnsi="Arial" w:cs="Arial"/>
          <w:sz w:val="24"/>
          <w:szCs w:val="24"/>
        </w:rPr>
        <w:t>La eficacia de las acciones implementadas, para todos los riesgos, se evidencia en la medición del indicador relacionado con la “</w:t>
      </w:r>
      <w:r w:rsidRPr="000735F6">
        <w:rPr>
          <w:rFonts w:ascii="Arial" w:hAnsi="Arial" w:cs="Arial"/>
          <w:i/>
          <w:sz w:val="24"/>
          <w:szCs w:val="24"/>
        </w:rPr>
        <w:t>Eficacia en la ejecución de las acciones establecidas para mitigar el riesgo</w:t>
      </w:r>
      <w:r w:rsidRPr="000735F6">
        <w:rPr>
          <w:rFonts w:ascii="Arial" w:hAnsi="Arial" w:cs="Arial"/>
          <w:sz w:val="24"/>
          <w:szCs w:val="24"/>
        </w:rPr>
        <w:t>” cuya medición a primer semestre de 2018 es de 95,31%.</w:t>
      </w:r>
    </w:p>
    <w:p w14:paraId="3918DF1E" w14:textId="77777777" w:rsidR="000735F6" w:rsidRDefault="000735F6" w:rsidP="000735F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15B03356" w14:textId="77777777" w:rsidR="000735F6" w:rsidRDefault="000735F6" w:rsidP="000735F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6352D9B4" w14:textId="4CF0C275" w:rsidR="00585885" w:rsidRPr="00585885" w:rsidRDefault="00585885" w:rsidP="0058588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585885">
        <w:rPr>
          <w:rFonts w:ascii="Arial" w:hAnsi="Arial" w:cs="Arial"/>
          <w:b/>
          <w:sz w:val="24"/>
          <w:szCs w:val="24"/>
        </w:rPr>
        <w:t xml:space="preserve"> OBSERVACIONES</w:t>
      </w:r>
    </w:p>
    <w:p w14:paraId="41A3D07E" w14:textId="2E836188" w:rsidR="00585885" w:rsidRPr="00CE409D" w:rsidRDefault="00EC76EE" w:rsidP="005858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Después </w:t>
      </w:r>
      <w:r w:rsidR="00585885" w:rsidRPr="00CE409D">
        <w:rPr>
          <w:rFonts w:ascii="Arial" w:hAnsi="Arial" w:cs="Arial"/>
          <w:sz w:val="24"/>
          <w:szCs w:val="24"/>
        </w:rPr>
        <w:t xml:space="preserve">de los monitoreos </w:t>
      </w:r>
      <w:r w:rsidR="00585885">
        <w:rPr>
          <w:rFonts w:ascii="Arial" w:hAnsi="Arial" w:cs="Arial"/>
          <w:sz w:val="24"/>
          <w:szCs w:val="24"/>
        </w:rPr>
        <w:t>realizados al primer y segundo trimestre de 2018,</w:t>
      </w:r>
      <w:r w:rsidR="00585885" w:rsidRPr="00CE409D">
        <w:rPr>
          <w:rFonts w:ascii="Arial" w:hAnsi="Arial" w:cs="Arial"/>
          <w:sz w:val="24"/>
          <w:szCs w:val="24"/>
        </w:rPr>
        <w:t xml:space="preserve"> se presenta la siguiente información:</w:t>
      </w:r>
    </w:p>
    <w:p w14:paraId="52D2B7C7" w14:textId="0F7E37F5" w:rsidR="00585885" w:rsidRDefault="00585885" w:rsidP="0058588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realizó la inclusión de los riesgos de los procesos: Gestión Internacional e Interinstitucional, Estrategia en Asuntos Constitucionales</w:t>
      </w:r>
      <w:r w:rsidR="00EC76EE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Gestión de Carrera Especial a los procesos que asumieron sus actividades. </w:t>
      </w:r>
    </w:p>
    <w:p w14:paraId="78E13F41" w14:textId="757F1384" w:rsidR="00585885" w:rsidRDefault="00585885" w:rsidP="0058588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procesos y subprocesos han culminado </w:t>
      </w:r>
      <w:r w:rsidR="00630E19">
        <w:rPr>
          <w:rFonts w:ascii="Arial" w:hAnsi="Arial" w:cs="Arial"/>
          <w:sz w:val="24"/>
          <w:szCs w:val="24"/>
        </w:rPr>
        <w:t xml:space="preserve">o generado nuevas </w:t>
      </w:r>
      <w:r>
        <w:rPr>
          <w:rFonts w:ascii="Arial" w:hAnsi="Arial" w:cs="Arial"/>
          <w:sz w:val="24"/>
          <w:szCs w:val="24"/>
        </w:rPr>
        <w:t>actividades, las cuales algunas han p</w:t>
      </w:r>
      <w:r w:rsidR="00630E19">
        <w:rPr>
          <w:rFonts w:ascii="Arial" w:hAnsi="Arial" w:cs="Arial"/>
          <w:sz w:val="24"/>
          <w:szCs w:val="24"/>
        </w:rPr>
        <w:t xml:space="preserve">asado a ser controles que aportan a la mitigación del riesgo. </w:t>
      </w:r>
    </w:p>
    <w:p w14:paraId="7444AB61" w14:textId="352F3E16" w:rsidR="00585885" w:rsidRDefault="00585885" w:rsidP="0058588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evidencia que procesos como Planeación Estratégica, Gestión del Talento Humano, Gestión de Bienes y Gestión Jurídica bajaron algunos de sus riesgos de zona extrema a alta o moderada, lo </w:t>
      </w:r>
      <w:r w:rsidR="00EC76EE">
        <w:rPr>
          <w:rFonts w:ascii="Arial" w:hAnsi="Arial" w:cs="Arial"/>
          <w:sz w:val="24"/>
          <w:szCs w:val="24"/>
        </w:rPr>
        <w:t>que muestra una buena gestión.</w:t>
      </w:r>
    </w:p>
    <w:p w14:paraId="43843E7F" w14:textId="478621B8" w:rsidR="00EC72DD" w:rsidRDefault="00EC72DD" w:rsidP="001C71C4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18E77510" w14:textId="77777777" w:rsidR="005C1973" w:rsidRDefault="005C1973" w:rsidP="001C71C4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2C9A211E" w14:textId="6275B424" w:rsidR="001C71C4" w:rsidRDefault="001C71C4" w:rsidP="0058588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1C71C4">
        <w:rPr>
          <w:rFonts w:ascii="Arial" w:hAnsi="Arial" w:cs="Arial"/>
          <w:b/>
          <w:sz w:val="24"/>
          <w:szCs w:val="24"/>
        </w:rPr>
        <w:t>IDENTIFICACIÓN DE DEBILIDADES DE LA METODOLOGÍA Y HERRAMIENTA APLICADA (EN CASO DE PRESENTARSE)</w:t>
      </w:r>
    </w:p>
    <w:p w14:paraId="6F853CFE" w14:textId="77777777" w:rsidR="001C71C4" w:rsidRPr="00443D43" w:rsidRDefault="001C71C4" w:rsidP="00443D43">
      <w:pPr>
        <w:pStyle w:val="Prrafodelista"/>
        <w:ind w:hanging="294"/>
        <w:jc w:val="both"/>
        <w:rPr>
          <w:rFonts w:ascii="Arial" w:hAnsi="Arial" w:cs="Arial"/>
          <w:sz w:val="24"/>
          <w:szCs w:val="24"/>
        </w:rPr>
      </w:pPr>
    </w:p>
    <w:p w14:paraId="4964EAB9" w14:textId="706DAB3B" w:rsidR="001C71C4" w:rsidRDefault="001C71C4" w:rsidP="004233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Aunque la metodología utilizada para la administración de los riesgos en la Entidad ha sido efectiva</w:t>
      </w:r>
      <w:r w:rsidR="00E5276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encontraron las siguientes oportunidades de mejora para tener en cuenta:</w:t>
      </w:r>
    </w:p>
    <w:p w14:paraId="63357BF7" w14:textId="2312851B" w:rsidR="00585885" w:rsidRPr="00EC76EE" w:rsidRDefault="00585885" w:rsidP="00EC76EE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EC76EE">
        <w:rPr>
          <w:rFonts w:ascii="Arial" w:hAnsi="Arial" w:cs="Arial"/>
          <w:sz w:val="24"/>
          <w:szCs w:val="24"/>
        </w:rPr>
        <w:t xml:space="preserve">Realizar el ajuste a la metodología para la administración de los riesgos. </w:t>
      </w:r>
    </w:p>
    <w:p w14:paraId="5FFF9F99" w14:textId="77777777" w:rsidR="00EC76EE" w:rsidRDefault="00EC76EE" w:rsidP="00585885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C71C4" w:rsidRPr="00EC76EE">
        <w:rPr>
          <w:rFonts w:ascii="Arial" w:hAnsi="Arial" w:cs="Arial"/>
          <w:sz w:val="24"/>
          <w:szCs w:val="24"/>
        </w:rPr>
        <w:t xml:space="preserve">justar la valoración de los controles, </w:t>
      </w:r>
      <w:r w:rsidR="0043709D" w:rsidRPr="00EC76EE">
        <w:rPr>
          <w:rFonts w:ascii="Arial" w:hAnsi="Arial" w:cs="Arial"/>
          <w:sz w:val="24"/>
          <w:szCs w:val="24"/>
        </w:rPr>
        <w:t>de manera que se realice individualmente para obtener calificaciones más objetivas</w:t>
      </w:r>
      <w:r>
        <w:rPr>
          <w:rFonts w:ascii="Arial" w:hAnsi="Arial" w:cs="Arial"/>
          <w:sz w:val="24"/>
          <w:szCs w:val="24"/>
        </w:rPr>
        <w:t>.</w:t>
      </w:r>
    </w:p>
    <w:p w14:paraId="78334D9D" w14:textId="0DF8102C" w:rsidR="00585885" w:rsidRPr="00EC76EE" w:rsidRDefault="00EC76EE" w:rsidP="00585885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="00585885" w:rsidRPr="00EC76EE">
        <w:rPr>
          <w:rFonts w:ascii="Arial" w:hAnsi="Arial" w:cs="Arial"/>
          <w:sz w:val="24"/>
          <w:szCs w:val="24"/>
        </w:rPr>
        <w:t xml:space="preserve">ontar con el apoyo de la Alta Dirección, los líderes y los responsables de proceso, para generar más compromiso por parte de los servidores. </w:t>
      </w:r>
    </w:p>
    <w:p w14:paraId="33E06911" w14:textId="77777777" w:rsidR="00585885" w:rsidRDefault="00585885" w:rsidP="0058588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A17D032" w14:textId="2BE63F14" w:rsidR="00585885" w:rsidRPr="00585885" w:rsidRDefault="00585885" w:rsidP="00585885">
      <w:pPr>
        <w:jc w:val="both"/>
        <w:rPr>
          <w:rFonts w:ascii="Arial" w:hAnsi="Arial" w:cs="Arial"/>
          <w:b/>
          <w:sz w:val="24"/>
          <w:szCs w:val="24"/>
        </w:rPr>
      </w:pPr>
      <w:r w:rsidRPr="00585885">
        <w:rPr>
          <w:rFonts w:ascii="Arial" w:hAnsi="Arial" w:cs="Arial"/>
          <w:b/>
          <w:sz w:val="24"/>
          <w:szCs w:val="24"/>
        </w:rPr>
        <w:t>6.1. RIESGOS MATERIALIZADOS</w:t>
      </w:r>
    </w:p>
    <w:p w14:paraId="6E5BEED5" w14:textId="1A999E1B" w:rsidR="00826AB2" w:rsidRDefault="00826AB2" w:rsidP="00826A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primer trimestre de 2018 se materializó uno de los riesgos del Subproceso de Protección y Asistencia, se evidenció el análisis de causas y se formuló el siguiente plan de tratamiento: </w:t>
      </w:r>
    </w:p>
    <w:p w14:paraId="70857E6E" w14:textId="77777777" w:rsidR="00826AB2" w:rsidRDefault="00826AB2" w:rsidP="00826A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CC4D36" w14:textId="439DE821" w:rsidR="00826AB2" w:rsidRPr="00826AB2" w:rsidRDefault="00826AB2" w:rsidP="00826AB2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26AB2">
        <w:rPr>
          <w:rFonts w:ascii="Arial" w:hAnsi="Arial" w:cs="Arial"/>
          <w:sz w:val="24"/>
          <w:szCs w:val="24"/>
        </w:rPr>
        <w:t>Realizar seguimiento y control al vencimiento de las Misiones de Trabajo con las áreas de evaluaciones de las Unidades Regionales y los Líderes Regionales, a través de reuniones por video conferencia.</w:t>
      </w:r>
    </w:p>
    <w:p w14:paraId="50BB1337" w14:textId="5AFF08E4" w:rsidR="00826AB2" w:rsidRPr="00826AB2" w:rsidRDefault="00826AB2" w:rsidP="00826AB2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26AB2">
        <w:rPr>
          <w:rFonts w:ascii="Arial" w:hAnsi="Arial" w:cs="Arial"/>
          <w:sz w:val="24"/>
          <w:szCs w:val="24"/>
        </w:rPr>
        <w:t xml:space="preserve">Documentar lineamientos a seguir para que el agente a cargo enfrente las diferentes </w:t>
      </w:r>
      <w:r w:rsidR="003E7C08">
        <w:rPr>
          <w:rFonts w:ascii="Arial" w:hAnsi="Arial" w:cs="Arial"/>
          <w:sz w:val="24"/>
          <w:szCs w:val="24"/>
        </w:rPr>
        <w:t xml:space="preserve">situaciones en la convivencia </w:t>
      </w:r>
      <w:bookmarkStart w:id="0" w:name="_GoBack"/>
      <w:bookmarkEnd w:id="0"/>
      <w:r w:rsidRPr="00826AB2">
        <w:rPr>
          <w:rFonts w:ascii="Arial" w:hAnsi="Arial" w:cs="Arial"/>
          <w:sz w:val="24"/>
          <w:szCs w:val="24"/>
        </w:rPr>
        <w:t>o permanencia de los beneficiarios.</w:t>
      </w:r>
    </w:p>
    <w:p w14:paraId="3F889C45" w14:textId="278FEEF3" w:rsidR="00826AB2" w:rsidRDefault="00826AB2" w:rsidP="00826AB2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26AB2">
        <w:rPr>
          <w:rFonts w:ascii="Arial" w:hAnsi="Arial" w:cs="Arial"/>
          <w:sz w:val="24"/>
          <w:szCs w:val="24"/>
        </w:rPr>
        <w:t>Sensibilizar a los agentes a cargo en temas de protección y asistencia a Nivel Nacional.</w:t>
      </w:r>
    </w:p>
    <w:p w14:paraId="265770AF" w14:textId="77777777" w:rsidR="00826AB2" w:rsidRPr="00826AB2" w:rsidRDefault="00826AB2" w:rsidP="00826A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64B350" w14:textId="76DC56D7" w:rsidR="00585885" w:rsidRPr="00585885" w:rsidRDefault="00826AB2" w:rsidP="00826A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c</w:t>
      </w:r>
      <w:r w:rsidR="001C71C4" w:rsidRPr="00585885">
        <w:rPr>
          <w:rFonts w:ascii="Arial" w:hAnsi="Arial" w:cs="Arial"/>
          <w:sz w:val="24"/>
          <w:szCs w:val="24"/>
        </w:rPr>
        <w:t xml:space="preserve">on </w:t>
      </w:r>
      <w:r w:rsidR="00585885" w:rsidRPr="00585885">
        <w:rPr>
          <w:rFonts w:ascii="Arial" w:hAnsi="Arial" w:cs="Arial"/>
          <w:sz w:val="24"/>
          <w:szCs w:val="24"/>
        </w:rPr>
        <w:t xml:space="preserve">a corte 30 de junio de 2018 los </w:t>
      </w:r>
      <w:r>
        <w:rPr>
          <w:rFonts w:ascii="Arial" w:hAnsi="Arial" w:cs="Arial"/>
          <w:sz w:val="24"/>
          <w:szCs w:val="24"/>
        </w:rPr>
        <w:t xml:space="preserve">demás </w:t>
      </w:r>
      <w:r w:rsidR="00585885" w:rsidRPr="00585885">
        <w:rPr>
          <w:rFonts w:ascii="Arial" w:hAnsi="Arial" w:cs="Arial"/>
          <w:sz w:val="24"/>
          <w:szCs w:val="24"/>
        </w:rPr>
        <w:t>procesos y subprocesos no han reportado la materialización d</w:t>
      </w:r>
      <w:r>
        <w:rPr>
          <w:rFonts w:ascii="Arial" w:hAnsi="Arial" w:cs="Arial"/>
          <w:sz w:val="24"/>
          <w:szCs w:val="24"/>
        </w:rPr>
        <w:t>e riesgos.</w:t>
      </w:r>
    </w:p>
    <w:p w14:paraId="40166593" w14:textId="64A553F6" w:rsidR="007B1303" w:rsidRPr="00423377" w:rsidRDefault="007B1303" w:rsidP="0094694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B1303" w:rsidRPr="004233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D156E" w14:textId="77777777" w:rsidR="001620A0" w:rsidRDefault="001620A0" w:rsidP="00E54E62">
      <w:pPr>
        <w:spacing w:after="0" w:line="240" w:lineRule="auto"/>
      </w:pPr>
      <w:r>
        <w:separator/>
      </w:r>
    </w:p>
  </w:endnote>
  <w:endnote w:type="continuationSeparator" w:id="0">
    <w:p w14:paraId="26C43947" w14:textId="77777777" w:rsidR="001620A0" w:rsidRDefault="001620A0" w:rsidP="00E5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35D05" w14:textId="77777777" w:rsidR="001620A0" w:rsidRDefault="001620A0" w:rsidP="00E54E62">
      <w:pPr>
        <w:spacing w:after="0" w:line="240" w:lineRule="auto"/>
      </w:pPr>
      <w:r>
        <w:separator/>
      </w:r>
    </w:p>
  </w:footnote>
  <w:footnote w:type="continuationSeparator" w:id="0">
    <w:p w14:paraId="7098BAE6" w14:textId="77777777" w:rsidR="001620A0" w:rsidRDefault="001620A0" w:rsidP="00E54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48EC"/>
    <w:multiLevelType w:val="hybridMultilevel"/>
    <w:tmpl w:val="AE8487A2"/>
    <w:lvl w:ilvl="0" w:tplc="B52CCD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03522"/>
    <w:multiLevelType w:val="hybridMultilevel"/>
    <w:tmpl w:val="D24EB064"/>
    <w:lvl w:ilvl="0" w:tplc="5C189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7598"/>
    <w:multiLevelType w:val="multilevel"/>
    <w:tmpl w:val="28DE5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2531E98"/>
    <w:multiLevelType w:val="hybridMultilevel"/>
    <w:tmpl w:val="C2B058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6BF6"/>
    <w:multiLevelType w:val="hybridMultilevel"/>
    <w:tmpl w:val="985EBF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57B"/>
    <w:multiLevelType w:val="multilevel"/>
    <w:tmpl w:val="C7F20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F7A5484"/>
    <w:multiLevelType w:val="hybridMultilevel"/>
    <w:tmpl w:val="385228AE"/>
    <w:lvl w:ilvl="0" w:tplc="1C4A8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40676"/>
    <w:multiLevelType w:val="hybridMultilevel"/>
    <w:tmpl w:val="0C84A8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6271A"/>
    <w:multiLevelType w:val="multilevel"/>
    <w:tmpl w:val="A210A8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0E041C9"/>
    <w:multiLevelType w:val="multilevel"/>
    <w:tmpl w:val="28DE5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47C2A4A"/>
    <w:multiLevelType w:val="hybridMultilevel"/>
    <w:tmpl w:val="73E0CD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647A0"/>
    <w:multiLevelType w:val="hybridMultilevel"/>
    <w:tmpl w:val="BF98A18C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22626"/>
    <w:multiLevelType w:val="hybridMultilevel"/>
    <w:tmpl w:val="49FE1A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E2992"/>
    <w:multiLevelType w:val="hybridMultilevel"/>
    <w:tmpl w:val="A35216A4"/>
    <w:lvl w:ilvl="0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43F7794"/>
    <w:multiLevelType w:val="hybridMultilevel"/>
    <w:tmpl w:val="183062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96D6F"/>
    <w:multiLevelType w:val="hybridMultilevel"/>
    <w:tmpl w:val="66683E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6613A"/>
    <w:multiLevelType w:val="multilevel"/>
    <w:tmpl w:val="28DE5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4FB415F"/>
    <w:multiLevelType w:val="multilevel"/>
    <w:tmpl w:val="28DE5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A45172D"/>
    <w:multiLevelType w:val="hybridMultilevel"/>
    <w:tmpl w:val="45ECD83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F3B2E"/>
    <w:multiLevelType w:val="hybridMultilevel"/>
    <w:tmpl w:val="4A4CC7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C61E0"/>
    <w:multiLevelType w:val="multilevel"/>
    <w:tmpl w:val="28DE5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93D7055"/>
    <w:multiLevelType w:val="hybridMultilevel"/>
    <w:tmpl w:val="5C104A6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907DC"/>
    <w:multiLevelType w:val="multilevel"/>
    <w:tmpl w:val="E10AC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DEB7DED"/>
    <w:multiLevelType w:val="hybridMultilevel"/>
    <w:tmpl w:val="9654C3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0"/>
  </w:num>
  <w:num w:numId="5">
    <w:abstractNumId w:val="15"/>
  </w:num>
  <w:num w:numId="6">
    <w:abstractNumId w:val="13"/>
  </w:num>
  <w:num w:numId="7">
    <w:abstractNumId w:val="23"/>
  </w:num>
  <w:num w:numId="8">
    <w:abstractNumId w:val="22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17"/>
  </w:num>
  <w:num w:numId="14">
    <w:abstractNumId w:val="21"/>
  </w:num>
  <w:num w:numId="15">
    <w:abstractNumId w:val="9"/>
  </w:num>
  <w:num w:numId="16">
    <w:abstractNumId w:val="11"/>
  </w:num>
  <w:num w:numId="17">
    <w:abstractNumId w:val="12"/>
  </w:num>
  <w:num w:numId="18">
    <w:abstractNumId w:val="10"/>
  </w:num>
  <w:num w:numId="19">
    <w:abstractNumId w:val="19"/>
  </w:num>
  <w:num w:numId="20">
    <w:abstractNumId w:val="7"/>
  </w:num>
  <w:num w:numId="21">
    <w:abstractNumId w:val="2"/>
  </w:num>
  <w:num w:numId="22">
    <w:abstractNumId w:val="8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A8"/>
    <w:rsid w:val="000070E1"/>
    <w:rsid w:val="000104D3"/>
    <w:rsid w:val="00014A04"/>
    <w:rsid w:val="0002040D"/>
    <w:rsid w:val="00026E69"/>
    <w:rsid w:val="000301B4"/>
    <w:rsid w:val="000379EF"/>
    <w:rsid w:val="00043B18"/>
    <w:rsid w:val="00052739"/>
    <w:rsid w:val="00062FCA"/>
    <w:rsid w:val="000648E2"/>
    <w:rsid w:val="000735F6"/>
    <w:rsid w:val="00074A71"/>
    <w:rsid w:val="00085DC2"/>
    <w:rsid w:val="00095638"/>
    <w:rsid w:val="000A076E"/>
    <w:rsid w:val="000A39DD"/>
    <w:rsid w:val="000B0A26"/>
    <w:rsid w:val="000B4B09"/>
    <w:rsid w:val="000B79DC"/>
    <w:rsid w:val="000C37E0"/>
    <w:rsid w:val="000C78B0"/>
    <w:rsid w:val="000E7E0E"/>
    <w:rsid w:val="000F2B3E"/>
    <w:rsid w:val="00101DBF"/>
    <w:rsid w:val="00105CBA"/>
    <w:rsid w:val="0011708C"/>
    <w:rsid w:val="00117EBC"/>
    <w:rsid w:val="0013281C"/>
    <w:rsid w:val="00134B92"/>
    <w:rsid w:val="00137C0C"/>
    <w:rsid w:val="00141F5F"/>
    <w:rsid w:val="00152E49"/>
    <w:rsid w:val="00153E36"/>
    <w:rsid w:val="001620A0"/>
    <w:rsid w:val="00176CE6"/>
    <w:rsid w:val="001A3780"/>
    <w:rsid w:val="001A7FFD"/>
    <w:rsid w:val="001B7830"/>
    <w:rsid w:val="001C0E5B"/>
    <w:rsid w:val="001C71C4"/>
    <w:rsid w:val="001D254C"/>
    <w:rsid w:val="001D4754"/>
    <w:rsid w:val="001E339A"/>
    <w:rsid w:val="001E457D"/>
    <w:rsid w:val="001F4468"/>
    <w:rsid w:val="00233820"/>
    <w:rsid w:val="0024011B"/>
    <w:rsid w:val="00240738"/>
    <w:rsid w:val="0028161B"/>
    <w:rsid w:val="002A5F89"/>
    <w:rsid w:val="002B52AE"/>
    <w:rsid w:val="002D21C2"/>
    <w:rsid w:val="002F1579"/>
    <w:rsid w:val="003001B0"/>
    <w:rsid w:val="003066AA"/>
    <w:rsid w:val="0031450E"/>
    <w:rsid w:val="00324054"/>
    <w:rsid w:val="00340CF0"/>
    <w:rsid w:val="00341EC2"/>
    <w:rsid w:val="003608D1"/>
    <w:rsid w:val="0037034E"/>
    <w:rsid w:val="00381C49"/>
    <w:rsid w:val="00383074"/>
    <w:rsid w:val="00384E66"/>
    <w:rsid w:val="00392DC1"/>
    <w:rsid w:val="00393506"/>
    <w:rsid w:val="003B446E"/>
    <w:rsid w:val="003C2261"/>
    <w:rsid w:val="003D2C07"/>
    <w:rsid w:val="003E079D"/>
    <w:rsid w:val="003E7C08"/>
    <w:rsid w:val="003F2054"/>
    <w:rsid w:val="003F62F7"/>
    <w:rsid w:val="00406D6E"/>
    <w:rsid w:val="00422E50"/>
    <w:rsid w:val="00423377"/>
    <w:rsid w:val="004310F4"/>
    <w:rsid w:val="00431F8A"/>
    <w:rsid w:val="0043709D"/>
    <w:rsid w:val="00443D43"/>
    <w:rsid w:val="00461DAD"/>
    <w:rsid w:val="00466092"/>
    <w:rsid w:val="00483604"/>
    <w:rsid w:val="0048775D"/>
    <w:rsid w:val="004A5274"/>
    <w:rsid w:val="004B2B14"/>
    <w:rsid w:val="004C57C3"/>
    <w:rsid w:val="004E1F5D"/>
    <w:rsid w:val="004E39B1"/>
    <w:rsid w:val="004E7D52"/>
    <w:rsid w:val="004F2E11"/>
    <w:rsid w:val="004F7681"/>
    <w:rsid w:val="005141A3"/>
    <w:rsid w:val="00521A8A"/>
    <w:rsid w:val="0052219B"/>
    <w:rsid w:val="00531ED9"/>
    <w:rsid w:val="00532B9F"/>
    <w:rsid w:val="005500E8"/>
    <w:rsid w:val="005675A6"/>
    <w:rsid w:val="00577FD3"/>
    <w:rsid w:val="00585885"/>
    <w:rsid w:val="005866DB"/>
    <w:rsid w:val="00595A2F"/>
    <w:rsid w:val="005977DF"/>
    <w:rsid w:val="005B1E16"/>
    <w:rsid w:val="005B2534"/>
    <w:rsid w:val="005C1973"/>
    <w:rsid w:val="005C55C3"/>
    <w:rsid w:val="005D0F7E"/>
    <w:rsid w:val="005D19CF"/>
    <w:rsid w:val="005D7D3E"/>
    <w:rsid w:val="005E12C1"/>
    <w:rsid w:val="005E3F03"/>
    <w:rsid w:val="005F0C67"/>
    <w:rsid w:val="005F1440"/>
    <w:rsid w:val="005F394C"/>
    <w:rsid w:val="00623A5E"/>
    <w:rsid w:val="00630E19"/>
    <w:rsid w:val="00640D65"/>
    <w:rsid w:val="006428DE"/>
    <w:rsid w:val="006433A4"/>
    <w:rsid w:val="00644B23"/>
    <w:rsid w:val="0065578B"/>
    <w:rsid w:val="006564DD"/>
    <w:rsid w:val="00680EB9"/>
    <w:rsid w:val="006871DE"/>
    <w:rsid w:val="00693EFF"/>
    <w:rsid w:val="00695E11"/>
    <w:rsid w:val="0069629C"/>
    <w:rsid w:val="006A2FDD"/>
    <w:rsid w:val="006A4138"/>
    <w:rsid w:val="006A4680"/>
    <w:rsid w:val="006A6CEA"/>
    <w:rsid w:val="006B2233"/>
    <w:rsid w:val="006E3383"/>
    <w:rsid w:val="006F7D89"/>
    <w:rsid w:val="00701157"/>
    <w:rsid w:val="007034C7"/>
    <w:rsid w:val="00706F95"/>
    <w:rsid w:val="007137E3"/>
    <w:rsid w:val="00714C57"/>
    <w:rsid w:val="00730D4C"/>
    <w:rsid w:val="00756A5A"/>
    <w:rsid w:val="007711EC"/>
    <w:rsid w:val="00773F93"/>
    <w:rsid w:val="00783C86"/>
    <w:rsid w:val="00785D87"/>
    <w:rsid w:val="00791C01"/>
    <w:rsid w:val="00796EB5"/>
    <w:rsid w:val="007A4A34"/>
    <w:rsid w:val="007B1303"/>
    <w:rsid w:val="007C4CF1"/>
    <w:rsid w:val="007D5449"/>
    <w:rsid w:val="007E65C6"/>
    <w:rsid w:val="007E7469"/>
    <w:rsid w:val="007F28ED"/>
    <w:rsid w:val="007F6B7D"/>
    <w:rsid w:val="00824EB7"/>
    <w:rsid w:val="00826AB2"/>
    <w:rsid w:val="008275CD"/>
    <w:rsid w:val="00830AA7"/>
    <w:rsid w:val="00832893"/>
    <w:rsid w:val="00837ED0"/>
    <w:rsid w:val="00841800"/>
    <w:rsid w:val="00863A3C"/>
    <w:rsid w:val="0086724E"/>
    <w:rsid w:val="008731AA"/>
    <w:rsid w:val="00887E99"/>
    <w:rsid w:val="00892B7F"/>
    <w:rsid w:val="008962F1"/>
    <w:rsid w:val="008A61F8"/>
    <w:rsid w:val="008C09E0"/>
    <w:rsid w:val="008D0E43"/>
    <w:rsid w:val="008D239A"/>
    <w:rsid w:val="009001E8"/>
    <w:rsid w:val="00900D0C"/>
    <w:rsid w:val="0091121E"/>
    <w:rsid w:val="00916692"/>
    <w:rsid w:val="009444CD"/>
    <w:rsid w:val="00946942"/>
    <w:rsid w:val="00950894"/>
    <w:rsid w:val="00955150"/>
    <w:rsid w:val="0096228D"/>
    <w:rsid w:val="00966AF1"/>
    <w:rsid w:val="009774D5"/>
    <w:rsid w:val="009774EF"/>
    <w:rsid w:val="00994D51"/>
    <w:rsid w:val="009B1299"/>
    <w:rsid w:val="009B2505"/>
    <w:rsid w:val="009B75EF"/>
    <w:rsid w:val="009C1DC3"/>
    <w:rsid w:val="009E3FE2"/>
    <w:rsid w:val="009F52B2"/>
    <w:rsid w:val="009F786F"/>
    <w:rsid w:val="00A07E08"/>
    <w:rsid w:val="00A1064D"/>
    <w:rsid w:val="00A12EE9"/>
    <w:rsid w:val="00A2246B"/>
    <w:rsid w:val="00A3155B"/>
    <w:rsid w:val="00A46523"/>
    <w:rsid w:val="00A573BE"/>
    <w:rsid w:val="00A65BE4"/>
    <w:rsid w:val="00A7613D"/>
    <w:rsid w:val="00A81E4B"/>
    <w:rsid w:val="00A94348"/>
    <w:rsid w:val="00A951DB"/>
    <w:rsid w:val="00A967D5"/>
    <w:rsid w:val="00AA7EF8"/>
    <w:rsid w:val="00AB0BAC"/>
    <w:rsid w:val="00AB14CB"/>
    <w:rsid w:val="00AB1897"/>
    <w:rsid w:val="00AC76A8"/>
    <w:rsid w:val="00AD1E0E"/>
    <w:rsid w:val="00AE3DC6"/>
    <w:rsid w:val="00AE54BB"/>
    <w:rsid w:val="00AE592E"/>
    <w:rsid w:val="00B05F2A"/>
    <w:rsid w:val="00B227E8"/>
    <w:rsid w:val="00B23B67"/>
    <w:rsid w:val="00B302E1"/>
    <w:rsid w:val="00B304EB"/>
    <w:rsid w:val="00B31968"/>
    <w:rsid w:val="00B43A14"/>
    <w:rsid w:val="00B53127"/>
    <w:rsid w:val="00B55323"/>
    <w:rsid w:val="00B60266"/>
    <w:rsid w:val="00B65838"/>
    <w:rsid w:val="00B70BDE"/>
    <w:rsid w:val="00B77FB9"/>
    <w:rsid w:val="00B86D88"/>
    <w:rsid w:val="00BA5768"/>
    <w:rsid w:val="00BB02A9"/>
    <w:rsid w:val="00BC1A68"/>
    <w:rsid w:val="00BC760B"/>
    <w:rsid w:val="00BD0304"/>
    <w:rsid w:val="00BD2E13"/>
    <w:rsid w:val="00BD3761"/>
    <w:rsid w:val="00BE615A"/>
    <w:rsid w:val="00BF06D3"/>
    <w:rsid w:val="00C0597B"/>
    <w:rsid w:val="00C07397"/>
    <w:rsid w:val="00C12620"/>
    <w:rsid w:val="00C44F4C"/>
    <w:rsid w:val="00C67061"/>
    <w:rsid w:val="00C816EB"/>
    <w:rsid w:val="00C82A29"/>
    <w:rsid w:val="00C84B4B"/>
    <w:rsid w:val="00C963D8"/>
    <w:rsid w:val="00CA2119"/>
    <w:rsid w:val="00CA773E"/>
    <w:rsid w:val="00CB4964"/>
    <w:rsid w:val="00CC5915"/>
    <w:rsid w:val="00CC6410"/>
    <w:rsid w:val="00CD4043"/>
    <w:rsid w:val="00CE409D"/>
    <w:rsid w:val="00D0006F"/>
    <w:rsid w:val="00D111EB"/>
    <w:rsid w:val="00D13F35"/>
    <w:rsid w:val="00D33A55"/>
    <w:rsid w:val="00D741EC"/>
    <w:rsid w:val="00D76728"/>
    <w:rsid w:val="00D902DB"/>
    <w:rsid w:val="00DA2589"/>
    <w:rsid w:val="00DA46B3"/>
    <w:rsid w:val="00DB08A8"/>
    <w:rsid w:val="00DC4DDF"/>
    <w:rsid w:val="00DD6A12"/>
    <w:rsid w:val="00DE2B83"/>
    <w:rsid w:val="00DE586B"/>
    <w:rsid w:val="00DF05FF"/>
    <w:rsid w:val="00DF7AD2"/>
    <w:rsid w:val="00E1544C"/>
    <w:rsid w:val="00E35BDC"/>
    <w:rsid w:val="00E4573D"/>
    <w:rsid w:val="00E47BEF"/>
    <w:rsid w:val="00E5276E"/>
    <w:rsid w:val="00E54E62"/>
    <w:rsid w:val="00E552AB"/>
    <w:rsid w:val="00E576D8"/>
    <w:rsid w:val="00E63C4F"/>
    <w:rsid w:val="00E646A4"/>
    <w:rsid w:val="00E743CC"/>
    <w:rsid w:val="00E83CDE"/>
    <w:rsid w:val="00EA374C"/>
    <w:rsid w:val="00EA3970"/>
    <w:rsid w:val="00EC72DD"/>
    <w:rsid w:val="00EC76EE"/>
    <w:rsid w:val="00ED7FC6"/>
    <w:rsid w:val="00F070D6"/>
    <w:rsid w:val="00F2040C"/>
    <w:rsid w:val="00F22E02"/>
    <w:rsid w:val="00F23F40"/>
    <w:rsid w:val="00F24740"/>
    <w:rsid w:val="00F40AC7"/>
    <w:rsid w:val="00F5202C"/>
    <w:rsid w:val="00F62905"/>
    <w:rsid w:val="00F71E36"/>
    <w:rsid w:val="00F726CD"/>
    <w:rsid w:val="00F73D9A"/>
    <w:rsid w:val="00F73E53"/>
    <w:rsid w:val="00F91470"/>
    <w:rsid w:val="00FD536C"/>
    <w:rsid w:val="00FF6EC8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D98AA9"/>
  <w15:chartTrackingRefBased/>
  <w15:docId w15:val="{03257398-D228-4FD9-927A-827E646D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aliases w:val="Título"/>
    <w:basedOn w:val="Normal"/>
    <w:link w:val="PuestoCar"/>
    <w:uiPriority w:val="10"/>
    <w:qFormat/>
    <w:rsid w:val="00DB08A8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character" w:customStyle="1" w:styleId="PuestoCar">
    <w:name w:val="Puesto Car"/>
    <w:aliases w:val="Título Car"/>
    <w:basedOn w:val="Fuentedeprrafopredeter"/>
    <w:link w:val="Puesto"/>
    <w:uiPriority w:val="10"/>
    <w:rsid w:val="00DB08A8"/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B08A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DB08A8"/>
    <w:rPr>
      <w:rFonts w:eastAsiaTheme="minorEastAsia" w:cs="Times New Roman"/>
      <w:color w:val="5A5A5A" w:themeColor="text1" w:themeTint="A5"/>
      <w:spacing w:val="15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422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72"/>
    <w:qFormat/>
    <w:rsid w:val="00422E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4E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E62"/>
  </w:style>
  <w:style w:type="paragraph" w:styleId="Piedepgina">
    <w:name w:val="footer"/>
    <w:basedOn w:val="Normal"/>
    <w:link w:val="PiedepginaCar"/>
    <w:uiPriority w:val="99"/>
    <w:unhideWhenUsed/>
    <w:rsid w:val="00E54E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E62"/>
  </w:style>
  <w:style w:type="paragraph" w:styleId="Textonotapie">
    <w:name w:val="footnote text"/>
    <w:basedOn w:val="Normal"/>
    <w:link w:val="TextonotapieCar"/>
    <w:uiPriority w:val="99"/>
    <w:semiHidden/>
    <w:unhideWhenUsed/>
    <w:rsid w:val="007D544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544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5449"/>
    <w:rPr>
      <w:vertAlign w:val="superscript"/>
    </w:rPr>
  </w:style>
  <w:style w:type="paragraph" w:styleId="Revisin">
    <w:name w:val="Revision"/>
    <w:hidden/>
    <w:uiPriority w:val="99"/>
    <w:semiHidden/>
    <w:rsid w:val="005E12C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2C1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AE3DC6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E3DC6"/>
    <w:rPr>
      <w:rFonts w:eastAsiaTheme="minorEastAsia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011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11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11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1157"/>
    <w:rPr>
      <w:b/>
      <w:bCs/>
      <w:sz w:val="20"/>
      <w:szCs w:val="20"/>
    </w:rPr>
  </w:style>
  <w:style w:type="paragraph" w:customStyle="1" w:styleId="Default">
    <w:name w:val="Default"/>
    <w:rsid w:val="00ED7F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F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Hoja_de_c_lculo_de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Porcentaje</a:t>
            </a:r>
            <a:r>
              <a:rPr lang="es-CO" baseline="0"/>
              <a:t> de Riesgos establecidos por zona </a:t>
            </a:r>
            <a:endParaRPr lang="es-CO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Hoja1!$J$3:$M$3</c:f>
              <c:strCache>
                <c:ptCount val="4"/>
                <c:pt idx="0">
                  <c:v>Zona Extrema</c:v>
                </c:pt>
                <c:pt idx="1">
                  <c:v>Zona Alta</c:v>
                </c:pt>
                <c:pt idx="2">
                  <c:v>Zona Moderada</c:v>
                </c:pt>
                <c:pt idx="3">
                  <c:v>Zona Baja</c:v>
                </c:pt>
              </c:strCache>
            </c:strRef>
          </c:cat>
          <c:val>
            <c:numRef>
              <c:f>Hoja1!$J$4:$M$4</c:f>
              <c:numCache>
                <c:formatCode>General</c:formatCode>
                <c:ptCount val="4"/>
                <c:pt idx="0">
                  <c:v>7</c:v>
                </c:pt>
                <c:pt idx="1">
                  <c:v>15</c:v>
                </c:pt>
                <c:pt idx="2">
                  <c:v>14</c:v>
                </c:pt>
                <c:pt idx="3">
                  <c:v>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Porcentaje</a:t>
            </a:r>
            <a:r>
              <a:rPr lang="es-CO" baseline="0"/>
              <a:t> de riesgos de corrupción</a:t>
            </a:r>
            <a:endParaRPr lang="es-CO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1"/>
              <c:layout>
                <c:manualLayout>
                  <c:x val="-4.913988821210849E-2"/>
                  <c:y val="6.848757291646606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'CANTIDAD DE R. CORRUPCIÓN'!$H$1:$K$1</c:f>
              <c:strCache>
                <c:ptCount val="4"/>
                <c:pt idx="0">
                  <c:v>ZONA EXTREMA</c:v>
                </c:pt>
                <c:pt idx="1">
                  <c:v>ZONA ALTA</c:v>
                </c:pt>
                <c:pt idx="2">
                  <c:v>ZONA MODERADA</c:v>
                </c:pt>
                <c:pt idx="3">
                  <c:v>ZONA BAJA</c:v>
                </c:pt>
              </c:strCache>
            </c:strRef>
          </c:cat>
          <c:val>
            <c:numRef>
              <c:f>'CANTIDAD DE R. CORRUPCIÓN'!$H$2:$K$2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DIRECCIÓN DE PLANEACIÓN Y DESARROLLO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BE1D85-8378-4A79-A2D2-133C1097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3858</Words>
  <Characters>21224</Characters>
  <Application>Microsoft Office Word</Application>
  <DocSecurity>4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ADMINISTRACIÓN DEL RIESGO</vt:lpstr>
    </vt:vector>
  </TitlesOfParts>
  <Company/>
  <LinksUpToDate>false</LinksUpToDate>
  <CharactersWithSpaces>25032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ADMINISTRACIÓN DEL RIESGO</dc:title>
  <dc:subject>INFORME DE SEGUIMIENTO       I SEMESTRE 2018</dc:subject>
  <dc:creator>Alba Stella Parrado Turriago</dc:creator>
  <cp:keywords/>
  <dc:description/>
  <cp:lastModifiedBy>Alba Stella Parrado Turriago</cp:lastModifiedBy>
  <cp:revision>2</cp:revision>
  <dcterms:created xsi:type="dcterms:W3CDTF">2018-09-03T16:48:00Z</dcterms:created>
  <dcterms:modified xsi:type="dcterms:W3CDTF">2018-09-03T16:48:00Z</dcterms:modified>
</cp:coreProperties>
</file>