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9E" w:rsidRDefault="0057369E" w:rsidP="00E1043F">
      <w:pPr>
        <w:jc w:val="both"/>
        <w:rPr>
          <w:rFonts w:ascii="Arial Narrow" w:hAnsi="Arial Narrow" w:cs="Arial"/>
          <w:b/>
          <w:bCs/>
          <w:iCs/>
          <w:color w:val="000000" w:themeColor="text1"/>
          <w:lang w:val="es-MX"/>
        </w:rPr>
      </w:pPr>
    </w:p>
    <w:p w:rsidR="00E1043F" w:rsidRPr="00B50961" w:rsidRDefault="009F70EC" w:rsidP="00E1043F">
      <w:pPr>
        <w:jc w:val="both"/>
        <w:rPr>
          <w:rFonts w:ascii="Arial" w:hAnsi="Arial" w:cs="Arial"/>
          <w:b/>
          <w:color w:val="000000" w:themeColor="text1"/>
          <w:sz w:val="22"/>
          <w:szCs w:val="22"/>
        </w:rPr>
      </w:pPr>
      <w:r w:rsidRPr="006A025E">
        <w:rPr>
          <w:rFonts w:ascii="Arial" w:hAnsi="Arial" w:cs="Arial"/>
          <w:b/>
          <w:bCs/>
          <w:iCs/>
          <w:color w:val="000000" w:themeColor="text1"/>
          <w:sz w:val="22"/>
          <w:szCs w:val="22"/>
          <w:lang w:val="es-MX"/>
        </w:rPr>
        <w:t xml:space="preserve">INVITACION PÚBLICA No. </w:t>
      </w:r>
      <w:r w:rsidR="004E502B">
        <w:rPr>
          <w:rFonts w:ascii="Arial" w:hAnsi="Arial" w:cs="Arial"/>
          <w:b/>
          <w:bCs/>
          <w:iCs/>
          <w:color w:val="000000" w:themeColor="text1"/>
          <w:sz w:val="22"/>
          <w:szCs w:val="22"/>
          <w:lang w:val="es-MX"/>
        </w:rPr>
        <w:t>01</w:t>
      </w:r>
      <w:r w:rsidR="004A61DD">
        <w:rPr>
          <w:rFonts w:ascii="Arial" w:hAnsi="Arial" w:cs="Arial"/>
          <w:b/>
          <w:bCs/>
          <w:iCs/>
          <w:color w:val="000000" w:themeColor="text1"/>
          <w:sz w:val="22"/>
          <w:szCs w:val="22"/>
          <w:lang w:val="es-MX"/>
        </w:rPr>
        <w:t>7</w:t>
      </w:r>
      <w:r w:rsidRPr="006A025E">
        <w:rPr>
          <w:rFonts w:ascii="Arial" w:hAnsi="Arial" w:cs="Arial"/>
          <w:b/>
          <w:bCs/>
          <w:iCs/>
          <w:color w:val="000000" w:themeColor="text1"/>
          <w:sz w:val="22"/>
          <w:szCs w:val="22"/>
          <w:lang w:val="es-MX"/>
        </w:rPr>
        <w:t xml:space="preserve"> DE 201</w:t>
      </w:r>
      <w:r w:rsidR="004E502B">
        <w:rPr>
          <w:rFonts w:ascii="Arial" w:hAnsi="Arial" w:cs="Arial"/>
          <w:b/>
          <w:bCs/>
          <w:iCs/>
          <w:color w:val="000000" w:themeColor="text1"/>
          <w:sz w:val="22"/>
          <w:szCs w:val="22"/>
          <w:lang w:val="es-MX"/>
        </w:rPr>
        <w:t>5</w:t>
      </w:r>
      <w:r w:rsidR="00600680" w:rsidRPr="006A025E">
        <w:rPr>
          <w:rFonts w:ascii="Arial" w:hAnsi="Arial" w:cs="Arial"/>
          <w:b/>
          <w:bCs/>
          <w:iCs/>
          <w:color w:val="000000" w:themeColor="text1"/>
          <w:sz w:val="22"/>
          <w:szCs w:val="22"/>
          <w:lang w:val="es-MX"/>
        </w:rPr>
        <w:t xml:space="preserve"> </w:t>
      </w:r>
      <w:r w:rsidR="00600680" w:rsidRPr="006A025E">
        <w:rPr>
          <w:rFonts w:ascii="Arial" w:hAnsi="Arial" w:cs="Arial"/>
          <w:b/>
          <w:sz w:val="22"/>
          <w:szCs w:val="22"/>
        </w:rPr>
        <w:t xml:space="preserve">PROCESO DE CONTRATACIÓN </w:t>
      </w:r>
      <w:r w:rsidR="00600680" w:rsidRPr="006A025E">
        <w:rPr>
          <w:rFonts w:ascii="Arial" w:hAnsi="Arial" w:cs="Arial"/>
          <w:b/>
          <w:bCs/>
          <w:iCs/>
          <w:color w:val="000000" w:themeColor="text1"/>
          <w:sz w:val="22"/>
          <w:szCs w:val="22"/>
          <w:lang w:val="es-MX"/>
        </w:rPr>
        <w:t>DE</w:t>
      </w:r>
      <w:r w:rsidRPr="006A025E">
        <w:rPr>
          <w:rFonts w:ascii="Arial" w:hAnsi="Arial" w:cs="Arial"/>
          <w:b/>
          <w:bCs/>
          <w:iCs/>
          <w:color w:val="000000" w:themeColor="text1"/>
          <w:sz w:val="22"/>
          <w:szCs w:val="22"/>
          <w:lang w:val="es-MX"/>
        </w:rPr>
        <w:t xml:space="preserve"> </w:t>
      </w:r>
      <w:r w:rsidR="00DC6E00" w:rsidRPr="006A025E">
        <w:rPr>
          <w:rFonts w:ascii="Arial" w:hAnsi="Arial" w:cs="Arial"/>
          <w:b/>
          <w:bCs/>
          <w:iCs/>
          <w:color w:val="000000" w:themeColor="text1"/>
          <w:sz w:val="22"/>
          <w:szCs w:val="22"/>
          <w:lang w:val="es-MX"/>
        </w:rPr>
        <w:t xml:space="preserve">MINIMA CUANTÍA </w:t>
      </w:r>
      <w:r w:rsidR="0011070F">
        <w:rPr>
          <w:rFonts w:ascii="Arial" w:hAnsi="Arial" w:cs="Arial"/>
          <w:b/>
          <w:sz w:val="22"/>
          <w:szCs w:val="22"/>
        </w:rPr>
        <w:t xml:space="preserve">PARA CONTRATAR EL </w:t>
      </w:r>
      <w:r w:rsidR="0011070F" w:rsidRPr="002730B5">
        <w:rPr>
          <w:rFonts w:ascii="Arial" w:hAnsi="Arial" w:cs="Arial"/>
          <w:b/>
          <w:sz w:val="22"/>
          <w:szCs w:val="22"/>
        </w:rPr>
        <w:t xml:space="preserve">SERVICIO DE </w:t>
      </w:r>
      <w:r w:rsidR="0011070F">
        <w:rPr>
          <w:rFonts w:ascii="Arial" w:hAnsi="Arial" w:cs="Arial"/>
          <w:b/>
          <w:sz w:val="22"/>
          <w:szCs w:val="22"/>
        </w:rPr>
        <w:t>CAMBIO DE CHAPAS, ELABORACION DE LLAVES, APERTURA DE CAJA FUERTE Y OTROS SERVICIOS</w:t>
      </w:r>
      <w:r w:rsidR="0011070F" w:rsidRPr="002730B5">
        <w:rPr>
          <w:rFonts w:ascii="Arial" w:hAnsi="Arial" w:cs="Arial"/>
          <w:b/>
          <w:sz w:val="22"/>
          <w:szCs w:val="22"/>
        </w:rPr>
        <w:t xml:space="preserve">, UBICADOS EN LAS SEDES DE LA FISCALIA GENERAL DE LA NACION SECCIONAL MEDELLIN   – </w:t>
      </w:r>
      <w:r w:rsidR="0011070F">
        <w:rPr>
          <w:rFonts w:ascii="Arial" w:hAnsi="Arial" w:cs="Arial"/>
          <w:b/>
          <w:sz w:val="22"/>
          <w:szCs w:val="22"/>
        </w:rPr>
        <w:t xml:space="preserve">ABRIL </w:t>
      </w:r>
      <w:r w:rsidR="0011070F" w:rsidRPr="002730B5">
        <w:rPr>
          <w:rFonts w:ascii="Arial" w:hAnsi="Arial" w:cs="Arial"/>
          <w:b/>
          <w:sz w:val="22"/>
          <w:szCs w:val="22"/>
        </w:rPr>
        <w:t>DE 201</w:t>
      </w:r>
      <w:r w:rsidR="007676A0">
        <w:rPr>
          <w:rFonts w:ascii="Arial" w:hAnsi="Arial" w:cs="Arial"/>
          <w:b/>
          <w:sz w:val="22"/>
          <w:szCs w:val="22"/>
        </w:rPr>
        <w:t>5</w:t>
      </w:r>
      <w:r w:rsidR="00E1043F" w:rsidRPr="00600680">
        <w:rPr>
          <w:rFonts w:ascii="Arial" w:hAnsi="Arial" w:cs="Arial"/>
          <w:b/>
          <w:color w:val="000000" w:themeColor="text1"/>
          <w:sz w:val="22"/>
          <w:szCs w:val="22"/>
        </w:rPr>
        <w:t>.</w:t>
      </w:r>
    </w:p>
    <w:p w:rsidR="009F70EC" w:rsidRPr="00B478B5" w:rsidRDefault="009F70EC" w:rsidP="009F70EC">
      <w:pPr>
        <w:jc w:val="both"/>
        <w:rPr>
          <w:rFonts w:ascii="Arial" w:hAnsi="Arial" w:cs="Arial"/>
          <w:b/>
          <w:color w:val="000000" w:themeColor="text1"/>
          <w:sz w:val="22"/>
          <w:szCs w:val="22"/>
        </w:rPr>
      </w:pPr>
    </w:p>
    <w:p w:rsidR="00E1043F" w:rsidRPr="00240DC3" w:rsidRDefault="00240069" w:rsidP="002A704E">
      <w:pPr>
        <w:jc w:val="center"/>
        <w:rPr>
          <w:rFonts w:ascii="Arial" w:hAnsi="Arial" w:cs="Arial"/>
          <w:b/>
          <w:color w:val="000000" w:themeColor="text1"/>
          <w:sz w:val="22"/>
          <w:szCs w:val="22"/>
        </w:rPr>
      </w:pPr>
      <w:r w:rsidRPr="00240DC3">
        <w:rPr>
          <w:rFonts w:ascii="Arial" w:hAnsi="Arial" w:cs="Arial"/>
          <w:b/>
          <w:color w:val="000000" w:themeColor="text1"/>
          <w:sz w:val="22"/>
          <w:szCs w:val="22"/>
        </w:rPr>
        <w:t>RECOMENDACIONES GENERALES</w:t>
      </w:r>
    </w:p>
    <w:p w:rsidR="0057369E" w:rsidRPr="00240DC3" w:rsidRDefault="0057369E" w:rsidP="00E1043F">
      <w:pPr>
        <w:jc w:val="both"/>
        <w:rPr>
          <w:rFonts w:ascii="Arial" w:hAnsi="Arial" w:cs="Arial"/>
          <w:b/>
          <w:color w:val="000000" w:themeColor="text1"/>
          <w:sz w:val="22"/>
          <w:szCs w:val="22"/>
        </w:rPr>
      </w:pPr>
    </w:p>
    <w:p w:rsidR="0057369E" w:rsidRPr="00240DC3" w:rsidRDefault="0057369E" w:rsidP="00E1043F">
      <w:pPr>
        <w:jc w:val="both"/>
        <w:rPr>
          <w:rFonts w:ascii="Arial" w:hAnsi="Arial" w:cs="Arial"/>
          <w:b/>
          <w:color w:val="000000" w:themeColor="text1"/>
          <w:sz w:val="22"/>
          <w:szCs w:val="22"/>
        </w:rPr>
      </w:pPr>
      <w:r w:rsidRPr="00240DC3">
        <w:rPr>
          <w:rFonts w:ascii="Arial" w:hAnsi="Arial" w:cs="Arial"/>
          <w:b/>
          <w:color w:val="000000" w:themeColor="text1"/>
          <w:sz w:val="22"/>
          <w:szCs w:val="22"/>
        </w:rPr>
        <w:t>El proponente deberá tener en cuenta las siguientes recomendaciones, antes de diligenciar la información requerida.</w:t>
      </w:r>
    </w:p>
    <w:p w:rsidR="0057369E" w:rsidRPr="00240DC3" w:rsidRDefault="0057369E" w:rsidP="00E1043F">
      <w:pPr>
        <w:jc w:val="both"/>
        <w:rPr>
          <w:rFonts w:ascii="Arial" w:hAnsi="Arial" w:cs="Arial"/>
          <w:b/>
          <w:color w:val="000000" w:themeColor="text1"/>
          <w:sz w:val="22"/>
          <w:szCs w:val="22"/>
        </w:rPr>
      </w:pPr>
    </w:p>
    <w:p w:rsidR="0057369E" w:rsidRPr="00240DC3" w:rsidRDefault="0057369E" w:rsidP="0057369E">
      <w:pPr>
        <w:pStyle w:val="Prrafodelista"/>
        <w:numPr>
          <w:ilvl w:val="0"/>
          <w:numId w:val="1"/>
        </w:numPr>
        <w:jc w:val="both"/>
        <w:rPr>
          <w:rFonts w:ascii="Arial" w:hAnsi="Arial" w:cs="Arial"/>
          <w:color w:val="000000" w:themeColor="text1"/>
          <w:sz w:val="22"/>
          <w:szCs w:val="22"/>
        </w:rPr>
      </w:pPr>
      <w:r w:rsidRPr="003C4E12">
        <w:rPr>
          <w:rFonts w:ascii="Arial" w:hAnsi="Arial" w:cs="Arial"/>
          <w:b/>
          <w:color w:val="000000" w:themeColor="text1"/>
          <w:sz w:val="22"/>
          <w:szCs w:val="22"/>
        </w:rPr>
        <w:t>Leer cuidadosamente</w:t>
      </w:r>
      <w:r w:rsidRPr="00240DC3">
        <w:rPr>
          <w:rFonts w:ascii="Arial" w:hAnsi="Arial" w:cs="Arial"/>
          <w:color w:val="000000" w:themeColor="text1"/>
          <w:sz w:val="22"/>
          <w:szCs w:val="22"/>
        </w:rPr>
        <w:t xml:space="preserve"> estas condiciones mínimas, antes de elaborar la propuesta.</w:t>
      </w:r>
    </w:p>
    <w:p w:rsidR="0057369E" w:rsidRPr="00240DC3" w:rsidRDefault="0057369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Verificar que no se encuentre incurso dentro de las causales de inhabilidad e incompatibilidad o prohibiciones, constitucional y legalmente establecidas para contratar.</w:t>
      </w:r>
    </w:p>
    <w:p w:rsidR="0057369E" w:rsidRPr="00240DC3" w:rsidRDefault="002A704E"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 xml:space="preserve">La presentación de la propuesta por parte del oferente constituye evidencia de que estudiaron completamente las especificaciones, formatos y demás documentos, que recibió las aclaraciones necesarias sobre las inquietudes o dudas previamente consultadas y que ha aceptado que estas condiciones mínimas son completas, compatibles y adecuadas para identificar los elementos objeto de la contratación; que </w:t>
      </w:r>
      <w:r w:rsidR="00F30A35" w:rsidRPr="00240DC3">
        <w:rPr>
          <w:rFonts w:ascii="Arial" w:hAnsi="Arial" w:cs="Arial"/>
          <w:color w:val="000000" w:themeColor="text1"/>
          <w:sz w:val="22"/>
          <w:szCs w:val="22"/>
        </w:rPr>
        <w:t>está</w:t>
      </w:r>
      <w:r w:rsidRPr="00240DC3">
        <w:rPr>
          <w:rFonts w:ascii="Arial" w:hAnsi="Arial" w:cs="Arial"/>
          <w:color w:val="000000" w:themeColor="text1"/>
          <w:sz w:val="22"/>
          <w:szCs w:val="22"/>
        </w:rPr>
        <w:t xml:space="preserve"> enterado a satisfacción en cuanto al alcance del objeto a contratar y que ha tenido en cuenta todo lo anterior para definir las obligaciones que se adquieren en virtud de la orden que se celebrará. </w:t>
      </w:r>
    </w:p>
    <w:p w:rsidR="009F7BA8" w:rsidRPr="00240DC3" w:rsidRDefault="00E661D9"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 xml:space="preserve">Las condiciones mínimas que contienen los parámetros, directrices e información que debe ser de obligatoria consideración por los proponentes que vayan a participar en el proceso de adjudicación de la presente contratación, la cual junto con la orden y/ó aceptación de la oferta, será regida por las normas y decretos reglamentarios contenidos en la Ley 80 de 1993 y el Decreto </w:t>
      </w:r>
      <w:r w:rsidR="004E1662">
        <w:rPr>
          <w:rFonts w:ascii="Arial" w:hAnsi="Arial" w:cs="Arial"/>
          <w:color w:val="000000" w:themeColor="text1"/>
          <w:sz w:val="22"/>
          <w:szCs w:val="22"/>
        </w:rPr>
        <w:t>1510</w:t>
      </w:r>
      <w:r w:rsidRPr="00240DC3">
        <w:rPr>
          <w:rFonts w:ascii="Arial" w:hAnsi="Arial" w:cs="Arial"/>
          <w:color w:val="000000" w:themeColor="text1"/>
          <w:sz w:val="22"/>
          <w:szCs w:val="22"/>
        </w:rPr>
        <w:t xml:space="preserve"> de 201</w:t>
      </w:r>
      <w:r w:rsidR="004E1662">
        <w:rPr>
          <w:rFonts w:ascii="Arial" w:hAnsi="Arial" w:cs="Arial"/>
          <w:color w:val="000000" w:themeColor="text1"/>
          <w:sz w:val="22"/>
          <w:szCs w:val="22"/>
        </w:rPr>
        <w:t>3</w:t>
      </w:r>
      <w:r w:rsidR="009F7BA8" w:rsidRPr="00240DC3">
        <w:rPr>
          <w:rFonts w:ascii="Arial" w:hAnsi="Arial" w:cs="Arial"/>
          <w:color w:val="000000" w:themeColor="text1"/>
          <w:sz w:val="22"/>
          <w:szCs w:val="22"/>
        </w:rPr>
        <w:t>.</w:t>
      </w:r>
    </w:p>
    <w:p w:rsidR="00E661D9" w:rsidRPr="00240DC3" w:rsidRDefault="009F7BA8"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La información suministrada aquí no eximirá al contratista de la responsabilidad de verificar mediante investigaciones independientes, aquellas condiciones susceptibles de afectar el costo y la realización de la misma.</w:t>
      </w:r>
    </w:p>
    <w:p w:rsidR="009F7BA8" w:rsidRPr="00240DC3" w:rsidRDefault="009F7BA8" w:rsidP="0057369E">
      <w:pPr>
        <w:pStyle w:val="Prrafodelista"/>
        <w:numPr>
          <w:ilvl w:val="0"/>
          <w:numId w:val="1"/>
        </w:numPr>
        <w:jc w:val="both"/>
        <w:rPr>
          <w:rFonts w:ascii="Arial" w:hAnsi="Arial" w:cs="Arial"/>
          <w:color w:val="000000" w:themeColor="text1"/>
          <w:sz w:val="22"/>
          <w:szCs w:val="22"/>
        </w:rPr>
      </w:pPr>
      <w:r w:rsidRPr="00240DC3">
        <w:rPr>
          <w:rFonts w:ascii="Arial" w:hAnsi="Arial" w:cs="Arial"/>
          <w:color w:val="000000" w:themeColor="text1"/>
          <w:sz w:val="22"/>
          <w:szCs w:val="22"/>
        </w:rPr>
        <w:t xml:space="preserve">El proponente se compromete ante la Fiscalía General de la Nación - </w:t>
      </w:r>
      <w:r w:rsidR="004E1662">
        <w:rPr>
          <w:rFonts w:ascii="Arial" w:hAnsi="Arial" w:cs="Arial"/>
          <w:color w:val="000000" w:themeColor="text1"/>
          <w:sz w:val="22"/>
          <w:szCs w:val="22"/>
        </w:rPr>
        <w:t xml:space="preserve"> Subd</w:t>
      </w:r>
      <w:r w:rsidRPr="00240DC3">
        <w:rPr>
          <w:rFonts w:ascii="Arial" w:hAnsi="Arial" w:cs="Arial"/>
          <w:color w:val="000000" w:themeColor="text1"/>
          <w:sz w:val="22"/>
          <w:szCs w:val="22"/>
        </w:rPr>
        <w:t xml:space="preserve">irección Seccional </w:t>
      </w:r>
      <w:r w:rsidR="004E1662">
        <w:rPr>
          <w:rFonts w:ascii="Arial" w:hAnsi="Arial" w:cs="Arial"/>
          <w:color w:val="000000" w:themeColor="text1"/>
          <w:sz w:val="22"/>
          <w:szCs w:val="22"/>
        </w:rPr>
        <w:t>de Apoyo a la Gestión</w:t>
      </w:r>
      <w:r w:rsidRPr="00240DC3">
        <w:rPr>
          <w:rFonts w:ascii="Arial" w:hAnsi="Arial" w:cs="Arial"/>
          <w:color w:val="000000" w:themeColor="text1"/>
          <w:sz w:val="22"/>
          <w:szCs w:val="22"/>
        </w:rPr>
        <w:t>, a manejar la información suministrada en estas condiciones mínimas con la debida seriedad y seguridad.</w:t>
      </w:r>
    </w:p>
    <w:p w:rsidR="00240069" w:rsidRDefault="00240069" w:rsidP="00E1043F">
      <w:pPr>
        <w:jc w:val="both"/>
        <w:rPr>
          <w:rFonts w:ascii="Arial" w:hAnsi="Arial" w:cs="Arial"/>
          <w:b/>
          <w:color w:val="000000" w:themeColor="text1"/>
          <w:sz w:val="22"/>
          <w:szCs w:val="22"/>
        </w:rPr>
      </w:pPr>
    </w:p>
    <w:p w:rsidR="007C6594" w:rsidRPr="00240DC3" w:rsidRDefault="007C6594" w:rsidP="00E1043F">
      <w:pPr>
        <w:jc w:val="both"/>
        <w:rPr>
          <w:rFonts w:ascii="Arial" w:hAnsi="Arial" w:cs="Arial"/>
          <w:b/>
          <w:color w:val="000000" w:themeColor="text1"/>
          <w:sz w:val="22"/>
          <w:szCs w:val="22"/>
        </w:rPr>
      </w:pPr>
    </w:p>
    <w:p w:rsidR="009F70EC" w:rsidRPr="00240DC3" w:rsidRDefault="009F70EC" w:rsidP="00436621">
      <w:pPr>
        <w:pStyle w:val="Prrafodelista"/>
        <w:numPr>
          <w:ilvl w:val="0"/>
          <w:numId w:val="10"/>
        </w:numPr>
        <w:outlineLvl w:val="0"/>
        <w:rPr>
          <w:rFonts w:ascii="Arial" w:hAnsi="Arial" w:cs="Arial"/>
          <w:b/>
          <w:bCs/>
          <w:iCs/>
          <w:color w:val="000000" w:themeColor="text1"/>
          <w:sz w:val="22"/>
          <w:szCs w:val="22"/>
          <w:u w:val="single"/>
        </w:rPr>
      </w:pPr>
      <w:r w:rsidRPr="00240DC3">
        <w:rPr>
          <w:rFonts w:ascii="Arial" w:hAnsi="Arial" w:cs="Arial"/>
          <w:b/>
          <w:bCs/>
          <w:iCs/>
          <w:color w:val="000000" w:themeColor="text1"/>
          <w:sz w:val="22"/>
          <w:szCs w:val="22"/>
          <w:u w:val="single"/>
        </w:rPr>
        <w:t>OBJETO DE LA  CONTRATACIÓN</w:t>
      </w:r>
    </w:p>
    <w:p w:rsidR="009F70EC" w:rsidRPr="00240DC3" w:rsidRDefault="009F70EC" w:rsidP="009F70EC">
      <w:pPr>
        <w:pStyle w:val="BodyText21"/>
        <w:rPr>
          <w:rFonts w:ascii="Arial" w:hAnsi="Arial" w:cs="Arial"/>
          <w:iCs/>
          <w:color w:val="000000" w:themeColor="text1"/>
          <w:sz w:val="22"/>
          <w:szCs w:val="22"/>
        </w:rPr>
      </w:pPr>
    </w:p>
    <w:p w:rsidR="00FF2B1D" w:rsidRPr="00240DC3" w:rsidRDefault="009F70EC" w:rsidP="00FF2B1D">
      <w:pPr>
        <w:pStyle w:val="BodyText21"/>
        <w:rPr>
          <w:rFonts w:ascii="Arial" w:hAnsi="Arial" w:cs="Arial"/>
          <w:b/>
          <w:sz w:val="22"/>
          <w:szCs w:val="22"/>
        </w:rPr>
      </w:pPr>
      <w:r w:rsidRPr="000C699E">
        <w:rPr>
          <w:rFonts w:ascii="Arial" w:hAnsi="Arial" w:cs="Arial"/>
          <w:color w:val="000000" w:themeColor="text1"/>
          <w:sz w:val="22"/>
          <w:szCs w:val="22"/>
        </w:rPr>
        <w:t xml:space="preserve">La Fiscalía General de la Nación – </w:t>
      </w:r>
      <w:r w:rsidR="004E1662" w:rsidRPr="004E1662">
        <w:rPr>
          <w:rFonts w:ascii="Arial" w:hAnsi="Arial" w:cs="Arial"/>
          <w:color w:val="000000" w:themeColor="text1"/>
          <w:sz w:val="22"/>
          <w:szCs w:val="22"/>
        </w:rPr>
        <w:t>Subdirección Seccional de Apoyo a la Gestión</w:t>
      </w:r>
      <w:r w:rsidRPr="000C699E">
        <w:rPr>
          <w:rFonts w:ascii="Arial" w:hAnsi="Arial" w:cs="Arial"/>
          <w:color w:val="000000" w:themeColor="text1"/>
          <w:sz w:val="22"/>
          <w:szCs w:val="22"/>
        </w:rPr>
        <w:t xml:space="preserve">, </w:t>
      </w:r>
      <w:r w:rsidR="00DE289C">
        <w:rPr>
          <w:rFonts w:ascii="Arial" w:hAnsi="Arial" w:cs="Arial"/>
          <w:color w:val="000000" w:themeColor="text1"/>
          <w:sz w:val="22"/>
          <w:szCs w:val="22"/>
        </w:rPr>
        <w:t>existe la necesidad de</w:t>
      </w:r>
      <w:r w:rsidR="00DE289C" w:rsidRPr="00BA6D05">
        <w:rPr>
          <w:rFonts w:ascii="Arial" w:hAnsi="Arial" w:cs="Arial"/>
          <w:sz w:val="22"/>
          <w:szCs w:val="22"/>
        </w:rPr>
        <w:t xml:space="preserve"> contratar</w:t>
      </w:r>
      <w:r w:rsidR="00DE289C">
        <w:rPr>
          <w:rFonts w:ascii="Arial" w:hAnsi="Arial" w:cs="Arial"/>
          <w:sz w:val="22"/>
          <w:szCs w:val="22"/>
        </w:rPr>
        <w:t xml:space="preserve"> </w:t>
      </w:r>
      <w:r w:rsidR="00600B74" w:rsidRPr="009827A5">
        <w:rPr>
          <w:rFonts w:ascii="Arial" w:hAnsi="Arial" w:cs="Arial"/>
          <w:sz w:val="22"/>
          <w:szCs w:val="22"/>
        </w:rPr>
        <w:t xml:space="preserve">de manera rápida e inmediata la prestación de servicio de </w:t>
      </w:r>
      <w:r w:rsidR="00E45E4E">
        <w:rPr>
          <w:rFonts w:ascii="Arial" w:hAnsi="Arial" w:cs="Arial"/>
          <w:sz w:val="22"/>
          <w:szCs w:val="22"/>
        </w:rPr>
        <w:t>mantenimiento varios tales como: C</w:t>
      </w:r>
      <w:r w:rsidR="00600B74" w:rsidRPr="009827A5">
        <w:rPr>
          <w:rFonts w:ascii="Arial" w:hAnsi="Arial" w:cs="Arial"/>
          <w:sz w:val="22"/>
          <w:szCs w:val="22"/>
        </w:rPr>
        <w:t xml:space="preserve">ambio de chapas, claves, elaboración de llaves, </w:t>
      </w:r>
      <w:r w:rsidR="00600B74" w:rsidRPr="009827A5">
        <w:rPr>
          <w:rFonts w:ascii="Arial" w:hAnsi="Arial" w:cs="Arial"/>
          <w:sz w:val="22"/>
          <w:szCs w:val="22"/>
        </w:rPr>
        <w:lastRenderedPageBreak/>
        <w:t>apertura de cajas fuertes y otros servicios, (incluye materiales y mano de  obra</w:t>
      </w:r>
      <w:r w:rsidR="004E1662">
        <w:rPr>
          <w:rFonts w:ascii="Arial" w:hAnsi="Arial" w:cs="Arial"/>
          <w:sz w:val="22"/>
          <w:szCs w:val="22"/>
        </w:rPr>
        <w:t>)</w:t>
      </w:r>
      <w:r w:rsidR="00DE289C">
        <w:rPr>
          <w:rFonts w:ascii="Arial" w:hAnsi="Arial" w:cs="Arial"/>
          <w:sz w:val="22"/>
        </w:rPr>
        <w:t>.</w:t>
      </w:r>
    </w:p>
    <w:p w:rsidR="00084570" w:rsidRDefault="00084570" w:rsidP="00084570">
      <w:pPr>
        <w:jc w:val="both"/>
        <w:rPr>
          <w:rFonts w:ascii="Arial" w:hAnsi="Arial" w:cs="Arial"/>
          <w:sz w:val="22"/>
          <w:szCs w:val="22"/>
          <w:lang w:val="es-CO"/>
        </w:rPr>
      </w:pPr>
    </w:p>
    <w:p w:rsidR="007C6594" w:rsidRDefault="007C6594" w:rsidP="00084570">
      <w:pPr>
        <w:jc w:val="both"/>
        <w:rPr>
          <w:rFonts w:ascii="Arial" w:hAnsi="Arial" w:cs="Arial"/>
          <w:sz w:val="22"/>
          <w:szCs w:val="22"/>
          <w:lang w:val="es-CO"/>
        </w:rPr>
      </w:pPr>
    </w:p>
    <w:p w:rsidR="007C6594" w:rsidRPr="007C6594" w:rsidRDefault="007C6594" w:rsidP="00084570">
      <w:pPr>
        <w:jc w:val="both"/>
        <w:rPr>
          <w:rFonts w:ascii="Arial" w:hAnsi="Arial" w:cs="Arial"/>
          <w:sz w:val="22"/>
          <w:szCs w:val="22"/>
          <w:lang w:val="es-CO"/>
        </w:rPr>
      </w:pPr>
    </w:p>
    <w:p w:rsidR="00FF2B1D" w:rsidRPr="00240DC3" w:rsidRDefault="007477D9" w:rsidP="00FF2B1D">
      <w:pPr>
        <w:jc w:val="both"/>
        <w:rPr>
          <w:rFonts w:ascii="Arial" w:hAnsi="Arial" w:cs="Arial"/>
          <w:b/>
          <w:sz w:val="22"/>
          <w:szCs w:val="22"/>
        </w:rPr>
      </w:pPr>
      <w:r w:rsidRPr="00240DC3">
        <w:rPr>
          <w:rFonts w:ascii="Arial" w:hAnsi="Arial" w:cs="Arial"/>
          <w:b/>
          <w:sz w:val="22"/>
          <w:szCs w:val="22"/>
        </w:rPr>
        <w:t>1.1</w:t>
      </w:r>
      <w:r w:rsidR="00A30584" w:rsidRPr="00240DC3">
        <w:rPr>
          <w:rFonts w:ascii="Arial" w:hAnsi="Arial" w:cs="Arial"/>
          <w:b/>
          <w:sz w:val="22"/>
          <w:szCs w:val="22"/>
        </w:rPr>
        <w:t xml:space="preserve"> </w:t>
      </w:r>
      <w:r w:rsidR="00FF2B1D" w:rsidRPr="009F64A4">
        <w:rPr>
          <w:rFonts w:ascii="Arial" w:hAnsi="Arial" w:cs="Arial"/>
          <w:b/>
          <w:sz w:val="22"/>
          <w:szCs w:val="22"/>
          <w:u w:val="single"/>
        </w:rPr>
        <w:t>TIPO DE CONTRATO</w:t>
      </w:r>
    </w:p>
    <w:p w:rsidR="00FF2B1D" w:rsidRPr="00240DC3" w:rsidRDefault="00FF2B1D" w:rsidP="00FF2B1D">
      <w:pPr>
        <w:jc w:val="both"/>
        <w:rPr>
          <w:rFonts w:ascii="Arial" w:hAnsi="Arial" w:cs="Arial"/>
          <w:sz w:val="22"/>
          <w:szCs w:val="22"/>
        </w:rPr>
      </w:pPr>
    </w:p>
    <w:p w:rsidR="00FF2B1D" w:rsidRDefault="00461EF2" w:rsidP="00FF2B1D">
      <w:pPr>
        <w:tabs>
          <w:tab w:val="left" w:pos="900"/>
          <w:tab w:val="center" w:pos="4513"/>
        </w:tabs>
        <w:ind w:right="51"/>
        <w:jc w:val="both"/>
        <w:rPr>
          <w:rFonts w:ascii="Arial" w:hAnsi="Arial" w:cs="Arial"/>
          <w:sz w:val="22"/>
        </w:rPr>
      </w:pPr>
      <w:r w:rsidRPr="00847F89">
        <w:rPr>
          <w:rFonts w:ascii="Arial" w:hAnsi="Arial" w:cs="Arial"/>
          <w:sz w:val="22"/>
        </w:rPr>
        <w:t xml:space="preserve">El Tipo de contrato a celebrar será </w:t>
      </w:r>
      <w:r>
        <w:rPr>
          <w:rFonts w:ascii="Arial" w:hAnsi="Arial" w:cs="Arial"/>
          <w:sz w:val="22"/>
        </w:rPr>
        <w:t>de</w:t>
      </w:r>
      <w:r w:rsidRPr="00847F89">
        <w:rPr>
          <w:rFonts w:ascii="Arial" w:hAnsi="Arial" w:cs="Arial"/>
          <w:sz w:val="22"/>
        </w:rPr>
        <w:t xml:space="preserve"> </w:t>
      </w:r>
      <w:r>
        <w:rPr>
          <w:rFonts w:ascii="Arial" w:hAnsi="Arial" w:cs="Arial"/>
          <w:sz w:val="22"/>
        </w:rPr>
        <w:t>PRESTACION DE SERVICIOS.</w:t>
      </w:r>
    </w:p>
    <w:p w:rsidR="00461EF2" w:rsidRPr="00240DC3" w:rsidRDefault="00461EF2" w:rsidP="00FF2B1D">
      <w:pPr>
        <w:tabs>
          <w:tab w:val="left" w:pos="900"/>
          <w:tab w:val="center" w:pos="4513"/>
        </w:tabs>
        <w:ind w:right="51"/>
        <w:jc w:val="both"/>
        <w:rPr>
          <w:rFonts w:ascii="Arial" w:hAnsi="Arial" w:cs="Arial"/>
          <w:b/>
          <w:sz w:val="22"/>
          <w:szCs w:val="22"/>
        </w:rPr>
      </w:pPr>
    </w:p>
    <w:p w:rsidR="00FF2B1D" w:rsidRPr="009F64A4" w:rsidRDefault="00A30584" w:rsidP="00FF2B1D">
      <w:pPr>
        <w:jc w:val="both"/>
        <w:rPr>
          <w:rFonts w:ascii="Arial" w:hAnsi="Arial" w:cs="Arial"/>
          <w:b/>
          <w:sz w:val="22"/>
          <w:szCs w:val="22"/>
          <w:u w:val="single"/>
        </w:rPr>
      </w:pPr>
      <w:r w:rsidRPr="00240DC3">
        <w:rPr>
          <w:rFonts w:ascii="Arial" w:hAnsi="Arial" w:cs="Arial"/>
          <w:b/>
          <w:sz w:val="22"/>
          <w:szCs w:val="22"/>
        </w:rPr>
        <w:t xml:space="preserve">1.2 </w:t>
      </w:r>
      <w:r w:rsidR="00486077" w:rsidRPr="009F64A4">
        <w:rPr>
          <w:rFonts w:ascii="Arial" w:hAnsi="Arial" w:cs="Arial"/>
          <w:b/>
          <w:sz w:val="22"/>
          <w:szCs w:val="22"/>
          <w:u w:val="single"/>
        </w:rPr>
        <w:t xml:space="preserve">DURACION Y </w:t>
      </w:r>
      <w:r w:rsidR="00F30A35" w:rsidRPr="009F64A4">
        <w:rPr>
          <w:rFonts w:ascii="Arial" w:hAnsi="Arial" w:cs="Arial"/>
          <w:b/>
          <w:sz w:val="22"/>
          <w:szCs w:val="22"/>
          <w:u w:val="single"/>
        </w:rPr>
        <w:t>TÉRMINO</w:t>
      </w:r>
      <w:r w:rsidRPr="009F64A4">
        <w:rPr>
          <w:rFonts w:ascii="Arial" w:hAnsi="Arial" w:cs="Arial"/>
          <w:b/>
          <w:sz w:val="22"/>
          <w:szCs w:val="22"/>
          <w:u w:val="single"/>
        </w:rPr>
        <w:t xml:space="preserve"> DE  EJECUCION </w:t>
      </w:r>
      <w:r w:rsidR="00FF2B1D" w:rsidRPr="009F64A4">
        <w:rPr>
          <w:rFonts w:ascii="Arial" w:hAnsi="Arial" w:cs="Arial"/>
          <w:b/>
          <w:sz w:val="22"/>
          <w:szCs w:val="22"/>
          <w:u w:val="single"/>
        </w:rPr>
        <w:t>DEL CONTRATO</w:t>
      </w:r>
    </w:p>
    <w:p w:rsidR="00486077" w:rsidRPr="00240DC3" w:rsidRDefault="00486077" w:rsidP="00486077">
      <w:pPr>
        <w:jc w:val="both"/>
        <w:rPr>
          <w:rFonts w:ascii="Arial" w:hAnsi="Arial" w:cs="Arial"/>
          <w:sz w:val="22"/>
          <w:szCs w:val="22"/>
          <w:lang w:val="es-CO"/>
        </w:rPr>
      </w:pPr>
    </w:p>
    <w:p w:rsidR="00361ACA" w:rsidRPr="00361ACA" w:rsidRDefault="00361ACA" w:rsidP="00361ACA">
      <w:pPr>
        <w:pStyle w:val="Encabezado"/>
        <w:jc w:val="both"/>
        <w:rPr>
          <w:rFonts w:ascii="Arial" w:hAnsi="Arial" w:cs="Arial"/>
          <w:sz w:val="22"/>
          <w:szCs w:val="22"/>
        </w:rPr>
      </w:pPr>
      <w:r w:rsidRPr="00361ACA">
        <w:rPr>
          <w:rFonts w:ascii="Arial" w:hAnsi="Arial" w:cs="Arial"/>
          <w:sz w:val="22"/>
          <w:szCs w:val="22"/>
        </w:rPr>
        <w:t xml:space="preserve">El término de duración  del presente contrato es el de ejecución y cuatro  (04) meses más.  </w:t>
      </w:r>
    </w:p>
    <w:p w:rsidR="00361ACA" w:rsidRPr="00361ACA" w:rsidRDefault="00361ACA" w:rsidP="00361ACA">
      <w:pPr>
        <w:jc w:val="both"/>
        <w:rPr>
          <w:rFonts w:ascii="Arial" w:hAnsi="Arial" w:cs="Arial"/>
          <w:sz w:val="22"/>
          <w:szCs w:val="22"/>
        </w:rPr>
      </w:pPr>
    </w:p>
    <w:p w:rsidR="002D5FF3" w:rsidRPr="00361ACA" w:rsidRDefault="00361ACA" w:rsidP="00361ACA">
      <w:pPr>
        <w:jc w:val="both"/>
        <w:rPr>
          <w:rFonts w:ascii="Arial" w:hAnsi="Arial" w:cs="Arial"/>
          <w:sz w:val="22"/>
          <w:szCs w:val="22"/>
        </w:rPr>
      </w:pPr>
      <w:r w:rsidRPr="00361ACA">
        <w:rPr>
          <w:rFonts w:ascii="Arial" w:hAnsi="Arial" w:cs="Arial"/>
          <w:sz w:val="22"/>
          <w:szCs w:val="22"/>
        </w:rPr>
        <w:t xml:space="preserve">El término de ejecución del contrato es </w:t>
      </w:r>
      <w:r w:rsidR="004E1662">
        <w:rPr>
          <w:rFonts w:ascii="Arial" w:hAnsi="Arial" w:cs="Arial"/>
          <w:sz w:val="22"/>
          <w:szCs w:val="22"/>
        </w:rPr>
        <w:t>hasta el día treinta y uno (31) de diciembre de 201</w:t>
      </w:r>
      <w:r w:rsidR="004E502B">
        <w:rPr>
          <w:rFonts w:ascii="Arial" w:hAnsi="Arial" w:cs="Arial"/>
          <w:sz w:val="22"/>
          <w:szCs w:val="22"/>
        </w:rPr>
        <w:t>5</w:t>
      </w:r>
      <w:r w:rsidRPr="00361ACA">
        <w:rPr>
          <w:rFonts w:ascii="Arial" w:hAnsi="Arial" w:cs="Arial"/>
          <w:sz w:val="22"/>
          <w:szCs w:val="22"/>
        </w:rPr>
        <w:t xml:space="preserve"> y/</w:t>
      </w:r>
      <w:proofErr w:type="spellStart"/>
      <w:r w:rsidRPr="00361ACA">
        <w:rPr>
          <w:rFonts w:ascii="Arial" w:hAnsi="Arial" w:cs="Arial"/>
          <w:sz w:val="22"/>
          <w:szCs w:val="22"/>
        </w:rPr>
        <w:t>ó</w:t>
      </w:r>
      <w:proofErr w:type="spellEnd"/>
      <w:r w:rsidRPr="00361ACA">
        <w:rPr>
          <w:rFonts w:ascii="Arial" w:hAnsi="Arial" w:cs="Arial"/>
          <w:sz w:val="22"/>
          <w:szCs w:val="22"/>
        </w:rPr>
        <w:t xml:space="preserve"> hasta agotar el presupuesto asignado para tal fin, a partir de la legalización del mismo y a la firma del acta de iniciación</w:t>
      </w:r>
      <w:r w:rsidR="002D5FF3" w:rsidRPr="00361ACA">
        <w:rPr>
          <w:rFonts w:ascii="Arial" w:hAnsi="Arial" w:cs="Arial"/>
          <w:sz w:val="22"/>
          <w:szCs w:val="22"/>
        </w:rPr>
        <w:t>.</w:t>
      </w:r>
    </w:p>
    <w:p w:rsidR="00FF2B1D" w:rsidRPr="00240DC3" w:rsidRDefault="00FF2B1D" w:rsidP="00FF2B1D">
      <w:pPr>
        <w:tabs>
          <w:tab w:val="left" w:pos="900"/>
          <w:tab w:val="center" w:pos="4513"/>
        </w:tabs>
        <w:ind w:right="51"/>
        <w:jc w:val="both"/>
        <w:rPr>
          <w:rFonts w:ascii="Arial" w:hAnsi="Arial" w:cs="Arial"/>
          <w:b/>
          <w:sz w:val="22"/>
          <w:szCs w:val="22"/>
          <w:lang w:val="es-CO"/>
        </w:rPr>
      </w:pPr>
    </w:p>
    <w:p w:rsidR="00FF2B1D" w:rsidRPr="009F64A4" w:rsidRDefault="002023E5" w:rsidP="00FF2B1D">
      <w:pPr>
        <w:tabs>
          <w:tab w:val="left" w:pos="900"/>
          <w:tab w:val="center" w:pos="4513"/>
        </w:tabs>
        <w:ind w:right="51"/>
        <w:jc w:val="both"/>
        <w:rPr>
          <w:rFonts w:ascii="Arial" w:hAnsi="Arial" w:cs="Arial"/>
          <w:b/>
          <w:sz w:val="22"/>
          <w:szCs w:val="22"/>
          <w:u w:val="single"/>
        </w:rPr>
      </w:pPr>
      <w:r w:rsidRPr="00240DC3">
        <w:rPr>
          <w:rFonts w:ascii="Arial" w:hAnsi="Arial" w:cs="Arial"/>
          <w:b/>
          <w:sz w:val="22"/>
          <w:szCs w:val="22"/>
        </w:rPr>
        <w:t>1.</w:t>
      </w:r>
      <w:r w:rsidR="00A97D29" w:rsidRPr="00240DC3">
        <w:rPr>
          <w:rFonts w:ascii="Arial" w:hAnsi="Arial" w:cs="Arial"/>
          <w:b/>
          <w:sz w:val="22"/>
          <w:szCs w:val="22"/>
        </w:rPr>
        <w:t>3</w:t>
      </w:r>
      <w:r w:rsidRPr="00240DC3">
        <w:rPr>
          <w:rFonts w:ascii="Arial" w:hAnsi="Arial" w:cs="Arial"/>
          <w:b/>
          <w:sz w:val="22"/>
          <w:szCs w:val="22"/>
        </w:rPr>
        <w:t xml:space="preserve"> </w:t>
      </w:r>
      <w:r w:rsidR="00FF2B1D" w:rsidRPr="009F64A4">
        <w:rPr>
          <w:rFonts w:ascii="Arial" w:hAnsi="Arial" w:cs="Arial"/>
          <w:b/>
          <w:sz w:val="22"/>
          <w:szCs w:val="22"/>
          <w:u w:val="single"/>
        </w:rPr>
        <w:t xml:space="preserve">LUGAR DE </w:t>
      </w:r>
      <w:r w:rsidR="00221FD6" w:rsidRPr="009F64A4">
        <w:rPr>
          <w:rFonts w:ascii="Arial" w:hAnsi="Arial" w:cs="Arial"/>
          <w:b/>
          <w:sz w:val="22"/>
          <w:szCs w:val="22"/>
          <w:u w:val="single"/>
        </w:rPr>
        <w:t>PRESTACION DEL SERVICIO</w:t>
      </w:r>
    </w:p>
    <w:p w:rsidR="00FF2B1D" w:rsidRPr="00240DC3" w:rsidRDefault="00FF2B1D" w:rsidP="00FF2B1D">
      <w:pPr>
        <w:tabs>
          <w:tab w:val="left" w:pos="900"/>
          <w:tab w:val="center" w:pos="4513"/>
        </w:tabs>
        <w:ind w:right="51"/>
        <w:jc w:val="both"/>
        <w:rPr>
          <w:rFonts w:ascii="Arial" w:hAnsi="Arial" w:cs="Arial"/>
          <w:b/>
          <w:sz w:val="22"/>
          <w:szCs w:val="22"/>
        </w:rPr>
      </w:pPr>
    </w:p>
    <w:p w:rsidR="00340265" w:rsidRPr="004E3090" w:rsidRDefault="00340265" w:rsidP="00340265">
      <w:pPr>
        <w:tabs>
          <w:tab w:val="left" w:pos="900"/>
          <w:tab w:val="center" w:pos="4513"/>
        </w:tabs>
        <w:ind w:right="51"/>
        <w:jc w:val="both"/>
        <w:rPr>
          <w:rFonts w:ascii="Arial" w:hAnsi="Arial" w:cs="Arial"/>
          <w:sz w:val="22"/>
          <w:szCs w:val="22"/>
        </w:rPr>
      </w:pPr>
      <w:r w:rsidRPr="004E3090">
        <w:rPr>
          <w:rFonts w:ascii="Arial" w:hAnsi="Arial" w:cs="Arial"/>
          <w:sz w:val="22"/>
          <w:szCs w:val="22"/>
        </w:rPr>
        <w:t>El contratista prestará sus servicios en cada una de las sedes del área metropolitana del municipio de Medellín.</w:t>
      </w:r>
    </w:p>
    <w:p w:rsidR="00340265" w:rsidRPr="004E3090" w:rsidRDefault="00340265" w:rsidP="00340265">
      <w:pPr>
        <w:tabs>
          <w:tab w:val="left" w:pos="900"/>
          <w:tab w:val="center" w:pos="4513"/>
        </w:tabs>
        <w:ind w:right="51"/>
        <w:jc w:val="both"/>
        <w:rPr>
          <w:rFonts w:ascii="Arial" w:hAnsi="Arial" w:cs="Arial"/>
          <w:sz w:val="22"/>
          <w:szCs w:val="22"/>
        </w:rPr>
      </w:pPr>
    </w:p>
    <w:p w:rsidR="00FF2B1D" w:rsidRPr="009F64A4" w:rsidRDefault="002023E5" w:rsidP="00FF2B1D">
      <w:pPr>
        <w:jc w:val="both"/>
        <w:rPr>
          <w:rFonts w:ascii="Arial" w:hAnsi="Arial" w:cs="Arial"/>
          <w:b/>
          <w:sz w:val="22"/>
          <w:szCs w:val="22"/>
          <w:u w:val="single"/>
        </w:rPr>
      </w:pPr>
      <w:r w:rsidRPr="00240DC3">
        <w:rPr>
          <w:rFonts w:ascii="Arial" w:hAnsi="Arial" w:cs="Arial"/>
          <w:b/>
          <w:sz w:val="22"/>
          <w:szCs w:val="22"/>
        </w:rPr>
        <w:t>1.</w:t>
      </w:r>
      <w:r w:rsidR="00A97D29" w:rsidRPr="00240DC3">
        <w:rPr>
          <w:rFonts w:ascii="Arial" w:hAnsi="Arial" w:cs="Arial"/>
          <w:b/>
          <w:sz w:val="22"/>
          <w:szCs w:val="22"/>
        </w:rPr>
        <w:t>4</w:t>
      </w:r>
      <w:r w:rsidRPr="00240DC3">
        <w:rPr>
          <w:rFonts w:ascii="Arial" w:hAnsi="Arial" w:cs="Arial"/>
          <w:b/>
          <w:sz w:val="22"/>
          <w:szCs w:val="22"/>
        </w:rPr>
        <w:t xml:space="preserve"> </w:t>
      </w:r>
      <w:r w:rsidR="00FF2B1D" w:rsidRPr="009F64A4">
        <w:rPr>
          <w:rFonts w:ascii="Arial" w:hAnsi="Arial" w:cs="Arial"/>
          <w:b/>
          <w:sz w:val="22"/>
          <w:szCs w:val="22"/>
          <w:u w:val="single"/>
        </w:rPr>
        <w:t xml:space="preserve">RUBRO PRESUPUESTAL </w:t>
      </w:r>
    </w:p>
    <w:p w:rsidR="00FF2B1D" w:rsidRPr="00240DC3" w:rsidRDefault="00FF2B1D" w:rsidP="00FF2B1D">
      <w:pPr>
        <w:jc w:val="both"/>
        <w:rPr>
          <w:rFonts w:ascii="Arial" w:hAnsi="Arial" w:cs="Arial"/>
          <w:b/>
          <w:sz w:val="22"/>
          <w:szCs w:val="22"/>
        </w:rPr>
      </w:pPr>
    </w:p>
    <w:p w:rsidR="00221FD6" w:rsidRPr="00240DC3" w:rsidRDefault="00FB169C" w:rsidP="00221FD6">
      <w:pPr>
        <w:pStyle w:val="Textosinformato1"/>
        <w:jc w:val="both"/>
        <w:rPr>
          <w:rFonts w:ascii="Arial" w:hAnsi="Arial" w:cs="Arial"/>
          <w:sz w:val="22"/>
          <w:szCs w:val="22"/>
        </w:rPr>
      </w:pPr>
      <w:r w:rsidRPr="002C07E3">
        <w:rPr>
          <w:rFonts w:ascii="Arial" w:hAnsi="Arial" w:cs="Arial"/>
          <w:sz w:val="22"/>
          <w:szCs w:val="22"/>
        </w:rPr>
        <w:t xml:space="preserve">La Fiscalía General de </w:t>
      </w:r>
      <w:proofErr w:type="gramStart"/>
      <w:r w:rsidRPr="002C07E3">
        <w:rPr>
          <w:rFonts w:ascii="Arial" w:hAnsi="Arial" w:cs="Arial"/>
          <w:sz w:val="22"/>
          <w:szCs w:val="22"/>
        </w:rPr>
        <w:t>la  Nación</w:t>
      </w:r>
      <w:proofErr w:type="gramEnd"/>
      <w:r w:rsidRPr="002C07E3">
        <w:rPr>
          <w:rFonts w:ascii="Arial" w:hAnsi="Arial" w:cs="Arial"/>
          <w:sz w:val="22"/>
          <w:szCs w:val="22"/>
        </w:rPr>
        <w:t xml:space="preserve"> –</w:t>
      </w:r>
      <w:r w:rsidR="004E1662" w:rsidRPr="004E1662">
        <w:t xml:space="preserve"> </w:t>
      </w:r>
      <w:r w:rsidR="004E1662" w:rsidRPr="004E1662">
        <w:rPr>
          <w:rFonts w:ascii="Arial" w:hAnsi="Arial" w:cs="Arial"/>
          <w:sz w:val="22"/>
          <w:szCs w:val="22"/>
        </w:rPr>
        <w:t>Subdirección Seccional de Apoyo a la Gestión</w:t>
      </w:r>
      <w:r w:rsidRPr="002C07E3">
        <w:rPr>
          <w:rFonts w:ascii="Arial" w:hAnsi="Arial" w:cs="Arial"/>
          <w:sz w:val="22"/>
          <w:szCs w:val="22"/>
        </w:rPr>
        <w:t xml:space="preserve">, cuenta con un presupuesto </w:t>
      </w:r>
      <w:r w:rsidR="004E1662" w:rsidRPr="004E1662">
        <w:rPr>
          <w:rFonts w:ascii="Arial" w:hAnsi="Arial" w:cs="Arial"/>
          <w:b/>
          <w:sz w:val="22"/>
          <w:szCs w:val="22"/>
        </w:rPr>
        <w:t>VEINTE</w:t>
      </w:r>
      <w:r w:rsidR="004E1662">
        <w:rPr>
          <w:rFonts w:ascii="Arial" w:hAnsi="Arial" w:cs="Arial"/>
          <w:sz w:val="22"/>
          <w:szCs w:val="22"/>
        </w:rPr>
        <w:t xml:space="preserve"> </w:t>
      </w:r>
      <w:r w:rsidRPr="002C07E3">
        <w:rPr>
          <w:rFonts w:ascii="Arial" w:hAnsi="Arial" w:cs="Arial"/>
          <w:b/>
          <w:sz w:val="22"/>
          <w:szCs w:val="22"/>
        </w:rPr>
        <w:t xml:space="preserve">MILLONES DE PESOS M/CTE ($ </w:t>
      </w:r>
      <w:r w:rsidR="004E1662">
        <w:rPr>
          <w:rFonts w:ascii="Arial" w:hAnsi="Arial" w:cs="Arial"/>
          <w:b/>
          <w:sz w:val="22"/>
          <w:szCs w:val="22"/>
        </w:rPr>
        <w:t>20</w:t>
      </w:r>
      <w:r w:rsidRPr="002C07E3">
        <w:rPr>
          <w:rFonts w:ascii="Arial" w:hAnsi="Arial" w:cs="Arial"/>
          <w:b/>
          <w:sz w:val="22"/>
          <w:szCs w:val="22"/>
        </w:rPr>
        <w:t xml:space="preserve">.000.000.00), </w:t>
      </w:r>
      <w:r w:rsidRPr="004E1662">
        <w:rPr>
          <w:rFonts w:ascii="Arial" w:hAnsi="Arial" w:cs="Arial"/>
          <w:sz w:val="22"/>
          <w:szCs w:val="22"/>
        </w:rPr>
        <w:t>por el rubro de</w:t>
      </w:r>
      <w:r w:rsidRPr="002C07E3">
        <w:rPr>
          <w:rFonts w:ascii="Arial" w:hAnsi="Arial" w:cs="Arial"/>
          <w:b/>
          <w:sz w:val="22"/>
          <w:szCs w:val="22"/>
        </w:rPr>
        <w:t xml:space="preserve"> </w:t>
      </w:r>
      <w:r w:rsidRPr="002C07E3">
        <w:rPr>
          <w:rFonts w:ascii="Arial" w:hAnsi="Arial" w:cs="Arial"/>
          <w:sz w:val="22"/>
          <w:szCs w:val="22"/>
        </w:rPr>
        <w:t>Mantenimiento recurso 10 - ítem mantenimiento bienes  inmuebles, s</w:t>
      </w:r>
      <w:r w:rsidRPr="002C07E3">
        <w:rPr>
          <w:rFonts w:ascii="Arial" w:hAnsi="Arial" w:cs="Arial"/>
          <w:b/>
          <w:sz w:val="22"/>
          <w:szCs w:val="22"/>
        </w:rPr>
        <w:t>e</w:t>
      </w:r>
      <w:r w:rsidRPr="002C07E3">
        <w:rPr>
          <w:rFonts w:ascii="Arial" w:hAnsi="Arial" w:cs="Arial"/>
          <w:sz w:val="22"/>
          <w:szCs w:val="22"/>
        </w:rPr>
        <w:t xml:space="preserve">gún certificado de disponibilidad presupuestal </w:t>
      </w:r>
      <w:r w:rsidRPr="002C07E3">
        <w:rPr>
          <w:rFonts w:ascii="Arial" w:hAnsi="Arial" w:cs="Arial"/>
          <w:b/>
          <w:sz w:val="22"/>
          <w:szCs w:val="22"/>
        </w:rPr>
        <w:t xml:space="preserve">No </w:t>
      </w:r>
      <w:r w:rsidR="009560BD">
        <w:rPr>
          <w:rFonts w:ascii="Arial" w:hAnsi="Arial" w:cs="Arial"/>
          <w:b/>
          <w:sz w:val="22"/>
          <w:szCs w:val="22"/>
        </w:rPr>
        <w:t>5915</w:t>
      </w:r>
      <w:r w:rsidRPr="002C07E3">
        <w:rPr>
          <w:rFonts w:ascii="Arial" w:hAnsi="Arial" w:cs="Arial"/>
          <w:b/>
          <w:sz w:val="22"/>
          <w:szCs w:val="22"/>
        </w:rPr>
        <w:t xml:space="preserve"> del </w:t>
      </w:r>
      <w:r w:rsidR="009560BD">
        <w:rPr>
          <w:rFonts w:ascii="Arial" w:hAnsi="Arial" w:cs="Arial"/>
          <w:b/>
          <w:sz w:val="22"/>
          <w:szCs w:val="22"/>
        </w:rPr>
        <w:t>24</w:t>
      </w:r>
      <w:r w:rsidRPr="002C07E3">
        <w:rPr>
          <w:rFonts w:ascii="Arial" w:hAnsi="Arial" w:cs="Arial"/>
          <w:b/>
          <w:sz w:val="22"/>
          <w:szCs w:val="22"/>
        </w:rPr>
        <w:t xml:space="preserve"> de </w:t>
      </w:r>
      <w:r w:rsidR="009560BD">
        <w:rPr>
          <w:rFonts w:ascii="Arial" w:hAnsi="Arial" w:cs="Arial"/>
          <w:b/>
          <w:sz w:val="22"/>
          <w:szCs w:val="22"/>
        </w:rPr>
        <w:t>febrero</w:t>
      </w:r>
      <w:r w:rsidRPr="002C07E3">
        <w:rPr>
          <w:rFonts w:ascii="Arial" w:hAnsi="Arial" w:cs="Arial"/>
          <w:b/>
          <w:sz w:val="22"/>
          <w:szCs w:val="22"/>
        </w:rPr>
        <w:t xml:space="preserve"> de 201</w:t>
      </w:r>
      <w:r w:rsidR="009560BD">
        <w:rPr>
          <w:rFonts w:ascii="Arial" w:hAnsi="Arial" w:cs="Arial"/>
          <w:b/>
          <w:sz w:val="22"/>
          <w:szCs w:val="22"/>
        </w:rPr>
        <w:t>5</w:t>
      </w:r>
      <w:r w:rsidRPr="002C07E3">
        <w:rPr>
          <w:rFonts w:ascii="Arial" w:hAnsi="Arial" w:cs="Arial"/>
          <w:b/>
          <w:sz w:val="22"/>
          <w:szCs w:val="22"/>
        </w:rPr>
        <w:t xml:space="preserve">, </w:t>
      </w:r>
      <w:r w:rsidRPr="002C07E3">
        <w:rPr>
          <w:rFonts w:ascii="Arial" w:hAnsi="Arial" w:cs="Arial"/>
          <w:b/>
          <w:color w:val="FF0000"/>
          <w:sz w:val="22"/>
          <w:szCs w:val="22"/>
        </w:rPr>
        <w:t xml:space="preserve"> </w:t>
      </w:r>
      <w:r w:rsidRPr="002C07E3">
        <w:rPr>
          <w:rFonts w:ascii="Arial" w:hAnsi="Arial" w:cs="Arial"/>
          <w:sz w:val="22"/>
          <w:szCs w:val="22"/>
        </w:rPr>
        <w:t>expedido por la Analista de Presupuesto</w:t>
      </w:r>
      <w:r>
        <w:rPr>
          <w:rFonts w:ascii="Arial" w:hAnsi="Arial" w:cs="Arial"/>
          <w:spacing w:val="-2"/>
          <w:sz w:val="22"/>
          <w:szCs w:val="24"/>
        </w:rPr>
        <w:t xml:space="preserve"> de la Entidad</w:t>
      </w:r>
      <w:r w:rsidR="00221FD6" w:rsidRPr="00240DC3">
        <w:rPr>
          <w:rFonts w:ascii="Arial" w:hAnsi="Arial" w:cs="Arial"/>
          <w:sz w:val="22"/>
          <w:szCs w:val="22"/>
        </w:rPr>
        <w:t xml:space="preserve">.  </w:t>
      </w:r>
    </w:p>
    <w:p w:rsidR="00221FD6" w:rsidRPr="00240DC3" w:rsidRDefault="00221FD6" w:rsidP="00FF2B1D">
      <w:pPr>
        <w:pStyle w:val="Textosinformato1"/>
        <w:jc w:val="both"/>
        <w:rPr>
          <w:rFonts w:ascii="Arial" w:hAnsi="Arial" w:cs="Arial"/>
          <w:sz w:val="22"/>
          <w:szCs w:val="22"/>
        </w:rPr>
      </w:pPr>
    </w:p>
    <w:p w:rsidR="00FF2B1D" w:rsidRPr="00240DC3" w:rsidRDefault="002023E5" w:rsidP="00FF2B1D">
      <w:pPr>
        <w:pStyle w:val="Textosinformato1"/>
        <w:jc w:val="both"/>
        <w:rPr>
          <w:rFonts w:ascii="Arial" w:hAnsi="Arial" w:cs="Arial"/>
          <w:bCs/>
          <w:sz w:val="22"/>
          <w:szCs w:val="22"/>
        </w:rPr>
      </w:pPr>
      <w:r w:rsidRPr="00240DC3">
        <w:rPr>
          <w:rFonts w:ascii="Arial" w:hAnsi="Arial" w:cs="Arial"/>
          <w:b/>
          <w:sz w:val="22"/>
          <w:szCs w:val="22"/>
        </w:rPr>
        <w:t>1.</w:t>
      </w:r>
      <w:r w:rsidR="00A97D29" w:rsidRPr="00240DC3">
        <w:rPr>
          <w:rFonts w:ascii="Arial" w:hAnsi="Arial" w:cs="Arial"/>
          <w:b/>
          <w:sz w:val="22"/>
          <w:szCs w:val="22"/>
        </w:rPr>
        <w:t>5</w:t>
      </w:r>
      <w:r w:rsidRPr="00240DC3">
        <w:rPr>
          <w:rFonts w:ascii="Arial" w:hAnsi="Arial" w:cs="Arial"/>
          <w:b/>
          <w:sz w:val="22"/>
          <w:szCs w:val="22"/>
        </w:rPr>
        <w:t xml:space="preserve"> </w:t>
      </w:r>
      <w:r w:rsidR="00FF2B1D" w:rsidRPr="009F64A4">
        <w:rPr>
          <w:rFonts w:ascii="Arial" w:hAnsi="Arial" w:cs="Arial"/>
          <w:b/>
          <w:sz w:val="22"/>
          <w:szCs w:val="22"/>
          <w:u w:val="single"/>
        </w:rPr>
        <w:t>SUPERVISIÓN DEL CONTRATO</w:t>
      </w:r>
    </w:p>
    <w:p w:rsidR="00FF2B1D" w:rsidRPr="00240DC3" w:rsidRDefault="00FF2B1D" w:rsidP="00FF2B1D">
      <w:pPr>
        <w:pStyle w:val="Textosinformato1"/>
        <w:jc w:val="both"/>
        <w:rPr>
          <w:rFonts w:ascii="Arial" w:hAnsi="Arial" w:cs="Arial"/>
          <w:bCs/>
          <w:sz w:val="22"/>
          <w:szCs w:val="22"/>
        </w:rPr>
      </w:pPr>
    </w:p>
    <w:p w:rsidR="00221FD6" w:rsidRPr="00240DC3" w:rsidRDefault="00F177BE" w:rsidP="00221FD6">
      <w:pPr>
        <w:tabs>
          <w:tab w:val="left" w:pos="900"/>
          <w:tab w:val="center" w:pos="4513"/>
        </w:tabs>
        <w:ind w:right="51"/>
        <w:jc w:val="both"/>
        <w:rPr>
          <w:rFonts w:ascii="Arial" w:hAnsi="Arial" w:cs="Arial"/>
          <w:sz w:val="22"/>
          <w:szCs w:val="22"/>
        </w:rPr>
      </w:pPr>
      <w:r w:rsidRPr="002730B5">
        <w:rPr>
          <w:rFonts w:ascii="Arial" w:hAnsi="Arial" w:cs="Arial"/>
          <w:bCs/>
          <w:sz w:val="22"/>
          <w:szCs w:val="22"/>
        </w:rPr>
        <w:t xml:space="preserve">La supervisión del contrato  de </w:t>
      </w:r>
      <w:r>
        <w:rPr>
          <w:rFonts w:ascii="Arial" w:hAnsi="Arial" w:cs="Arial"/>
          <w:bCs/>
          <w:sz w:val="22"/>
          <w:szCs w:val="22"/>
        </w:rPr>
        <w:t>p</w:t>
      </w:r>
      <w:r w:rsidRPr="002730B5">
        <w:rPr>
          <w:rFonts w:ascii="Arial" w:hAnsi="Arial" w:cs="Arial"/>
          <w:bCs/>
          <w:sz w:val="22"/>
          <w:szCs w:val="22"/>
        </w:rPr>
        <w:t>restación de servicios será ejercida por el Administrador de la Sede</w:t>
      </w:r>
      <w:r w:rsidRPr="002730B5">
        <w:rPr>
          <w:rFonts w:ascii="Arial" w:hAnsi="Arial" w:cs="Arial"/>
          <w:sz w:val="22"/>
          <w:szCs w:val="22"/>
        </w:rPr>
        <w:t>, de acuerdo al objeto del contrato</w:t>
      </w:r>
      <w:r w:rsidR="00FC5346">
        <w:rPr>
          <w:rFonts w:ascii="Arial" w:hAnsi="Arial" w:cs="Arial"/>
          <w:bCs/>
          <w:sz w:val="22"/>
          <w:szCs w:val="22"/>
        </w:rPr>
        <w:t>.</w:t>
      </w:r>
      <w:r w:rsidR="005E05F7">
        <w:rPr>
          <w:rFonts w:ascii="Arial" w:hAnsi="Arial" w:cs="Arial"/>
          <w:bCs/>
          <w:color w:val="FF0000"/>
          <w:sz w:val="22"/>
          <w:szCs w:val="22"/>
        </w:rPr>
        <w:t xml:space="preserve">  </w:t>
      </w:r>
      <w:r w:rsidR="00221FD6" w:rsidRPr="00240DC3">
        <w:rPr>
          <w:rFonts w:ascii="Arial" w:hAnsi="Arial" w:cs="Arial"/>
          <w:sz w:val="22"/>
          <w:szCs w:val="22"/>
        </w:rPr>
        <w:t xml:space="preserve"> </w:t>
      </w:r>
    </w:p>
    <w:p w:rsidR="00221FD6" w:rsidRPr="00240DC3" w:rsidRDefault="00221FD6" w:rsidP="00FF2B1D">
      <w:pPr>
        <w:tabs>
          <w:tab w:val="left" w:pos="900"/>
          <w:tab w:val="center" w:pos="4513"/>
        </w:tabs>
        <w:ind w:right="51"/>
        <w:jc w:val="both"/>
        <w:rPr>
          <w:rFonts w:ascii="Arial" w:hAnsi="Arial" w:cs="Arial"/>
          <w:bCs/>
          <w:sz w:val="22"/>
          <w:szCs w:val="22"/>
        </w:rPr>
      </w:pPr>
    </w:p>
    <w:p w:rsidR="00FF2B1D" w:rsidRPr="009F64A4" w:rsidRDefault="002023E5" w:rsidP="00FF2B1D">
      <w:pPr>
        <w:jc w:val="both"/>
        <w:rPr>
          <w:rFonts w:ascii="Arial" w:hAnsi="Arial" w:cs="Arial"/>
          <w:b/>
          <w:sz w:val="22"/>
          <w:szCs w:val="22"/>
          <w:u w:val="single"/>
        </w:rPr>
      </w:pPr>
      <w:r w:rsidRPr="00240DC3">
        <w:rPr>
          <w:rFonts w:ascii="Arial" w:hAnsi="Arial" w:cs="Arial"/>
          <w:b/>
          <w:sz w:val="22"/>
          <w:szCs w:val="22"/>
        </w:rPr>
        <w:t>1.</w:t>
      </w:r>
      <w:r w:rsidR="00A97D29" w:rsidRPr="00240DC3">
        <w:rPr>
          <w:rFonts w:ascii="Arial" w:hAnsi="Arial" w:cs="Arial"/>
          <w:b/>
          <w:sz w:val="22"/>
          <w:szCs w:val="22"/>
        </w:rPr>
        <w:t>6</w:t>
      </w:r>
      <w:r w:rsidRPr="00240DC3">
        <w:rPr>
          <w:rFonts w:ascii="Arial" w:hAnsi="Arial" w:cs="Arial"/>
          <w:b/>
          <w:sz w:val="22"/>
          <w:szCs w:val="22"/>
        </w:rPr>
        <w:t xml:space="preserve"> </w:t>
      </w:r>
      <w:r w:rsidR="00FF2B1D" w:rsidRPr="004E1662">
        <w:rPr>
          <w:rFonts w:ascii="Arial" w:hAnsi="Arial" w:cs="Arial"/>
          <w:b/>
          <w:sz w:val="22"/>
          <w:szCs w:val="22"/>
        </w:rPr>
        <w:t>FORMA DE PAGO Y APORTES PARAFISCALES</w:t>
      </w:r>
    </w:p>
    <w:p w:rsidR="00FF2B1D" w:rsidRPr="00240DC3" w:rsidRDefault="00FF2B1D" w:rsidP="00FF2B1D">
      <w:pPr>
        <w:jc w:val="both"/>
        <w:rPr>
          <w:rFonts w:ascii="Arial" w:hAnsi="Arial" w:cs="Arial"/>
          <w:b/>
          <w:sz w:val="22"/>
          <w:szCs w:val="22"/>
        </w:rPr>
      </w:pPr>
    </w:p>
    <w:p w:rsidR="009560BD" w:rsidRPr="009560BD" w:rsidRDefault="009560BD" w:rsidP="009560BD">
      <w:pPr>
        <w:jc w:val="both"/>
        <w:rPr>
          <w:sz w:val="22"/>
        </w:rPr>
      </w:pPr>
      <w:r w:rsidRPr="009560BD">
        <w:rPr>
          <w:sz w:val="22"/>
        </w:rPr>
        <w:t xml:space="preserve">Los pagos a que se obliga la FISCALÍA GENERAL DE LA NACIÓN, en virtud del contrato que se celebre, se sujetarán a las apropiaciones y disponibilidades presupuestales correspondientes y a la situación de recursos del Programa Anual Mensualizado de Caja – PAC, por parte de la Dirección del Tesoro Nacional a la FISCALÍA GENERAL DE LA NACIÓN, dentro de los treinta (30) días calendarios siguientes a la fecha en que el contratista radique la factura comercial, acompañada de la certificación que acredite el pago por parte del contratista de las obligaciones al Sistema General </w:t>
      </w:r>
      <w:r w:rsidRPr="009560BD">
        <w:rPr>
          <w:sz w:val="22"/>
        </w:rPr>
        <w:lastRenderedPageBreak/>
        <w:t>de Seguridad Social (Salud, Pensiones y Riesgos Profesionales) y aportes parafiscales (Cajas de Compensación Familiar, SENA e ICBF).</w:t>
      </w:r>
    </w:p>
    <w:p w:rsidR="00441625" w:rsidRDefault="009560BD" w:rsidP="009560BD">
      <w:pPr>
        <w:jc w:val="both"/>
      </w:pPr>
      <w:r w:rsidRPr="009560BD">
        <w:rPr>
          <w:sz w:val="22"/>
        </w:rPr>
        <w:t>Si las facturas no han sido correctamente elaboradas o no se acompañan los documentos requeridos para el pago, el término para el mismo empezará a contarse desde la fecha en que se presenten debidamente corregidas, o desde que se haya aportado el último de los documentos solicitados, las demoras que se presenten por estos conceptos, serán responsabilidad del contratista y no tendrán por ello derecho al reconocimiento de intereses o compensación de ninguna naturaleza</w:t>
      </w:r>
      <w:r>
        <w:t>.</w:t>
      </w:r>
    </w:p>
    <w:p w:rsidR="009560BD" w:rsidRPr="004E1662" w:rsidRDefault="009560BD" w:rsidP="009560BD">
      <w:pPr>
        <w:jc w:val="both"/>
        <w:rPr>
          <w:rFonts w:ascii="Arial" w:hAnsi="Arial" w:cs="Arial"/>
          <w:b/>
          <w:color w:val="000000" w:themeColor="text1"/>
          <w:sz w:val="22"/>
          <w:szCs w:val="22"/>
        </w:rPr>
      </w:pPr>
    </w:p>
    <w:p w:rsidR="00A57EFD" w:rsidRPr="004E1662" w:rsidRDefault="00A57EFD" w:rsidP="004E1662">
      <w:pPr>
        <w:pStyle w:val="Prrafodelista"/>
        <w:numPr>
          <w:ilvl w:val="1"/>
          <w:numId w:val="11"/>
        </w:numPr>
        <w:ind w:left="0" w:firstLine="0"/>
        <w:rPr>
          <w:rFonts w:ascii="Arial" w:hAnsi="Arial" w:cs="Arial"/>
          <w:b/>
          <w:color w:val="000000" w:themeColor="text1"/>
          <w:sz w:val="22"/>
          <w:szCs w:val="22"/>
          <w:lang w:val="es-ES"/>
        </w:rPr>
      </w:pPr>
      <w:r w:rsidRPr="004E1662">
        <w:rPr>
          <w:rFonts w:ascii="Arial" w:hAnsi="Arial" w:cs="Arial"/>
          <w:b/>
          <w:color w:val="000000" w:themeColor="text1"/>
          <w:sz w:val="22"/>
          <w:szCs w:val="22"/>
          <w:lang w:val="es-ES"/>
        </w:rPr>
        <w:t>REGLAS DE SUBSANABILIDAD</w:t>
      </w:r>
    </w:p>
    <w:p w:rsidR="007477D9" w:rsidRPr="00240DC3" w:rsidRDefault="007477D9" w:rsidP="004E1662">
      <w:pPr>
        <w:jc w:val="both"/>
        <w:rPr>
          <w:rFonts w:ascii="Arial" w:hAnsi="Arial" w:cs="Arial"/>
          <w:color w:val="000000" w:themeColor="text1"/>
          <w:sz w:val="22"/>
          <w:szCs w:val="22"/>
          <w:lang w:val="es-ES"/>
        </w:rPr>
      </w:pPr>
    </w:p>
    <w:p w:rsidR="00A57EFD" w:rsidRDefault="00A57EFD" w:rsidP="00A57EFD">
      <w:pPr>
        <w:jc w:val="both"/>
        <w:rPr>
          <w:rFonts w:ascii="Arial" w:hAnsi="Arial" w:cs="Arial"/>
          <w:color w:val="000000" w:themeColor="text1"/>
          <w:sz w:val="22"/>
          <w:szCs w:val="22"/>
          <w:lang w:val="es-ES"/>
        </w:rPr>
      </w:pPr>
      <w:r w:rsidRPr="00240DC3">
        <w:rPr>
          <w:rFonts w:ascii="Arial" w:hAnsi="Arial" w:cs="Arial"/>
          <w:color w:val="000000" w:themeColor="text1"/>
          <w:sz w:val="22"/>
          <w:szCs w:val="22"/>
          <w:lang w:val="es-ES"/>
        </w:rPr>
        <w:t>De acuerdo con lo establecido en el</w:t>
      </w:r>
      <w:r w:rsidR="004E1662">
        <w:rPr>
          <w:rFonts w:ascii="Arial" w:hAnsi="Arial" w:cs="Arial"/>
          <w:color w:val="000000" w:themeColor="text1"/>
          <w:sz w:val="22"/>
          <w:szCs w:val="22"/>
          <w:lang w:val="es-ES"/>
        </w:rPr>
        <w:t xml:space="preserve"> Artículo 85 del Decreto 1510 de 2013, </w:t>
      </w:r>
      <w:r w:rsidRPr="00240DC3">
        <w:rPr>
          <w:rFonts w:ascii="Arial" w:hAnsi="Arial" w:cs="Arial"/>
          <w:color w:val="000000" w:themeColor="text1"/>
          <w:sz w:val="22"/>
          <w:szCs w:val="22"/>
          <w:lang w:val="es-ES"/>
        </w:rPr>
        <w:t xml:space="preserve"> la verificación de los requisitos habilitantes se hará exclusivamente en relación con el proponente con el precio más bajo, para lo cual se tendrán en cuenta las reglas de subsanabilidad establecidas </w:t>
      </w:r>
      <w:r w:rsidR="004E1662">
        <w:rPr>
          <w:rFonts w:ascii="Arial" w:hAnsi="Arial" w:cs="Arial"/>
          <w:color w:val="000000" w:themeColor="text1"/>
          <w:sz w:val="22"/>
          <w:szCs w:val="22"/>
          <w:lang w:val="es-ES"/>
        </w:rPr>
        <w:t xml:space="preserve">en el </w:t>
      </w:r>
      <w:r w:rsidR="004E1662" w:rsidRPr="00240DC3">
        <w:rPr>
          <w:rFonts w:ascii="Arial" w:hAnsi="Arial" w:cs="Arial"/>
          <w:color w:val="000000" w:themeColor="text1"/>
          <w:sz w:val="22"/>
          <w:szCs w:val="22"/>
          <w:lang w:val="es-ES"/>
        </w:rPr>
        <w:t xml:space="preserve">parágrafo </w:t>
      </w:r>
      <w:r w:rsidR="004E1662">
        <w:rPr>
          <w:rFonts w:ascii="Arial" w:hAnsi="Arial" w:cs="Arial"/>
          <w:color w:val="000000" w:themeColor="text1"/>
          <w:sz w:val="22"/>
          <w:szCs w:val="22"/>
          <w:lang w:val="es-ES"/>
        </w:rPr>
        <w:t xml:space="preserve">1° </w:t>
      </w:r>
      <w:r w:rsidR="004E1662" w:rsidRPr="00240DC3">
        <w:rPr>
          <w:rFonts w:ascii="Arial" w:hAnsi="Arial" w:cs="Arial"/>
          <w:color w:val="000000" w:themeColor="text1"/>
          <w:sz w:val="22"/>
          <w:szCs w:val="22"/>
          <w:lang w:val="es-ES"/>
        </w:rPr>
        <w:t>del artículo 5 de</w:t>
      </w:r>
      <w:r w:rsidR="004E1662">
        <w:rPr>
          <w:rFonts w:ascii="Arial" w:hAnsi="Arial" w:cs="Arial"/>
          <w:color w:val="000000" w:themeColor="text1"/>
          <w:sz w:val="22"/>
          <w:szCs w:val="22"/>
          <w:lang w:val="es-ES"/>
        </w:rPr>
        <w:t xml:space="preserve"> </w:t>
      </w:r>
      <w:r w:rsidR="004E1662" w:rsidRPr="00240DC3">
        <w:rPr>
          <w:rFonts w:ascii="Arial" w:hAnsi="Arial" w:cs="Arial"/>
          <w:color w:val="000000" w:themeColor="text1"/>
          <w:sz w:val="22"/>
          <w:szCs w:val="22"/>
          <w:lang w:val="es-ES"/>
        </w:rPr>
        <w:t>l</w:t>
      </w:r>
      <w:r w:rsidR="004E1662">
        <w:rPr>
          <w:rFonts w:ascii="Arial" w:hAnsi="Arial" w:cs="Arial"/>
          <w:color w:val="000000" w:themeColor="text1"/>
          <w:sz w:val="22"/>
          <w:szCs w:val="22"/>
          <w:lang w:val="es-ES"/>
        </w:rPr>
        <w:t>a Ley 1150 de 2007</w:t>
      </w:r>
    </w:p>
    <w:p w:rsidR="004E1662" w:rsidRPr="00240DC3" w:rsidRDefault="004E1662" w:rsidP="00A57EFD">
      <w:pPr>
        <w:jc w:val="both"/>
        <w:rPr>
          <w:rFonts w:ascii="Arial" w:hAnsi="Arial" w:cs="Arial"/>
          <w:b/>
          <w:color w:val="000000" w:themeColor="text1"/>
          <w:sz w:val="22"/>
          <w:szCs w:val="22"/>
          <w:lang w:val="es-ES"/>
        </w:rPr>
      </w:pPr>
    </w:p>
    <w:p w:rsidR="009F70EC" w:rsidRPr="009F64A4" w:rsidRDefault="00A57EFD" w:rsidP="009F70EC">
      <w:pPr>
        <w:ind w:left="66"/>
        <w:jc w:val="both"/>
        <w:outlineLvl w:val="0"/>
        <w:rPr>
          <w:rFonts w:ascii="Arial" w:hAnsi="Arial" w:cs="Arial"/>
          <w:b/>
          <w:color w:val="000000" w:themeColor="text1"/>
          <w:sz w:val="22"/>
          <w:szCs w:val="22"/>
          <w:u w:val="single"/>
        </w:rPr>
      </w:pPr>
      <w:r w:rsidRPr="00240DC3">
        <w:rPr>
          <w:rFonts w:ascii="Arial" w:hAnsi="Arial" w:cs="Arial"/>
          <w:b/>
          <w:color w:val="000000" w:themeColor="text1"/>
          <w:sz w:val="22"/>
          <w:szCs w:val="22"/>
        </w:rPr>
        <w:t>1.</w:t>
      </w:r>
      <w:r w:rsidR="00A97D29" w:rsidRPr="00240DC3">
        <w:rPr>
          <w:rFonts w:ascii="Arial" w:hAnsi="Arial" w:cs="Arial"/>
          <w:b/>
          <w:color w:val="000000" w:themeColor="text1"/>
          <w:sz w:val="22"/>
          <w:szCs w:val="22"/>
        </w:rPr>
        <w:t>8</w:t>
      </w:r>
      <w:r w:rsidRPr="00240DC3">
        <w:rPr>
          <w:rFonts w:ascii="Arial" w:hAnsi="Arial" w:cs="Arial"/>
          <w:b/>
          <w:color w:val="000000" w:themeColor="text1"/>
          <w:sz w:val="22"/>
          <w:szCs w:val="22"/>
        </w:rPr>
        <w:t xml:space="preserve"> </w:t>
      </w:r>
      <w:r w:rsidRPr="004E1662">
        <w:rPr>
          <w:rFonts w:ascii="Arial" w:hAnsi="Arial" w:cs="Arial"/>
          <w:b/>
          <w:color w:val="000000" w:themeColor="text1"/>
          <w:sz w:val="22"/>
          <w:szCs w:val="22"/>
        </w:rPr>
        <w:t>CAUSALES DE RECHAZO</w:t>
      </w:r>
      <w:r w:rsidRPr="009F64A4">
        <w:rPr>
          <w:rFonts w:ascii="Arial" w:hAnsi="Arial" w:cs="Arial"/>
          <w:b/>
          <w:color w:val="000000" w:themeColor="text1"/>
          <w:sz w:val="22"/>
          <w:szCs w:val="22"/>
          <w:u w:val="single"/>
        </w:rPr>
        <w:t xml:space="preserve"> </w:t>
      </w:r>
    </w:p>
    <w:p w:rsidR="00A57EFD" w:rsidRPr="00240DC3" w:rsidRDefault="00A57EFD" w:rsidP="00A57EFD">
      <w:pPr>
        <w:jc w:val="both"/>
        <w:outlineLvl w:val="0"/>
        <w:rPr>
          <w:rFonts w:ascii="Arial" w:hAnsi="Arial" w:cs="Arial"/>
          <w:bCs/>
          <w:iCs/>
          <w:color w:val="000000" w:themeColor="text1"/>
          <w:sz w:val="22"/>
          <w:szCs w:val="22"/>
        </w:rPr>
      </w:pPr>
    </w:p>
    <w:p w:rsidR="00A57EFD" w:rsidRPr="00240DC3" w:rsidRDefault="00A57EFD" w:rsidP="00A57EFD">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La Fiscalía General de la Nación – </w:t>
      </w:r>
      <w:r w:rsidR="004E1662" w:rsidRPr="004E1662">
        <w:rPr>
          <w:rFonts w:ascii="Arial" w:hAnsi="Arial" w:cs="Arial"/>
          <w:bCs/>
          <w:iCs/>
          <w:color w:val="000000" w:themeColor="text1"/>
          <w:sz w:val="22"/>
          <w:szCs w:val="22"/>
        </w:rPr>
        <w:t>Subdirección Seccional de Apoyo a la Gestión</w:t>
      </w:r>
      <w:r w:rsidRPr="00240DC3">
        <w:rPr>
          <w:rFonts w:ascii="Arial" w:hAnsi="Arial" w:cs="Arial"/>
          <w:bCs/>
          <w:iCs/>
          <w:color w:val="000000" w:themeColor="text1"/>
          <w:sz w:val="22"/>
          <w:szCs w:val="22"/>
        </w:rPr>
        <w:t>, podrá rechazar sin que haya lugar a su evaluación, las propuestas presentadas que incurran, entre otras, en cualquiera de las siguientes causales:</w:t>
      </w:r>
    </w:p>
    <w:p w:rsidR="00A57EFD" w:rsidRPr="00240DC3" w:rsidRDefault="00A57EFD" w:rsidP="00A57EFD">
      <w:pPr>
        <w:jc w:val="both"/>
        <w:outlineLvl w:val="0"/>
        <w:rPr>
          <w:rFonts w:ascii="Arial" w:hAnsi="Arial" w:cs="Arial"/>
          <w:bCs/>
          <w:iCs/>
          <w:color w:val="000000" w:themeColor="text1"/>
          <w:sz w:val="22"/>
          <w:szCs w:val="22"/>
        </w:rPr>
      </w:pPr>
    </w:p>
    <w:p w:rsidR="007E24A1" w:rsidRPr="00240DC3" w:rsidRDefault="007E24A1" w:rsidP="00A57EFD">
      <w:pPr>
        <w:numPr>
          <w:ilvl w:val="0"/>
          <w:numId w:val="8"/>
        </w:numPr>
        <w:jc w:val="both"/>
        <w:outlineLvl w:val="0"/>
        <w:rPr>
          <w:rFonts w:ascii="Arial" w:hAnsi="Arial" w:cs="Arial"/>
          <w:b/>
          <w:bCs/>
          <w:iCs/>
          <w:color w:val="000000" w:themeColor="text1"/>
          <w:sz w:val="22"/>
          <w:szCs w:val="22"/>
        </w:rPr>
      </w:pPr>
      <w:r w:rsidRPr="00240DC3">
        <w:rPr>
          <w:rFonts w:ascii="Arial" w:hAnsi="Arial" w:cs="Arial"/>
          <w:bCs/>
          <w:iCs/>
          <w:color w:val="000000" w:themeColor="text1"/>
          <w:sz w:val="22"/>
          <w:szCs w:val="22"/>
        </w:rPr>
        <w:t xml:space="preserve">Cuando no presente carta de presentación de la oferta </w:t>
      </w:r>
      <w:r w:rsidRPr="00240DC3">
        <w:rPr>
          <w:rFonts w:ascii="Arial" w:hAnsi="Arial" w:cs="Arial"/>
          <w:b/>
          <w:bCs/>
          <w:iCs/>
          <w:color w:val="000000" w:themeColor="text1"/>
          <w:sz w:val="22"/>
          <w:szCs w:val="22"/>
        </w:rPr>
        <w:t xml:space="preserve">(anexo 1) </w:t>
      </w:r>
    </w:p>
    <w:p w:rsidR="00794DDA" w:rsidRPr="00240DC3" w:rsidRDefault="00794DDA"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no cotice la totalidad de los elementos solicitados.</w:t>
      </w:r>
    </w:p>
    <w:p w:rsidR="00E54D1B" w:rsidRPr="00240DC3" w:rsidRDefault="00E54D1B"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valor total de la propuesta supere el presupuesto oficial estimado.</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Si vencido el plazo para subsanar, no se cumple con los requisitos habilitantes y/o los requerimientos técnicos mínimos, que debe cumplir en su totalidad.</w:t>
      </w:r>
    </w:p>
    <w:p w:rsidR="00E54D1B" w:rsidRPr="00240DC3" w:rsidRDefault="00E54D1B"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proponente condiciona los efectos o alcance de la propuesta. La propuesta debe cumplir estrictamente y sujetarse a todos y cada uno de los requisitos de la invitación pública.</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el proponente se encuentre incurso en alguna de las causales de inhabilidad e incompatibilidad contemplada en la Ley 80 de 1993 y demás normas aplicables sobre la materia.</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Si luego de verificadas y/o evaluadas las propuestas, se encuentra contradicción entre los documentos aportados en la propuesta o entre ésta y lo confrontado en la realidad.</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se presente la propuesta por medios electrónicos.</w:t>
      </w:r>
    </w:p>
    <w:p w:rsidR="00A57EFD" w:rsidRPr="00240DC3" w:rsidRDefault="00A57EFD" w:rsidP="00A57EFD">
      <w:pPr>
        <w:numPr>
          <w:ilvl w:val="0"/>
          <w:numId w:val="8"/>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la propuesta se entregue en lugar diferente a la ventanilla única de Archivo y Correspondencia ubicada en la Carrera 64C N° 67 – 300, Piso 2, Bloque C.</w:t>
      </w:r>
    </w:p>
    <w:p w:rsidR="0033477B" w:rsidRPr="00240DC3" w:rsidRDefault="0033477B" w:rsidP="0033477B">
      <w:pPr>
        <w:jc w:val="both"/>
        <w:outlineLvl w:val="0"/>
        <w:rPr>
          <w:rFonts w:ascii="Arial" w:hAnsi="Arial" w:cs="Arial"/>
          <w:bCs/>
          <w:iCs/>
          <w:color w:val="000000" w:themeColor="text1"/>
          <w:sz w:val="22"/>
          <w:szCs w:val="22"/>
        </w:rPr>
      </w:pPr>
    </w:p>
    <w:p w:rsidR="0033477B" w:rsidRPr="009F64A4" w:rsidRDefault="0033477B" w:rsidP="0033477B">
      <w:pPr>
        <w:jc w:val="both"/>
        <w:outlineLvl w:val="0"/>
        <w:rPr>
          <w:rFonts w:ascii="Arial" w:hAnsi="Arial" w:cs="Arial"/>
          <w:b/>
          <w:bCs/>
          <w:iCs/>
          <w:color w:val="000000" w:themeColor="text1"/>
          <w:sz w:val="22"/>
          <w:szCs w:val="22"/>
          <w:u w:val="single"/>
        </w:rPr>
      </w:pPr>
      <w:r w:rsidRPr="00240DC3">
        <w:rPr>
          <w:rFonts w:ascii="Arial" w:hAnsi="Arial" w:cs="Arial"/>
          <w:b/>
          <w:bCs/>
          <w:iCs/>
          <w:color w:val="000000" w:themeColor="text1"/>
          <w:sz w:val="22"/>
          <w:szCs w:val="22"/>
        </w:rPr>
        <w:t>1.</w:t>
      </w:r>
      <w:r w:rsidR="00A97D29" w:rsidRPr="00240DC3">
        <w:rPr>
          <w:rFonts w:ascii="Arial" w:hAnsi="Arial" w:cs="Arial"/>
          <w:b/>
          <w:bCs/>
          <w:iCs/>
          <w:color w:val="000000" w:themeColor="text1"/>
          <w:sz w:val="22"/>
          <w:szCs w:val="22"/>
        </w:rPr>
        <w:t>9</w:t>
      </w:r>
      <w:r w:rsidRPr="00240DC3">
        <w:rPr>
          <w:rFonts w:ascii="Arial" w:hAnsi="Arial" w:cs="Arial"/>
          <w:b/>
          <w:bCs/>
          <w:iCs/>
          <w:color w:val="000000" w:themeColor="text1"/>
          <w:sz w:val="22"/>
          <w:szCs w:val="22"/>
        </w:rPr>
        <w:t xml:space="preserve"> </w:t>
      </w:r>
      <w:r w:rsidRPr="004E1662">
        <w:rPr>
          <w:rFonts w:ascii="Arial" w:hAnsi="Arial" w:cs="Arial"/>
          <w:b/>
          <w:bCs/>
          <w:iCs/>
          <w:color w:val="000000" w:themeColor="text1"/>
          <w:sz w:val="22"/>
          <w:szCs w:val="22"/>
        </w:rPr>
        <w:t>DECLARATORIA DE DESIERTO</w:t>
      </w:r>
    </w:p>
    <w:p w:rsidR="0033477B" w:rsidRPr="00240DC3" w:rsidRDefault="0033477B" w:rsidP="0033477B">
      <w:pPr>
        <w:jc w:val="both"/>
        <w:outlineLvl w:val="0"/>
        <w:rPr>
          <w:rFonts w:ascii="Arial" w:hAnsi="Arial" w:cs="Arial"/>
          <w:bCs/>
          <w:iCs/>
          <w:color w:val="000000" w:themeColor="text1"/>
          <w:sz w:val="22"/>
          <w:szCs w:val="22"/>
        </w:rPr>
      </w:pPr>
    </w:p>
    <w:p w:rsidR="0033477B" w:rsidRPr="00240DC3" w:rsidRDefault="0033477B" w:rsidP="0033477B">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lastRenderedPageBreak/>
        <w:t xml:space="preserve">La Fiscalía General de la Nación – </w:t>
      </w:r>
      <w:r w:rsidR="00E44489" w:rsidRPr="004E1662">
        <w:rPr>
          <w:rFonts w:ascii="Arial" w:hAnsi="Arial" w:cs="Arial"/>
          <w:bCs/>
          <w:iCs/>
          <w:color w:val="000000" w:themeColor="text1"/>
          <w:sz w:val="22"/>
          <w:szCs w:val="22"/>
        </w:rPr>
        <w:t>Subdirección Seccional de Apoyo a la Gestión</w:t>
      </w:r>
      <w:r w:rsidRPr="00240DC3">
        <w:rPr>
          <w:rFonts w:ascii="Arial" w:hAnsi="Arial" w:cs="Arial"/>
          <w:bCs/>
          <w:iCs/>
          <w:color w:val="000000" w:themeColor="text1"/>
          <w:sz w:val="22"/>
          <w:szCs w:val="22"/>
        </w:rPr>
        <w:t>, podrá declarar desierto el proceso de selección, únicamente por motivos o causas que impidan la escogencia objetiva de una propuesta, como son:</w:t>
      </w:r>
    </w:p>
    <w:p w:rsidR="0033477B" w:rsidRPr="00240DC3" w:rsidRDefault="0033477B" w:rsidP="0033477B">
      <w:pPr>
        <w:pStyle w:val="Prrafodelista"/>
        <w:numPr>
          <w:ilvl w:val="1"/>
          <w:numId w:val="1"/>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Cuando no se presente  propuesta alguna</w:t>
      </w:r>
      <w:r w:rsidR="00844D77">
        <w:rPr>
          <w:rFonts w:ascii="Arial" w:hAnsi="Arial" w:cs="Arial"/>
          <w:bCs/>
          <w:iCs/>
          <w:color w:val="000000" w:themeColor="text1"/>
          <w:sz w:val="22"/>
          <w:szCs w:val="22"/>
        </w:rPr>
        <w:t>.</w:t>
      </w:r>
    </w:p>
    <w:p w:rsidR="009560BD" w:rsidRDefault="0033477B" w:rsidP="009560BD">
      <w:pPr>
        <w:pStyle w:val="Prrafodelista"/>
        <w:numPr>
          <w:ilvl w:val="1"/>
          <w:numId w:val="1"/>
        </w:num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Cuando ninguna propuesta se ajuste a las condiciones mínimas consignadas en la invitación </w:t>
      </w:r>
      <w:r w:rsidR="00F30A35" w:rsidRPr="00240DC3">
        <w:rPr>
          <w:rFonts w:ascii="Arial" w:hAnsi="Arial" w:cs="Arial"/>
          <w:bCs/>
          <w:iCs/>
          <w:color w:val="000000" w:themeColor="text1"/>
          <w:sz w:val="22"/>
          <w:szCs w:val="22"/>
        </w:rPr>
        <w:t>pública</w:t>
      </w:r>
      <w:r w:rsidR="003622F4" w:rsidRPr="00240DC3">
        <w:rPr>
          <w:rFonts w:ascii="Arial" w:hAnsi="Arial" w:cs="Arial"/>
          <w:bCs/>
          <w:iCs/>
          <w:color w:val="000000" w:themeColor="text1"/>
          <w:sz w:val="22"/>
          <w:szCs w:val="22"/>
        </w:rPr>
        <w:t>.</w:t>
      </w:r>
    </w:p>
    <w:p w:rsidR="009560BD" w:rsidRPr="009560BD" w:rsidRDefault="009560BD" w:rsidP="009560BD">
      <w:pPr>
        <w:pStyle w:val="Prrafodelista"/>
        <w:numPr>
          <w:ilvl w:val="1"/>
          <w:numId w:val="1"/>
        </w:numPr>
        <w:jc w:val="both"/>
        <w:outlineLvl w:val="0"/>
        <w:rPr>
          <w:rFonts w:ascii="Arial" w:hAnsi="Arial" w:cs="Arial"/>
          <w:bCs/>
          <w:iCs/>
          <w:color w:val="000000" w:themeColor="text1"/>
          <w:sz w:val="24"/>
          <w:szCs w:val="22"/>
        </w:rPr>
      </w:pPr>
      <w:r w:rsidRPr="009560BD">
        <w:rPr>
          <w:rFonts w:ascii="Arial" w:hAnsi="Arial" w:cs="Arial"/>
          <w:sz w:val="22"/>
        </w:rPr>
        <w:t>Al igual que lo señalado en el numeral 18 del Artículo 25 de la ley 80 de 1993 “La declaratoria de desierta de la licitación o concurso únicamente procederá por motivos o causas que impidan la escogencia objetiva y se declarará en acto administrativo en el que se señalarán en forma expresa y detallada las razones que han conducido a esa decisión.”</w:t>
      </w:r>
    </w:p>
    <w:p w:rsidR="009560BD" w:rsidRPr="009560BD" w:rsidRDefault="009560BD" w:rsidP="009560BD">
      <w:pPr>
        <w:pStyle w:val="Prrafodelista"/>
        <w:ind w:left="1440"/>
        <w:jc w:val="both"/>
        <w:outlineLvl w:val="0"/>
        <w:rPr>
          <w:rFonts w:ascii="Arial" w:hAnsi="Arial" w:cs="Arial"/>
          <w:bCs/>
          <w:iCs/>
          <w:color w:val="000000" w:themeColor="text1"/>
          <w:sz w:val="24"/>
          <w:szCs w:val="22"/>
        </w:rPr>
      </w:pPr>
      <w:r w:rsidRPr="009560BD">
        <w:rPr>
          <w:rFonts w:ascii="Arial" w:hAnsi="Arial" w:cs="Arial"/>
          <w:sz w:val="22"/>
        </w:rPr>
        <w:t>En estos casos se publicará en el SECOP mediante comunicación motivada, la decisión de declarar desierto el proceso de selección</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widowControl w:val="0"/>
        <w:jc w:val="both"/>
        <w:rPr>
          <w:rFonts w:ascii="Arial" w:hAnsi="Arial" w:cs="Arial"/>
          <w:b/>
          <w:color w:val="000000" w:themeColor="text1"/>
          <w:sz w:val="22"/>
          <w:szCs w:val="22"/>
        </w:rPr>
      </w:pPr>
      <w:r w:rsidRPr="00240DC3">
        <w:rPr>
          <w:rFonts w:ascii="Arial" w:hAnsi="Arial" w:cs="Arial"/>
          <w:b/>
          <w:color w:val="000000" w:themeColor="text1"/>
          <w:sz w:val="22"/>
          <w:szCs w:val="22"/>
        </w:rPr>
        <w:t>1.1</w:t>
      </w:r>
      <w:r w:rsidR="00A97D29" w:rsidRPr="00240DC3">
        <w:rPr>
          <w:rFonts w:ascii="Arial" w:hAnsi="Arial" w:cs="Arial"/>
          <w:b/>
          <w:color w:val="000000" w:themeColor="text1"/>
          <w:sz w:val="22"/>
          <w:szCs w:val="22"/>
        </w:rPr>
        <w:t>0</w:t>
      </w:r>
      <w:r w:rsidR="009F70EC" w:rsidRPr="00240DC3">
        <w:rPr>
          <w:rFonts w:ascii="Arial" w:hAnsi="Arial" w:cs="Arial"/>
          <w:b/>
          <w:color w:val="000000" w:themeColor="text1"/>
          <w:sz w:val="22"/>
          <w:szCs w:val="22"/>
        </w:rPr>
        <w:t xml:space="preserve"> </w:t>
      </w:r>
      <w:r w:rsidR="009F70EC" w:rsidRPr="004E1662">
        <w:rPr>
          <w:rFonts w:ascii="Arial" w:hAnsi="Arial" w:cs="Arial"/>
          <w:b/>
          <w:color w:val="000000" w:themeColor="text1"/>
          <w:sz w:val="22"/>
          <w:szCs w:val="22"/>
        </w:rPr>
        <w:t>FECHA DE APERTURA PARA CONSULTA  DE  PLIEGO DEFINITIVOS</w:t>
      </w:r>
      <w:r w:rsidR="009F70EC" w:rsidRPr="00240DC3">
        <w:rPr>
          <w:rFonts w:ascii="Arial" w:hAnsi="Arial" w:cs="Arial"/>
          <w:b/>
          <w:color w:val="000000" w:themeColor="text1"/>
          <w:sz w:val="22"/>
          <w:szCs w:val="22"/>
        </w:rPr>
        <w:t xml:space="preserve">: (Ver cronograma). </w:t>
      </w:r>
    </w:p>
    <w:p w:rsidR="009F70EC" w:rsidRPr="00240DC3" w:rsidRDefault="009F70EC" w:rsidP="009F70EC">
      <w:pPr>
        <w:widowControl w:val="0"/>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La apertura será el día señalado en el cronograma para la publicación  de la invitación en la página Web del portal único de contratación estatal</w:t>
      </w:r>
      <w:r w:rsidRPr="00240DC3">
        <w:rPr>
          <w:rFonts w:ascii="Arial" w:hAnsi="Arial" w:cs="Arial"/>
          <w:b/>
          <w:bCs/>
          <w:color w:val="000000" w:themeColor="text1"/>
          <w:sz w:val="22"/>
          <w:szCs w:val="22"/>
        </w:rPr>
        <w:t xml:space="preserve"> </w:t>
      </w:r>
      <w:r w:rsidRPr="00240DC3">
        <w:rPr>
          <w:rFonts w:ascii="Arial" w:hAnsi="Arial" w:cs="Arial"/>
          <w:color w:val="000000" w:themeColor="text1"/>
          <w:sz w:val="22"/>
          <w:szCs w:val="22"/>
        </w:rPr>
        <w:t>- SECOP (</w:t>
      </w:r>
      <w:hyperlink r:id="rId8" w:history="1">
        <w:r w:rsidRPr="00240DC3">
          <w:rPr>
            <w:rFonts w:ascii="Arial" w:hAnsi="Arial" w:cs="Arial"/>
            <w:color w:val="000000" w:themeColor="text1"/>
            <w:sz w:val="22"/>
            <w:szCs w:val="22"/>
            <w:u w:val="single"/>
          </w:rPr>
          <w:t>www.contratos.gov.co</w:t>
        </w:r>
      </w:hyperlink>
      <w:r w:rsidRPr="00240DC3">
        <w:rPr>
          <w:rFonts w:ascii="Arial" w:hAnsi="Arial" w:cs="Arial"/>
          <w:color w:val="000000" w:themeColor="text1"/>
          <w:sz w:val="22"/>
          <w:szCs w:val="22"/>
        </w:rPr>
        <w:t xml:space="preserve">). </w:t>
      </w:r>
    </w:p>
    <w:p w:rsidR="00EC5A50" w:rsidRPr="00240DC3" w:rsidRDefault="00EC5A50" w:rsidP="00EC5A50">
      <w:pPr>
        <w:jc w:val="both"/>
        <w:rPr>
          <w:rFonts w:ascii="Arial" w:hAnsi="Arial" w:cs="Arial"/>
          <w:color w:val="000000" w:themeColor="text1"/>
          <w:sz w:val="22"/>
          <w:szCs w:val="22"/>
        </w:rPr>
      </w:pPr>
    </w:p>
    <w:p w:rsidR="00EC5A50" w:rsidRPr="00240DC3" w:rsidRDefault="004E1662" w:rsidP="00EC5A50">
      <w:pPr>
        <w:jc w:val="both"/>
        <w:rPr>
          <w:rFonts w:ascii="Arial" w:hAnsi="Arial" w:cs="Arial"/>
          <w:color w:val="000000" w:themeColor="text1"/>
          <w:sz w:val="22"/>
          <w:szCs w:val="22"/>
        </w:rPr>
      </w:pPr>
      <w:r>
        <w:rPr>
          <w:rFonts w:ascii="Arial" w:hAnsi="Arial" w:cs="Arial"/>
          <w:color w:val="000000" w:themeColor="text1"/>
          <w:sz w:val="22"/>
          <w:szCs w:val="22"/>
        </w:rPr>
        <w:t>De conformidad con el Artículo 19 del Decreto 1510 de 2013, l</w:t>
      </w:r>
      <w:r w:rsidR="00EC5A50" w:rsidRPr="00240DC3">
        <w:rPr>
          <w:rFonts w:ascii="Arial" w:hAnsi="Arial" w:cs="Arial"/>
          <w:color w:val="000000" w:themeColor="text1"/>
          <w:sz w:val="22"/>
          <w:szCs w:val="22"/>
        </w:rPr>
        <w:t>a invitación Publica y el Estudio de Análisis y documentos previos, se podrán consultar en la página Web del portal único de contratación estatal - SECOP (</w:t>
      </w:r>
      <w:hyperlink r:id="rId9" w:history="1">
        <w:r w:rsidR="00EC5A50" w:rsidRPr="00240DC3">
          <w:rPr>
            <w:rFonts w:ascii="Arial" w:hAnsi="Arial" w:cs="Arial"/>
            <w:b/>
            <w:bCs/>
            <w:color w:val="000000" w:themeColor="text1"/>
            <w:sz w:val="22"/>
            <w:szCs w:val="22"/>
            <w:u w:val="single"/>
          </w:rPr>
          <w:t>www.contratos.gov.co</w:t>
        </w:r>
      </w:hyperlink>
      <w:r w:rsidR="00EC5A50" w:rsidRPr="00240DC3">
        <w:rPr>
          <w:rFonts w:ascii="Arial" w:hAnsi="Arial" w:cs="Arial"/>
          <w:color w:val="000000" w:themeColor="text1"/>
          <w:sz w:val="22"/>
          <w:szCs w:val="22"/>
        </w:rPr>
        <w:t xml:space="preserve">), </w:t>
      </w:r>
      <w:hyperlink r:id="rId10" w:history="1">
        <w:r w:rsidRPr="00916615">
          <w:rPr>
            <w:rStyle w:val="Hipervnculo"/>
            <w:rFonts w:ascii="Arial" w:hAnsi="Arial" w:cs="Arial"/>
            <w:sz w:val="22"/>
            <w:szCs w:val="22"/>
          </w:rPr>
          <w:t>www.fiscalia.gov.co</w:t>
        </w:r>
      </w:hyperlink>
      <w:r>
        <w:rPr>
          <w:rFonts w:ascii="Arial" w:hAnsi="Arial" w:cs="Arial"/>
          <w:color w:val="000000" w:themeColor="text1"/>
          <w:sz w:val="22"/>
          <w:szCs w:val="22"/>
        </w:rPr>
        <w:t xml:space="preserve"> </w:t>
      </w:r>
      <w:r w:rsidR="00EC5A50" w:rsidRPr="00240DC3">
        <w:rPr>
          <w:rFonts w:ascii="Arial" w:hAnsi="Arial" w:cs="Arial"/>
          <w:color w:val="000000" w:themeColor="text1"/>
          <w:sz w:val="22"/>
          <w:szCs w:val="22"/>
        </w:rPr>
        <w:t xml:space="preserve">y en la Oficina de Servicios Administrativos de la </w:t>
      </w:r>
      <w:r w:rsidR="00E44489" w:rsidRPr="004E1662">
        <w:rPr>
          <w:rFonts w:ascii="Arial" w:hAnsi="Arial" w:cs="Arial"/>
          <w:bCs/>
          <w:iCs/>
          <w:color w:val="000000" w:themeColor="text1"/>
          <w:sz w:val="22"/>
          <w:szCs w:val="22"/>
        </w:rPr>
        <w:t>Subdirección Seccional de Apoyo a la Gestión</w:t>
      </w:r>
      <w:r w:rsidR="00EC5A50" w:rsidRPr="00240DC3">
        <w:rPr>
          <w:rFonts w:ascii="Arial" w:hAnsi="Arial" w:cs="Arial"/>
          <w:color w:val="000000" w:themeColor="text1"/>
          <w:sz w:val="22"/>
          <w:szCs w:val="22"/>
        </w:rPr>
        <w:t xml:space="preserve"> de la Fiscalía General de la Nación –Seccional Medellín, ubicada en la Carrera 64 C No. 67 – 300, Piso 3 Bloque C Administrativa.</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ind w:right="51"/>
        <w:jc w:val="both"/>
        <w:rPr>
          <w:rFonts w:ascii="Arial" w:hAnsi="Arial" w:cs="Arial"/>
          <w:b/>
          <w:color w:val="000000" w:themeColor="text1"/>
          <w:sz w:val="22"/>
          <w:szCs w:val="22"/>
          <w:lang w:val="es-CO"/>
        </w:rPr>
      </w:pPr>
      <w:r w:rsidRPr="00240DC3">
        <w:rPr>
          <w:rFonts w:ascii="Arial" w:hAnsi="Arial" w:cs="Arial"/>
          <w:b/>
          <w:color w:val="000000" w:themeColor="text1"/>
          <w:sz w:val="22"/>
          <w:szCs w:val="22"/>
          <w:lang w:val="es-CO"/>
        </w:rPr>
        <w:t>1.1</w:t>
      </w:r>
      <w:r w:rsidR="00A97D29" w:rsidRPr="00240DC3">
        <w:rPr>
          <w:rFonts w:ascii="Arial" w:hAnsi="Arial" w:cs="Arial"/>
          <w:b/>
          <w:color w:val="000000" w:themeColor="text1"/>
          <w:sz w:val="22"/>
          <w:szCs w:val="22"/>
          <w:lang w:val="es-CO"/>
        </w:rPr>
        <w:t>1</w:t>
      </w:r>
      <w:r w:rsidRPr="00240DC3">
        <w:rPr>
          <w:rFonts w:ascii="Arial" w:hAnsi="Arial" w:cs="Arial"/>
          <w:b/>
          <w:color w:val="000000" w:themeColor="text1"/>
          <w:sz w:val="22"/>
          <w:szCs w:val="22"/>
          <w:lang w:val="es-CO"/>
        </w:rPr>
        <w:t xml:space="preserve"> </w:t>
      </w:r>
      <w:r w:rsidR="009F70EC" w:rsidRPr="00240DC3">
        <w:rPr>
          <w:rFonts w:ascii="Arial" w:hAnsi="Arial" w:cs="Arial"/>
          <w:b/>
          <w:color w:val="000000" w:themeColor="text1"/>
          <w:sz w:val="22"/>
          <w:szCs w:val="22"/>
          <w:lang w:val="es-CO"/>
        </w:rPr>
        <w:t xml:space="preserve">  </w:t>
      </w:r>
      <w:r w:rsidR="009F70EC" w:rsidRPr="004E1662">
        <w:rPr>
          <w:rFonts w:ascii="Arial" w:hAnsi="Arial" w:cs="Arial"/>
          <w:b/>
          <w:color w:val="000000" w:themeColor="text1"/>
          <w:sz w:val="22"/>
          <w:szCs w:val="22"/>
          <w:lang w:val="es-CO"/>
        </w:rPr>
        <w:t>PLAZO DE LA INVITACIÓN</w:t>
      </w:r>
      <w:r w:rsidR="009F70EC" w:rsidRPr="00240DC3">
        <w:rPr>
          <w:rFonts w:ascii="Arial" w:hAnsi="Arial" w:cs="Arial"/>
          <w:b/>
          <w:color w:val="000000" w:themeColor="text1"/>
          <w:sz w:val="22"/>
          <w:szCs w:val="22"/>
          <w:u w:val="single"/>
          <w:lang w:val="es-CO"/>
        </w:rPr>
        <w:t xml:space="preserve"> </w:t>
      </w:r>
      <w:r w:rsidR="009F70EC" w:rsidRPr="00240DC3">
        <w:rPr>
          <w:rFonts w:ascii="Arial" w:hAnsi="Arial" w:cs="Arial"/>
          <w:b/>
          <w:color w:val="000000" w:themeColor="text1"/>
          <w:sz w:val="22"/>
          <w:szCs w:val="22"/>
          <w:lang w:val="es-CO"/>
        </w:rPr>
        <w:t xml:space="preserve"> </w:t>
      </w:r>
      <w:r w:rsidR="009F70EC" w:rsidRPr="00240DC3">
        <w:rPr>
          <w:rFonts w:ascii="Arial" w:hAnsi="Arial" w:cs="Arial"/>
          <w:b/>
          <w:bCs/>
          <w:color w:val="000000" w:themeColor="text1"/>
          <w:sz w:val="22"/>
          <w:szCs w:val="22"/>
          <w:lang w:val="es-CO"/>
        </w:rPr>
        <w:t>(Ver cronograma</w:t>
      </w:r>
      <w:r w:rsidR="009F70EC" w:rsidRPr="00240DC3">
        <w:rPr>
          <w:rFonts w:ascii="Arial" w:hAnsi="Arial" w:cs="Arial"/>
          <w:bCs/>
          <w:color w:val="000000" w:themeColor="text1"/>
          <w:sz w:val="22"/>
          <w:szCs w:val="22"/>
          <w:lang w:val="es-CO"/>
        </w:rPr>
        <w:t>)</w:t>
      </w:r>
    </w:p>
    <w:p w:rsidR="009F70EC" w:rsidRPr="00240DC3" w:rsidRDefault="009F70EC" w:rsidP="009F70EC">
      <w:pPr>
        <w:ind w:right="51"/>
        <w:jc w:val="both"/>
        <w:rPr>
          <w:rFonts w:ascii="Arial" w:hAnsi="Arial" w:cs="Arial"/>
          <w:color w:val="000000" w:themeColor="text1"/>
          <w:sz w:val="22"/>
          <w:szCs w:val="22"/>
          <w:lang w:val="es-CO"/>
        </w:rPr>
      </w:pPr>
    </w:p>
    <w:p w:rsidR="009F70EC" w:rsidRPr="00240DC3" w:rsidRDefault="009F70EC" w:rsidP="009F70EC">
      <w:pPr>
        <w:ind w:right="51"/>
        <w:jc w:val="both"/>
        <w:rPr>
          <w:rFonts w:ascii="Arial" w:hAnsi="Arial" w:cs="Arial"/>
          <w:iCs/>
          <w:color w:val="000000" w:themeColor="text1"/>
          <w:sz w:val="22"/>
          <w:szCs w:val="22"/>
        </w:rPr>
      </w:pPr>
      <w:r w:rsidRPr="00240DC3">
        <w:rPr>
          <w:rFonts w:ascii="Arial" w:hAnsi="Arial" w:cs="Arial"/>
          <w:color w:val="000000" w:themeColor="text1"/>
          <w:sz w:val="22"/>
          <w:szCs w:val="22"/>
          <w:lang w:val="es-CO"/>
        </w:rPr>
        <w:t>Es el término que debe transcurrir entre la fecha a partir de la cual se da la resolución de apertura y la fecha determinada para el cierre, momento límite para presentar las propuestas. Las propuestas presentadas extemporáneamente o en lugar diferente serán rechazadas.</w:t>
      </w:r>
    </w:p>
    <w:p w:rsidR="009F70EC" w:rsidRPr="00240DC3" w:rsidRDefault="009F70EC" w:rsidP="009F70EC">
      <w:pPr>
        <w:pStyle w:val="Textoindependiente"/>
        <w:jc w:val="both"/>
        <w:rPr>
          <w:rFonts w:ascii="Arial" w:hAnsi="Arial" w:cs="Arial"/>
          <w:b w:val="0"/>
          <w:bCs w:val="0"/>
          <w:iCs/>
          <w:color w:val="000000" w:themeColor="text1"/>
          <w:sz w:val="22"/>
          <w:szCs w:val="22"/>
        </w:rPr>
      </w:pPr>
    </w:p>
    <w:p w:rsidR="009F70EC" w:rsidRPr="00240DC3" w:rsidRDefault="00A57EFD" w:rsidP="009F70EC">
      <w:pPr>
        <w:pStyle w:val="Textoindependiente"/>
        <w:jc w:val="both"/>
        <w:outlineLvl w:val="0"/>
        <w:rPr>
          <w:rFonts w:ascii="Arial" w:hAnsi="Arial" w:cs="Arial"/>
          <w:iCs/>
          <w:color w:val="000000" w:themeColor="text1"/>
          <w:sz w:val="22"/>
          <w:szCs w:val="22"/>
          <w:u w:val="single"/>
        </w:rPr>
      </w:pPr>
      <w:r w:rsidRPr="00240DC3">
        <w:rPr>
          <w:rFonts w:ascii="Arial" w:hAnsi="Arial" w:cs="Arial"/>
          <w:iCs/>
          <w:color w:val="000000" w:themeColor="text1"/>
          <w:sz w:val="22"/>
          <w:szCs w:val="22"/>
        </w:rPr>
        <w:t>1.1</w:t>
      </w:r>
      <w:r w:rsidR="00A97D29" w:rsidRPr="00240DC3">
        <w:rPr>
          <w:rFonts w:ascii="Arial" w:hAnsi="Arial" w:cs="Arial"/>
          <w:iCs/>
          <w:color w:val="000000" w:themeColor="text1"/>
          <w:sz w:val="22"/>
          <w:szCs w:val="22"/>
        </w:rPr>
        <w:t>2</w:t>
      </w:r>
      <w:r w:rsidRPr="00240DC3">
        <w:rPr>
          <w:rFonts w:ascii="Arial" w:hAnsi="Arial" w:cs="Arial"/>
          <w:iCs/>
          <w:color w:val="000000" w:themeColor="text1"/>
          <w:sz w:val="22"/>
          <w:szCs w:val="22"/>
        </w:rPr>
        <w:t xml:space="preserve"> </w:t>
      </w:r>
      <w:r w:rsidR="009F70EC" w:rsidRPr="00240DC3">
        <w:rPr>
          <w:rFonts w:ascii="Arial" w:hAnsi="Arial" w:cs="Arial"/>
          <w:iCs/>
          <w:color w:val="000000" w:themeColor="text1"/>
          <w:sz w:val="22"/>
          <w:szCs w:val="22"/>
        </w:rPr>
        <w:t xml:space="preserve"> </w:t>
      </w:r>
      <w:r w:rsidR="009F70EC" w:rsidRPr="004E1662">
        <w:rPr>
          <w:rFonts w:ascii="Arial" w:hAnsi="Arial" w:cs="Arial"/>
          <w:iCs/>
          <w:color w:val="000000" w:themeColor="text1"/>
          <w:sz w:val="22"/>
          <w:szCs w:val="22"/>
        </w:rPr>
        <w:t>PROCEDIMIENTO DE ADJUDICACION</w:t>
      </w:r>
      <w:r w:rsidR="009F70EC" w:rsidRPr="00240DC3">
        <w:rPr>
          <w:rFonts w:ascii="Arial" w:hAnsi="Arial" w:cs="Arial"/>
          <w:iCs/>
          <w:color w:val="000000" w:themeColor="text1"/>
          <w:sz w:val="22"/>
          <w:szCs w:val="22"/>
          <w:u w:val="single"/>
        </w:rPr>
        <w:t xml:space="preserve"> </w:t>
      </w:r>
    </w:p>
    <w:p w:rsidR="009F70EC" w:rsidRPr="00240DC3" w:rsidRDefault="009F70EC" w:rsidP="009F70EC">
      <w:pPr>
        <w:pStyle w:val="Textoindependiente"/>
        <w:jc w:val="both"/>
        <w:outlineLvl w:val="0"/>
        <w:rPr>
          <w:rFonts w:ascii="Arial" w:hAnsi="Arial" w:cs="Arial"/>
          <w:iCs/>
          <w:color w:val="000000" w:themeColor="text1"/>
          <w:sz w:val="22"/>
          <w:szCs w:val="22"/>
        </w:rPr>
      </w:pPr>
    </w:p>
    <w:p w:rsidR="00EC5A50" w:rsidRPr="00240DC3" w:rsidRDefault="00EC5A50" w:rsidP="00EC5A50">
      <w:pPr>
        <w:jc w:val="both"/>
        <w:outlineLvl w:val="0"/>
        <w:rPr>
          <w:rFonts w:ascii="Arial" w:hAnsi="Arial" w:cs="Arial"/>
          <w:bCs/>
          <w:iCs/>
          <w:color w:val="000000" w:themeColor="text1"/>
          <w:sz w:val="22"/>
          <w:szCs w:val="22"/>
        </w:rPr>
      </w:pPr>
      <w:r w:rsidRPr="00240DC3">
        <w:rPr>
          <w:rFonts w:ascii="Arial" w:hAnsi="Arial" w:cs="Arial"/>
          <w:bCs/>
          <w:iCs/>
          <w:color w:val="000000" w:themeColor="text1"/>
          <w:sz w:val="22"/>
          <w:szCs w:val="22"/>
        </w:rPr>
        <w:t xml:space="preserve">La Fiscalía General de la Nación – </w:t>
      </w:r>
      <w:r w:rsidR="004E1662" w:rsidRPr="004E1662">
        <w:rPr>
          <w:rFonts w:ascii="Arial" w:hAnsi="Arial" w:cs="Arial"/>
          <w:bCs/>
          <w:iCs/>
          <w:color w:val="000000" w:themeColor="text1"/>
          <w:sz w:val="22"/>
          <w:szCs w:val="22"/>
        </w:rPr>
        <w:t>Subdirección Seccional de Apoyo a la Gestión</w:t>
      </w:r>
      <w:r w:rsidRPr="00240DC3">
        <w:rPr>
          <w:rFonts w:ascii="Arial" w:hAnsi="Arial" w:cs="Arial"/>
          <w:bCs/>
          <w:iCs/>
          <w:color w:val="000000" w:themeColor="text1"/>
          <w:sz w:val="22"/>
          <w:szCs w:val="22"/>
        </w:rPr>
        <w:t xml:space="preserve">, en la fecha señalada en el cronograma, realizará la evaluación técnica, jurídica y económica al proponente con el precio </w:t>
      </w:r>
      <w:r w:rsidR="00F30A35" w:rsidRPr="00240DC3">
        <w:rPr>
          <w:rFonts w:ascii="Arial" w:hAnsi="Arial" w:cs="Arial"/>
          <w:bCs/>
          <w:iCs/>
          <w:color w:val="000000" w:themeColor="text1"/>
          <w:sz w:val="22"/>
          <w:szCs w:val="22"/>
        </w:rPr>
        <w:t>más</w:t>
      </w:r>
      <w:r w:rsidRPr="00240DC3">
        <w:rPr>
          <w:rFonts w:ascii="Arial" w:hAnsi="Arial" w:cs="Arial"/>
          <w:bCs/>
          <w:iCs/>
          <w:color w:val="000000" w:themeColor="text1"/>
          <w:sz w:val="22"/>
          <w:szCs w:val="22"/>
        </w:rPr>
        <w:t xml:space="preserve"> bajo, para lo cual se tendrá en cuenta las reglas de subsanabilidad establecidas en el </w:t>
      </w:r>
      <w:r w:rsidR="00F30A35" w:rsidRPr="00240DC3">
        <w:rPr>
          <w:rFonts w:ascii="Arial" w:hAnsi="Arial" w:cs="Arial"/>
          <w:bCs/>
          <w:iCs/>
          <w:color w:val="000000" w:themeColor="text1"/>
          <w:sz w:val="22"/>
          <w:szCs w:val="22"/>
        </w:rPr>
        <w:t>artículo</w:t>
      </w:r>
      <w:r w:rsidRPr="00240DC3">
        <w:rPr>
          <w:rFonts w:ascii="Arial" w:hAnsi="Arial" w:cs="Arial"/>
          <w:bCs/>
          <w:iCs/>
          <w:color w:val="000000" w:themeColor="text1"/>
          <w:sz w:val="22"/>
          <w:szCs w:val="22"/>
        </w:rPr>
        <w:t xml:space="preserve"> </w:t>
      </w:r>
      <w:r w:rsidR="004E1662">
        <w:rPr>
          <w:rFonts w:ascii="Arial" w:hAnsi="Arial" w:cs="Arial"/>
          <w:bCs/>
          <w:iCs/>
          <w:color w:val="000000" w:themeColor="text1"/>
          <w:sz w:val="22"/>
          <w:szCs w:val="22"/>
        </w:rPr>
        <w:t>85</w:t>
      </w:r>
      <w:r w:rsidRPr="00240DC3">
        <w:rPr>
          <w:rFonts w:ascii="Arial" w:hAnsi="Arial" w:cs="Arial"/>
          <w:bCs/>
          <w:iCs/>
          <w:color w:val="000000" w:themeColor="text1"/>
          <w:sz w:val="22"/>
          <w:szCs w:val="22"/>
        </w:rPr>
        <w:t xml:space="preserve"> del Decreto </w:t>
      </w:r>
      <w:r w:rsidR="004E1662">
        <w:rPr>
          <w:rFonts w:ascii="Arial" w:hAnsi="Arial" w:cs="Arial"/>
          <w:bCs/>
          <w:iCs/>
          <w:color w:val="000000" w:themeColor="text1"/>
          <w:sz w:val="22"/>
          <w:szCs w:val="22"/>
        </w:rPr>
        <w:t>1510</w:t>
      </w:r>
      <w:r w:rsidRPr="00240DC3">
        <w:rPr>
          <w:rFonts w:ascii="Arial" w:hAnsi="Arial" w:cs="Arial"/>
          <w:bCs/>
          <w:iCs/>
          <w:color w:val="000000" w:themeColor="text1"/>
          <w:sz w:val="22"/>
          <w:szCs w:val="22"/>
        </w:rPr>
        <w:t xml:space="preserve"> del 201</w:t>
      </w:r>
      <w:r w:rsidR="004E1662">
        <w:rPr>
          <w:rFonts w:ascii="Arial" w:hAnsi="Arial" w:cs="Arial"/>
          <w:bCs/>
          <w:iCs/>
          <w:color w:val="000000" w:themeColor="text1"/>
          <w:sz w:val="22"/>
          <w:szCs w:val="22"/>
        </w:rPr>
        <w:t>3</w:t>
      </w:r>
      <w:r w:rsidRPr="00240DC3">
        <w:rPr>
          <w:rFonts w:ascii="Arial" w:hAnsi="Arial" w:cs="Arial"/>
          <w:bCs/>
          <w:iCs/>
          <w:color w:val="000000" w:themeColor="text1"/>
          <w:sz w:val="22"/>
          <w:szCs w:val="22"/>
        </w:rPr>
        <w:t xml:space="preserve">. </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 xml:space="preserve">Luego de revisados los documentos subsanables, </w:t>
      </w:r>
      <w:r w:rsidR="004E1662">
        <w:rPr>
          <w:rFonts w:ascii="Arial" w:hAnsi="Arial" w:cs="Arial"/>
          <w:b/>
          <w:bCs/>
          <w:color w:val="000000" w:themeColor="text1"/>
          <w:sz w:val="22"/>
          <w:szCs w:val="22"/>
        </w:rPr>
        <w:t>adjudicará</w:t>
      </w:r>
      <w:r w:rsidRPr="00240DC3">
        <w:rPr>
          <w:rFonts w:ascii="Arial" w:hAnsi="Arial" w:cs="Arial"/>
          <w:b/>
          <w:bCs/>
          <w:color w:val="000000" w:themeColor="text1"/>
          <w:sz w:val="22"/>
          <w:szCs w:val="22"/>
        </w:rPr>
        <w:t xml:space="preserve"> al proponente que haya ofrecido el menor valor en la propuesta.</w:t>
      </w:r>
      <w:r w:rsidRPr="00240DC3">
        <w:rPr>
          <w:rFonts w:ascii="Arial" w:hAnsi="Arial" w:cs="Arial"/>
          <w:color w:val="000000" w:themeColor="text1"/>
          <w:sz w:val="22"/>
          <w:szCs w:val="22"/>
        </w:rPr>
        <w:t xml:space="preserve"> </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 xml:space="preserve">En caso que este no cumpla con los requisitos habilitantes exigidos, se podrá contratar con el oferente que se ubique en el segundo lugar en la evaluación realizada, </w:t>
      </w:r>
      <w:r w:rsidR="00956B9B">
        <w:rPr>
          <w:rFonts w:ascii="Arial" w:hAnsi="Arial" w:cs="Arial"/>
          <w:color w:val="000000" w:themeColor="text1"/>
          <w:sz w:val="22"/>
          <w:szCs w:val="22"/>
        </w:rPr>
        <w:t xml:space="preserve">y así sucesivamente </w:t>
      </w:r>
      <w:r w:rsidRPr="00240DC3">
        <w:rPr>
          <w:rFonts w:ascii="Arial" w:hAnsi="Arial" w:cs="Arial"/>
          <w:color w:val="000000" w:themeColor="text1"/>
          <w:sz w:val="22"/>
          <w:szCs w:val="22"/>
        </w:rPr>
        <w:t>previa verificación de sus calidades habilitantes. En caso de que éste tampoco cumpla se repetirá el proceso de selección.</w:t>
      </w:r>
    </w:p>
    <w:p w:rsidR="00EC5A50" w:rsidRPr="00240DC3" w:rsidRDefault="00EC5A50" w:rsidP="00EC5A50">
      <w:pPr>
        <w:ind w:right="51"/>
        <w:jc w:val="both"/>
        <w:rPr>
          <w:rFonts w:ascii="Arial" w:hAnsi="Arial" w:cs="Arial"/>
          <w:color w:val="000000" w:themeColor="text1"/>
          <w:sz w:val="22"/>
          <w:szCs w:val="22"/>
        </w:rPr>
      </w:pPr>
    </w:p>
    <w:p w:rsidR="00EC5A50" w:rsidRPr="00240DC3" w:rsidRDefault="00EC5A50" w:rsidP="00EC5A50">
      <w:pPr>
        <w:spacing w:after="120"/>
        <w:jc w:val="both"/>
        <w:rPr>
          <w:rFonts w:ascii="Arial" w:hAnsi="Arial" w:cs="Arial"/>
          <w:color w:val="000000" w:themeColor="text1"/>
          <w:sz w:val="22"/>
          <w:szCs w:val="22"/>
          <w:lang w:val="es-CO"/>
        </w:rPr>
      </w:pPr>
      <w:r w:rsidRPr="00240DC3">
        <w:rPr>
          <w:rFonts w:ascii="Arial" w:hAnsi="Arial" w:cs="Arial"/>
          <w:color w:val="000000" w:themeColor="text1"/>
          <w:sz w:val="22"/>
          <w:szCs w:val="22"/>
          <w:lang w:val="es-CO"/>
        </w:rPr>
        <w:t xml:space="preserve">La entidad dará traslado de la evaluación por el término de </w:t>
      </w:r>
      <w:r w:rsidR="00016A29">
        <w:rPr>
          <w:rFonts w:ascii="Arial" w:hAnsi="Arial" w:cs="Arial"/>
          <w:color w:val="000000" w:themeColor="text1"/>
          <w:sz w:val="22"/>
          <w:szCs w:val="22"/>
          <w:lang w:val="es-CO"/>
        </w:rPr>
        <w:t>un</w:t>
      </w:r>
      <w:r w:rsidRPr="00240DC3">
        <w:rPr>
          <w:rFonts w:ascii="Arial" w:hAnsi="Arial" w:cs="Arial"/>
          <w:color w:val="000000" w:themeColor="text1"/>
          <w:sz w:val="22"/>
          <w:szCs w:val="22"/>
          <w:lang w:val="es-CO"/>
        </w:rPr>
        <w:t xml:space="preserve"> (</w:t>
      </w:r>
      <w:r w:rsidR="00016A29">
        <w:rPr>
          <w:rFonts w:ascii="Arial" w:hAnsi="Arial" w:cs="Arial"/>
          <w:color w:val="000000" w:themeColor="text1"/>
          <w:sz w:val="22"/>
          <w:szCs w:val="22"/>
          <w:lang w:val="es-CO"/>
        </w:rPr>
        <w:t>1</w:t>
      </w:r>
      <w:r w:rsidRPr="00240DC3">
        <w:rPr>
          <w:rFonts w:ascii="Arial" w:hAnsi="Arial" w:cs="Arial"/>
          <w:color w:val="000000" w:themeColor="text1"/>
          <w:sz w:val="22"/>
          <w:szCs w:val="22"/>
          <w:lang w:val="es-CO"/>
        </w:rPr>
        <w:t xml:space="preserve">) días en la </w:t>
      </w:r>
      <w:r w:rsidR="00016A29" w:rsidRPr="00016A29">
        <w:rPr>
          <w:rFonts w:ascii="Arial" w:hAnsi="Arial" w:cs="Arial"/>
          <w:color w:val="000000" w:themeColor="text1"/>
          <w:sz w:val="22"/>
          <w:szCs w:val="22"/>
          <w:lang w:val="es-CO"/>
        </w:rPr>
        <w:t>Subdirección Seccional de Apoyo a la Gestión</w:t>
      </w:r>
      <w:r w:rsidRPr="00240DC3">
        <w:rPr>
          <w:rFonts w:ascii="Arial" w:hAnsi="Arial" w:cs="Arial"/>
          <w:color w:val="000000" w:themeColor="text1"/>
          <w:sz w:val="22"/>
          <w:szCs w:val="22"/>
          <w:lang w:val="es-CO"/>
        </w:rPr>
        <w:t>: Carrera 64C No. 67 – 300 Piso 3 Bloque C Administrativa  Oficina Jurídica  en la fecha señalada en el cronograma.</w:t>
      </w:r>
    </w:p>
    <w:p w:rsidR="00EC5A50" w:rsidRPr="00240DC3" w:rsidRDefault="00EC5A50" w:rsidP="00EC5A50">
      <w:pPr>
        <w:ind w:right="51"/>
        <w:jc w:val="both"/>
        <w:rPr>
          <w:rFonts w:ascii="Arial" w:hAnsi="Arial" w:cs="Arial"/>
          <w:color w:val="000000" w:themeColor="text1"/>
          <w:sz w:val="22"/>
          <w:szCs w:val="22"/>
        </w:rPr>
      </w:pPr>
      <w:r w:rsidRPr="00240DC3">
        <w:rPr>
          <w:rFonts w:ascii="Arial" w:hAnsi="Arial" w:cs="Arial"/>
          <w:color w:val="000000" w:themeColor="text1"/>
          <w:sz w:val="22"/>
          <w:szCs w:val="22"/>
        </w:rPr>
        <w:t xml:space="preserve">La adjudicación la efectuará </w:t>
      </w:r>
      <w:r w:rsidR="00016A29">
        <w:rPr>
          <w:rFonts w:ascii="Arial" w:hAnsi="Arial" w:cs="Arial"/>
          <w:color w:val="000000" w:themeColor="text1"/>
          <w:sz w:val="22"/>
          <w:szCs w:val="22"/>
        </w:rPr>
        <w:t>la</w:t>
      </w:r>
      <w:r w:rsidRPr="00240DC3">
        <w:rPr>
          <w:rFonts w:ascii="Arial" w:hAnsi="Arial" w:cs="Arial"/>
          <w:color w:val="000000" w:themeColor="text1"/>
          <w:sz w:val="22"/>
          <w:szCs w:val="22"/>
        </w:rPr>
        <w:t xml:space="preserve"> </w:t>
      </w:r>
      <w:r w:rsidR="00016A29" w:rsidRPr="00016A29">
        <w:rPr>
          <w:rFonts w:ascii="Arial" w:hAnsi="Arial" w:cs="Arial"/>
          <w:color w:val="000000" w:themeColor="text1"/>
          <w:sz w:val="22"/>
          <w:szCs w:val="22"/>
        </w:rPr>
        <w:t>Subdirección Seccional de Apoyo a la Gestión</w:t>
      </w:r>
      <w:r w:rsidRPr="00240DC3">
        <w:rPr>
          <w:rFonts w:ascii="Arial" w:hAnsi="Arial" w:cs="Arial"/>
          <w:color w:val="000000" w:themeColor="text1"/>
          <w:sz w:val="22"/>
          <w:szCs w:val="22"/>
        </w:rPr>
        <w:t xml:space="preserve">, mediante acta que se aprueba por el comité de compras. En caso de presentarse una sola propuesta hábil y ésta pueda ser considerada como favorable para la Entidad, de conformidad con los criterios legales de selección objetiva de la </w:t>
      </w:r>
      <w:r w:rsidR="00016A29" w:rsidRPr="00016A29">
        <w:rPr>
          <w:rFonts w:ascii="Arial" w:hAnsi="Arial" w:cs="Arial"/>
          <w:color w:val="000000" w:themeColor="text1"/>
          <w:sz w:val="22"/>
          <w:szCs w:val="22"/>
        </w:rPr>
        <w:t>Subdirección Seccional de Apoyo a la Gestión</w:t>
      </w:r>
      <w:r w:rsidRPr="00240DC3">
        <w:rPr>
          <w:rFonts w:ascii="Arial" w:hAnsi="Arial" w:cs="Arial"/>
          <w:color w:val="000000" w:themeColor="text1"/>
          <w:sz w:val="22"/>
          <w:szCs w:val="22"/>
        </w:rPr>
        <w:t>, se podrá adjudicar a ésta el contrato.</w:t>
      </w:r>
    </w:p>
    <w:p w:rsidR="00FE38EA" w:rsidRDefault="00FE38EA" w:rsidP="00FB4E9C">
      <w:pPr>
        <w:jc w:val="both"/>
        <w:rPr>
          <w:rFonts w:ascii="Arial" w:hAnsi="Arial" w:cs="Arial"/>
          <w:color w:val="000000" w:themeColor="text1"/>
          <w:sz w:val="22"/>
          <w:szCs w:val="22"/>
        </w:rPr>
      </w:pPr>
    </w:p>
    <w:p w:rsidR="00830642" w:rsidRDefault="00830642" w:rsidP="00FB4E9C">
      <w:pPr>
        <w:jc w:val="both"/>
        <w:rPr>
          <w:rFonts w:ascii="Arial" w:hAnsi="Arial" w:cs="Arial"/>
          <w:color w:val="000000" w:themeColor="text1"/>
          <w:sz w:val="22"/>
          <w:szCs w:val="22"/>
        </w:rPr>
      </w:pPr>
    </w:p>
    <w:p w:rsidR="001B3E5A" w:rsidRDefault="001B3E5A" w:rsidP="001B3E5A">
      <w:pPr>
        <w:pStyle w:val="Textoindependiente"/>
        <w:jc w:val="both"/>
        <w:rPr>
          <w:rFonts w:ascii="Arial" w:hAnsi="Arial" w:cs="Arial"/>
          <w:iCs/>
          <w:color w:val="000000" w:themeColor="text1"/>
          <w:sz w:val="22"/>
          <w:szCs w:val="22"/>
          <w:u w:val="single"/>
        </w:rPr>
      </w:pPr>
      <w:r w:rsidRPr="00240DC3">
        <w:rPr>
          <w:rFonts w:ascii="Arial" w:hAnsi="Arial" w:cs="Arial"/>
          <w:iCs/>
          <w:color w:val="000000" w:themeColor="text1"/>
          <w:sz w:val="22"/>
          <w:szCs w:val="22"/>
        </w:rPr>
        <w:t xml:space="preserve">1.13. </w:t>
      </w:r>
      <w:r w:rsidRPr="00240DC3">
        <w:rPr>
          <w:rFonts w:ascii="Arial" w:hAnsi="Arial" w:cs="Arial"/>
          <w:iCs/>
          <w:color w:val="000000" w:themeColor="text1"/>
          <w:sz w:val="22"/>
          <w:szCs w:val="22"/>
          <w:u w:val="single"/>
        </w:rPr>
        <w:t xml:space="preserve">CRONOGRAMA </w:t>
      </w:r>
    </w:p>
    <w:p w:rsidR="004E1662" w:rsidRDefault="004E1662" w:rsidP="001B3E5A">
      <w:pPr>
        <w:pStyle w:val="Textoindependiente"/>
        <w:jc w:val="both"/>
        <w:rPr>
          <w:rFonts w:ascii="Arial" w:hAnsi="Arial" w:cs="Arial"/>
          <w:iCs/>
          <w:color w:val="000000" w:themeColor="text1"/>
          <w:sz w:val="22"/>
          <w:szCs w:val="22"/>
          <w:u w:val="single"/>
        </w:rPr>
      </w:pPr>
    </w:p>
    <w:p w:rsidR="004A61DD" w:rsidRDefault="004A61DD" w:rsidP="001B3E5A">
      <w:pPr>
        <w:pStyle w:val="Textoindependiente"/>
        <w:jc w:val="both"/>
        <w:rPr>
          <w:rFonts w:ascii="Arial" w:hAnsi="Arial" w:cs="Arial"/>
          <w:iCs/>
          <w:color w:val="000000" w:themeColor="text1"/>
          <w:sz w:val="22"/>
          <w:szCs w:val="22"/>
          <w:u w:val="single"/>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268"/>
        <w:gridCol w:w="1843"/>
        <w:gridCol w:w="1909"/>
        <w:gridCol w:w="2888"/>
      </w:tblGrid>
      <w:tr w:rsidR="004A61DD" w:rsidRPr="006D45B9" w:rsidTr="00A64F42">
        <w:trPr>
          <w:tblHeader/>
        </w:trPr>
        <w:tc>
          <w:tcPr>
            <w:tcW w:w="2268" w:type="dxa"/>
          </w:tcPr>
          <w:p w:rsidR="004A61DD" w:rsidRPr="006D45B9" w:rsidRDefault="004A61DD" w:rsidP="00A64F42">
            <w:pPr>
              <w:tabs>
                <w:tab w:val="left" w:pos="3119"/>
                <w:tab w:val="left" w:pos="6237"/>
              </w:tabs>
              <w:jc w:val="center"/>
              <w:rPr>
                <w:rFonts w:ascii="Arial" w:hAnsi="Arial" w:cs="Arial"/>
                <w:b/>
                <w:bCs/>
                <w:iCs/>
                <w:color w:val="000000" w:themeColor="text1"/>
              </w:rPr>
            </w:pPr>
            <w:r w:rsidRPr="006D45B9">
              <w:rPr>
                <w:rFonts w:ascii="Arial" w:hAnsi="Arial" w:cs="Arial"/>
                <w:b/>
                <w:bCs/>
                <w:iCs/>
                <w:color w:val="000000" w:themeColor="text1"/>
              </w:rPr>
              <w:t>ACTIVIDAD</w:t>
            </w:r>
          </w:p>
        </w:tc>
        <w:tc>
          <w:tcPr>
            <w:tcW w:w="1843" w:type="dxa"/>
          </w:tcPr>
          <w:p w:rsidR="004A61DD" w:rsidRPr="006D45B9" w:rsidRDefault="004A61DD" w:rsidP="00A64F42">
            <w:pPr>
              <w:tabs>
                <w:tab w:val="left" w:pos="3119"/>
                <w:tab w:val="left" w:pos="6237"/>
              </w:tabs>
              <w:jc w:val="center"/>
              <w:rPr>
                <w:rFonts w:ascii="Arial" w:hAnsi="Arial" w:cs="Arial"/>
                <w:b/>
                <w:bCs/>
                <w:iCs/>
                <w:color w:val="000000" w:themeColor="text1"/>
              </w:rPr>
            </w:pPr>
            <w:r w:rsidRPr="006D45B9">
              <w:rPr>
                <w:rFonts w:ascii="Arial" w:hAnsi="Arial" w:cs="Arial"/>
                <w:b/>
                <w:bCs/>
                <w:iCs/>
                <w:color w:val="000000" w:themeColor="text1"/>
              </w:rPr>
              <w:t>FECHA</w:t>
            </w:r>
          </w:p>
        </w:tc>
        <w:tc>
          <w:tcPr>
            <w:tcW w:w="1909" w:type="dxa"/>
          </w:tcPr>
          <w:p w:rsidR="004A61DD" w:rsidRPr="006D45B9" w:rsidRDefault="004A61DD" w:rsidP="00A64F42">
            <w:pPr>
              <w:tabs>
                <w:tab w:val="left" w:pos="3119"/>
                <w:tab w:val="left" w:pos="6237"/>
              </w:tabs>
              <w:jc w:val="center"/>
              <w:rPr>
                <w:rFonts w:ascii="Arial" w:hAnsi="Arial" w:cs="Arial"/>
                <w:b/>
                <w:bCs/>
                <w:iCs/>
                <w:color w:val="000000" w:themeColor="text1"/>
              </w:rPr>
            </w:pPr>
            <w:r w:rsidRPr="006D45B9">
              <w:rPr>
                <w:rFonts w:ascii="Arial" w:hAnsi="Arial" w:cs="Arial"/>
                <w:b/>
                <w:bCs/>
                <w:iCs/>
                <w:color w:val="000000" w:themeColor="text1"/>
              </w:rPr>
              <w:t>HORARIO</w:t>
            </w:r>
          </w:p>
        </w:tc>
        <w:tc>
          <w:tcPr>
            <w:tcW w:w="2888" w:type="dxa"/>
          </w:tcPr>
          <w:p w:rsidR="004A61DD" w:rsidRPr="006D45B9" w:rsidRDefault="004A61DD" w:rsidP="00A64F42">
            <w:pPr>
              <w:tabs>
                <w:tab w:val="left" w:pos="3119"/>
                <w:tab w:val="left" w:pos="6237"/>
              </w:tabs>
              <w:jc w:val="center"/>
              <w:rPr>
                <w:rFonts w:ascii="Arial" w:hAnsi="Arial" w:cs="Arial"/>
                <w:b/>
                <w:bCs/>
                <w:iCs/>
                <w:color w:val="000000" w:themeColor="text1"/>
              </w:rPr>
            </w:pPr>
            <w:r w:rsidRPr="006D45B9">
              <w:rPr>
                <w:rFonts w:ascii="Arial" w:hAnsi="Arial" w:cs="Arial"/>
                <w:b/>
                <w:bCs/>
                <w:iCs/>
                <w:color w:val="000000" w:themeColor="text1"/>
              </w:rPr>
              <w:t>LUGAR</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PUBLICACIÓN PLIEGO DE CONDICIONES MÍNIMAS Y ESTUDIOS PREVIOS</w:t>
            </w:r>
          </w:p>
        </w:tc>
        <w:tc>
          <w:tcPr>
            <w:tcW w:w="1843" w:type="dxa"/>
          </w:tcPr>
          <w:p w:rsidR="004A61DD" w:rsidRPr="006D45B9" w:rsidRDefault="004A61DD" w:rsidP="00A64F42">
            <w:pPr>
              <w:rPr>
                <w:rFonts w:ascii="Arial" w:hAnsi="Arial" w:cs="Arial"/>
                <w:color w:val="000000" w:themeColor="text1"/>
              </w:rPr>
            </w:pPr>
            <w:r>
              <w:rPr>
                <w:rFonts w:ascii="Arial" w:hAnsi="Arial" w:cs="Arial"/>
                <w:color w:val="000000" w:themeColor="text1"/>
              </w:rPr>
              <w:t>Abril 13</w:t>
            </w:r>
            <w:r w:rsidRPr="006D45B9">
              <w:rPr>
                <w:rFonts w:ascii="Arial" w:hAnsi="Arial" w:cs="Arial"/>
                <w:color w:val="000000" w:themeColor="text1"/>
              </w:rPr>
              <w:t xml:space="preserve"> de 201</w:t>
            </w:r>
            <w:r>
              <w:rPr>
                <w:rFonts w:ascii="Arial" w:hAnsi="Arial" w:cs="Arial"/>
                <w:color w:val="000000" w:themeColor="text1"/>
              </w:rPr>
              <w:t>5</w:t>
            </w:r>
          </w:p>
        </w:tc>
        <w:tc>
          <w:tcPr>
            <w:tcW w:w="1909" w:type="dxa"/>
          </w:tcPr>
          <w:p w:rsidR="004A61DD" w:rsidRPr="006D45B9" w:rsidRDefault="004A61DD" w:rsidP="00A64F42">
            <w:pPr>
              <w:rPr>
                <w:rFonts w:ascii="Arial" w:hAnsi="Arial" w:cs="Arial"/>
                <w:color w:val="000000" w:themeColor="text1"/>
              </w:rPr>
            </w:pPr>
            <w:r w:rsidRPr="006D45B9">
              <w:rPr>
                <w:rFonts w:ascii="Arial" w:hAnsi="Arial" w:cs="Arial"/>
                <w:color w:val="000000" w:themeColor="text1"/>
              </w:rPr>
              <w:t xml:space="preserve">Desde las </w:t>
            </w:r>
            <w:r>
              <w:rPr>
                <w:rFonts w:ascii="Arial" w:hAnsi="Arial" w:cs="Arial"/>
                <w:color w:val="000000" w:themeColor="text1"/>
              </w:rPr>
              <w:t>10</w:t>
            </w:r>
            <w:r w:rsidRPr="006D45B9">
              <w:rPr>
                <w:rFonts w:ascii="Arial" w:hAnsi="Arial" w:cs="Arial"/>
                <w:color w:val="000000" w:themeColor="text1"/>
              </w:rPr>
              <w:t>:00 am</w:t>
            </w: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rPr>
              <w:t xml:space="preserve"> </w:t>
            </w:r>
            <w:hyperlink r:id="rId11" w:history="1">
              <w:r w:rsidRPr="006D45B9">
                <w:rPr>
                  <w:rFonts w:ascii="Arial" w:hAnsi="Arial" w:cs="Arial"/>
                  <w:iCs/>
                  <w:color w:val="000000" w:themeColor="text1"/>
                  <w:u w:val="single"/>
                </w:rPr>
                <w:t>www.contratos.gov.co</w:t>
              </w:r>
            </w:hyperlink>
            <w:r w:rsidRPr="006D45B9">
              <w:rPr>
                <w:rFonts w:ascii="Arial" w:hAnsi="Arial" w:cs="Arial"/>
                <w:color w:val="000000" w:themeColor="text1"/>
              </w:rPr>
              <w:t xml:space="preserve"> </w:t>
            </w:r>
            <w:r w:rsidRPr="006D45B9">
              <w:rPr>
                <w:rFonts w:ascii="Arial" w:hAnsi="Arial" w:cs="Arial"/>
                <w:iCs/>
                <w:color w:val="000000" w:themeColor="text1"/>
              </w:rPr>
              <w:t xml:space="preserve"> y en </w:t>
            </w:r>
            <w:proofErr w:type="gramStart"/>
            <w:r w:rsidRPr="006D45B9">
              <w:rPr>
                <w:rFonts w:ascii="Arial" w:hAnsi="Arial" w:cs="Arial"/>
                <w:iCs/>
                <w:color w:val="000000" w:themeColor="text1"/>
              </w:rPr>
              <w:t>la  Carrera</w:t>
            </w:r>
            <w:proofErr w:type="gramEnd"/>
            <w:r w:rsidRPr="006D45B9">
              <w:rPr>
                <w:rFonts w:ascii="Arial" w:hAnsi="Arial" w:cs="Arial"/>
                <w:iCs/>
                <w:color w:val="000000" w:themeColor="text1"/>
              </w:rPr>
              <w:t xml:space="preserve"> 64C No. 67 - 300 -piso 3, Oficina Servicios Administrativos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 xml:space="preserve">OBSERVACIONES A LA INVITACION   </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14</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r w:rsidRPr="006D45B9">
              <w:rPr>
                <w:rFonts w:ascii="Arial" w:hAnsi="Arial" w:cs="Arial"/>
                <w:color w:val="000000" w:themeColor="text1"/>
              </w:rPr>
              <w:t>Hasta las 1</w:t>
            </w:r>
            <w:r>
              <w:rPr>
                <w:rFonts w:ascii="Arial" w:hAnsi="Arial" w:cs="Arial"/>
                <w:color w:val="000000" w:themeColor="text1"/>
              </w:rPr>
              <w:t>0</w:t>
            </w:r>
            <w:r w:rsidRPr="006D45B9">
              <w:rPr>
                <w:rFonts w:ascii="Arial" w:hAnsi="Arial" w:cs="Arial"/>
                <w:color w:val="000000" w:themeColor="text1"/>
              </w:rPr>
              <w:t>:00 am</w:t>
            </w: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sz w:val="18"/>
                <w:szCs w:val="16"/>
              </w:rPr>
              <w:t>Carrera 64C No. 67 - 300 -piso 3, Oficina Jurídica de la Dirección Seccional Administrativa Sede</w:t>
            </w:r>
            <w:r w:rsidRPr="006D45B9">
              <w:rPr>
                <w:rFonts w:ascii="Arial" w:hAnsi="Arial" w:cs="Arial"/>
                <w:iCs/>
                <w:color w:val="000000" w:themeColor="text1"/>
                <w:sz w:val="22"/>
              </w:rPr>
              <w:t xml:space="preserve"> </w:t>
            </w:r>
            <w:r w:rsidRPr="006D45B9">
              <w:rPr>
                <w:rFonts w:ascii="Arial" w:hAnsi="Arial" w:cs="Arial"/>
                <w:iCs/>
                <w:color w:val="000000" w:themeColor="text1"/>
              </w:rPr>
              <w:t>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 xml:space="preserve">RESPUESTAS A LAS OBSERVACIONES Y ELABORACION DE  ADENDAS </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14</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r w:rsidRPr="006D45B9">
              <w:rPr>
                <w:rFonts w:ascii="Arial" w:hAnsi="Arial" w:cs="Arial"/>
                <w:color w:val="000000" w:themeColor="text1"/>
              </w:rPr>
              <w:t>Hasta las 4:00 pm</w:t>
            </w:r>
          </w:p>
        </w:tc>
        <w:tc>
          <w:tcPr>
            <w:tcW w:w="2888" w:type="dxa"/>
          </w:tcPr>
          <w:p w:rsidR="004A61DD" w:rsidRPr="006D45B9" w:rsidRDefault="004A61DD" w:rsidP="00A64F42">
            <w:pPr>
              <w:tabs>
                <w:tab w:val="left" w:pos="3119"/>
                <w:tab w:val="left" w:pos="6237"/>
              </w:tabs>
              <w:rPr>
                <w:rFonts w:ascii="Arial" w:hAnsi="Arial" w:cs="Arial"/>
                <w:iCs/>
                <w:color w:val="000000" w:themeColor="text1"/>
              </w:rPr>
            </w:pPr>
            <w:proofErr w:type="gramStart"/>
            <w:r w:rsidRPr="006D45B9">
              <w:rPr>
                <w:rFonts w:ascii="Arial" w:hAnsi="Arial" w:cs="Arial"/>
                <w:iCs/>
                <w:color w:val="000000" w:themeColor="text1"/>
              </w:rPr>
              <w:t>www.contratos.gov.co  y</w:t>
            </w:r>
            <w:proofErr w:type="gramEnd"/>
            <w:r w:rsidRPr="006D45B9">
              <w:rPr>
                <w:rFonts w:ascii="Arial" w:hAnsi="Arial" w:cs="Arial"/>
                <w:iCs/>
                <w:color w:val="000000" w:themeColor="text1"/>
              </w:rPr>
              <w:t xml:space="preserve"> en la  Carrera 64C No. 67 - 300 -</w:t>
            </w:r>
            <w:r w:rsidRPr="006D45B9">
              <w:rPr>
                <w:rFonts w:ascii="Arial" w:hAnsi="Arial" w:cs="Arial"/>
                <w:color w:val="000000" w:themeColor="text1"/>
              </w:rPr>
              <w:t xml:space="preserve"> </w:t>
            </w:r>
            <w:r w:rsidRPr="006D45B9">
              <w:rPr>
                <w:rFonts w:ascii="Arial" w:hAnsi="Arial" w:cs="Arial"/>
                <w:iCs/>
                <w:color w:val="000000" w:themeColor="text1"/>
              </w:rPr>
              <w:t>piso 3, Oficina Jurídica de la Dirección Seccional Administrativa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 xml:space="preserve">CIERRE DE  PRESENTACIÓN DE  PROPUESTAS  </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15</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r w:rsidRPr="006D45B9">
              <w:rPr>
                <w:rFonts w:ascii="Arial" w:hAnsi="Arial" w:cs="Arial"/>
                <w:color w:val="000000" w:themeColor="text1"/>
              </w:rPr>
              <w:t xml:space="preserve">Hasta las </w:t>
            </w:r>
            <w:r>
              <w:rPr>
                <w:rFonts w:ascii="Arial" w:hAnsi="Arial" w:cs="Arial"/>
                <w:color w:val="000000" w:themeColor="text1"/>
              </w:rPr>
              <w:t>10</w:t>
            </w:r>
            <w:r w:rsidRPr="006D45B9">
              <w:rPr>
                <w:rFonts w:ascii="Arial" w:hAnsi="Arial" w:cs="Arial"/>
                <w:color w:val="000000" w:themeColor="text1"/>
              </w:rPr>
              <w:t xml:space="preserve">:00 </w:t>
            </w:r>
            <w:r>
              <w:rPr>
                <w:rFonts w:ascii="Arial" w:hAnsi="Arial" w:cs="Arial"/>
                <w:color w:val="000000" w:themeColor="text1"/>
              </w:rPr>
              <w:t>a</w:t>
            </w:r>
            <w:r w:rsidRPr="006D45B9">
              <w:rPr>
                <w:rFonts w:ascii="Arial" w:hAnsi="Arial" w:cs="Arial"/>
                <w:color w:val="000000" w:themeColor="text1"/>
              </w:rPr>
              <w:t>m</w:t>
            </w: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rPr>
              <w:t xml:space="preserve">Oficina de </w:t>
            </w:r>
            <w:proofErr w:type="gramStart"/>
            <w:r w:rsidRPr="006D45B9">
              <w:rPr>
                <w:rFonts w:ascii="Arial" w:hAnsi="Arial" w:cs="Arial"/>
                <w:b/>
                <w:bCs/>
                <w:iCs/>
                <w:color w:val="000000" w:themeColor="text1"/>
              </w:rPr>
              <w:t xml:space="preserve">correspondencia </w:t>
            </w:r>
            <w:r w:rsidRPr="006D45B9">
              <w:rPr>
                <w:rFonts w:ascii="Arial" w:hAnsi="Arial" w:cs="Arial"/>
                <w:iCs/>
                <w:color w:val="000000" w:themeColor="text1"/>
              </w:rPr>
              <w:t xml:space="preserve"> en</w:t>
            </w:r>
            <w:proofErr w:type="gramEnd"/>
            <w:r w:rsidRPr="006D45B9">
              <w:rPr>
                <w:rFonts w:ascii="Arial" w:hAnsi="Arial" w:cs="Arial"/>
                <w:iCs/>
                <w:color w:val="000000" w:themeColor="text1"/>
              </w:rPr>
              <w:t xml:space="preserve"> la  Carrera 64C No. 67 - 300 -piso 2,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bCs/>
                <w:iCs/>
                <w:color w:val="000000" w:themeColor="text1"/>
              </w:rPr>
              <w:t>APERTURA DE PROPUESTAS</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15</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r w:rsidRPr="006D45B9">
              <w:rPr>
                <w:rFonts w:ascii="Arial" w:hAnsi="Arial" w:cs="Arial"/>
                <w:color w:val="000000" w:themeColor="text1"/>
              </w:rPr>
              <w:t xml:space="preserve">A las  </w:t>
            </w:r>
            <w:r>
              <w:rPr>
                <w:rFonts w:ascii="Arial" w:hAnsi="Arial" w:cs="Arial"/>
                <w:color w:val="000000" w:themeColor="text1"/>
              </w:rPr>
              <w:t>10</w:t>
            </w:r>
            <w:r w:rsidRPr="006D45B9">
              <w:rPr>
                <w:rFonts w:ascii="Arial" w:hAnsi="Arial" w:cs="Arial"/>
                <w:color w:val="000000" w:themeColor="text1"/>
              </w:rPr>
              <w:t xml:space="preserve">:30 </w:t>
            </w:r>
            <w:r>
              <w:rPr>
                <w:rFonts w:ascii="Arial" w:hAnsi="Arial" w:cs="Arial"/>
                <w:color w:val="000000" w:themeColor="text1"/>
              </w:rPr>
              <w:t>a</w:t>
            </w:r>
            <w:r w:rsidRPr="006D45B9">
              <w:rPr>
                <w:rFonts w:ascii="Arial" w:hAnsi="Arial" w:cs="Arial"/>
                <w:color w:val="000000" w:themeColor="text1"/>
              </w:rPr>
              <w:t xml:space="preserve">m </w:t>
            </w: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rPr>
              <w:t>Carrera 64C No. 67 - 300 - piso 3, Oficina Jurídica de la Dirección Seccional Administrativa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 xml:space="preserve">EVALUACIÓN DE PROPUESTAS JURIDICA,  TÉCNICA Y ECONOMICA  </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15</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rPr>
              <w:t>Carrera 64C No. 67 - 300 - piso 3, Oficina Jurídica de la Dirección Seccional Administrativa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lastRenderedPageBreak/>
              <w:t>PUBLICACIÓN, TRASLADO, OBSERVACIONES Y REQUERIMIENTO DOCUMENTOS SUBSANABLES</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16</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r w:rsidRPr="006D45B9">
              <w:rPr>
                <w:rFonts w:ascii="Arial" w:hAnsi="Arial" w:cs="Arial"/>
                <w:color w:val="000000" w:themeColor="text1"/>
              </w:rPr>
              <w:t xml:space="preserve">Hasta  las </w:t>
            </w:r>
            <w:r>
              <w:rPr>
                <w:rFonts w:ascii="Arial" w:hAnsi="Arial" w:cs="Arial"/>
                <w:color w:val="000000" w:themeColor="text1"/>
              </w:rPr>
              <w:t>3</w:t>
            </w:r>
            <w:r w:rsidRPr="006D45B9">
              <w:rPr>
                <w:rFonts w:ascii="Arial" w:hAnsi="Arial" w:cs="Arial"/>
                <w:color w:val="000000" w:themeColor="text1"/>
              </w:rPr>
              <w:t>:00 pm</w:t>
            </w:r>
          </w:p>
        </w:tc>
        <w:tc>
          <w:tcPr>
            <w:tcW w:w="2888" w:type="dxa"/>
          </w:tcPr>
          <w:p w:rsidR="004A61DD" w:rsidRPr="006D45B9" w:rsidRDefault="004A61DD" w:rsidP="00A64F42">
            <w:pPr>
              <w:tabs>
                <w:tab w:val="left" w:pos="3119"/>
                <w:tab w:val="left" w:pos="6237"/>
              </w:tabs>
              <w:rPr>
                <w:rFonts w:ascii="Arial" w:hAnsi="Arial" w:cs="Arial"/>
                <w:iCs/>
                <w:color w:val="000000" w:themeColor="text1"/>
              </w:rPr>
            </w:pPr>
            <w:proofErr w:type="gramStart"/>
            <w:r w:rsidRPr="006D45B9">
              <w:rPr>
                <w:rFonts w:ascii="Arial" w:hAnsi="Arial" w:cs="Arial"/>
                <w:iCs/>
                <w:color w:val="000000" w:themeColor="text1"/>
              </w:rPr>
              <w:t>www.contratos.gov.co  y</w:t>
            </w:r>
            <w:proofErr w:type="gramEnd"/>
            <w:r w:rsidRPr="006D45B9">
              <w:rPr>
                <w:rFonts w:ascii="Arial" w:hAnsi="Arial" w:cs="Arial"/>
                <w:iCs/>
                <w:color w:val="000000" w:themeColor="text1"/>
              </w:rPr>
              <w:t xml:space="preserve"> en la  Carrera 64C No. 67 - 300 - piso 3, Oficina Jurídica de la Dirección Seccional Administrativa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SUSCRIPCION Y ADJUDICACION DEL CONTRATO</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17 d</w:t>
            </w:r>
            <w:r w:rsidRPr="00384807">
              <w:rPr>
                <w:rFonts w:ascii="Arial" w:hAnsi="Arial" w:cs="Arial"/>
                <w:color w:val="000000" w:themeColor="text1"/>
              </w:rPr>
              <w:t>e 2015</w:t>
            </w:r>
          </w:p>
        </w:tc>
        <w:tc>
          <w:tcPr>
            <w:tcW w:w="1909" w:type="dxa"/>
          </w:tcPr>
          <w:p w:rsidR="004A61DD" w:rsidRPr="006D45B9" w:rsidRDefault="004A61DD" w:rsidP="00A64F42">
            <w:pPr>
              <w:rPr>
                <w:rFonts w:ascii="Arial" w:hAnsi="Arial" w:cs="Arial"/>
                <w:color w:val="000000" w:themeColor="text1"/>
              </w:rPr>
            </w:pP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rPr>
              <w:t>Carrera 64C No. 67 - 300 - piso 3, Oficina Jurídica de la Dirección Seccional Administrativa Sede Caribe.</w:t>
            </w:r>
          </w:p>
        </w:tc>
      </w:tr>
      <w:tr w:rsidR="004A61DD" w:rsidRPr="006D45B9" w:rsidTr="00A64F42">
        <w:tc>
          <w:tcPr>
            <w:tcW w:w="2268" w:type="dxa"/>
          </w:tcPr>
          <w:p w:rsidR="004A61DD" w:rsidRPr="006D45B9" w:rsidRDefault="004A61DD" w:rsidP="00A64F42">
            <w:pPr>
              <w:tabs>
                <w:tab w:val="left" w:pos="3119"/>
                <w:tab w:val="left" w:pos="6237"/>
              </w:tabs>
              <w:rPr>
                <w:rFonts w:ascii="Arial" w:hAnsi="Arial" w:cs="Arial"/>
                <w:b/>
                <w:iCs/>
                <w:color w:val="000000" w:themeColor="text1"/>
              </w:rPr>
            </w:pPr>
            <w:r w:rsidRPr="006D45B9">
              <w:rPr>
                <w:rFonts w:ascii="Arial" w:hAnsi="Arial" w:cs="Arial"/>
                <w:b/>
                <w:iCs/>
                <w:color w:val="000000" w:themeColor="text1"/>
              </w:rPr>
              <w:t>LEGALIZACION DEL CONTRATO</w:t>
            </w:r>
          </w:p>
        </w:tc>
        <w:tc>
          <w:tcPr>
            <w:tcW w:w="1843" w:type="dxa"/>
          </w:tcPr>
          <w:p w:rsidR="004A61DD" w:rsidRDefault="004A61DD" w:rsidP="00A64F42">
            <w:r w:rsidRPr="00384807">
              <w:rPr>
                <w:rFonts w:ascii="Arial" w:hAnsi="Arial" w:cs="Arial"/>
                <w:color w:val="000000" w:themeColor="text1"/>
              </w:rPr>
              <w:t xml:space="preserve">Abril </w:t>
            </w:r>
            <w:r>
              <w:rPr>
                <w:rFonts w:ascii="Arial" w:hAnsi="Arial" w:cs="Arial"/>
                <w:color w:val="000000" w:themeColor="text1"/>
              </w:rPr>
              <w:t>20</w:t>
            </w:r>
            <w:r w:rsidRPr="00384807">
              <w:rPr>
                <w:rFonts w:ascii="Arial" w:hAnsi="Arial" w:cs="Arial"/>
                <w:color w:val="000000" w:themeColor="text1"/>
              </w:rPr>
              <w:t xml:space="preserve"> de 2015</w:t>
            </w:r>
          </w:p>
        </w:tc>
        <w:tc>
          <w:tcPr>
            <w:tcW w:w="1909" w:type="dxa"/>
          </w:tcPr>
          <w:p w:rsidR="004A61DD" w:rsidRPr="006D45B9" w:rsidRDefault="004A61DD" w:rsidP="00A64F42">
            <w:pPr>
              <w:rPr>
                <w:rFonts w:ascii="Arial" w:hAnsi="Arial" w:cs="Arial"/>
                <w:color w:val="000000" w:themeColor="text1"/>
              </w:rPr>
            </w:pPr>
          </w:p>
        </w:tc>
        <w:tc>
          <w:tcPr>
            <w:tcW w:w="2888" w:type="dxa"/>
          </w:tcPr>
          <w:p w:rsidR="004A61DD" w:rsidRPr="006D45B9" w:rsidRDefault="004A61DD" w:rsidP="00A64F42">
            <w:pPr>
              <w:tabs>
                <w:tab w:val="left" w:pos="3119"/>
                <w:tab w:val="left" w:pos="6237"/>
              </w:tabs>
              <w:rPr>
                <w:rFonts w:ascii="Arial" w:hAnsi="Arial" w:cs="Arial"/>
                <w:iCs/>
                <w:color w:val="000000" w:themeColor="text1"/>
              </w:rPr>
            </w:pPr>
            <w:r w:rsidRPr="006D45B9">
              <w:rPr>
                <w:rFonts w:ascii="Arial" w:hAnsi="Arial" w:cs="Arial"/>
                <w:iCs/>
                <w:color w:val="000000" w:themeColor="text1"/>
              </w:rPr>
              <w:t>Carrera 64C No. 67 - 300 - piso 3, Oficina Jurídica de la Dirección Seccional Administrativa Sede Caribe.</w:t>
            </w:r>
          </w:p>
        </w:tc>
      </w:tr>
    </w:tbl>
    <w:p w:rsidR="004A61DD" w:rsidRDefault="004A61DD" w:rsidP="001B3E5A">
      <w:pPr>
        <w:pStyle w:val="Textoindependiente"/>
        <w:jc w:val="both"/>
        <w:rPr>
          <w:rFonts w:ascii="Arial" w:hAnsi="Arial" w:cs="Arial"/>
          <w:iCs/>
          <w:color w:val="000000" w:themeColor="text1"/>
          <w:sz w:val="22"/>
          <w:szCs w:val="22"/>
          <w:u w:val="single"/>
        </w:rPr>
      </w:pPr>
    </w:p>
    <w:p w:rsidR="001B3E5A" w:rsidRPr="00240DC3" w:rsidRDefault="001B3E5A" w:rsidP="001B3E5A">
      <w:pPr>
        <w:pStyle w:val="Textoindependiente"/>
        <w:jc w:val="both"/>
        <w:rPr>
          <w:rFonts w:ascii="Arial" w:hAnsi="Arial" w:cs="Arial"/>
          <w:iCs/>
          <w:color w:val="000000" w:themeColor="text1"/>
          <w:sz w:val="22"/>
          <w:szCs w:val="22"/>
        </w:rPr>
      </w:pPr>
    </w:p>
    <w:p w:rsidR="009F70EC" w:rsidRPr="00240DC3" w:rsidRDefault="00CF6B40" w:rsidP="003F0B69">
      <w:pPr>
        <w:tabs>
          <w:tab w:val="left" w:pos="851"/>
        </w:tabs>
        <w:ind w:left="851" w:right="51" w:hanging="851"/>
        <w:jc w:val="both"/>
        <w:rPr>
          <w:rFonts w:ascii="Arial" w:hAnsi="Arial" w:cs="Arial"/>
          <w:iCs/>
          <w:color w:val="000000" w:themeColor="text1"/>
          <w:sz w:val="22"/>
          <w:szCs w:val="22"/>
          <w:u w:val="single"/>
        </w:rPr>
      </w:pPr>
      <w:r w:rsidRPr="00240DC3">
        <w:rPr>
          <w:rFonts w:ascii="Arial" w:hAnsi="Arial" w:cs="Arial"/>
          <w:b/>
          <w:color w:val="000000" w:themeColor="text1"/>
          <w:sz w:val="22"/>
          <w:szCs w:val="22"/>
        </w:rPr>
        <w:t>2</w:t>
      </w:r>
      <w:r w:rsidR="004E1778" w:rsidRPr="00240DC3">
        <w:rPr>
          <w:rFonts w:ascii="Arial" w:hAnsi="Arial" w:cs="Arial"/>
          <w:b/>
          <w:color w:val="000000" w:themeColor="text1"/>
          <w:sz w:val="22"/>
          <w:szCs w:val="22"/>
        </w:rPr>
        <w:t xml:space="preserve">. </w:t>
      </w:r>
      <w:r w:rsidR="003F0B69" w:rsidRPr="00CC7F38">
        <w:rPr>
          <w:rFonts w:ascii="Arial" w:hAnsi="Arial" w:cs="Arial"/>
          <w:b/>
          <w:iCs/>
          <w:color w:val="000000" w:themeColor="text1"/>
          <w:sz w:val="22"/>
          <w:szCs w:val="22"/>
          <w:u w:val="single"/>
        </w:rPr>
        <w:t>REQUISITOS MINIMOS HABILITANTES</w:t>
      </w:r>
      <w:r w:rsidR="003F0B69" w:rsidRPr="00240DC3">
        <w:rPr>
          <w:rFonts w:ascii="Arial" w:hAnsi="Arial" w:cs="Arial"/>
          <w:iCs/>
          <w:color w:val="000000" w:themeColor="text1"/>
          <w:sz w:val="22"/>
          <w:szCs w:val="22"/>
          <w:u w:val="single"/>
        </w:rPr>
        <w:t>.</w:t>
      </w:r>
    </w:p>
    <w:p w:rsidR="003F0B69" w:rsidRPr="00240DC3" w:rsidRDefault="003F0B69" w:rsidP="003F0B69">
      <w:pPr>
        <w:tabs>
          <w:tab w:val="left" w:pos="851"/>
        </w:tabs>
        <w:ind w:left="851" w:right="51" w:hanging="851"/>
        <w:jc w:val="both"/>
        <w:rPr>
          <w:rFonts w:ascii="Arial" w:hAnsi="Arial" w:cs="Arial"/>
          <w:b/>
          <w:color w:val="000000" w:themeColor="text1"/>
          <w:sz w:val="22"/>
          <w:szCs w:val="22"/>
        </w:rPr>
      </w:pPr>
    </w:p>
    <w:p w:rsidR="00E9714A" w:rsidRPr="00240DC3" w:rsidRDefault="00CF6B40" w:rsidP="00CF6B40">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Los interesados deben presentar los siguientes documentos en sobre cerrado, el proponente que será  seleccionado será el que </w:t>
      </w:r>
      <w:r w:rsidR="00E9714A" w:rsidRPr="00240DC3">
        <w:rPr>
          <w:rFonts w:ascii="Arial" w:hAnsi="Arial" w:cs="Arial"/>
          <w:b w:val="0"/>
          <w:bCs w:val="0"/>
          <w:iCs/>
          <w:color w:val="000000" w:themeColor="text1"/>
          <w:sz w:val="22"/>
          <w:szCs w:val="22"/>
        </w:rPr>
        <w:t>ofrezca el menor precio de la oferta, previa cumplimiento a lo siguiente:</w:t>
      </w:r>
    </w:p>
    <w:p w:rsidR="00E9714A" w:rsidRPr="00240DC3" w:rsidRDefault="00E9714A" w:rsidP="00CF6B40">
      <w:pPr>
        <w:pStyle w:val="Textoindependiente"/>
        <w:jc w:val="both"/>
        <w:rPr>
          <w:rFonts w:ascii="Arial" w:hAnsi="Arial" w:cs="Arial"/>
          <w:b w:val="0"/>
          <w:bCs w:val="0"/>
          <w:iCs/>
          <w:color w:val="000000" w:themeColor="text1"/>
          <w:sz w:val="22"/>
          <w:szCs w:val="22"/>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89"/>
        <w:gridCol w:w="4489"/>
      </w:tblGrid>
      <w:tr w:rsidR="00E9714A" w:rsidRPr="00240DC3" w:rsidTr="00DC7D5B">
        <w:tc>
          <w:tcPr>
            <w:tcW w:w="4489" w:type="dxa"/>
          </w:tcPr>
          <w:p w:rsidR="00E9714A" w:rsidRPr="00240DC3" w:rsidRDefault="00E9714A" w:rsidP="00E9714A">
            <w:pPr>
              <w:pStyle w:val="Textoindependiente"/>
              <w:jc w:val="both"/>
              <w:rPr>
                <w:rFonts w:ascii="Arial" w:hAnsi="Arial" w:cs="Arial"/>
                <w:bCs w:val="0"/>
                <w:iCs/>
                <w:color w:val="000000" w:themeColor="text1"/>
                <w:sz w:val="22"/>
                <w:szCs w:val="22"/>
              </w:rPr>
            </w:pPr>
            <w:r w:rsidRPr="00240DC3">
              <w:rPr>
                <w:rFonts w:ascii="Arial" w:hAnsi="Arial" w:cs="Arial"/>
                <w:bCs w:val="0"/>
                <w:iCs/>
                <w:color w:val="000000" w:themeColor="text1"/>
                <w:sz w:val="22"/>
                <w:szCs w:val="22"/>
              </w:rPr>
              <w:t>Requisitos mínimos habilitantes</w:t>
            </w:r>
          </w:p>
        </w:tc>
        <w:tc>
          <w:tcPr>
            <w:tcW w:w="4489" w:type="dxa"/>
          </w:tcPr>
          <w:p w:rsidR="00E9714A" w:rsidRPr="00240DC3" w:rsidRDefault="00E9714A" w:rsidP="00E9714A">
            <w:pPr>
              <w:pStyle w:val="Textoindependiente"/>
              <w:jc w:val="both"/>
              <w:rPr>
                <w:rFonts w:ascii="Arial" w:hAnsi="Arial" w:cs="Arial"/>
                <w:bCs w:val="0"/>
                <w:iCs/>
                <w:color w:val="000000" w:themeColor="text1"/>
                <w:sz w:val="22"/>
                <w:szCs w:val="22"/>
              </w:rPr>
            </w:pPr>
            <w:r w:rsidRPr="00240DC3">
              <w:rPr>
                <w:rFonts w:ascii="Arial" w:hAnsi="Arial" w:cs="Arial"/>
                <w:bCs w:val="0"/>
                <w:iCs/>
                <w:color w:val="000000" w:themeColor="text1"/>
                <w:sz w:val="22"/>
                <w:szCs w:val="22"/>
              </w:rPr>
              <w:t xml:space="preserve">Calificación /Cumple / No cumple  </w:t>
            </w:r>
          </w:p>
        </w:tc>
      </w:tr>
      <w:tr w:rsidR="00E9714A" w:rsidRPr="00240DC3" w:rsidTr="00DC7D5B">
        <w:tc>
          <w:tcPr>
            <w:tcW w:w="4489" w:type="dxa"/>
          </w:tcPr>
          <w:p w:rsidR="00E9714A" w:rsidRPr="00240DC3" w:rsidRDefault="00E9714A" w:rsidP="00E9714A">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2.1 Verificación de los documentos que acreditan la capacidad jurídica</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r w:rsidR="00E9714A" w:rsidRPr="00240DC3" w:rsidTr="00DC7D5B">
        <w:tc>
          <w:tcPr>
            <w:tcW w:w="4489" w:type="dxa"/>
          </w:tcPr>
          <w:p w:rsidR="00E9714A" w:rsidRPr="00240DC3" w:rsidRDefault="00E9714A" w:rsidP="00CD7413">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2.2 Verificación de experiencia de mínima</w:t>
            </w:r>
          </w:p>
        </w:tc>
        <w:tc>
          <w:tcPr>
            <w:tcW w:w="4489" w:type="dxa"/>
          </w:tcPr>
          <w:p w:rsidR="00E9714A" w:rsidRPr="00240DC3" w:rsidRDefault="00E9714A" w:rsidP="00CF6B40">
            <w:pPr>
              <w:pStyle w:val="Textoindependiente"/>
              <w:jc w:val="both"/>
              <w:rPr>
                <w:rFonts w:ascii="Arial" w:hAnsi="Arial" w:cs="Arial"/>
                <w:b w:val="0"/>
                <w:bCs w:val="0"/>
                <w:iCs/>
                <w:color w:val="000000" w:themeColor="text1"/>
                <w:sz w:val="22"/>
                <w:szCs w:val="22"/>
              </w:rPr>
            </w:pPr>
          </w:p>
        </w:tc>
      </w:tr>
      <w:tr w:rsidR="00CD7413" w:rsidRPr="00240DC3" w:rsidTr="00DC7D5B">
        <w:tc>
          <w:tcPr>
            <w:tcW w:w="4489" w:type="dxa"/>
          </w:tcPr>
          <w:p w:rsidR="00CD7413" w:rsidRPr="00240DC3" w:rsidRDefault="00CD7413" w:rsidP="00016A29">
            <w:pPr>
              <w:pStyle w:val="Textoindependiente"/>
              <w:jc w:val="both"/>
              <w:rPr>
                <w:rFonts w:ascii="Arial" w:hAnsi="Arial" w:cs="Arial"/>
                <w:b w:val="0"/>
                <w:bCs w:val="0"/>
                <w:iCs/>
                <w:color w:val="000000" w:themeColor="text1"/>
                <w:sz w:val="22"/>
                <w:szCs w:val="22"/>
              </w:rPr>
            </w:pPr>
            <w:r>
              <w:rPr>
                <w:rFonts w:ascii="Arial" w:hAnsi="Arial" w:cs="Arial"/>
                <w:b w:val="0"/>
                <w:bCs w:val="0"/>
                <w:iCs/>
                <w:color w:val="000000" w:themeColor="text1"/>
                <w:sz w:val="22"/>
                <w:szCs w:val="22"/>
              </w:rPr>
              <w:t>2.</w:t>
            </w:r>
            <w:r w:rsidR="00016A29">
              <w:rPr>
                <w:rFonts w:ascii="Arial" w:hAnsi="Arial" w:cs="Arial"/>
                <w:b w:val="0"/>
                <w:bCs w:val="0"/>
                <w:iCs/>
                <w:color w:val="000000" w:themeColor="text1"/>
                <w:sz w:val="22"/>
                <w:szCs w:val="22"/>
              </w:rPr>
              <w:t>3</w:t>
            </w:r>
            <w:r>
              <w:rPr>
                <w:rFonts w:ascii="Arial" w:hAnsi="Arial" w:cs="Arial"/>
                <w:b w:val="0"/>
                <w:bCs w:val="0"/>
                <w:iCs/>
                <w:color w:val="000000" w:themeColor="text1"/>
                <w:sz w:val="22"/>
                <w:szCs w:val="22"/>
              </w:rPr>
              <w:t xml:space="preserve"> Verificación </w:t>
            </w:r>
            <w:r w:rsidR="00016A29">
              <w:rPr>
                <w:rFonts w:ascii="Arial" w:hAnsi="Arial" w:cs="Arial"/>
                <w:b w:val="0"/>
                <w:bCs w:val="0"/>
                <w:iCs/>
                <w:color w:val="000000" w:themeColor="text1"/>
                <w:sz w:val="22"/>
                <w:szCs w:val="22"/>
              </w:rPr>
              <w:t>propuesta</w:t>
            </w:r>
          </w:p>
        </w:tc>
        <w:tc>
          <w:tcPr>
            <w:tcW w:w="4489" w:type="dxa"/>
          </w:tcPr>
          <w:p w:rsidR="00CD7413" w:rsidRPr="00240DC3" w:rsidRDefault="00CD7413" w:rsidP="00CF6B40">
            <w:pPr>
              <w:pStyle w:val="Textoindependiente"/>
              <w:jc w:val="both"/>
              <w:rPr>
                <w:rFonts w:ascii="Arial" w:hAnsi="Arial" w:cs="Arial"/>
                <w:b w:val="0"/>
                <w:bCs w:val="0"/>
                <w:iCs/>
                <w:color w:val="000000" w:themeColor="text1"/>
                <w:sz w:val="22"/>
                <w:szCs w:val="22"/>
              </w:rPr>
            </w:pPr>
          </w:p>
        </w:tc>
      </w:tr>
    </w:tbl>
    <w:p w:rsidR="00E9714A" w:rsidRDefault="00E9714A" w:rsidP="00CF6B40">
      <w:pPr>
        <w:pStyle w:val="Textoindependiente"/>
        <w:jc w:val="both"/>
        <w:rPr>
          <w:rFonts w:ascii="Arial" w:hAnsi="Arial" w:cs="Arial"/>
          <w:b w:val="0"/>
          <w:bCs w:val="0"/>
          <w:iCs/>
          <w:color w:val="000000" w:themeColor="text1"/>
          <w:sz w:val="22"/>
          <w:szCs w:val="22"/>
        </w:rPr>
      </w:pPr>
    </w:p>
    <w:p w:rsidR="00A93E60" w:rsidRPr="00240DC3" w:rsidRDefault="00A93E60" w:rsidP="00A93E60">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2.1 Verificación de los documentos que acreditan la capacidad jurídica</w:t>
      </w:r>
      <w:r w:rsidR="007675CB" w:rsidRPr="00240DC3">
        <w:rPr>
          <w:rFonts w:ascii="Arial" w:hAnsi="Arial" w:cs="Arial"/>
          <w:iCs/>
          <w:color w:val="000000" w:themeColor="text1"/>
          <w:sz w:val="22"/>
          <w:szCs w:val="22"/>
        </w:rPr>
        <w:t xml:space="preserve">. (Se evaluara con Cumple  No Cumple) </w:t>
      </w:r>
    </w:p>
    <w:p w:rsidR="00A93E60" w:rsidRPr="00240DC3" w:rsidRDefault="00A93E60" w:rsidP="00A93E60">
      <w:pPr>
        <w:pStyle w:val="Textoindependiente"/>
        <w:jc w:val="both"/>
        <w:rPr>
          <w:rFonts w:ascii="Arial" w:hAnsi="Arial" w:cs="Arial"/>
          <w:iCs/>
          <w:color w:val="000000" w:themeColor="text1"/>
          <w:sz w:val="22"/>
          <w:szCs w:val="22"/>
        </w:rPr>
      </w:pPr>
    </w:p>
    <w:p w:rsidR="00A93E60" w:rsidRPr="00240DC3" w:rsidRDefault="00A93E60" w:rsidP="00A93E60">
      <w:pPr>
        <w:pStyle w:val="Textoindependiente"/>
        <w:jc w:val="both"/>
        <w:rPr>
          <w:rFonts w:ascii="Arial" w:hAnsi="Arial" w:cs="Arial"/>
          <w:iCs/>
          <w:color w:val="000000" w:themeColor="text1"/>
          <w:sz w:val="22"/>
          <w:szCs w:val="22"/>
        </w:rPr>
      </w:pPr>
      <w:r w:rsidRPr="00240DC3">
        <w:rPr>
          <w:rFonts w:ascii="Arial" w:hAnsi="Arial" w:cs="Arial"/>
          <w:iCs/>
          <w:color w:val="000000" w:themeColor="text1"/>
          <w:sz w:val="22"/>
          <w:szCs w:val="22"/>
        </w:rPr>
        <w:t>Los documentos solicitados son los siguientes</w:t>
      </w:r>
      <w:r w:rsidRPr="00240DC3">
        <w:rPr>
          <w:rFonts w:ascii="Arial" w:hAnsi="Arial" w:cs="Arial"/>
          <w:b w:val="0"/>
          <w:bCs w:val="0"/>
          <w:iCs/>
          <w:color w:val="000000" w:themeColor="text1"/>
          <w:sz w:val="22"/>
          <w:szCs w:val="22"/>
        </w:rPr>
        <w:t xml:space="preserve"> y deberá aportarlos al momento de la presentación de la propuesta en la ventanilla única de Archivo y Correspondencia en la</w:t>
      </w:r>
      <w:r w:rsidRPr="00240DC3">
        <w:rPr>
          <w:rFonts w:ascii="Arial" w:hAnsi="Arial" w:cs="Arial"/>
          <w:iCs/>
          <w:color w:val="000000" w:themeColor="text1"/>
          <w:sz w:val="22"/>
          <w:szCs w:val="22"/>
        </w:rPr>
        <w:t xml:space="preserve">  Carrera 64C No. 67 - 300 -piso 2, Bloque C Administrativa.      </w:t>
      </w:r>
    </w:p>
    <w:p w:rsidR="00A93E60" w:rsidRPr="00240DC3" w:rsidRDefault="00A93E60" w:rsidP="00A93E60">
      <w:pPr>
        <w:pStyle w:val="Textoindependiente"/>
        <w:jc w:val="both"/>
        <w:rPr>
          <w:rFonts w:ascii="Arial" w:hAnsi="Arial" w:cs="Arial"/>
          <w:iCs/>
          <w:color w:val="000000" w:themeColor="text1"/>
          <w:sz w:val="22"/>
          <w:szCs w:val="22"/>
        </w:rPr>
      </w:pP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Aceptación del pago en la forma indicada por la entidad.</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 xml:space="preserve">Manifestar que no se encuentra en ninguna de las causales de inhabilidad contempladas en la Ley 80 de 1993.  </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Anexar certificado de existencia y representación legal de la empresa, con una expedición no mayor a 60 días a la fecha de presentación de la propuesta.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 xml:space="preserve">Carta expedida por el </w:t>
      </w:r>
      <w:r w:rsidRPr="00240DC3">
        <w:rPr>
          <w:rFonts w:ascii="Arial" w:hAnsi="Arial" w:cs="Arial"/>
          <w:b/>
          <w:color w:val="000000" w:themeColor="text1"/>
          <w:sz w:val="22"/>
          <w:szCs w:val="22"/>
        </w:rPr>
        <w:t>BANCO dirigida a la Fiscalía General de la Nación</w:t>
      </w:r>
      <w:r w:rsidRPr="00240DC3">
        <w:rPr>
          <w:rFonts w:ascii="Arial" w:hAnsi="Arial" w:cs="Arial"/>
          <w:color w:val="000000" w:themeColor="text1"/>
          <w:sz w:val="22"/>
          <w:szCs w:val="22"/>
        </w:rPr>
        <w:t xml:space="preserve">, donde posea cuenta corriente o de ahorros, el cual debe especificar el NIT, el nombre, número de la cuenta y si a la fecha </w:t>
      </w:r>
      <w:r w:rsidR="00F30A35" w:rsidRPr="00240DC3">
        <w:rPr>
          <w:rFonts w:ascii="Arial" w:hAnsi="Arial" w:cs="Arial"/>
          <w:color w:val="000000" w:themeColor="text1"/>
          <w:sz w:val="22"/>
          <w:szCs w:val="22"/>
        </w:rPr>
        <w:t>está</w:t>
      </w:r>
      <w:r w:rsidRPr="00240DC3">
        <w:rPr>
          <w:rFonts w:ascii="Arial" w:hAnsi="Arial" w:cs="Arial"/>
          <w:color w:val="000000" w:themeColor="text1"/>
          <w:sz w:val="22"/>
          <w:szCs w:val="22"/>
        </w:rPr>
        <w:t xml:space="preserve"> activa.</w:t>
      </w:r>
    </w:p>
    <w:p w:rsidR="00A93E60" w:rsidRPr="007676A0" w:rsidRDefault="00A93E60" w:rsidP="007676A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lastRenderedPageBreak/>
        <w:t>Autorización del pago en la cuenta bancaria.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Fotocopia de la cedula de ciudadanía del representante legal.</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antecedentes fiscales, expedido por la Contraloría general de la República.</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Certificado de Antecedentes, expedido por la Procuraduría General de la Nación.</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Constancia de estar al día en los pagos del sistema de seguridad social (Cajas de Compensación Familiar, ICBF y SENA), de conformidad con el Art. 50 de la Ley 789 de 2002 y 828 de 2003.</w:t>
      </w:r>
    </w:p>
    <w:p w:rsidR="00A93E60" w:rsidRPr="00240DC3" w:rsidRDefault="00A93E60" w:rsidP="00A93E60">
      <w:pPr>
        <w:numPr>
          <w:ilvl w:val="0"/>
          <w:numId w:val="2"/>
        </w:numPr>
        <w:tabs>
          <w:tab w:val="clear" w:pos="786"/>
          <w:tab w:val="num" w:pos="720"/>
        </w:tabs>
        <w:ind w:left="720"/>
        <w:jc w:val="both"/>
        <w:rPr>
          <w:rFonts w:ascii="Arial" w:hAnsi="Arial" w:cs="Arial"/>
          <w:b/>
          <w:bCs/>
          <w:color w:val="000000" w:themeColor="text1"/>
          <w:sz w:val="22"/>
          <w:szCs w:val="22"/>
        </w:rPr>
      </w:pPr>
      <w:r w:rsidRPr="00240DC3">
        <w:rPr>
          <w:rFonts w:ascii="Arial" w:hAnsi="Arial" w:cs="Arial"/>
          <w:color w:val="000000" w:themeColor="text1"/>
          <w:sz w:val="22"/>
          <w:szCs w:val="22"/>
        </w:rPr>
        <w:t xml:space="preserve">Registro Único Tributario </w:t>
      </w:r>
      <w:r w:rsidRPr="00240DC3">
        <w:rPr>
          <w:rFonts w:ascii="Arial" w:hAnsi="Arial" w:cs="Arial"/>
          <w:b/>
          <w:bCs/>
          <w:color w:val="000000" w:themeColor="text1"/>
          <w:sz w:val="22"/>
          <w:szCs w:val="22"/>
        </w:rPr>
        <w:t>(R.U.T).</w:t>
      </w:r>
    </w:p>
    <w:p w:rsidR="00A93E60" w:rsidRPr="00240DC3" w:rsidRDefault="00A93E60" w:rsidP="00A93E60">
      <w:pPr>
        <w:numPr>
          <w:ilvl w:val="0"/>
          <w:numId w:val="2"/>
        </w:numPr>
        <w:tabs>
          <w:tab w:val="clear" w:pos="786"/>
          <w:tab w:val="num" w:pos="720"/>
        </w:tabs>
        <w:ind w:left="720"/>
        <w:jc w:val="both"/>
        <w:rPr>
          <w:rFonts w:ascii="Arial" w:hAnsi="Arial" w:cs="Arial"/>
          <w:color w:val="000000" w:themeColor="text1"/>
          <w:sz w:val="22"/>
          <w:szCs w:val="22"/>
        </w:rPr>
      </w:pPr>
      <w:r w:rsidRPr="00240DC3">
        <w:rPr>
          <w:rFonts w:ascii="Arial" w:hAnsi="Arial" w:cs="Arial"/>
          <w:color w:val="000000" w:themeColor="text1"/>
          <w:sz w:val="22"/>
          <w:szCs w:val="22"/>
        </w:rPr>
        <w:t>Correo electrónico.</w:t>
      </w:r>
    </w:p>
    <w:p w:rsidR="005332B9" w:rsidRPr="00240DC3" w:rsidRDefault="005332B9" w:rsidP="00A93E60">
      <w:pPr>
        <w:pStyle w:val="Textoindependiente"/>
        <w:jc w:val="both"/>
        <w:rPr>
          <w:rFonts w:ascii="Arial" w:hAnsi="Arial" w:cs="Arial"/>
          <w:b w:val="0"/>
          <w:bCs w:val="0"/>
          <w:iCs/>
          <w:color w:val="000000" w:themeColor="text1"/>
          <w:sz w:val="22"/>
          <w:szCs w:val="22"/>
        </w:rPr>
      </w:pPr>
    </w:p>
    <w:p w:rsidR="00A93E60" w:rsidRPr="00240DC3" w:rsidRDefault="00A93E60" w:rsidP="00A93E60">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En todo caso, la oferta deberá encontrarse en condiciones de mercado y satisfacer las necesidades de la entidad. De no lograrse lo anterior, se repetirá el proceso de selección. </w:t>
      </w:r>
    </w:p>
    <w:p w:rsidR="00A93E60" w:rsidRPr="00240DC3" w:rsidRDefault="00A93E60" w:rsidP="00A93E60">
      <w:pPr>
        <w:pStyle w:val="Textoindependiente"/>
        <w:jc w:val="both"/>
        <w:rPr>
          <w:rFonts w:ascii="Arial" w:hAnsi="Arial" w:cs="Arial"/>
          <w:b w:val="0"/>
          <w:bCs w:val="0"/>
          <w:iCs/>
          <w:color w:val="000000" w:themeColor="text1"/>
          <w:sz w:val="22"/>
          <w:szCs w:val="22"/>
        </w:rPr>
      </w:pPr>
    </w:p>
    <w:p w:rsidR="00CF6B40" w:rsidRPr="00240DC3" w:rsidRDefault="00441625" w:rsidP="00CF6B40">
      <w:pPr>
        <w:jc w:val="both"/>
        <w:rPr>
          <w:rFonts w:ascii="Arial" w:hAnsi="Arial" w:cs="Arial"/>
          <w:sz w:val="22"/>
          <w:szCs w:val="22"/>
        </w:rPr>
      </w:pPr>
      <w:r w:rsidRPr="00240DC3">
        <w:rPr>
          <w:rFonts w:ascii="Arial" w:hAnsi="Arial" w:cs="Arial"/>
          <w:b/>
          <w:sz w:val="22"/>
          <w:szCs w:val="22"/>
        </w:rPr>
        <w:t>2.</w:t>
      </w:r>
      <w:r w:rsidR="00CF1851">
        <w:rPr>
          <w:rFonts w:ascii="Arial" w:hAnsi="Arial" w:cs="Arial"/>
          <w:b/>
          <w:sz w:val="22"/>
          <w:szCs w:val="22"/>
        </w:rPr>
        <w:t>2</w:t>
      </w:r>
      <w:r w:rsidRPr="00240DC3">
        <w:rPr>
          <w:rFonts w:ascii="Arial" w:hAnsi="Arial" w:cs="Arial"/>
          <w:b/>
          <w:sz w:val="22"/>
          <w:szCs w:val="22"/>
        </w:rPr>
        <w:t xml:space="preserve"> </w:t>
      </w:r>
      <w:r w:rsidRPr="00CF18FB">
        <w:rPr>
          <w:rFonts w:ascii="Arial" w:hAnsi="Arial" w:cs="Arial"/>
          <w:b/>
          <w:sz w:val="22"/>
          <w:szCs w:val="22"/>
          <w:u w:val="single"/>
        </w:rPr>
        <w:t xml:space="preserve">Verificación  de las </w:t>
      </w:r>
      <w:r w:rsidR="00CF6B40" w:rsidRPr="00CF18FB">
        <w:rPr>
          <w:rFonts w:ascii="Arial" w:hAnsi="Arial" w:cs="Arial"/>
          <w:b/>
          <w:sz w:val="22"/>
          <w:szCs w:val="22"/>
          <w:u w:val="single"/>
        </w:rPr>
        <w:t>C</w:t>
      </w:r>
      <w:r w:rsidRPr="00CF18FB">
        <w:rPr>
          <w:rFonts w:ascii="Arial" w:hAnsi="Arial" w:cs="Arial"/>
          <w:b/>
          <w:sz w:val="22"/>
          <w:szCs w:val="22"/>
          <w:u w:val="single"/>
        </w:rPr>
        <w:t xml:space="preserve">ertificaciones de </w:t>
      </w:r>
      <w:r w:rsidR="00CF6B40" w:rsidRPr="00CF18FB">
        <w:rPr>
          <w:rFonts w:ascii="Arial" w:hAnsi="Arial" w:cs="Arial"/>
          <w:b/>
          <w:sz w:val="22"/>
          <w:szCs w:val="22"/>
          <w:u w:val="single"/>
        </w:rPr>
        <w:t>E</w:t>
      </w:r>
      <w:r w:rsidRPr="00CF18FB">
        <w:rPr>
          <w:rFonts w:ascii="Arial" w:hAnsi="Arial" w:cs="Arial"/>
          <w:b/>
          <w:sz w:val="22"/>
          <w:szCs w:val="22"/>
          <w:u w:val="single"/>
        </w:rPr>
        <w:t>xperiencia</w:t>
      </w:r>
      <w:r w:rsidRPr="00240DC3">
        <w:rPr>
          <w:rFonts w:ascii="Arial" w:hAnsi="Arial" w:cs="Arial"/>
          <w:sz w:val="22"/>
          <w:szCs w:val="22"/>
        </w:rPr>
        <w:t xml:space="preserve">. </w:t>
      </w:r>
      <w:r w:rsidRPr="00240DC3">
        <w:rPr>
          <w:rFonts w:ascii="Arial" w:hAnsi="Arial" w:cs="Arial"/>
          <w:iCs/>
          <w:color w:val="000000" w:themeColor="text1"/>
          <w:sz w:val="22"/>
          <w:szCs w:val="22"/>
        </w:rPr>
        <w:t>(Se evaluara con Cumple  No Cumple)</w:t>
      </w:r>
    </w:p>
    <w:p w:rsidR="00CF6B40" w:rsidRPr="00240DC3" w:rsidRDefault="00CF6B40" w:rsidP="00CF6B40">
      <w:pPr>
        <w:jc w:val="both"/>
        <w:rPr>
          <w:rFonts w:ascii="Arial" w:hAnsi="Arial" w:cs="Arial"/>
          <w:sz w:val="22"/>
          <w:szCs w:val="22"/>
        </w:rPr>
      </w:pPr>
    </w:p>
    <w:p w:rsidR="00A96D26" w:rsidRPr="00240DC3" w:rsidRDefault="00AF0A28" w:rsidP="00A96D26">
      <w:pPr>
        <w:jc w:val="both"/>
        <w:rPr>
          <w:rFonts w:ascii="Arial" w:hAnsi="Arial" w:cs="Arial"/>
          <w:sz w:val="22"/>
          <w:szCs w:val="22"/>
        </w:rPr>
      </w:pPr>
      <w:r w:rsidRPr="00AF0A28">
        <w:rPr>
          <w:rFonts w:ascii="Arial" w:hAnsi="Arial" w:cs="Arial"/>
          <w:sz w:val="22"/>
          <w:szCs w:val="22"/>
        </w:rPr>
        <w:t xml:space="preserve">El proponente debe anexar a su propuesta dos (2) certificaciones en la que demuestre que durante los últimos  (3) años a partir de la fecha de publicación ha realizado servicios de mantenimiento varios tales como, cambio de chapas, claves, elaboración de llaves, apertura de  caja fuertes y otros servicios, (incluye materiales y mano de  obra). </w:t>
      </w:r>
      <w:r w:rsidRPr="00AF0A28">
        <w:rPr>
          <w:rFonts w:ascii="Arial" w:hAnsi="Arial" w:cs="Arial"/>
          <w:b/>
          <w:sz w:val="22"/>
          <w:szCs w:val="22"/>
        </w:rPr>
        <w:t>Cada una de las certificaciones debe ser igual o superior al cincuenta (50%) del valor total del presupuesto asignado para tal fin</w:t>
      </w:r>
      <w:r w:rsidRPr="00AF0A28">
        <w:rPr>
          <w:rFonts w:ascii="Arial" w:hAnsi="Arial" w:cs="Arial"/>
          <w:sz w:val="22"/>
          <w:szCs w:val="22"/>
        </w:rPr>
        <w:t xml:space="preserve">, en donde se </w:t>
      </w:r>
      <w:r w:rsidR="008E5559" w:rsidRPr="00AF0A28">
        <w:rPr>
          <w:rFonts w:ascii="Arial" w:hAnsi="Arial" w:cs="Arial"/>
          <w:sz w:val="22"/>
          <w:szCs w:val="22"/>
        </w:rPr>
        <w:t>deberá indicar</w:t>
      </w:r>
      <w:r w:rsidRPr="00AF0A28">
        <w:rPr>
          <w:rFonts w:ascii="Arial" w:hAnsi="Arial" w:cs="Arial"/>
          <w:sz w:val="22"/>
          <w:szCs w:val="22"/>
        </w:rPr>
        <w:t xml:space="preserve"> EXCELENTE o BUENA CALIDAD</w:t>
      </w:r>
      <w:r w:rsidR="004A61DD">
        <w:rPr>
          <w:rFonts w:ascii="Arial" w:hAnsi="Arial" w:cs="Arial"/>
          <w:sz w:val="22"/>
          <w:szCs w:val="22"/>
        </w:rPr>
        <w:t xml:space="preserve">, o calidad del </w:t>
      </w:r>
      <w:r w:rsidRPr="00AF0A28">
        <w:rPr>
          <w:rFonts w:ascii="Arial" w:hAnsi="Arial" w:cs="Arial"/>
          <w:sz w:val="22"/>
          <w:szCs w:val="22"/>
        </w:rPr>
        <w:t>servicio ofrecido</w:t>
      </w:r>
      <w:bookmarkStart w:id="0" w:name="_GoBack"/>
      <w:bookmarkEnd w:id="0"/>
      <w:r w:rsidR="008E5559">
        <w:rPr>
          <w:rFonts w:ascii="Arial" w:hAnsi="Arial" w:cs="Arial"/>
          <w:sz w:val="22"/>
          <w:szCs w:val="22"/>
        </w:rPr>
        <w:t xml:space="preserve">, </w:t>
      </w:r>
      <w:r w:rsidR="008E5559" w:rsidRPr="00AF0A28">
        <w:rPr>
          <w:rFonts w:ascii="Arial" w:hAnsi="Arial" w:cs="Arial"/>
          <w:sz w:val="22"/>
          <w:szCs w:val="22"/>
        </w:rPr>
        <w:t>en</w:t>
      </w:r>
      <w:r w:rsidRPr="00AF0A28">
        <w:rPr>
          <w:rFonts w:ascii="Arial" w:hAnsi="Arial" w:cs="Arial"/>
          <w:sz w:val="22"/>
          <w:szCs w:val="22"/>
        </w:rPr>
        <w:t xml:space="preserve"> entidades del Estado o del sector privado e indicar la cuantía del contrato, el término de duración de cada contrato, bien sea que los mismos ya se hayan ejecutado en su totalidad o se encuentren vigentes a la fecha de presentación de la propuesta</w:t>
      </w:r>
      <w:r w:rsidR="006810EA">
        <w:rPr>
          <w:rFonts w:ascii="Arial" w:hAnsi="Arial" w:cs="Arial"/>
          <w:sz w:val="22"/>
          <w:szCs w:val="22"/>
        </w:rPr>
        <w:t>:</w:t>
      </w:r>
    </w:p>
    <w:p w:rsidR="00A96D26" w:rsidRPr="00240DC3" w:rsidRDefault="00A96D26" w:rsidP="00A96D26">
      <w:pPr>
        <w:jc w:val="both"/>
        <w:rPr>
          <w:rFonts w:ascii="Arial" w:hAnsi="Arial" w:cs="Arial"/>
          <w:sz w:val="22"/>
          <w:szCs w:val="22"/>
        </w:rPr>
      </w:pP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right="51"/>
        <w:jc w:val="both"/>
        <w:rPr>
          <w:rFonts w:ascii="Arial" w:hAnsi="Arial" w:cs="Arial"/>
          <w:sz w:val="22"/>
          <w:szCs w:val="22"/>
        </w:rPr>
      </w:pPr>
      <w:r w:rsidRPr="00240DC3">
        <w:rPr>
          <w:rFonts w:ascii="Arial" w:hAnsi="Arial" w:cs="Arial"/>
          <w:sz w:val="22"/>
          <w:szCs w:val="22"/>
        </w:rPr>
        <w:t>La certificación deberá contener como mínimo los siguientes aspectos:</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right="51"/>
        <w:jc w:val="both"/>
        <w:rPr>
          <w:rFonts w:ascii="Arial" w:hAnsi="Arial" w:cs="Arial"/>
          <w:sz w:val="22"/>
          <w:szCs w:val="22"/>
        </w:rPr>
      </w:pPr>
    </w:p>
    <w:p w:rsidR="00CF6B40" w:rsidRPr="00240DC3" w:rsidRDefault="00A47302" w:rsidP="00A47302">
      <w:pPr>
        <w:tabs>
          <w:tab w:val="left" w:pos="2268"/>
          <w:tab w:val="left" w:pos="4320"/>
          <w:tab w:val="left" w:pos="5040"/>
          <w:tab w:val="left" w:pos="5760"/>
          <w:tab w:val="left" w:pos="6480"/>
          <w:tab w:val="left" w:pos="7200"/>
          <w:tab w:val="left" w:pos="7920"/>
          <w:tab w:val="left" w:pos="8640"/>
        </w:tabs>
        <w:overflowPunct/>
        <w:autoSpaceDE/>
        <w:autoSpaceDN/>
        <w:adjustRightInd/>
        <w:ind w:right="51"/>
        <w:jc w:val="both"/>
        <w:textAlignment w:val="auto"/>
        <w:rPr>
          <w:rFonts w:ascii="Arial" w:hAnsi="Arial" w:cs="Arial"/>
          <w:sz w:val="22"/>
          <w:szCs w:val="22"/>
        </w:rPr>
      </w:pPr>
      <w:r w:rsidRPr="002730B5">
        <w:rPr>
          <w:rFonts w:ascii="Arial" w:hAnsi="Arial" w:cs="Arial"/>
          <w:iCs/>
          <w:sz w:val="22"/>
          <w:szCs w:val="22"/>
        </w:rPr>
        <w:t xml:space="preserve">Fecha de expedición de la certificación, Nombre de </w:t>
      </w:r>
      <w:smartTag w:uri="urn:schemas-microsoft-com:office:smarttags" w:element="PersonName">
        <w:smartTagPr>
          <w:attr w:name="ProductID" w:val="la Empresa Contratante"/>
        </w:smartTagPr>
        <w:r w:rsidRPr="002730B5">
          <w:rPr>
            <w:rFonts w:ascii="Arial" w:hAnsi="Arial" w:cs="Arial"/>
            <w:iCs/>
            <w:sz w:val="22"/>
            <w:szCs w:val="22"/>
          </w:rPr>
          <w:t>la Empresa Contratante</w:t>
        </w:r>
      </w:smartTag>
      <w:r w:rsidRPr="002730B5">
        <w:rPr>
          <w:rFonts w:ascii="Arial" w:hAnsi="Arial" w:cs="Arial"/>
          <w:iCs/>
          <w:sz w:val="22"/>
          <w:szCs w:val="22"/>
        </w:rPr>
        <w:t xml:space="preserve"> Número del Contrato, Objeto del contrato, Fecha de Inicio del Contrato, Fecha de terminación del Contrato. (En los casos a que haya lugar), Calificación del servicio (Excelente, Bueno), Nombre completo, Cargo y Número Telefónico de la persona que firma la Certificación</w:t>
      </w:r>
      <w:r w:rsidR="00CF6B40" w:rsidRPr="00240DC3">
        <w:rPr>
          <w:rFonts w:ascii="Arial" w:hAnsi="Arial" w:cs="Arial"/>
          <w:sz w:val="22"/>
          <w:szCs w:val="22"/>
        </w:rPr>
        <w:t xml:space="preserve">. </w:t>
      </w:r>
    </w:p>
    <w:p w:rsidR="00CF6B40" w:rsidRPr="00240DC3" w:rsidRDefault="00CF6B40" w:rsidP="00CF6B40">
      <w:pPr>
        <w:numPr>
          <w:ilvl w:val="12"/>
          <w:numId w:val="0"/>
        </w:numPr>
        <w:tabs>
          <w:tab w:val="left" w:pos="2268"/>
          <w:tab w:val="left" w:pos="4320"/>
          <w:tab w:val="left" w:pos="5040"/>
          <w:tab w:val="left" w:pos="5760"/>
          <w:tab w:val="left" w:pos="6480"/>
          <w:tab w:val="left" w:pos="7200"/>
          <w:tab w:val="left" w:pos="7920"/>
          <w:tab w:val="left" w:pos="8640"/>
        </w:tabs>
        <w:ind w:left="1135" w:right="51"/>
        <w:jc w:val="both"/>
        <w:rPr>
          <w:rFonts w:ascii="Arial" w:hAnsi="Arial" w:cs="Arial"/>
          <w:sz w:val="22"/>
          <w:szCs w:val="22"/>
        </w:rPr>
      </w:pPr>
    </w:p>
    <w:p w:rsidR="00CF6B40" w:rsidRPr="00240DC3" w:rsidRDefault="00CF6B40" w:rsidP="00CF6B40">
      <w:pPr>
        <w:numPr>
          <w:ilvl w:val="12"/>
          <w:numId w:val="0"/>
        </w:num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sz w:val="22"/>
          <w:szCs w:val="22"/>
        </w:rPr>
      </w:pPr>
      <w:r w:rsidRPr="00240DC3">
        <w:rPr>
          <w:rFonts w:ascii="Arial" w:hAnsi="Arial" w:cs="Arial"/>
          <w:bCs/>
          <w:sz w:val="22"/>
          <w:szCs w:val="22"/>
        </w:rPr>
        <w:t xml:space="preserve">La Fiscalía General de la Nación- </w:t>
      </w:r>
      <w:r w:rsidR="00016A29" w:rsidRPr="00016A29">
        <w:rPr>
          <w:rFonts w:ascii="Arial" w:hAnsi="Arial" w:cs="Arial"/>
          <w:bCs/>
          <w:sz w:val="22"/>
          <w:szCs w:val="22"/>
        </w:rPr>
        <w:t>Subdirección Seccional de Apoyo a la Gestión</w:t>
      </w:r>
      <w:r w:rsidRPr="00240DC3">
        <w:rPr>
          <w:rFonts w:ascii="Arial" w:hAnsi="Arial" w:cs="Arial"/>
          <w:bCs/>
          <w:sz w:val="22"/>
          <w:szCs w:val="22"/>
        </w:rPr>
        <w:t xml:space="preserve">, reconocerá como certificación válida aquella que </w:t>
      </w:r>
      <w:r w:rsidRPr="00240DC3">
        <w:rPr>
          <w:rFonts w:ascii="Arial" w:hAnsi="Arial" w:cs="Arial"/>
          <w:b/>
          <w:bCs/>
          <w:sz w:val="22"/>
          <w:szCs w:val="22"/>
        </w:rPr>
        <w:t>consigne de manera clara y totalmente la  información solicitada en el aparte anterior.</w:t>
      </w:r>
    </w:p>
    <w:p w:rsidR="00CF6B40" w:rsidRPr="00240DC3" w:rsidRDefault="00CF6B40" w:rsidP="00CF6B40">
      <w:pPr>
        <w:numPr>
          <w:ilvl w:val="12"/>
          <w:numId w:val="0"/>
        </w:numPr>
        <w:tabs>
          <w:tab w:val="left" w:pos="1134"/>
          <w:tab w:val="left" w:pos="4320"/>
          <w:tab w:val="left" w:pos="5040"/>
          <w:tab w:val="left" w:pos="5760"/>
          <w:tab w:val="left" w:pos="6480"/>
          <w:tab w:val="left" w:pos="7200"/>
          <w:tab w:val="left" w:pos="7920"/>
          <w:tab w:val="left" w:pos="8640"/>
        </w:tabs>
        <w:ind w:right="51"/>
        <w:jc w:val="both"/>
        <w:rPr>
          <w:rFonts w:ascii="Arial" w:hAnsi="Arial" w:cs="Arial"/>
          <w:b/>
          <w:bCs/>
          <w:sz w:val="22"/>
          <w:szCs w:val="22"/>
        </w:rPr>
      </w:pPr>
    </w:p>
    <w:p w:rsidR="00CF6B40" w:rsidRPr="00240DC3" w:rsidRDefault="00CF6B40" w:rsidP="0047460A">
      <w:pPr>
        <w:jc w:val="both"/>
        <w:rPr>
          <w:rFonts w:ascii="Arial" w:hAnsi="Arial" w:cs="Arial"/>
          <w:sz w:val="22"/>
          <w:szCs w:val="22"/>
        </w:rPr>
      </w:pPr>
      <w:r w:rsidRPr="00240DC3">
        <w:rPr>
          <w:rFonts w:ascii="Arial" w:hAnsi="Arial" w:cs="Arial"/>
          <w:bCs/>
          <w:sz w:val="22"/>
          <w:szCs w:val="22"/>
        </w:rPr>
        <w:t>La Fiscalía General de la Nación -</w:t>
      </w:r>
      <w:r w:rsidR="00016A29" w:rsidRPr="00016A29">
        <w:t xml:space="preserve"> </w:t>
      </w:r>
      <w:r w:rsidR="00016A29" w:rsidRPr="00016A29">
        <w:rPr>
          <w:rFonts w:ascii="Arial" w:hAnsi="Arial" w:cs="Arial"/>
          <w:bCs/>
          <w:sz w:val="22"/>
          <w:szCs w:val="22"/>
        </w:rPr>
        <w:t xml:space="preserve">Subdirección Seccional de Apoyo a la Gestión </w:t>
      </w:r>
      <w:r w:rsidRPr="00240DC3">
        <w:rPr>
          <w:rFonts w:ascii="Arial" w:hAnsi="Arial" w:cs="Arial"/>
          <w:bCs/>
          <w:sz w:val="22"/>
          <w:szCs w:val="22"/>
        </w:rPr>
        <w:t xml:space="preserve">-, se reserva el derecho de verificar la información consignada en estas. </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iCs/>
          <w:sz w:val="22"/>
          <w:szCs w:val="22"/>
        </w:rPr>
      </w:pPr>
    </w:p>
    <w:p w:rsidR="00CF6B40" w:rsidRPr="00016A29" w:rsidRDefault="007477D9"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b/>
          <w:bCs/>
          <w:iCs/>
          <w:color w:val="000000"/>
          <w:sz w:val="22"/>
          <w:szCs w:val="22"/>
        </w:rPr>
      </w:pPr>
      <w:r w:rsidRPr="00240DC3">
        <w:rPr>
          <w:rFonts w:ascii="Arial" w:hAnsi="Arial" w:cs="Arial"/>
          <w:b/>
          <w:bCs/>
          <w:iCs/>
          <w:color w:val="000000"/>
          <w:sz w:val="22"/>
          <w:szCs w:val="22"/>
        </w:rPr>
        <w:t xml:space="preserve">2.3. </w:t>
      </w:r>
      <w:r w:rsidR="00CF6B40" w:rsidRPr="00016A29">
        <w:rPr>
          <w:rFonts w:ascii="Arial" w:hAnsi="Arial" w:cs="Arial"/>
          <w:b/>
          <w:bCs/>
          <w:iCs/>
          <w:color w:val="000000"/>
          <w:sz w:val="22"/>
          <w:szCs w:val="22"/>
        </w:rPr>
        <w:t>PROPUESTA ECONÓMICA</w:t>
      </w:r>
    </w:p>
    <w:p w:rsidR="00CF6B40" w:rsidRPr="00240DC3" w:rsidRDefault="00CF6B40" w:rsidP="00CF6B40">
      <w:pPr>
        <w:tabs>
          <w:tab w:val="left" w:pos="1134"/>
          <w:tab w:val="left" w:pos="4320"/>
          <w:tab w:val="left" w:pos="5040"/>
          <w:tab w:val="left" w:pos="5760"/>
          <w:tab w:val="left" w:pos="6480"/>
          <w:tab w:val="left" w:pos="7200"/>
          <w:tab w:val="left" w:pos="7920"/>
          <w:tab w:val="left" w:pos="8640"/>
        </w:tabs>
        <w:ind w:left="142" w:right="51"/>
        <w:jc w:val="both"/>
        <w:rPr>
          <w:rFonts w:ascii="Arial" w:hAnsi="Arial" w:cs="Arial"/>
          <w:b/>
          <w:bCs/>
          <w:iCs/>
          <w:color w:val="000000"/>
          <w:sz w:val="22"/>
          <w:szCs w:val="22"/>
        </w:rPr>
      </w:pPr>
    </w:p>
    <w:p w:rsidR="00CF6B40" w:rsidRPr="00240DC3" w:rsidRDefault="00CF6B40" w:rsidP="00CF6B40">
      <w:pPr>
        <w:ind w:left="142"/>
        <w:jc w:val="both"/>
        <w:rPr>
          <w:rFonts w:ascii="Arial" w:hAnsi="Arial" w:cs="Arial"/>
          <w:b/>
          <w:color w:val="000000"/>
          <w:sz w:val="22"/>
          <w:szCs w:val="22"/>
        </w:rPr>
      </w:pPr>
      <w:r w:rsidRPr="00240DC3">
        <w:rPr>
          <w:rFonts w:ascii="Arial" w:hAnsi="Arial" w:cs="Arial"/>
          <w:b/>
          <w:color w:val="000000"/>
          <w:sz w:val="22"/>
          <w:szCs w:val="22"/>
        </w:rPr>
        <w:t>Menor  valor de una oferta:</w:t>
      </w:r>
    </w:p>
    <w:p w:rsidR="00CF6B40" w:rsidRPr="00240DC3" w:rsidRDefault="00CF6B40" w:rsidP="00CF6B40">
      <w:pPr>
        <w:ind w:left="142"/>
        <w:jc w:val="both"/>
        <w:rPr>
          <w:rFonts w:ascii="Arial" w:hAnsi="Arial" w:cs="Arial"/>
          <w:color w:val="000000"/>
          <w:sz w:val="22"/>
          <w:szCs w:val="22"/>
        </w:rPr>
      </w:pPr>
    </w:p>
    <w:p w:rsidR="00CF6B40" w:rsidRDefault="00CF6B40" w:rsidP="00CF6B40">
      <w:pPr>
        <w:ind w:left="142"/>
        <w:jc w:val="both"/>
        <w:rPr>
          <w:rFonts w:ascii="Arial" w:hAnsi="Arial" w:cs="Arial"/>
          <w:color w:val="000000"/>
          <w:sz w:val="22"/>
          <w:szCs w:val="22"/>
        </w:rPr>
      </w:pPr>
      <w:r w:rsidRPr="00240DC3">
        <w:rPr>
          <w:rFonts w:ascii="Arial" w:hAnsi="Arial" w:cs="Arial"/>
          <w:color w:val="000000"/>
          <w:sz w:val="22"/>
          <w:szCs w:val="22"/>
        </w:rPr>
        <w:t>El contrato será adjudicado a la oferta del menor valor, según el cuadro de cantidades, previa verificación del cumplimiento de los requisitos mínimos exigidos.</w:t>
      </w:r>
      <w:r w:rsidR="00A16B1F">
        <w:rPr>
          <w:rFonts w:ascii="Arial" w:hAnsi="Arial" w:cs="Arial"/>
          <w:color w:val="000000"/>
          <w:sz w:val="22"/>
          <w:szCs w:val="22"/>
        </w:rPr>
        <w:t xml:space="preserve"> </w:t>
      </w:r>
    </w:p>
    <w:p w:rsidR="00756863" w:rsidRDefault="00756863" w:rsidP="00CF6B40">
      <w:pPr>
        <w:ind w:left="142"/>
        <w:jc w:val="both"/>
        <w:rPr>
          <w:rFonts w:ascii="Arial" w:hAnsi="Arial" w:cs="Arial"/>
          <w:color w:val="000000"/>
          <w:sz w:val="22"/>
          <w:szCs w:val="22"/>
        </w:rPr>
      </w:pPr>
    </w:p>
    <w:p w:rsidR="00A65142" w:rsidRPr="00240DC3" w:rsidRDefault="00A65142" w:rsidP="00CF6B40">
      <w:pPr>
        <w:ind w:left="142"/>
        <w:jc w:val="both"/>
        <w:rPr>
          <w:rFonts w:ascii="Arial" w:hAnsi="Arial" w:cs="Arial"/>
          <w:color w:val="000000"/>
          <w:sz w:val="22"/>
          <w:szCs w:val="22"/>
        </w:rPr>
      </w:pPr>
      <w:r>
        <w:rPr>
          <w:rFonts w:ascii="Arial" w:hAnsi="Arial" w:cs="Arial"/>
          <w:color w:val="000000"/>
          <w:sz w:val="22"/>
          <w:szCs w:val="22"/>
        </w:rPr>
        <w:t>CUADRO DE CANTIDADES Y COSTOS</w:t>
      </w:r>
      <w:r w:rsidR="00A16B1F" w:rsidRPr="00A16B1F">
        <w:rPr>
          <w:rFonts w:ascii="Arial" w:hAnsi="Arial" w:cs="Arial"/>
          <w:color w:val="000000"/>
          <w:sz w:val="22"/>
          <w:szCs w:val="22"/>
        </w:rPr>
        <w:t xml:space="preserve"> </w:t>
      </w:r>
      <w:r w:rsidR="00A16B1F">
        <w:rPr>
          <w:rFonts w:ascii="Arial" w:hAnsi="Arial" w:cs="Arial"/>
          <w:color w:val="000000"/>
          <w:sz w:val="22"/>
          <w:szCs w:val="22"/>
        </w:rPr>
        <w:t xml:space="preserve">   - VER</w:t>
      </w:r>
      <w:r w:rsidR="00A16B1F">
        <w:rPr>
          <w:rFonts w:ascii="Arial" w:hAnsi="Arial" w:cs="Arial"/>
          <w:color w:val="000000"/>
          <w:sz w:val="22"/>
          <w:szCs w:val="22"/>
        </w:rPr>
        <w:t xml:space="preserve"> ANEXO   N° 2</w:t>
      </w:r>
    </w:p>
    <w:p w:rsidR="00A96D26" w:rsidRPr="00240DC3" w:rsidRDefault="00A96D26" w:rsidP="00A96D26">
      <w:pPr>
        <w:ind w:left="142"/>
        <w:jc w:val="both"/>
        <w:rPr>
          <w:rFonts w:ascii="Arial" w:hAnsi="Arial" w:cs="Arial"/>
          <w:b/>
          <w:color w:val="000000"/>
          <w:sz w:val="22"/>
          <w:szCs w:val="22"/>
        </w:rPr>
      </w:pPr>
    </w:p>
    <w:p w:rsidR="00D02437" w:rsidRDefault="00D02437" w:rsidP="00D02437">
      <w:pPr>
        <w:ind w:left="142"/>
        <w:jc w:val="both"/>
        <w:rPr>
          <w:rFonts w:ascii="Arial" w:hAnsi="Arial" w:cs="Arial"/>
          <w:color w:val="000000"/>
          <w:sz w:val="22"/>
          <w:szCs w:val="24"/>
          <w:lang w:val="es-CO"/>
        </w:rPr>
      </w:pPr>
      <w:r w:rsidRPr="00D02437">
        <w:rPr>
          <w:rFonts w:ascii="Arial" w:hAnsi="Arial" w:cs="Arial"/>
          <w:color w:val="000000"/>
          <w:sz w:val="22"/>
          <w:szCs w:val="24"/>
          <w:lang w:val="es-CO"/>
        </w:rPr>
        <w:t>Una vez adjudicado el contrato al proveedor seleccionado, de acuerdo a la propuesta presentada, la Entidad en caso de presentarse disponibilidad de presupuesto</w:t>
      </w:r>
      <w:r w:rsidR="00A16B1F" w:rsidRPr="00D02437">
        <w:rPr>
          <w:rFonts w:ascii="Arial" w:hAnsi="Arial" w:cs="Arial"/>
          <w:color w:val="000000"/>
          <w:sz w:val="22"/>
          <w:szCs w:val="24"/>
          <w:lang w:val="es-CO"/>
        </w:rPr>
        <w:t xml:space="preserve">, </w:t>
      </w:r>
      <w:r w:rsidR="00A16B1F">
        <w:rPr>
          <w:rFonts w:ascii="Arial" w:hAnsi="Arial" w:cs="Arial"/>
          <w:color w:val="000000"/>
          <w:sz w:val="22"/>
          <w:szCs w:val="24"/>
          <w:lang w:val="es-CO"/>
        </w:rPr>
        <w:t>ajustará</w:t>
      </w:r>
      <w:r w:rsidRPr="00D02437">
        <w:rPr>
          <w:rFonts w:ascii="Arial" w:hAnsi="Arial" w:cs="Arial"/>
          <w:color w:val="000000"/>
          <w:sz w:val="22"/>
          <w:szCs w:val="24"/>
          <w:lang w:val="es-CO"/>
        </w:rPr>
        <w:t xml:space="preserve"> cantidades de acuerdo al cuadro relacionado, hasta agotar el presupuesto asignado</w:t>
      </w:r>
      <w:r>
        <w:rPr>
          <w:rFonts w:ascii="Arial" w:hAnsi="Arial" w:cs="Arial"/>
          <w:color w:val="000000"/>
          <w:sz w:val="22"/>
          <w:szCs w:val="24"/>
          <w:lang w:val="es-CO"/>
        </w:rPr>
        <w:t xml:space="preserve">. </w:t>
      </w:r>
    </w:p>
    <w:p w:rsidR="00E45E4E" w:rsidRPr="002D7F61" w:rsidRDefault="00E45E4E" w:rsidP="00E45E4E">
      <w:pPr>
        <w:ind w:left="142"/>
        <w:jc w:val="both"/>
        <w:rPr>
          <w:rFonts w:ascii="Arial Narrow" w:hAnsi="Arial Narrow" w:cs="Arial"/>
          <w:b/>
          <w:color w:val="000000"/>
        </w:rPr>
      </w:pPr>
    </w:p>
    <w:p w:rsidR="00E45E4E" w:rsidRPr="00E45E4E" w:rsidRDefault="00E45E4E" w:rsidP="00E45E4E">
      <w:pPr>
        <w:tabs>
          <w:tab w:val="left" w:pos="900"/>
          <w:tab w:val="center" w:pos="4513"/>
        </w:tabs>
        <w:ind w:left="142" w:right="51"/>
        <w:jc w:val="both"/>
        <w:rPr>
          <w:rFonts w:ascii="Arial" w:hAnsi="Arial" w:cs="Arial"/>
        </w:rPr>
      </w:pPr>
      <w:r w:rsidRPr="00E45E4E">
        <w:rPr>
          <w:rFonts w:ascii="Arial" w:hAnsi="Arial" w:cs="Arial"/>
        </w:rPr>
        <w:t xml:space="preserve">SERVICIO DE MANTENIMIENTO PREVENTIVO: Se refiere al mantenimiento que se debe realizar al equipo al  momento de revisarlo y que dependiendo del diagnóstico presentado por el contratista,  este requiere cambio de  insumos,  limpieza general  y mano de obra. </w:t>
      </w:r>
    </w:p>
    <w:p w:rsidR="00E45E4E" w:rsidRPr="00E45E4E" w:rsidRDefault="00E45E4E" w:rsidP="00E45E4E">
      <w:pPr>
        <w:tabs>
          <w:tab w:val="left" w:pos="900"/>
          <w:tab w:val="center" w:pos="4513"/>
        </w:tabs>
        <w:ind w:left="142" w:right="51"/>
        <w:jc w:val="both"/>
        <w:rPr>
          <w:rFonts w:ascii="Arial" w:hAnsi="Arial" w:cs="Arial"/>
        </w:rPr>
      </w:pPr>
    </w:p>
    <w:p w:rsidR="00E45E4E" w:rsidRPr="00E45E4E" w:rsidRDefault="00E45E4E" w:rsidP="00E45E4E">
      <w:pPr>
        <w:tabs>
          <w:tab w:val="left" w:pos="900"/>
          <w:tab w:val="center" w:pos="4513"/>
        </w:tabs>
        <w:ind w:left="142" w:right="51"/>
        <w:jc w:val="both"/>
        <w:rPr>
          <w:rFonts w:ascii="Arial" w:hAnsi="Arial" w:cs="Arial"/>
        </w:rPr>
      </w:pPr>
      <w:r w:rsidRPr="00E45E4E">
        <w:rPr>
          <w:rFonts w:ascii="Arial" w:hAnsi="Arial" w:cs="Arial"/>
        </w:rPr>
        <w:t xml:space="preserve">SERVICIO MANTENIMIENTO CORRECTIVO: Se refiere al mantenimiento que se debe realizar al equipo al  momento de revisarlo y que dependiendo del diagnóstico presentado por el contratista,  este requiere cambio de repuestos originales, insumos,  limpieza general  y mano de obra. </w:t>
      </w:r>
    </w:p>
    <w:p w:rsidR="00E45E4E" w:rsidRPr="00E45E4E" w:rsidRDefault="00E45E4E" w:rsidP="00E45E4E">
      <w:pPr>
        <w:tabs>
          <w:tab w:val="left" w:pos="900"/>
          <w:tab w:val="center" w:pos="4513"/>
        </w:tabs>
        <w:ind w:left="142" w:right="51"/>
        <w:jc w:val="both"/>
        <w:rPr>
          <w:rFonts w:ascii="Arial" w:hAnsi="Arial" w:cs="Arial"/>
        </w:rPr>
      </w:pPr>
    </w:p>
    <w:p w:rsidR="00E45E4E" w:rsidRPr="00E45E4E" w:rsidRDefault="00E45E4E" w:rsidP="00E45E4E">
      <w:pPr>
        <w:ind w:left="142"/>
        <w:jc w:val="both"/>
        <w:rPr>
          <w:rFonts w:ascii="Arial" w:hAnsi="Arial" w:cs="Arial"/>
          <w:sz w:val="22"/>
          <w:szCs w:val="22"/>
        </w:rPr>
      </w:pPr>
      <w:r w:rsidRPr="00E45E4E">
        <w:rPr>
          <w:rFonts w:ascii="Arial" w:hAnsi="Arial" w:cs="Arial"/>
          <w:sz w:val="22"/>
          <w:szCs w:val="22"/>
        </w:rPr>
        <w:t>El supervisor verificará los repuestos originales</w:t>
      </w:r>
      <w:r w:rsidRPr="002D7F61">
        <w:rPr>
          <w:rFonts w:ascii="Arial Narrow" w:hAnsi="Arial Narrow" w:cs="Arial"/>
          <w:b/>
          <w:color w:val="000000"/>
          <w:lang w:val="es-CO"/>
        </w:rPr>
        <w:t xml:space="preserve">.  </w:t>
      </w:r>
    </w:p>
    <w:p w:rsidR="00E45E4E" w:rsidRDefault="00E45E4E" w:rsidP="00D02437">
      <w:pPr>
        <w:ind w:left="142"/>
        <w:jc w:val="both"/>
        <w:rPr>
          <w:rFonts w:ascii="Arial" w:hAnsi="Arial" w:cs="Arial"/>
          <w:color w:val="000000"/>
          <w:sz w:val="22"/>
          <w:szCs w:val="24"/>
          <w:lang w:val="es-CO"/>
        </w:rPr>
      </w:pPr>
    </w:p>
    <w:p w:rsidR="00261B34" w:rsidRPr="00D02437" w:rsidRDefault="00261B34" w:rsidP="00D02437">
      <w:pPr>
        <w:ind w:left="142"/>
        <w:jc w:val="both"/>
        <w:rPr>
          <w:rFonts w:ascii="Arial" w:hAnsi="Arial" w:cs="Arial"/>
          <w:b/>
          <w:color w:val="000000"/>
          <w:sz w:val="22"/>
          <w:szCs w:val="24"/>
          <w:lang w:val="es-CO"/>
        </w:rPr>
      </w:pPr>
      <w:r w:rsidRPr="00D02437">
        <w:rPr>
          <w:rFonts w:ascii="Arial" w:hAnsi="Arial" w:cs="Arial"/>
          <w:color w:val="000000"/>
          <w:sz w:val="22"/>
          <w:szCs w:val="24"/>
        </w:rPr>
        <w:t>Nota</w:t>
      </w:r>
      <w:r w:rsidRPr="00D02437">
        <w:rPr>
          <w:rFonts w:ascii="Arial" w:hAnsi="Arial" w:cs="Arial"/>
          <w:b/>
          <w:color w:val="000000"/>
          <w:sz w:val="22"/>
          <w:szCs w:val="24"/>
        </w:rPr>
        <w:t xml:space="preserve">: </w:t>
      </w:r>
      <w:r w:rsidRPr="00D02437">
        <w:rPr>
          <w:rFonts w:ascii="Arial" w:hAnsi="Arial" w:cs="Arial"/>
          <w:color w:val="000000"/>
          <w:sz w:val="22"/>
          <w:szCs w:val="24"/>
          <w:lang w:val="es-CO"/>
        </w:rPr>
        <w:t xml:space="preserve">Si la oferta presentada sobrepasa el valor del presupuesto asignado por la entidad no será tenida en cuenta. </w:t>
      </w:r>
      <w:r w:rsidRPr="00D02437">
        <w:rPr>
          <w:rFonts w:ascii="Arial" w:hAnsi="Arial" w:cs="Arial"/>
          <w:b/>
          <w:color w:val="000000"/>
          <w:sz w:val="22"/>
          <w:szCs w:val="24"/>
          <w:lang w:val="es-CO"/>
        </w:rPr>
        <w:t>El proponente debe incluir en la propuesta todos los costos directos e indirectos.</w:t>
      </w:r>
    </w:p>
    <w:p w:rsidR="00261B34" w:rsidRPr="005C18B7" w:rsidRDefault="00261B34" w:rsidP="00261B34">
      <w:pPr>
        <w:ind w:left="142"/>
        <w:jc w:val="both"/>
        <w:rPr>
          <w:rFonts w:ascii="Arial" w:hAnsi="Arial" w:cs="Arial"/>
          <w:b/>
          <w:color w:val="000000"/>
          <w:sz w:val="22"/>
          <w:szCs w:val="22"/>
          <w:lang w:val="es-CO"/>
        </w:rPr>
      </w:pPr>
    </w:p>
    <w:p w:rsidR="00F924E6" w:rsidRPr="00240DC3" w:rsidRDefault="009F70EC" w:rsidP="00664C9F">
      <w:pPr>
        <w:pStyle w:val="Textoindependiente"/>
        <w:jc w:val="both"/>
        <w:rPr>
          <w:rFonts w:ascii="Arial" w:hAnsi="Arial" w:cs="Arial"/>
          <w:iCs/>
          <w:color w:val="000000" w:themeColor="text1"/>
          <w:sz w:val="22"/>
          <w:szCs w:val="22"/>
          <w:u w:val="single"/>
        </w:rPr>
      </w:pPr>
      <w:r w:rsidRPr="00240DC3">
        <w:rPr>
          <w:rFonts w:ascii="Arial" w:hAnsi="Arial" w:cs="Arial"/>
          <w:iCs/>
          <w:color w:val="000000" w:themeColor="text1"/>
          <w:sz w:val="22"/>
          <w:szCs w:val="22"/>
        </w:rPr>
        <w:t>3</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 xml:space="preserve">FIRMA DEL CONTRATO </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F924E6" w:rsidP="00664C9F">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 xml:space="preserve">Una vez se haya verificado y aprobado por parte del Comité de Compras los documentos habilitantes, la entidad procederá a elaborar el contrato </w:t>
      </w:r>
      <w:r w:rsidR="007005C0" w:rsidRPr="00240DC3">
        <w:rPr>
          <w:rFonts w:ascii="Arial" w:hAnsi="Arial" w:cs="Arial"/>
          <w:b w:val="0"/>
          <w:bCs w:val="0"/>
          <w:iCs/>
          <w:color w:val="000000" w:themeColor="text1"/>
          <w:sz w:val="22"/>
          <w:szCs w:val="22"/>
        </w:rPr>
        <w:t>ó</w:t>
      </w:r>
      <w:r w:rsidRPr="00240DC3">
        <w:rPr>
          <w:rFonts w:ascii="Arial" w:hAnsi="Arial" w:cs="Arial"/>
          <w:b w:val="0"/>
          <w:bCs w:val="0"/>
          <w:iCs/>
          <w:color w:val="000000" w:themeColor="text1"/>
          <w:sz w:val="22"/>
          <w:szCs w:val="22"/>
        </w:rPr>
        <w:t xml:space="preserve"> orden de </w:t>
      </w:r>
      <w:r w:rsidR="007005C0" w:rsidRPr="00240DC3">
        <w:rPr>
          <w:rFonts w:ascii="Arial" w:hAnsi="Arial" w:cs="Arial"/>
          <w:b w:val="0"/>
          <w:bCs w:val="0"/>
          <w:iCs/>
          <w:color w:val="000000" w:themeColor="text1"/>
          <w:sz w:val="22"/>
          <w:szCs w:val="22"/>
        </w:rPr>
        <w:t>prestación de servicios</w:t>
      </w:r>
      <w:r w:rsidRPr="00240DC3">
        <w:rPr>
          <w:rFonts w:ascii="Arial" w:hAnsi="Arial" w:cs="Arial"/>
          <w:b w:val="0"/>
          <w:bCs w:val="0"/>
          <w:iCs/>
          <w:color w:val="000000" w:themeColor="text1"/>
          <w:sz w:val="22"/>
          <w:szCs w:val="22"/>
        </w:rPr>
        <w:t xml:space="preserve">.  </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192102" w:rsidP="00664C9F">
      <w:pPr>
        <w:pStyle w:val="Textoindependiente"/>
        <w:jc w:val="both"/>
        <w:outlineLvl w:val="0"/>
        <w:rPr>
          <w:rFonts w:ascii="Arial" w:hAnsi="Arial" w:cs="Arial"/>
          <w:iCs/>
          <w:color w:val="000000" w:themeColor="text1"/>
          <w:sz w:val="22"/>
          <w:szCs w:val="22"/>
          <w:u w:val="single"/>
        </w:rPr>
      </w:pPr>
      <w:r w:rsidRPr="00240DC3">
        <w:rPr>
          <w:rFonts w:ascii="Arial" w:hAnsi="Arial" w:cs="Arial"/>
          <w:iCs/>
          <w:color w:val="000000" w:themeColor="text1"/>
          <w:sz w:val="22"/>
          <w:szCs w:val="22"/>
        </w:rPr>
        <w:t>4</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VEEDURIA CIUDADANA</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F924E6" w:rsidRPr="00240DC3" w:rsidRDefault="00F924E6" w:rsidP="00664C9F">
      <w:pPr>
        <w:pStyle w:val="Textoindependiente"/>
        <w:jc w:val="both"/>
        <w:rPr>
          <w:rFonts w:ascii="Arial" w:hAnsi="Arial" w:cs="Arial"/>
          <w:b w:val="0"/>
          <w:bCs w:val="0"/>
          <w:iCs/>
          <w:color w:val="000000" w:themeColor="text1"/>
          <w:sz w:val="22"/>
          <w:szCs w:val="22"/>
        </w:rPr>
      </w:pPr>
      <w:r w:rsidRPr="00240DC3">
        <w:rPr>
          <w:rFonts w:ascii="Arial" w:hAnsi="Arial" w:cs="Arial"/>
          <w:b w:val="0"/>
          <w:bCs w:val="0"/>
          <w:iCs/>
          <w:color w:val="000000" w:themeColor="text1"/>
          <w:sz w:val="22"/>
          <w:szCs w:val="22"/>
        </w:rPr>
        <w:t>Se convoca a las Veedurías Ciudadanas interesadas en desarrollar su actividad, conforme  lo establecen los artículos 62 al 67 de la Ley 80 de 1993.</w:t>
      </w:r>
    </w:p>
    <w:p w:rsidR="00F924E6" w:rsidRPr="00240DC3" w:rsidRDefault="00F924E6" w:rsidP="00664C9F">
      <w:pPr>
        <w:pStyle w:val="Textoindependiente"/>
        <w:jc w:val="both"/>
        <w:rPr>
          <w:rFonts w:ascii="Arial" w:hAnsi="Arial" w:cs="Arial"/>
          <w:b w:val="0"/>
          <w:bCs w:val="0"/>
          <w:iCs/>
          <w:color w:val="000000" w:themeColor="text1"/>
          <w:sz w:val="22"/>
          <w:szCs w:val="22"/>
        </w:rPr>
      </w:pPr>
    </w:p>
    <w:p w:rsidR="009F70EC" w:rsidRPr="00240DC3" w:rsidRDefault="00192102" w:rsidP="009F70EC">
      <w:pPr>
        <w:jc w:val="both"/>
        <w:rPr>
          <w:rFonts w:ascii="Arial" w:hAnsi="Arial" w:cs="Arial"/>
          <w:b/>
          <w:color w:val="000000" w:themeColor="text1"/>
          <w:sz w:val="22"/>
          <w:szCs w:val="22"/>
          <w:u w:val="single"/>
          <w:lang w:val="es-CO"/>
        </w:rPr>
      </w:pPr>
      <w:r w:rsidRPr="00240DC3">
        <w:rPr>
          <w:rFonts w:ascii="Arial" w:hAnsi="Arial" w:cs="Arial"/>
          <w:b/>
          <w:color w:val="000000" w:themeColor="text1"/>
          <w:sz w:val="22"/>
          <w:szCs w:val="22"/>
        </w:rPr>
        <w:t>5</w:t>
      </w:r>
      <w:r w:rsidR="009F70EC" w:rsidRPr="00240DC3">
        <w:rPr>
          <w:rFonts w:ascii="Arial" w:hAnsi="Arial" w:cs="Arial"/>
          <w:b/>
          <w:color w:val="000000" w:themeColor="text1"/>
          <w:sz w:val="22"/>
          <w:szCs w:val="22"/>
        </w:rPr>
        <w:t xml:space="preserve">. </w:t>
      </w:r>
      <w:r w:rsidR="009F70EC" w:rsidRPr="00240DC3">
        <w:rPr>
          <w:rFonts w:ascii="Arial" w:hAnsi="Arial" w:cs="Arial"/>
          <w:b/>
          <w:color w:val="000000" w:themeColor="text1"/>
          <w:sz w:val="22"/>
          <w:szCs w:val="22"/>
          <w:u w:val="single"/>
        </w:rPr>
        <w:t xml:space="preserve">TIPIFICACIÓN, ESTIMACIÓN Y ASIGNACIÓN DE LOS RIESGOS </w:t>
      </w:r>
      <w:r w:rsidR="009F70EC" w:rsidRPr="00240DC3">
        <w:rPr>
          <w:rFonts w:ascii="Arial" w:hAnsi="Arial" w:cs="Arial"/>
          <w:b/>
          <w:color w:val="000000" w:themeColor="text1"/>
          <w:sz w:val="22"/>
          <w:szCs w:val="22"/>
          <w:u w:val="single"/>
          <w:lang w:val="es-CO"/>
        </w:rPr>
        <w:t>PREVISIBLES</w:t>
      </w:r>
    </w:p>
    <w:p w:rsidR="009F70EC" w:rsidRPr="00240DC3" w:rsidRDefault="009F70EC" w:rsidP="009F70EC">
      <w:pPr>
        <w:ind w:left="142"/>
        <w:jc w:val="both"/>
        <w:rPr>
          <w:rFonts w:ascii="Arial" w:hAnsi="Arial" w:cs="Arial"/>
          <w:b/>
          <w:color w:val="000000" w:themeColor="text1"/>
          <w:sz w:val="22"/>
          <w:szCs w:val="22"/>
          <w:lang w:val="es-CO"/>
        </w:rPr>
      </w:pPr>
    </w:p>
    <w:p w:rsidR="00192102" w:rsidRPr="00240DC3" w:rsidRDefault="00192102" w:rsidP="00192102">
      <w:pPr>
        <w:jc w:val="both"/>
        <w:rPr>
          <w:rFonts w:ascii="Arial" w:eastAsia="Batang" w:hAnsi="Arial" w:cs="Arial"/>
          <w:sz w:val="22"/>
          <w:szCs w:val="22"/>
          <w:lang w:val="es-MX"/>
        </w:rPr>
      </w:pPr>
      <w:r w:rsidRPr="00240DC3">
        <w:rPr>
          <w:rFonts w:ascii="Arial" w:eastAsia="Batang" w:hAnsi="Arial" w:cs="Arial"/>
          <w:sz w:val="22"/>
          <w:szCs w:val="22"/>
          <w:lang w:val="es-MX"/>
        </w:rPr>
        <w:t xml:space="preserve">Por la naturaleza misma del contrato, en la presente contratación existen variables internas y externas que  conllevan a la Entidad a asumir costos extras por situaciones fortuitas. </w:t>
      </w:r>
    </w:p>
    <w:p w:rsidR="00192102" w:rsidRPr="00240DC3" w:rsidRDefault="00192102" w:rsidP="00192102">
      <w:pPr>
        <w:jc w:val="both"/>
        <w:rPr>
          <w:rFonts w:ascii="Arial" w:eastAsia="Batang" w:hAnsi="Arial" w:cs="Arial"/>
          <w:sz w:val="22"/>
          <w:szCs w:val="22"/>
          <w:lang w:val="es-MX"/>
        </w:rPr>
      </w:pPr>
    </w:p>
    <w:p w:rsidR="00192102" w:rsidRPr="00240DC3" w:rsidRDefault="00192102" w:rsidP="00192102">
      <w:pPr>
        <w:widowControl w:val="0"/>
        <w:spacing w:line="278" w:lineRule="auto"/>
        <w:jc w:val="both"/>
        <w:rPr>
          <w:rFonts w:ascii="Arial" w:eastAsia="Batang" w:hAnsi="Arial" w:cs="Arial"/>
          <w:sz w:val="22"/>
          <w:szCs w:val="22"/>
          <w:lang w:val="es-MX"/>
        </w:rPr>
      </w:pPr>
      <w:r w:rsidRPr="00240DC3">
        <w:rPr>
          <w:rFonts w:ascii="Arial" w:eastAsia="Batang" w:hAnsi="Arial" w:cs="Arial"/>
          <w:sz w:val="22"/>
          <w:szCs w:val="22"/>
          <w:lang w:val="es-MX"/>
        </w:rPr>
        <w:lastRenderedPageBreak/>
        <w:t>Para esté proceso son riesgos todas aquellas circunstancias que pueden afectar o romper el equilibrio económico del contrato en su desarrollo o ejecución.</w:t>
      </w:r>
    </w:p>
    <w:p w:rsidR="00192102" w:rsidRPr="00240DC3" w:rsidRDefault="00192102" w:rsidP="00192102">
      <w:pPr>
        <w:widowControl w:val="0"/>
        <w:spacing w:line="237" w:lineRule="exact"/>
        <w:jc w:val="both"/>
        <w:rPr>
          <w:rFonts w:ascii="Arial" w:eastAsia="Batang" w:hAnsi="Arial" w:cs="Arial"/>
          <w:sz w:val="22"/>
          <w:szCs w:val="22"/>
          <w:lang w:val="es-MX"/>
        </w:rPr>
      </w:pPr>
    </w:p>
    <w:p w:rsidR="00192102" w:rsidRPr="00240DC3" w:rsidRDefault="00192102" w:rsidP="00192102">
      <w:pPr>
        <w:widowControl w:val="0"/>
        <w:spacing w:line="269" w:lineRule="auto"/>
        <w:jc w:val="both"/>
        <w:rPr>
          <w:rFonts w:ascii="Arial" w:eastAsia="Batang" w:hAnsi="Arial" w:cs="Arial"/>
          <w:sz w:val="22"/>
          <w:szCs w:val="22"/>
          <w:lang w:val="es-MX"/>
        </w:rPr>
      </w:pPr>
      <w:r w:rsidRPr="00240DC3">
        <w:rPr>
          <w:rFonts w:ascii="Arial" w:eastAsia="Batang" w:hAnsi="Arial" w:cs="Arial"/>
          <w:sz w:val="22"/>
          <w:szCs w:val="22"/>
          <w:lang w:val="es-MX"/>
        </w:rPr>
        <w:t xml:space="preserve">Los oferentes podrán hacer observaciones a la estimación, asignación y tipificación de los riesgos inherentes a esta contratación, en la Audiencia de Asignación y Distribución de Riesgos, establecida dentro del Cronograma de Actividades en el Pliego de Condiciones Mínimas; a la luz de lo estipulado </w:t>
      </w:r>
      <w:r w:rsidRPr="00240DC3">
        <w:rPr>
          <w:rFonts w:ascii="Arial" w:hAnsi="Arial" w:cs="Arial"/>
          <w:sz w:val="22"/>
          <w:szCs w:val="22"/>
        </w:rPr>
        <w:t xml:space="preserve">en la </w:t>
      </w:r>
      <w:r w:rsidRPr="00240DC3">
        <w:rPr>
          <w:rFonts w:ascii="Arial" w:hAnsi="Arial" w:cs="Arial"/>
          <w:iCs/>
          <w:sz w:val="22"/>
          <w:szCs w:val="22"/>
        </w:rPr>
        <w:t xml:space="preserve">ley 80 de 1993, ley 1150 de julio 16 de 2007, ley 361 de 1997, ley 816 de 2003, ley 905 de 2004, ley 996 de 2005, ley 1450 de junio 16 de 2011, ley 1474 de 2011 y decreto ley 4170 de 2011 y el decreto 019 de enero 10 de 2012. </w:t>
      </w:r>
      <w:r w:rsidRPr="00240DC3">
        <w:rPr>
          <w:rFonts w:ascii="Arial" w:eastAsia="Batang" w:hAnsi="Arial" w:cs="Arial"/>
          <w:sz w:val="22"/>
          <w:szCs w:val="22"/>
          <w:lang w:val="es-MX"/>
        </w:rPr>
        <w:t xml:space="preserve"> </w:t>
      </w:r>
    </w:p>
    <w:p w:rsidR="00192102" w:rsidRPr="00240DC3" w:rsidRDefault="00192102" w:rsidP="00192102">
      <w:pPr>
        <w:widowControl w:val="0"/>
        <w:spacing w:line="239" w:lineRule="exact"/>
        <w:jc w:val="both"/>
        <w:rPr>
          <w:rFonts w:ascii="Arial" w:eastAsia="Batang" w:hAnsi="Arial" w:cs="Arial"/>
          <w:sz w:val="22"/>
          <w:szCs w:val="22"/>
          <w:lang w:val="es-MX"/>
        </w:rPr>
      </w:pPr>
    </w:p>
    <w:p w:rsidR="00192102" w:rsidRPr="00240DC3" w:rsidRDefault="00192102" w:rsidP="00192102">
      <w:pPr>
        <w:widowControl w:val="0"/>
        <w:spacing w:line="305" w:lineRule="auto"/>
        <w:jc w:val="both"/>
        <w:rPr>
          <w:rFonts w:ascii="Arial" w:eastAsia="Batang" w:hAnsi="Arial" w:cs="Arial"/>
          <w:sz w:val="22"/>
          <w:szCs w:val="22"/>
          <w:lang w:val="es-MX"/>
        </w:rPr>
      </w:pPr>
      <w:r w:rsidRPr="00240DC3">
        <w:rPr>
          <w:rFonts w:ascii="Arial" w:eastAsia="Batang" w:hAnsi="Arial" w:cs="Arial"/>
          <w:sz w:val="22"/>
          <w:szCs w:val="22"/>
          <w:lang w:val="es-MX"/>
        </w:rPr>
        <w:t>Una vez el proponente presente su oferta y participe en la correspondiente Audiencia, se asume que acepta las condiciones dadas por la Entidad con respecto a la asignación de riesgos y tendrá que darle cumplimiento a las mismas, sin poder plantear modificación u excepción alguna.</w:t>
      </w:r>
    </w:p>
    <w:p w:rsidR="00192102" w:rsidRPr="00240DC3" w:rsidRDefault="00192102" w:rsidP="00192102">
      <w:pPr>
        <w:widowControl w:val="0"/>
        <w:spacing w:line="208" w:lineRule="exact"/>
        <w:jc w:val="both"/>
        <w:rPr>
          <w:rFonts w:ascii="Arial" w:eastAsia="Batang" w:hAnsi="Arial" w:cs="Arial"/>
          <w:sz w:val="22"/>
          <w:szCs w:val="22"/>
          <w:lang w:val="es-MX"/>
        </w:rPr>
      </w:pPr>
    </w:p>
    <w:p w:rsidR="00192102" w:rsidRPr="00240DC3" w:rsidRDefault="00192102" w:rsidP="00192102">
      <w:pPr>
        <w:widowControl w:val="0"/>
        <w:spacing w:line="266" w:lineRule="auto"/>
        <w:jc w:val="both"/>
        <w:rPr>
          <w:rFonts w:ascii="Arial" w:eastAsia="Batang" w:hAnsi="Arial" w:cs="Arial"/>
          <w:sz w:val="22"/>
          <w:szCs w:val="22"/>
          <w:lang w:val="es-MX"/>
        </w:rPr>
      </w:pPr>
      <w:r w:rsidRPr="00240DC3">
        <w:rPr>
          <w:rFonts w:ascii="Arial" w:eastAsia="Batang" w:hAnsi="Arial" w:cs="Arial"/>
          <w:sz w:val="22"/>
          <w:szCs w:val="22"/>
          <w:lang w:val="es-MX"/>
        </w:rPr>
        <w:t>Así mismo, los riesgos imprevisibles aquellos hechos o circunstancias cuya previsión no es factible, es decir su ocurrencia no se puede prever, deberán estar considerados como costos del contrato, tanto los directos como los indirectos.</w:t>
      </w:r>
    </w:p>
    <w:p w:rsidR="00192102" w:rsidRPr="00240DC3" w:rsidRDefault="00192102" w:rsidP="00192102">
      <w:pPr>
        <w:widowControl w:val="0"/>
        <w:spacing w:line="266" w:lineRule="auto"/>
        <w:jc w:val="both"/>
        <w:rPr>
          <w:rFonts w:ascii="Arial" w:eastAsia="Batang" w:hAnsi="Arial" w:cs="Arial"/>
          <w:sz w:val="22"/>
          <w:szCs w:val="22"/>
          <w:lang w:val="es-MX"/>
        </w:rPr>
      </w:pPr>
    </w:p>
    <w:p w:rsidR="00192102" w:rsidRPr="00240DC3" w:rsidRDefault="00192102" w:rsidP="00192102">
      <w:pPr>
        <w:widowControl w:val="0"/>
        <w:spacing w:line="255" w:lineRule="auto"/>
        <w:jc w:val="both"/>
        <w:rPr>
          <w:rFonts w:ascii="Arial" w:eastAsia="Batang" w:hAnsi="Arial" w:cs="Arial"/>
          <w:sz w:val="22"/>
          <w:szCs w:val="22"/>
          <w:lang w:val="es-MX"/>
        </w:rPr>
      </w:pPr>
      <w:r w:rsidRPr="00240DC3">
        <w:rPr>
          <w:rFonts w:ascii="Arial" w:eastAsia="Batang" w:hAnsi="Arial" w:cs="Arial"/>
          <w:sz w:val="22"/>
          <w:szCs w:val="22"/>
          <w:lang w:val="es-MX"/>
        </w:rPr>
        <w:t>A partir de la fecha de suscripción del Contrato, el Contratista asume los efectos derivados de los riesgos que se enumeran a continuación, además de aquellos que se desprendan de otras cláusulas o estipulaciones del Contrato, sus anexos o que se deriven de la naturaleza de este Contrato.</w:t>
      </w:r>
    </w:p>
    <w:p w:rsidR="00192102" w:rsidRPr="00240DC3" w:rsidRDefault="00192102" w:rsidP="00192102">
      <w:pPr>
        <w:widowControl w:val="0"/>
        <w:spacing w:line="252" w:lineRule="exact"/>
        <w:rPr>
          <w:rFonts w:ascii="Arial" w:eastAsia="Batang" w:hAnsi="Arial" w:cs="Arial"/>
          <w:sz w:val="22"/>
          <w:szCs w:val="22"/>
          <w:lang w:val="es-MX"/>
        </w:rPr>
      </w:pPr>
    </w:p>
    <w:p w:rsidR="00192102" w:rsidRDefault="00192102" w:rsidP="00192102">
      <w:pPr>
        <w:widowControl w:val="0"/>
        <w:spacing w:line="268" w:lineRule="auto"/>
        <w:jc w:val="both"/>
        <w:rPr>
          <w:rFonts w:ascii="Arial" w:eastAsia="Batang" w:hAnsi="Arial" w:cs="Arial"/>
          <w:sz w:val="22"/>
          <w:szCs w:val="22"/>
          <w:lang w:val="es-MX"/>
        </w:rPr>
      </w:pPr>
      <w:r w:rsidRPr="00240DC3">
        <w:rPr>
          <w:rFonts w:ascii="Arial" w:eastAsia="Batang" w:hAnsi="Arial" w:cs="Arial"/>
          <w:sz w:val="22"/>
          <w:szCs w:val="22"/>
          <w:lang w:val="es-MX"/>
        </w:rPr>
        <w:t>Por lo tanto, no procederán reclamaciones del Contratista basadas en el acaecimiento de alguno de los riesgos que fueran asumidos por el Contratista y –consecuentemente- la FISCALIA no hará reconocimiento alguno, ni se entenderá que ofrece garantía alguna al Contratista, que permita eliminar o mitigar los efectos causados por la ocurrencia de alguno de estos riesgos previstos, salvo que dicho reconocimiento o garantía se encuentren expresamente pactados en el Contrato.</w:t>
      </w:r>
    </w:p>
    <w:p w:rsidR="00A32628" w:rsidRPr="00DE626E" w:rsidRDefault="00DE626E" w:rsidP="00DE626E">
      <w:pPr>
        <w:widowControl w:val="0"/>
        <w:spacing w:line="286" w:lineRule="auto"/>
        <w:ind w:left="360"/>
        <w:jc w:val="both"/>
        <w:rPr>
          <w:rFonts w:ascii="Arial" w:eastAsia="Batang" w:hAnsi="Arial" w:cs="Arial"/>
          <w:b/>
          <w:sz w:val="22"/>
          <w:lang w:val="es-MX"/>
        </w:rPr>
      </w:pPr>
      <w:r>
        <w:rPr>
          <w:rFonts w:ascii="Arial" w:eastAsia="Batang" w:hAnsi="Arial" w:cs="Arial"/>
          <w:b/>
          <w:sz w:val="22"/>
          <w:lang w:val="es-MX"/>
        </w:rPr>
        <w:t>Ver  Tabla matriz de riesgos</w:t>
      </w:r>
    </w:p>
    <w:p w:rsidR="00F924E6" w:rsidRPr="00240DC3" w:rsidRDefault="00192102" w:rsidP="00664C9F">
      <w:pPr>
        <w:pStyle w:val="Textoindependiente"/>
        <w:jc w:val="both"/>
        <w:rPr>
          <w:rFonts w:ascii="Arial" w:hAnsi="Arial" w:cs="Arial"/>
          <w:iCs/>
          <w:color w:val="000000" w:themeColor="text1"/>
          <w:sz w:val="22"/>
          <w:szCs w:val="22"/>
          <w:u w:val="single"/>
          <w:lang w:val="es-CO"/>
        </w:rPr>
      </w:pPr>
      <w:r w:rsidRPr="00240DC3">
        <w:rPr>
          <w:rFonts w:ascii="Arial" w:hAnsi="Arial" w:cs="Arial"/>
          <w:iCs/>
          <w:color w:val="000000" w:themeColor="text1"/>
          <w:sz w:val="22"/>
          <w:szCs w:val="22"/>
        </w:rPr>
        <w:t>6</w:t>
      </w:r>
      <w:r w:rsidR="009F70EC"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G</w:t>
      </w:r>
      <w:r w:rsidR="00F924E6" w:rsidRPr="00240DC3">
        <w:rPr>
          <w:rFonts w:ascii="Arial" w:hAnsi="Arial" w:cs="Arial"/>
          <w:iCs/>
          <w:color w:val="000000" w:themeColor="text1"/>
          <w:sz w:val="22"/>
          <w:szCs w:val="22"/>
          <w:u w:val="single"/>
          <w:lang w:val="es-CO"/>
        </w:rPr>
        <w:t>ARANTIA ÚNICA DE CUMPLIMIENTO Y CALIDAD</w:t>
      </w:r>
    </w:p>
    <w:p w:rsidR="00F924E6" w:rsidRPr="00240DC3" w:rsidRDefault="00F924E6" w:rsidP="00664C9F">
      <w:pPr>
        <w:jc w:val="both"/>
        <w:rPr>
          <w:rFonts w:ascii="Arial" w:hAnsi="Arial" w:cs="Arial"/>
          <w:iCs/>
          <w:color w:val="000000" w:themeColor="text1"/>
          <w:sz w:val="22"/>
          <w:szCs w:val="22"/>
          <w:lang w:val="es-CO"/>
        </w:rPr>
      </w:pPr>
    </w:p>
    <w:p w:rsidR="00FA5E77" w:rsidRPr="002730B5" w:rsidRDefault="00FA5E77" w:rsidP="00FA5E77">
      <w:pPr>
        <w:jc w:val="both"/>
        <w:rPr>
          <w:rFonts w:ascii="Arial" w:hAnsi="Arial" w:cs="Arial"/>
          <w:sz w:val="22"/>
          <w:szCs w:val="22"/>
        </w:rPr>
      </w:pPr>
      <w:r w:rsidRPr="002730B5">
        <w:rPr>
          <w:rFonts w:ascii="Arial" w:eastAsia="Batang" w:hAnsi="Arial" w:cs="Arial"/>
          <w:sz w:val="22"/>
          <w:szCs w:val="22"/>
          <w:lang w:val="es-MX"/>
        </w:rPr>
        <w:t xml:space="preserve">Por la naturaleza misma de la prestación del servicio, el oferente </w:t>
      </w:r>
      <w:r w:rsidRPr="002730B5">
        <w:rPr>
          <w:rFonts w:ascii="Arial" w:eastAsia="Batang" w:hAnsi="Arial" w:cs="Arial"/>
          <w:b/>
          <w:sz w:val="22"/>
          <w:szCs w:val="22"/>
          <w:lang w:val="es-MX"/>
        </w:rPr>
        <w:t>NO deberá presentar con</w:t>
      </w:r>
      <w:r w:rsidRPr="002730B5">
        <w:rPr>
          <w:rFonts w:ascii="Arial" w:eastAsia="Batang" w:hAnsi="Arial" w:cs="Arial"/>
          <w:sz w:val="22"/>
          <w:szCs w:val="22"/>
          <w:lang w:val="es-MX"/>
        </w:rPr>
        <w:t xml:space="preserve">  su oferta </w:t>
      </w:r>
      <w:r w:rsidRPr="002730B5">
        <w:rPr>
          <w:rFonts w:ascii="Arial" w:hAnsi="Arial" w:cs="Arial"/>
          <w:sz w:val="22"/>
          <w:szCs w:val="22"/>
        </w:rPr>
        <w:t xml:space="preserve">garantía de seriedad de la propuesta a favor de la FISCALÍA GENERAL DE LA NACIÓN, </w:t>
      </w:r>
      <w:r w:rsidR="00016A29" w:rsidRPr="00016A29">
        <w:rPr>
          <w:rFonts w:ascii="Arial" w:hAnsi="Arial" w:cs="Arial"/>
          <w:sz w:val="22"/>
          <w:szCs w:val="22"/>
        </w:rPr>
        <w:t>Subdirección Seccional de Apoyo a la Gestión</w:t>
      </w:r>
      <w:r w:rsidRPr="002730B5">
        <w:rPr>
          <w:rFonts w:ascii="Arial" w:hAnsi="Arial" w:cs="Arial"/>
          <w:sz w:val="22"/>
          <w:szCs w:val="22"/>
        </w:rPr>
        <w:t xml:space="preserve"> según lo indicado en el  Decreto </w:t>
      </w:r>
      <w:r w:rsidR="00016A29">
        <w:rPr>
          <w:rFonts w:ascii="Arial" w:hAnsi="Arial" w:cs="Arial"/>
          <w:sz w:val="22"/>
          <w:szCs w:val="22"/>
        </w:rPr>
        <w:t xml:space="preserve">1510 </w:t>
      </w:r>
      <w:r w:rsidRPr="002730B5">
        <w:rPr>
          <w:rFonts w:ascii="Arial" w:hAnsi="Arial" w:cs="Arial"/>
          <w:sz w:val="22"/>
          <w:szCs w:val="22"/>
        </w:rPr>
        <w:t>de 201</w:t>
      </w:r>
      <w:r w:rsidR="00016A29">
        <w:rPr>
          <w:rFonts w:ascii="Arial" w:hAnsi="Arial" w:cs="Arial"/>
          <w:sz w:val="22"/>
          <w:szCs w:val="22"/>
        </w:rPr>
        <w:t>3</w:t>
      </w:r>
      <w:r w:rsidRPr="002730B5">
        <w:rPr>
          <w:rFonts w:ascii="Arial" w:hAnsi="Arial" w:cs="Arial"/>
          <w:sz w:val="22"/>
          <w:szCs w:val="22"/>
        </w:rPr>
        <w:t>.</w:t>
      </w:r>
    </w:p>
    <w:p w:rsidR="00FA5E77" w:rsidRPr="002730B5" w:rsidRDefault="00FA5E77" w:rsidP="00FA5E77">
      <w:pPr>
        <w:jc w:val="both"/>
        <w:rPr>
          <w:rFonts w:ascii="Arial" w:hAnsi="Arial" w:cs="Arial"/>
          <w:sz w:val="22"/>
          <w:szCs w:val="22"/>
        </w:rPr>
      </w:pPr>
    </w:p>
    <w:p w:rsidR="002D606D" w:rsidRPr="00240DC3" w:rsidRDefault="00FA5E77" w:rsidP="00FA5E77">
      <w:pPr>
        <w:jc w:val="both"/>
        <w:rPr>
          <w:rFonts w:ascii="Arial" w:hAnsi="Arial" w:cs="Arial"/>
          <w:b/>
          <w:color w:val="000000" w:themeColor="text1"/>
          <w:sz w:val="22"/>
          <w:szCs w:val="22"/>
          <w:lang w:val="es-CO"/>
        </w:rPr>
      </w:pPr>
      <w:r w:rsidRPr="002730B5">
        <w:rPr>
          <w:rFonts w:ascii="Arial" w:eastAsia="Batang" w:hAnsi="Arial" w:cs="Arial"/>
          <w:sz w:val="22"/>
          <w:szCs w:val="22"/>
          <w:lang w:val="es-CO"/>
        </w:rPr>
        <w:t xml:space="preserve">Sin embargo, la Fiscalia General de la Nación Seccional Medellín, exigirá al contratista seleccionado constituir  mecanismos de cobertura del riesgo de acuerdo al objeto </w:t>
      </w:r>
      <w:r w:rsidRPr="002730B5">
        <w:rPr>
          <w:rFonts w:ascii="Arial" w:eastAsia="Batang" w:hAnsi="Arial" w:cs="Arial"/>
          <w:sz w:val="22"/>
          <w:szCs w:val="22"/>
          <w:lang w:val="es-CO"/>
        </w:rPr>
        <w:lastRenderedPageBreak/>
        <w:t xml:space="preserve">contractual del presente  proceso de invitación, por ser un servicio que se debe adelantar  a medida que se preste el servicio en el tiempo de ejecución indicado por la entidad y que requiere la cobertura de pólizas para amparar  este servicio,  una vez suscrito el contrato deberá aportar para la legalización y ejecución del mismo una </w:t>
      </w:r>
      <w:r w:rsidRPr="002730B5">
        <w:rPr>
          <w:rFonts w:ascii="Arial" w:hAnsi="Arial" w:cs="Arial"/>
          <w:b/>
          <w:sz w:val="22"/>
          <w:szCs w:val="22"/>
          <w:lang w:val="es-CO"/>
        </w:rPr>
        <w:t xml:space="preserve">GARANTIA ÚNICA DE CUMPLIMIENTO. </w:t>
      </w:r>
      <w:r w:rsidRPr="002730B5">
        <w:rPr>
          <w:rFonts w:ascii="Arial" w:hAnsi="Arial" w:cs="Arial"/>
          <w:sz w:val="22"/>
          <w:szCs w:val="22"/>
          <w:lang w:val="es-CO"/>
        </w:rPr>
        <w:t xml:space="preserve">Dicha garantía avalará el cumplimiento de las obligaciones a su cargo, surgidas del contrato, la cual se mantendrá vigente durante la vigencia del contrato y se ajustará a los límites, existencia y extensión del riesgo amparado (numeral 19 del artículo 25 de la ley 80 de 1993, subrogado por el artículo 7 de la Ley 1150 de 2007),  Decreto </w:t>
      </w:r>
      <w:r w:rsidR="00E45E4E">
        <w:rPr>
          <w:rFonts w:ascii="Arial" w:hAnsi="Arial" w:cs="Arial"/>
          <w:sz w:val="22"/>
          <w:szCs w:val="22"/>
          <w:lang w:val="es-CO"/>
        </w:rPr>
        <w:t>1510</w:t>
      </w:r>
      <w:r w:rsidRPr="002730B5">
        <w:rPr>
          <w:rFonts w:ascii="Arial" w:hAnsi="Arial" w:cs="Arial"/>
          <w:sz w:val="22"/>
          <w:szCs w:val="22"/>
          <w:lang w:val="es-CO"/>
        </w:rPr>
        <w:t xml:space="preserve"> de 201</w:t>
      </w:r>
      <w:r w:rsidR="00E45E4E">
        <w:rPr>
          <w:rFonts w:ascii="Arial" w:hAnsi="Arial" w:cs="Arial"/>
          <w:sz w:val="22"/>
          <w:szCs w:val="22"/>
          <w:lang w:val="es-CO"/>
        </w:rPr>
        <w:t>3</w:t>
      </w:r>
      <w:r w:rsidR="002D606D" w:rsidRPr="00240DC3">
        <w:rPr>
          <w:rFonts w:ascii="Arial" w:hAnsi="Arial" w:cs="Arial"/>
          <w:b/>
          <w:color w:val="000000" w:themeColor="text1"/>
          <w:sz w:val="22"/>
          <w:szCs w:val="22"/>
          <w:lang w:val="es-CO"/>
        </w:rPr>
        <w:t xml:space="preserve">. </w:t>
      </w:r>
    </w:p>
    <w:p w:rsidR="002D606D" w:rsidRPr="00240DC3" w:rsidRDefault="002D606D" w:rsidP="002D606D">
      <w:pPr>
        <w:jc w:val="both"/>
        <w:rPr>
          <w:rFonts w:ascii="Arial" w:hAnsi="Arial" w:cs="Arial"/>
          <w:b/>
          <w:color w:val="000000" w:themeColor="text1"/>
          <w:sz w:val="22"/>
          <w:szCs w:val="22"/>
          <w:lang w:val="es-CO"/>
        </w:rPr>
      </w:pPr>
    </w:p>
    <w:p w:rsidR="002D606D" w:rsidRPr="00240DC3" w:rsidRDefault="002D606D" w:rsidP="002D606D">
      <w:pPr>
        <w:ind w:right="51"/>
        <w:jc w:val="both"/>
        <w:rPr>
          <w:rFonts w:ascii="Arial" w:hAnsi="Arial" w:cs="Arial"/>
          <w:color w:val="000000" w:themeColor="text1"/>
          <w:sz w:val="22"/>
          <w:szCs w:val="22"/>
          <w:lang w:val="es-CO"/>
        </w:rPr>
      </w:pPr>
      <w:r w:rsidRPr="00240DC3">
        <w:rPr>
          <w:rFonts w:ascii="Arial" w:hAnsi="Arial" w:cs="Arial"/>
          <w:color w:val="000000" w:themeColor="text1"/>
          <w:sz w:val="22"/>
          <w:szCs w:val="22"/>
          <w:lang w:val="es-CO"/>
        </w:rPr>
        <w:t xml:space="preserve">La garantía única se formalizará en una póliza de seguro constituida por el contratista a favor de la </w:t>
      </w:r>
      <w:r w:rsidRPr="00240DC3">
        <w:rPr>
          <w:rFonts w:ascii="Arial" w:hAnsi="Arial" w:cs="Arial"/>
          <w:b/>
          <w:color w:val="000000" w:themeColor="text1"/>
          <w:sz w:val="22"/>
          <w:szCs w:val="22"/>
          <w:lang w:val="es-CO"/>
        </w:rPr>
        <w:t>Fiscalía General de la Nación con Nit 800-187-597</w:t>
      </w:r>
      <w:r w:rsidR="00E45E4E">
        <w:rPr>
          <w:rFonts w:ascii="Arial" w:hAnsi="Arial" w:cs="Arial"/>
          <w:b/>
          <w:color w:val="000000" w:themeColor="text1"/>
          <w:sz w:val="22"/>
          <w:szCs w:val="22"/>
          <w:lang w:val="es-CO"/>
        </w:rPr>
        <w:t>-1</w:t>
      </w:r>
      <w:r w:rsidRPr="00240DC3">
        <w:rPr>
          <w:rFonts w:ascii="Arial" w:hAnsi="Arial" w:cs="Arial"/>
          <w:color w:val="000000" w:themeColor="text1"/>
          <w:sz w:val="22"/>
          <w:szCs w:val="22"/>
          <w:lang w:val="es-CO"/>
        </w:rPr>
        <w:t>, expedida por una compañía de seguros, debidamente establecida en Colombia.</w:t>
      </w:r>
    </w:p>
    <w:p w:rsidR="00004B0E" w:rsidRPr="00240DC3" w:rsidRDefault="00004B0E" w:rsidP="00004B0E">
      <w:pPr>
        <w:jc w:val="both"/>
        <w:rPr>
          <w:rFonts w:ascii="Arial" w:hAnsi="Arial" w:cs="Arial"/>
          <w:sz w:val="22"/>
          <w:szCs w:val="22"/>
        </w:rPr>
      </w:pPr>
    </w:p>
    <w:tbl>
      <w:tblPr>
        <w:tblW w:w="873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576"/>
        <w:gridCol w:w="647"/>
        <w:gridCol w:w="1276"/>
        <w:gridCol w:w="3235"/>
      </w:tblGrid>
      <w:tr w:rsidR="00A32628" w:rsidRPr="00A32628" w:rsidTr="00A32628">
        <w:trPr>
          <w:cantSplit/>
          <w:jc w:val="center"/>
        </w:trPr>
        <w:tc>
          <w:tcPr>
            <w:tcW w:w="3576" w:type="dxa"/>
            <w:shd w:val="clear" w:color="auto" w:fill="FFFFFF"/>
            <w:vAlign w:val="center"/>
          </w:tcPr>
          <w:p w:rsidR="00A32628" w:rsidRPr="00A32628" w:rsidRDefault="00A32628" w:rsidP="004E1662">
            <w:pPr>
              <w:tabs>
                <w:tab w:val="left" w:pos="-2410"/>
              </w:tabs>
              <w:ind w:left="1134" w:hanging="1134"/>
              <w:jc w:val="both"/>
              <w:rPr>
                <w:rFonts w:ascii="Arial" w:hAnsi="Arial" w:cs="Arial"/>
                <w:b/>
                <w:szCs w:val="22"/>
              </w:rPr>
            </w:pPr>
            <w:r w:rsidRPr="00A32628">
              <w:rPr>
                <w:rFonts w:ascii="Arial" w:hAnsi="Arial" w:cs="Arial"/>
                <w:b/>
                <w:szCs w:val="22"/>
              </w:rPr>
              <w:t>CLASE DE RIESGOS</w:t>
            </w:r>
          </w:p>
          <w:p w:rsidR="00A32628" w:rsidRPr="00A32628" w:rsidRDefault="00A32628" w:rsidP="00E45E4E">
            <w:pPr>
              <w:tabs>
                <w:tab w:val="left" w:pos="-2410"/>
              </w:tabs>
              <w:ind w:left="1134" w:hanging="1134"/>
              <w:jc w:val="both"/>
              <w:rPr>
                <w:rFonts w:ascii="Arial" w:hAnsi="Arial" w:cs="Arial"/>
                <w:szCs w:val="22"/>
              </w:rPr>
            </w:pPr>
          </w:p>
        </w:tc>
        <w:tc>
          <w:tcPr>
            <w:tcW w:w="647" w:type="dxa"/>
            <w:shd w:val="clear" w:color="auto" w:fill="FFFFFF"/>
            <w:vAlign w:val="center"/>
          </w:tcPr>
          <w:p w:rsidR="00A32628" w:rsidRPr="00A32628" w:rsidRDefault="00A32628" w:rsidP="004E1662">
            <w:pPr>
              <w:tabs>
                <w:tab w:val="left" w:pos="-2410"/>
              </w:tabs>
              <w:ind w:left="1134" w:hanging="1134"/>
              <w:jc w:val="both"/>
              <w:rPr>
                <w:rFonts w:ascii="Arial" w:hAnsi="Arial" w:cs="Arial"/>
                <w:szCs w:val="22"/>
              </w:rPr>
            </w:pPr>
            <w:r w:rsidRPr="00A32628">
              <w:rPr>
                <w:rFonts w:ascii="Arial" w:hAnsi="Arial" w:cs="Arial"/>
                <w:b/>
                <w:szCs w:val="22"/>
              </w:rPr>
              <w:t>%</w:t>
            </w:r>
          </w:p>
        </w:tc>
        <w:tc>
          <w:tcPr>
            <w:tcW w:w="1276" w:type="dxa"/>
            <w:shd w:val="clear" w:color="auto" w:fill="FFFFFF"/>
            <w:vAlign w:val="center"/>
          </w:tcPr>
          <w:p w:rsidR="00A32628" w:rsidRPr="00A32628" w:rsidRDefault="00A32628" w:rsidP="004E1662">
            <w:pPr>
              <w:tabs>
                <w:tab w:val="left" w:pos="-2410"/>
              </w:tabs>
              <w:ind w:left="1134" w:hanging="1134"/>
              <w:jc w:val="both"/>
              <w:rPr>
                <w:rFonts w:ascii="Arial" w:hAnsi="Arial" w:cs="Arial"/>
                <w:b/>
                <w:szCs w:val="22"/>
              </w:rPr>
            </w:pPr>
            <w:r w:rsidRPr="00A32628">
              <w:rPr>
                <w:rFonts w:ascii="Arial" w:hAnsi="Arial" w:cs="Arial"/>
                <w:b/>
                <w:szCs w:val="22"/>
              </w:rPr>
              <w:t>Sobre el</w:t>
            </w:r>
          </w:p>
          <w:p w:rsidR="00A32628" w:rsidRPr="00A32628" w:rsidRDefault="00A32628" w:rsidP="004E1662">
            <w:pPr>
              <w:tabs>
                <w:tab w:val="left" w:pos="-2410"/>
              </w:tabs>
              <w:ind w:left="1134" w:hanging="1134"/>
              <w:jc w:val="both"/>
              <w:rPr>
                <w:rFonts w:ascii="Arial" w:hAnsi="Arial" w:cs="Arial"/>
                <w:szCs w:val="22"/>
              </w:rPr>
            </w:pPr>
            <w:r w:rsidRPr="00A32628">
              <w:rPr>
                <w:rFonts w:ascii="Arial" w:hAnsi="Arial" w:cs="Arial"/>
                <w:b/>
                <w:szCs w:val="22"/>
              </w:rPr>
              <w:t>Valor</w:t>
            </w:r>
          </w:p>
        </w:tc>
        <w:tc>
          <w:tcPr>
            <w:tcW w:w="3235" w:type="dxa"/>
            <w:shd w:val="clear" w:color="auto" w:fill="FFFFFF"/>
            <w:vAlign w:val="center"/>
          </w:tcPr>
          <w:p w:rsidR="00A32628" w:rsidRPr="00A32628" w:rsidRDefault="00A32628" w:rsidP="004E1662">
            <w:pPr>
              <w:tabs>
                <w:tab w:val="left" w:pos="-2410"/>
              </w:tabs>
              <w:ind w:left="1134" w:hanging="1134"/>
              <w:jc w:val="both"/>
              <w:rPr>
                <w:rFonts w:ascii="Arial" w:hAnsi="Arial" w:cs="Arial"/>
                <w:szCs w:val="22"/>
              </w:rPr>
            </w:pPr>
            <w:r w:rsidRPr="00A32628">
              <w:rPr>
                <w:rFonts w:ascii="Arial" w:hAnsi="Arial" w:cs="Arial"/>
                <w:b/>
                <w:szCs w:val="22"/>
              </w:rPr>
              <w:t>VIGENCIA</w:t>
            </w:r>
          </w:p>
        </w:tc>
      </w:tr>
      <w:tr w:rsidR="00A32628" w:rsidRPr="00A32628" w:rsidTr="00A32628">
        <w:trPr>
          <w:cantSplit/>
          <w:jc w:val="center"/>
        </w:trPr>
        <w:tc>
          <w:tcPr>
            <w:tcW w:w="3576" w:type="dxa"/>
          </w:tcPr>
          <w:p w:rsidR="00A32628" w:rsidRPr="00A32628" w:rsidRDefault="00E45E4E" w:rsidP="00E45E4E">
            <w:pPr>
              <w:tabs>
                <w:tab w:val="left" w:pos="-2410"/>
              </w:tabs>
              <w:jc w:val="both"/>
              <w:rPr>
                <w:rFonts w:ascii="Arial" w:hAnsi="Arial" w:cs="Arial"/>
                <w:szCs w:val="22"/>
              </w:rPr>
            </w:pPr>
            <w:r>
              <w:rPr>
                <w:rFonts w:ascii="Arial" w:hAnsi="Arial" w:cs="Arial"/>
                <w:szCs w:val="22"/>
              </w:rPr>
              <w:t>Cumplimiento del contrato</w:t>
            </w:r>
          </w:p>
        </w:tc>
        <w:tc>
          <w:tcPr>
            <w:tcW w:w="647" w:type="dxa"/>
          </w:tcPr>
          <w:p w:rsidR="00A32628" w:rsidRPr="00A32628" w:rsidRDefault="00A32628" w:rsidP="004E1662">
            <w:pPr>
              <w:tabs>
                <w:tab w:val="left" w:pos="-2410"/>
              </w:tabs>
              <w:ind w:left="1134" w:hanging="1134"/>
              <w:jc w:val="center"/>
              <w:rPr>
                <w:rFonts w:ascii="Arial" w:hAnsi="Arial" w:cs="Arial"/>
                <w:szCs w:val="22"/>
              </w:rPr>
            </w:pPr>
            <w:r w:rsidRPr="00A32628">
              <w:rPr>
                <w:rFonts w:ascii="Arial" w:hAnsi="Arial" w:cs="Arial"/>
                <w:szCs w:val="22"/>
              </w:rPr>
              <w:t>10</w:t>
            </w:r>
          </w:p>
        </w:tc>
        <w:tc>
          <w:tcPr>
            <w:tcW w:w="1276"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Del Contrato</w:t>
            </w:r>
          </w:p>
        </w:tc>
        <w:tc>
          <w:tcPr>
            <w:tcW w:w="3235"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La del contrato y 4 meses más.</w:t>
            </w:r>
          </w:p>
        </w:tc>
      </w:tr>
      <w:tr w:rsidR="00A32628" w:rsidRPr="00A32628" w:rsidTr="00A32628">
        <w:trPr>
          <w:cantSplit/>
          <w:jc w:val="center"/>
        </w:trPr>
        <w:tc>
          <w:tcPr>
            <w:tcW w:w="3576"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Calidad y correcto funcionamiento de los bi</w:t>
            </w:r>
            <w:r w:rsidR="00E45E4E">
              <w:rPr>
                <w:rFonts w:ascii="Arial" w:hAnsi="Arial" w:cs="Arial"/>
                <w:szCs w:val="22"/>
              </w:rPr>
              <w:t xml:space="preserve">enes y equipos suministrados.  </w:t>
            </w:r>
          </w:p>
        </w:tc>
        <w:tc>
          <w:tcPr>
            <w:tcW w:w="647" w:type="dxa"/>
          </w:tcPr>
          <w:p w:rsidR="00A32628" w:rsidRPr="00A32628" w:rsidRDefault="00A32628" w:rsidP="004E1662">
            <w:pPr>
              <w:tabs>
                <w:tab w:val="left" w:pos="-2410"/>
              </w:tabs>
              <w:ind w:left="1134" w:hanging="1134"/>
              <w:jc w:val="center"/>
              <w:rPr>
                <w:rFonts w:ascii="Arial" w:hAnsi="Arial" w:cs="Arial"/>
                <w:szCs w:val="22"/>
              </w:rPr>
            </w:pPr>
            <w:r w:rsidRPr="00A32628">
              <w:rPr>
                <w:rFonts w:ascii="Arial" w:hAnsi="Arial" w:cs="Arial"/>
                <w:szCs w:val="22"/>
              </w:rPr>
              <w:t>10</w:t>
            </w:r>
          </w:p>
        </w:tc>
        <w:tc>
          <w:tcPr>
            <w:tcW w:w="1276"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Del Contrato</w:t>
            </w:r>
          </w:p>
        </w:tc>
        <w:tc>
          <w:tcPr>
            <w:tcW w:w="3235"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La del contrato y un año más.</w:t>
            </w:r>
          </w:p>
        </w:tc>
      </w:tr>
      <w:tr w:rsidR="00A32628" w:rsidRPr="00A32628" w:rsidTr="00A32628">
        <w:trPr>
          <w:cantSplit/>
          <w:jc w:val="center"/>
        </w:trPr>
        <w:tc>
          <w:tcPr>
            <w:tcW w:w="3576" w:type="dxa"/>
          </w:tcPr>
          <w:p w:rsidR="00A32628" w:rsidRPr="00A32628" w:rsidRDefault="00E45E4E" w:rsidP="004E1662">
            <w:pPr>
              <w:tabs>
                <w:tab w:val="left" w:pos="-2410"/>
              </w:tabs>
              <w:jc w:val="both"/>
              <w:rPr>
                <w:rFonts w:ascii="Arial" w:hAnsi="Arial" w:cs="Arial"/>
                <w:szCs w:val="22"/>
              </w:rPr>
            </w:pPr>
            <w:r>
              <w:rPr>
                <w:rFonts w:ascii="Arial" w:hAnsi="Arial" w:cs="Arial"/>
                <w:szCs w:val="22"/>
              </w:rPr>
              <w:t>Calidad del servicio</w:t>
            </w:r>
          </w:p>
        </w:tc>
        <w:tc>
          <w:tcPr>
            <w:tcW w:w="647" w:type="dxa"/>
          </w:tcPr>
          <w:p w:rsidR="00A32628" w:rsidRPr="00A32628" w:rsidRDefault="00A32628" w:rsidP="004E1662">
            <w:pPr>
              <w:tabs>
                <w:tab w:val="left" w:pos="-2410"/>
              </w:tabs>
              <w:ind w:left="1134" w:hanging="1134"/>
              <w:jc w:val="center"/>
              <w:rPr>
                <w:rFonts w:ascii="Arial" w:hAnsi="Arial" w:cs="Arial"/>
                <w:szCs w:val="22"/>
              </w:rPr>
            </w:pPr>
            <w:r w:rsidRPr="00A32628">
              <w:rPr>
                <w:rFonts w:ascii="Arial" w:hAnsi="Arial" w:cs="Arial"/>
                <w:szCs w:val="22"/>
              </w:rPr>
              <w:t>10</w:t>
            </w:r>
          </w:p>
        </w:tc>
        <w:tc>
          <w:tcPr>
            <w:tcW w:w="1276"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 xml:space="preserve">Del Contrato </w:t>
            </w:r>
          </w:p>
        </w:tc>
        <w:tc>
          <w:tcPr>
            <w:tcW w:w="3235"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La del contrato y 4  meses más.</w:t>
            </w:r>
          </w:p>
        </w:tc>
      </w:tr>
      <w:tr w:rsidR="00A32628" w:rsidRPr="00A32628" w:rsidTr="00A32628">
        <w:trPr>
          <w:cantSplit/>
          <w:jc w:val="center"/>
        </w:trPr>
        <w:tc>
          <w:tcPr>
            <w:tcW w:w="3576"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Pago de salarios,  Prestaci</w:t>
            </w:r>
            <w:r w:rsidR="00E45E4E">
              <w:rPr>
                <w:rFonts w:ascii="Arial" w:hAnsi="Arial" w:cs="Arial"/>
                <w:szCs w:val="22"/>
              </w:rPr>
              <w:t>ones Sociales e indemnizaciones</w:t>
            </w:r>
          </w:p>
        </w:tc>
        <w:tc>
          <w:tcPr>
            <w:tcW w:w="647" w:type="dxa"/>
          </w:tcPr>
          <w:p w:rsidR="00A32628" w:rsidRPr="00A32628" w:rsidRDefault="00A32628" w:rsidP="004E1662">
            <w:pPr>
              <w:tabs>
                <w:tab w:val="left" w:pos="-2410"/>
              </w:tabs>
              <w:ind w:left="1134" w:hanging="1134"/>
              <w:jc w:val="center"/>
              <w:rPr>
                <w:rFonts w:ascii="Arial" w:hAnsi="Arial" w:cs="Arial"/>
                <w:szCs w:val="22"/>
              </w:rPr>
            </w:pPr>
            <w:r w:rsidRPr="00A32628">
              <w:rPr>
                <w:rFonts w:ascii="Arial" w:hAnsi="Arial" w:cs="Arial"/>
                <w:szCs w:val="22"/>
              </w:rPr>
              <w:t>5</w:t>
            </w:r>
          </w:p>
        </w:tc>
        <w:tc>
          <w:tcPr>
            <w:tcW w:w="1276"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Del Contrato</w:t>
            </w:r>
          </w:p>
        </w:tc>
        <w:tc>
          <w:tcPr>
            <w:tcW w:w="3235" w:type="dxa"/>
          </w:tcPr>
          <w:p w:rsidR="00A32628" w:rsidRPr="00A32628" w:rsidRDefault="00A32628" w:rsidP="004E1662">
            <w:pPr>
              <w:tabs>
                <w:tab w:val="left" w:pos="-2410"/>
              </w:tabs>
              <w:jc w:val="both"/>
              <w:rPr>
                <w:rFonts w:ascii="Arial" w:hAnsi="Arial" w:cs="Arial"/>
                <w:szCs w:val="22"/>
              </w:rPr>
            </w:pPr>
            <w:r w:rsidRPr="00A32628">
              <w:rPr>
                <w:rFonts w:ascii="Arial" w:hAnsi="Arial" w:cs="Arial"/>
                <w:szCs w:val="22"/>
              </w:rPr>
              <w:t>La del contrato y 3  años más.</w:t>
            </w:r>
          </w:p>
        </w:tc>
      </w:tr>
    </w:tbl>
    <w:p w:rsidR="0068435F" w:rsidRDefault="0068435F" w:rsidP="002D606D">
      <w:pPr>
        <w:jc w:val="both"/>
        <w:rPr>
          <w:rFonts w:ascii="Arial" w:hAnsi="Arial" w:cs="Arial"/>
          <w:color w:val="000000" w:themeColor="text1"/>
          <w:sz w:val="22"/>
          <w:szCs w:val="22"/>
        </w:rPr>
      </w:pPr>
    </w:p>
    <w:p w:rsidR="002D606D" w:rsidRPr="00240DC3" w:rsidRDefault="002D606D" w:rsidP="002D606D">
      <w:pPr>
        <w:jc w:val="both"/>
        <w:rPr>
          <w:rFonts w:ascii="Arial" w:hAnsi="Arial" w:cs="Arial"/>
          <w:color w:val="000000" w:themeColor="text1"/>
          <w:sz w:val="22"/>
          <w:szCs w:val="22"/>
        </w:rPr>
      </w:pPr>
      <w:r w:rsidRPr="00240DC3">
        <w:rPr>
          <w:rFonts w:ascii="Arial" w:hAnsi="Arial" w:cs="Arial"/>
          <w:color w:val="000000" w:themeColor="text1"/>
          <w:sz w:val="22"/>
          <w:szCs w:val="22"/>
        </w:rPr>
        <w:t>Dicha garantía deberá tomarse dentro de los tres (3) días siguientes a la fecha de suscripción del contrato.</w:t>
      </w:r>
    </w:p>
    <w:p w:rsidR="002D606D" w:rsidRPr="00240DC3" w:rsidRDefault="002D606D" w:rsidP="002D606D">
      <w:pPr>
        <w:jc w:val="both"/>
        <w:rPr>
          <w:rFonts w:ascii="Arial" w:hAnsi="Arial" w:cs="Arial"/>
          <w:color w:val="000000" w:themeColor="text1"/>
          <w:sz w:val="22"/>
          <w:szCs w:val="22"/>
        </w:rPr>
      </w:pPr>
    </w:p>
    <w:p w:rsidR="002D606D" w:rsidRPr="00240DC3" w:rsidRDefault="002D606D" w:rsidP="002D606D">
      <w:pPr>
        <w:jc w:val="both"/>
        <w:rPr>
          <w:rFonts w:ascii="Arial" w:hAnsi="Arial" w:cs="Arial"/>
          <w:color w:val="000000" w:themeColor="text1"/>
          <w:sz w:val="22"/>
          <w:szCs w:val="22"/>
        </w:rPr>
      </w:pPr>
      <w:r w:rsidRPr="00240DC3">
        <w:rPr>
          <w:rFonts w:ascii="Arial" w:hAnsi="Arial" w:cs="Arial"/>
          <w:color w:val="000000" w:themeColor="text1"/>
          <w:sz w:val="22"/>
          <w:szCs w:val="22"/>
        </w:rPr>
        <w:t>De acuerdo a lo anteriormente expuesto, se considera razones viables y suficientes para iniciar el proceso de selección abreviada de menor cuantía, en aras de dar cumplimiento a los principio de transparencia, economía, responsabilidad de que trata el capítulo II de la Ley 80 de 1993.</w:t>
      </w:r>
    </w:p>
    <w:p w:rsidR="00394B83" w:rsidRPr="00240DC3" w:rsidRDefault="00394B83" w:rsidP="009F70EC">
      <w:pPr>
        <w:jc w:val="both"/>
        <w:rPr>
          <w:rFonts w:ascii="Arial" w:hAnsi="Arial" w:cs="Arial"/>
          <w:color w:val="000000" w:themeColor="text1"/>
          <w:sz w:val="22"/>
          <w:szCs w:val="22"/>
        </w:rPr>
      </w:pPr>
    </w:p>
    <w:p w:rsidR="00F924E6" w:rsidRPr="00240DC3" w:rsidRDefault="00192102" w:rsidP="00664C9F">
      <w:pPr>
        <w:pStyle w:val="Textoindependiente"/>
        <w:jc w:val="both"/>
        <w:outlineLvl w:val="0"/>
        <w:rPr>
          <w:rFonts w:ascii="Arial" w:hAnsi="Arial" w:cs="Arial"/>
          <w:iCs/>
          <w:color w:val="000000" w:themeColor="text1"/>
          <w:sz w:val="22"/>
          <w:szCs w:val="22"/>
        </w:rPr>
      </w:pPr>
      <w:r w:rsidRPr="00240DC3">
        <w:rPr>
          <w:rFonts w:ascii="Arial" w:hAnsi="Arial" w:cs="Arial"/>
          <w:iCs/>
          <w:color w:val="000000" w:themeColor="text1"/>
          <w:sz w:val="22"/>
          <w:szCs w:val="22"/>
        </w:rPr>
        <w:t>7</w:t>
      </w:r>
      <w:r w:rsidR="00F924E6" w:rsidRPr="00240DC3">
        <w:rPr>
          <w:rFonts w:ascii="Arial" w:hAnsi="Arial" w:cs="Arial"/>
          <w:iCs/>
          <w:color w:val="000000" w:themeColor="text1"/>
          <w:sz w:val="22"/>
          <w:szCs w:val="22"/>
        </w:rPr>
        <w:t xml:space="preserve">. </w:t>
      </w:r>
      <w:r w:rsidR="00F924E6" w:rsidRPr="00240DC3">
        <w:rPr>
          <w:rFonts w:ascii="Arial" w:hAnsi="Arial" w:cs="Arial"/>
          <w:iCs/>
          <w:color w:val="000000" w:themeColor="text1"/>
          <w:sz w:val="22"/>
          <w:szCs w:val="22"/>
          <w:u w:val="single"/>
        </w:rPr>
        <w:t>CONSTANCIA ESCRITA DE PUBLICIDAD DEL PROCEDIMIENTO REALIZADO</w:t>
      </w:r>
    </w:p>
    <w:p w:rsidR="00F924E6" w:rsidRPr="00240DC3" w:rsidRDefault="00F924E6" w:rsidP="00664C9F">
      <w:pPr>
        <w:pStyle w:val="Textoindependiente"/>
        <w:jc w:val="both"/>
        <w:outlineLvl w:val="0"/>
        <w:rPr>
          <w:rFonts w:ascii="Arial" w:hAnsi="Arial" w:cs="Arial"/>
          <w:b w:val="0"/>
          <w:bCs w:val="0"/>
          <w:iCs/>
          <w:color w:val="000000" w:themeColor="text1"/>
          <w:sz w:val="22"/>
          <w:szCs w:val="22"/>
        </w:rPr>
      </w:pPr>
    </w:p>
    <w:p w:rsidR="006065F6" w:rsidRDefault="00A80A3B" w:rsidP="00E45E4E">
      <w:pPr>
        <w:jc w:val="both"/>
        <w:outlineLvl w:val="0"/>
        <w:rPr>
          <w:rFonts w:ascii="Arial" w:hAnsi="Arial" w:cs="Arial"/>
          <w:iCs/>
          <w:color w:val="000000" w:themeColor="text1"/>
          <w:sz w:val="22"/>
          <w:szCs w:val="22"/>
        </w:rPr>
      </w:pPr>
      <w:r w:rsidRPr="00240DC3">
        <w:rPr>
          <w:rFonts w:ascii="Arial" w:hAnsi="Arial" w:cs="Arial"/>
          <w:color w:val="000000" w:themeColor="text1"/>
          <w:sz w:val="22"/>
          <w:szCs w:val="22"/>
        </w:rPr>
        <w:t>Para todos los efectos legales se hará la publicación de todos los documentos que genera la FISCALIA GENERAL DE LA NACIÓN, en la página Web del portal único de contratación estatal - SECOP (</w:t>
      </w:r>
      <w:hyperlink r:id="rId12" w:history="1">
        <w:r w:rsidRPr="00240DC3">
          <w:rPr>
            <w:rFonts w:ascii="Arial" w:hAnsi="Arial" w:cs="Arial"/>
            <w:b/>
            <w:bCs/>
            <w:color w:val="000000" w:themeColor="text1"/>
            <w:sz w:val="22"/>
            <w:szCs w:val="22"/>
            <w:u w:val="single"/>
          </w:rPr>
          <w:t>www.contratos.gov.co</w:t>
        </w:r>
      </w:hyperlink>
      <w:r w:rsidRPr="00240DC3">
        <w:rPr>
          <w:rFonts w:ascii="Arial" w:hAnsi="Arial" w:cs="Arial"/>
          <w:color w:val="000000" w:themeColor="text1"/>
          <w:sz w:val="22"/>
          <w:szCs w:val="22"/>
        </w:rPr>
        <w:t>)</w:t>
      </w:r>
      <w:r w:rsidRPr="00240DC3">
        <w:rPr>
          <w:rFonts w:ascii="Arial" w:hAnsi="Arial" w:cs="Arial"/>
          <w:b/>
          <w:bCs/>
          <w:color w:val="000000" w:themeColor="text1"/>
          <w:sz w:val="22"/>
          <w:szCs w:val="22"/>
        </w:rPr>
        <w:t xml:space="preserve">, </w:t>
      </w:r>
      <w:r w:rsidRPr="00240DC3">
        <w:rPr>
          <w:rFonts w:ascii="Arial" w:hAnsi="Arial" w:cs="Arial"/>
          <w:color w:val="000000" w:themeColor="text1"/>
          <w:sz w:val="22"/>
          <w:szCs w:val="22"/>
        </w:rPr>
        <w:t>y se hará una carp</w:t>
      </w:r>
      <w:r w:rsidR="00E45E4E">
        <w:rPr>
          <w:rFonts w:ascii="Arial" w:hAnsi="Arial" w:cs="Arial"/>
          <w:color w:val="000000" w:themeColor="text1"/>
          <w:sz w:val="22"/>
          <w:szCs w:val="22"/>
        </w:rPr>
        <w:t>eta con los documentos físicos.</w:t>
      </w:r>
    </w:p>
    <w:p w:rsidR="001A6AFA" w:rsidRPr="00031F59" w:rsidRDefault="001A6AFA" w:rsidP="00664C9F">
      <w:pPr>
        <w:jc w:val="both"/>
        <w:rPr>
          <w:rFonts w:ascii="Arial" w:hAnsi="Arial" w:cs="Arial"/>
          <w:b/>
          <w:iCs/>
          <w:color w:val="000000" w:themeColor="text1"/>
          <w:sz w:val="22"/>
          <w:szCs w:val="22"/>
        </w:rPr>
      </w:pPr>
    </w:p>
    <w:p w:rsidR="00BC7A30" w:rsidRPr="00031F59" w:rsidRDefault="00BC7A30" w:rsidP="00BC7A30">
      <w:pPr>
        <w:jc w:val="both"/>
        <w:rPr>
          <w:rFonts w:ascii="Arial" w:hAnsi="Arial" w:cs="Arial"/>
          <w:b/>
          <w:iCs/>
          <w:color w:val="000000" w:themeColor="text1"/>
          <w:sz w:val="22"/>
          <w:szCs w:val="22"/>
        </w:rPr>
      </w:pPr>
      <w:r w:rsidRPr="00031F59">
        <w:rPr>
          <w:rFonts w:ascii="Arial" w:hAnsi="Arial" w:cs="Arial"/>
          <w:b/>
          <w:iCs/>
          <w:color w:val="000000" w:themeColor="text1"/>
          <w:sz w:val="22"/>
          <w:szCs w:val="22"/>
        </w:rPr>
        <w:t>8-DE LOS ACUERDOS Y TRATADOS INTERNACIONALES EN M</w:t>
      </w:r>
      <w:r w:rsidR="00031F59">
        <w:rPr>
          <w:rFonts w:ascii="Arial" w:hAnsi="Arial" w:cs="Arial"/>
          <w:b/>
          <w:iCs/>
          <w:color w:val="000000" w:themeColor="text1"/>
          <w:sz w:val="22"/>
          <w:szCs w:val="22"/>
        </w:rPr>
        <w:t>ATERIA DE CONTRATACIÓN PÚBLICA</w:t>
      </w:r>
    </w:p>
    <w:p w:rsidR="00BC7A30" w:rsidRPr="00BC7A30" w:rsidRDefault="00BC7A30" w:rsidP="00BC7A30">
      <w:pPr>
        <w:jc w:val="both"/>
        <w:rPr>
          <w:rFonts w:ascii="Arial" w:hAnsi="Arial" w:cs="Arial"/>
          <w:iCs/>
          <w:color w:val="000000" w:themeColor="text1"/>
          <w:sz w:val="22"/>
          <w:szCs w:val="22"/>
        </w:rPr>
      </w:pPr>
    </w:p>
    <w:p w:rsidR="00B95234" w:rsidRPr="00BF527D" w:rsidRDefault="00B95234" w:rsidP="00B95234">
      <w:pPr>
        <w:contextualSpacing/>
        <w:jc w:val="both"/>
        <w:rPr>
          <w:rFonts w:ascii="Arial" w:hAnsi="Arial" w:cs="Arial"/>
          <w:sz w:val="22"/>
          <w:szCs w:val="22"/>
        </w:rPr>
      </w:pPr>
      <w:r w:rsidRPr="00BF527D">
        <w:rPr>
          <w:rFonts w:ascii="Arial" w:hAnsi="Arial" w:cs="Arial"/>
          <w:sz w:val="22"/>
          <w:szCs w:val="22"/>
        </w:rPr>
        <w:lastRenderedPageBreak/>
        <w:t xml:space="preserve">El presente proceso de contratación de selección mínima </w:t>
      </w:r>
      <w:r w:rsidRPr="00BF527D">
        <w:rPr>
          <w:rFonts w:ascii="Arial" w:hAnsi="Arial" w:cs="Arial"/>
          <w:sz w:val="22"/>
          <w:szCs w:val="22"/>
        </w:rPr>
        <w:t>cuantía no</w:t>
      </w:r>
      <w:r w:rsidRPr="00BF527D">
        <w:rPr>
          <w:rFonts w:ascii="Arial" w:hAnsi="Arial" w:cs="Arial"/>
          <w:sz w:val="22"/>
          <w:szCs w:val="22"/>
        </w:rPr>
        <w:t xml:space="preserve"> se encuentra cobijada por los acuerdos y tratados internacionales en materia de contratación pública. (Art. 148 del Decreto N° 1510 de 2013).</w:t>
      </w:r>
    </w:p>
    <w:p w:rsidR="00B95234" w:rsidRPr="00BF527D" w:rsidRDefault="00B95234" w:rsidP="00B95234">
      <w:pPr>
        <w:contextualSpacing/>
        <w:jc w:val="both"/>
        <w:rPr>
          <w:rFonts w:ascii="Arial" w:hAnsi="Arial" w:cs="Arial"/>
          <w:sz w:val="22"/>
          <w:szCs w:val="22"/>
        </w:rPr>
      </w:pPr>
    </w:p>
    <w:p w:rsidR="00B95234" w:rsidRPr="00BF527D" w:rsidRDefault="00B95234" w:rsidP="00B95234">
      <w:pPr>
        <w:jc w:val="both"/>
        <w:rPr>
          <w:rFonts w:ascii="Arial" w:hAnsi="Arial" w:cs="Arial"/>
          <w:spacing w:val="-3"/>
          <w:sz w:val="22"/>
          <w:szCs w:val="22"/>
        </w:rPr>
      </w:pPr>
      <w:r w:rsidRPr="00BF527D">
        <w:rPr>
          <w:rFonts w:ascii="Arial" w:hAnsi="Arial" w:cs="Arial"/>
          <w:spacing w:val="-3"/>
          <w:sz w:val="22"/>
          <w:szCs w:val="22"/>
        </w:rPr>
        <w:t>Los incentivos a la industria nacional regulados por la Ley 816 de 2003 y por el artículo 151 del Decreto 1510 de 2013 no son aplicables a la modalidad de selección de mínima cuantía. Es decir no hay lugar a definir fórmulas de puntuación con ocasión del origen de los bienes y servicios.</w:t>
      </w:r>
    </w:p>
    <w:p w:rsidR="00B95234" w:rsidRPr="00BF527D" w:rsidRDefault="00B95234" w:rsidP="00B95234">
      <w:pPr>
        <w:jc w:val="both"/>
        <w:rPr>
          <w:rFonts w:ascii="Arial" w:hAnsi="Arial" w:cs="Arial"/>
          <w:spacing w:val="-3"/>
          <w:sz w:val="22"/>
          <w:szCs w:val="22"/>
        </w:rPr>
      </w:pPr>
    </w:p>
    <w:p w:rsidR="00B95234" w:rsidRPr="00BF527D" w:rsidRDefault="00B95234" w:rsidP="00B95234">
      <w:pPr>
        <w:jc w:val="both"/>
        <w:rPr>
          <w:rFonts w:ascii="Arial" w:hAnsi="Arial" w:cs="Arial"/>
          <w:spacing w:val="-3"/>
          <w:sz w:val="22"/>
          <w:szCs w:val="22"/>
        </w:rPr>
      </w:pPr>
      <w:r w:rsidRPr="00BF527D">
        <w:rPr>
          <w:rFonts w:ascii="Arial" w:hAnsi="Arial" w:cs="Arial"/>
          <w:spacing w:val="-3"/>
          <w:sz w:val="22"/>
          <w:szCs w:val="22"/>
        </w:rPr>
        <w:t xml:space="preserve">En la modalidad de selección de mínima cuantía no hay lugar a la solicitud de limitar la convocatoria a </w:t>
      </w:r>
      <w:r>
        <w:rPr>
          <w:rFonts w:ascii="Arial" w:hAnsi="Arial" w:cs="Arial"/>
          <w:spacing w:val="-3"/>
          <w:sz w:val="22"/>
          <w:szCs w:val="22"/>
        </w:rPr>
        <w:t>Mi-</w:t>
      </w:r>
      <w:r w:rsidRPr="00BF527D">
        <w:rPr>
          <w:rFonts w:ascii="Arial" w:hAnsi="Arial" w:cs="Arial"/>
          <w:spacing w:val="-3"/>
          <w:sz w:val="22"/>
          <w:szCs w:val="22"/>
        </w:rPr>
        <w:t>pymes</w:t>
      </w:r>
      <w:r w:rsidRPr="00BF527D">
        <w:rPr>
          <w:rFonts w:ascii="Arial" w:hAnsi="Arial" w:cs="Arial"/>
          <w:spacing w:val="-3"/>
          <w:sz w:val="22"/>
          <w:szCs w:val="22"/>
        </w:rPr>
        <w:t xml:space="preserve"> en los términos del artículo 12 de la Ley 1150 de 2007, como fue modificado por el artículo 32 de la Ley 1450 de 2011, y del artículo 152 del Decreto 1510 de 2013.</w:t>
      </w:r>
    </w:p>
    <w:p w:rsidR="00BC7A30" w:rsidRPr="00BC7A30" w:rsidRDefault="00BC7A30" w:rsidP="00BC7A30">
      <w:pPr>
        <w:jc w:val="both"/>
        <w:rPr>
          <w:rFonts w:ascii="Arial" w:hAnsi="Arial" w:cs="Arial"/>
          <w:iCs/>
          <w:color w:val="000000" w:themeColor="text1"/>
          <w:sz w:val="22"/>
          <w:szCs w:val="22"/>
        </w:rPr>
      </w:pPr>
    </w:p>
    <w:p w:rsidR="00BC7A30" w:rsidRPr="00BC7A30" w:rsidRDefault="00BC7A30" w:rsidP="00BC7A30">
      <w:pPr>
        <w:jc w:val="both"/>
        <w:rPr>
          <w:rFonts w:ascii="Arial" w:hAnsi="Arial" w:cs="Arial"/>
          <w:iCs/>
          <w:color w:val="000000" w:themeColor="text1"/>
          <w:sz w:val="22"/>
          <w:szCs w:val="22"/>
        </w:rPr>
      </w:pPr>
    </w:p>
    <w:p w:rsidR="00BC7A30" w:rsidRPr="00BC7A30" w:rsidRDefault="00BC7A30" w:rsidP="00BC7A30">
      <w:pPr>
        <w:jc w:val="both"/>
        <w:rPr>
          <w:rFonts w:ascii="Arial" w:hAnsi="Arial" w:cs="Arial"/>
          <w:iCs/>
          <w:color w:val="000000" w:themeColor="text1"/>
          <w:sz w:val="22"/>
          <w:szCs w:val="22"/>
        </w:rPr>
      </w:pPr>
    </w:p>
    <w:p w:rsidR="00BC7A30" w:rsidRPr="00BC7A30" w:rsidRDefault="00BC7A30" w:rsidP="00BC7A30">
      <w:pPr>
        <w:jc w:val="both"/>
        <w:rPr>
          <w:rFonts w:ascii="Arial" w:hAnsi="Arial" w:cs="Arial"/>
          <w:iCs/>
          <w:color w:val="000000" w:themeColor="text1"/>
          <w:sz w:val="22"/>
          <w:szCs w:val="22"/>
        </w:rPr>
      </w:pPr>
      <w:r w:rsidRPr="00BC7A30">
        <w:rPr>
          <w:rFonts w:ascii="Arial" w:hAnsi="Arial" w:cs="Arial"/>
          <w:iCs/>
          <w:color w:val="000000" w:themeColor="text1"/>
          <w:sz w:val="22"/>
          <w:szCs w:val="22"/>
        </w:rPr>
        <w:t>Proyectó: José  Antonino Niño Ramirez</w:t>
      </w:r>
    </w:p>
    <w:p w:rsidR="00E45E4E" w:rsidRDefault="00BC7A30" w:rsidP="009A24F8">
      <w:pPr>
        <w:jc w:val="both"/>
        <w:rPr>
          <w:rFonts w:ascii="Arial" w:hAnsi="Arial" w:cs="Arial"/>
          <w:iCs/>
          <w:color w:val="000000" w:themeColor="text1"/>
          <w:sz w:val="22"/>
          <w:szCs w:val="22"/>
        </w:rPr>
      </w:pPr>
      <w:r w:rsidRPr="00BC7A30">
        <w:rPr>
          <w:rFonts w:ascii="Arial" w:hAnsi="Arial" w:cs="Arial"/>
          <w:iCs/>
          <w:color w:val="000000" w:themeColor="text1"/>
          <w:sz w:val="22"/>
          <w:szCs w:val="22"/>
        </w:rPr>
        <w:t>Reviso</w:t>
      </w: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E44489" w:rsidRDefault="00E44489" w:rsidP="009A24F8">
      <w:pPr>
        <w:jc w:val="both"/>
        <w:rPr>
          <w:rFonts w:ascii="Arial" w:hAnsi="Arial" w:cs="Arial"/>
          <w:iCs/>
          <w:color w:val="000000" w:themeColor="text1"/>
          <w:sz w:val="22"/>
          <w:szCs w:val="22"/>
        </w:rPr>
      </w:pPr>
    </w:p>
    <w:p w:rsidR="00585FA9" w:rsidRDefault="00585FA9" w:rsidP="009A24F8">
      <w:pPr>
        <w:jc w:val="both"/>
        <w:rPr>
          <w:rFonts w:ascii="Arial" w:hAnsi="Arial" w:cs="Arial"/>
          <w:iCs/>
          <w:color w:val="000000" w:themeColor="text1"/>
          <w:sz w:val="22"/>
          <w:szCs w:val="22"/>
        </w:rPr>
      </w:pPr>
    </w:p>
    <w:p w:rsidR="00E45E4E" w:rsidRDefault="00E45E4E" w:rsidP="009A24F8">
      <w:pPr>
        <w:jc w:val="both"/>
        <w:rPr>
          <w:rFonts w:ascii="Arial" w:hAnsi="Arial" w:cs="Arial"/>
          <w:iCs/>
          <w:color w:val="000000" w:themeColor="text1"/>
          <w:sz w:val="22"/>
          <w:szCs w:val="22"/>
        </w:rPr>
      </w:pPr>
      <w:r>
        <w:rPr>
          <w:rFonts w:ascii="Arial" w:hAnsi="Arial" w:cs="Arial"/>
          <w:iCs/>
          <w:color w:val="000000" w:themeColor="text1"/>
          <w:sz w:val="22"/>
          <w:szCs w:val="22"/>
        </w:rPr>
        <w:t>TABLA DE MATRIZ DE REISGOS</w:t>
      </w:r>
    </w:p>
    <w:tbl>
      <w:tblPr>
        <w:tblW w:w="9654" w:type="dxa"/>
        <w:tblInd w:w="55" w:type="dxa"/>
        <w:tblLayout w:type="fixed"/>
        <w:tblCellMar>
          <w:left w:w="70" w:type="dxa"/>
          <w:right w:w="70" w:type="dxa"/>
        </w:tblCellMar>
        <w:tblLook w:val="04A0" w:firstRow="1" w:lastRow="0" w:firstColumn="1" w:lastColumn="0" w:noHBand="0" w:noVBand="1"/>
      </w:tblPr>
      <w:tblGrid>
        <w:gridCol w:w="623"/>
        <w:gridCol w:w="701"/>
        <w:gridCol w:w="959"/>
        <w:gridCol w:w="589"/>
        <w:gridCol w:w="568"/>
        <w:gridCol w:w="1314"/>
        <w:gridCol w:w="1215"/>
        <w:gridCol w:w="709"/>
        <w:gridCol w:w="708"/>
        <w:gridCol w:w="709"/>
        <w:gridCol w:w="567"/>
        <w:gridCol w:w="425"/>
        <w:gridCol w:w="567"/>
      </w:tblGrid>
      <w:tr w:rsidR="00E45E4E" w:rsidTr="004E502B">
        <w:trPr>
          <w:trHeight w:val="1200"/>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N°</w:t>
            </w:r>
          </w:p>
        </w:tc>
        <w:tc>
          <w:tcPr>
            <w:tcW w:w="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Clase</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Fuente</w:t>
            </w:r>
          </w:p>
        </w:tc>
        <w:tc>
          <w:tcPr>
            <w:tcW w:w="58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Etapa</w:t>
            </w:r>
          </w:p>
        </w:tc>
        <w:tc>
          <w:tcPr>
            <w:tcW w:w="568"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Tipo</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8"/>
                <w:szCs w:val="18"/>
              </w:rPr>
            </w:pPr>
            <w:r>
              <w:rPr>
                <w:rFonts w:ascii="Arial" w:hAnsi="Arial" w:cs="Arial"/>
                <w:color w:val="000000"/>
                <w:sz w:val="18"/>
                <w:szCs w:val="18"/>
              </w:rPr>
              <w:t>Descripción (Qué puede pasar y, cómo puede ocurrir)</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8"/>
                <w:szCs w:val="18"/>
              </w:rPr>
            </w:pPr>
            <w:r>
              <w:rPr>
                <w:rFonts w:ascii="Arial" w:hAnsi="Arial" w:cs="Arial"/>
                <w:color w:val="000000"/>
                <w:sz w:val="18"/>
                <w:szCs w:val="18"/>
              </w:rPr>
              <w:t>Consecuencia de la ocurrencia del evento</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8"/>
                <w:szCs w:val="18"/>
              </w:rPr>
            </w:pPr>
            <w:r>
              <w:rPr>
                <w:rFonts w:ascii="Arial" w:hAnsi="Arial" w:cs="Arial"/>
                <w:color w:val="000000"/>
                <w:sz w:val="18"/>
                <w:szCs w:val="18"/>
              </w:rPr>
              <w:t>Probabilidad</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8"/>
                <w:szCs w:val="18"/>
              </w:rPr>
            </w:pPr>
            <w:r>
              <w:rPr>
                <w:rFonts w:ascii="Arial" w:hAnsi="Arial" w:cs="Arial"/>
                <w:color w:val="000000"/>
                <w:sz w:val="18"/>
                <w:szCs w:val="18"/>
              </w:rPr>
              <w:t>Impacto</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8"/>
                <w:szCs w:val="18"/>
              </w:rPr>
            </w:pPr>
            <w:r>
              <w:rPr>
                <w:rFonts w:ascii="Arial" w:hAnsi="Arial" w:cs="Arial"/>
                <w:color w:val="000000"/>
                <w:sz w:val="18"/>
                <w:szCs w:val="18"/>
              </w:rPr>
              <w:t>Valoración del riesgo</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8"/>
                <w:szCs w:val="18"/>
              </w:rPr>
            </w:pPr>
            <w:r>
              <w:rPr>
                <w:rFonts w:ascii="Arial" w:hAnsi="Arial" w:cs="Arial"/>
                <w:color w:val="000000"/>
                <w:sz w:val="18"/>
                <w:szCs w:val="18"/>
              </w:rPr>
              <w:t>Categoría</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159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1</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Específico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Operacional</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rPr>
                <w:rFonts w:ascii="Arial" w:hAnsi="Arial" w:cs="Arial"/>
                <w:color w:val="000000"/>
                <w:sz w:val="16"/>
                <w:szCs w:val="16"/>
              </w:rPr>
            </w:pPr>
            <w:r>
              <w:rPr>
                <w:rFonts w:ascii="Arial" w:hAnsi="Arial" w:cs="Arial"/>
                <w:color w:val="000000"/>
                <w:sz w:val="16"/>
                <w:szCs w:val="16"/>
              </w:rPr>
              <w:t>Que el contratista no preste el servicio de mantenimiento en el tiempo y plazo indicado.</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insignificante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right"/>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181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2</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Especifico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operacional</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rPr>
                <w:rFonts w:ascii="Arial" w:hAnsi="Arial" w:cs="Arial"/>
                <w:color w:val="000000"/>
                <w:sz w:val="16"/>
                <w:szCs w:val="16"/>
              </w:rPr>
            </w:pPr>
            <w:r>
              <w:rPr>
                <w:rFonts w:ascii="Arial" w:hAnsi="Arial" w:cs="Arial"/>
                <w:color w:val="000000"/>
                <w:sz w:val="16"/>
                <w:szCs w:val="16"/>
              </w:rPr>
              <w:t>Que el servicio que presta el contratista no cumpla con las condiciones y especificaciones técnicas de calidad.</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Ver Cláusulas contractuales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 xml:space="preserve">Insignificante 2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15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3</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Específico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económico</w:t>
            </w:r>
          </w:p>
        </w:tc>
        <w:tc>
          <w:tcPr>
            <w:tcW w:w="1314"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 xml:space="preserve">Que se presenten variaciones posteriores en los precios unitarios ofrecidos </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Se cambiaría la ecuación financiera</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Improbable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1568"/>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4</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Específico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financiero</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rPr>
                <w:rFonts w:ascii="Arial" w:hAnsi="Arial" w:cs="Arial"/>
                <w:color w:val="000000"/>
                <w:sz w:val="16"/>
                <w:szCs w:val="16"/>
              </w:rPr>
            </w:pPr>
            <w:r>
              <w:rPr>
                <w:rFonts w:ascii="Arial" w:hAnsi="Arial" w:cs="Arial"/>
                <w:color w:val="000000"/>
                <w:sz w:val="16"/>
                <w:szCs w:val="16"/>
              </w:rPr>
              <w:t>Incumplimiento en el  pago de obligaciones adquiridas por la entidad en  los plazos establecidos en el contrato.</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Formato de solicitud de PAC</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Improbable 2</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4</w:t>
            </w:r>
          </w:p>
        </w:tc>
        <w:tc>
          <w:tcPr>
            <w:tcW w:w="567" w:type="dxa"/>
            <w:tcBorders>
              <w:top w:val="nil"/>
              <w:left w:val="nil"/>
              <w:bottom w:val="nil"/>
              <w:right w:val="single" w:sz="8"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2997"/>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lastRenderedPageBreak/>
              <w:t>5</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Específico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Operacional</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Que el contratista presente parálisis de las actividades debido al no pago de las obligaciones a proveedores, salarios y la seguridad social relacionados con antecedentes judiciales del personal a cargo</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Insignificante1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2528"/>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6</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Especifico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financiero</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Que el contratista no preste el servicio de mantenimiento y reparación de los equipos adecuadamente y no se identifique plenamente los daños presentados</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Insignificante 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177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rPr>
            </w:pPr>
            <w:r>
              <w:rPr>
                <w:rFonts w:ascii="Arial" w:hAnsi="Arial" w:cs="Arial"/>
                <w:color w:val="000000"/>
              </w:rPr>
              <w:t>7</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Especifico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económico</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rPr>
                <w:rFonts w:ascii="Arial" w:hAnsi="Arial" w:cs="Arial"/>
                <w:color w:val="000000"/>
                <w:sz w:val="16"/>
                <w:szCs w:val="16"/>
              </w:rPr>
            </w:pPr>
            <w:r>
              <w:rPr>
                <w:rFonts w:ascii="Arial" w:hAnsi="Arial" w:cs="Arial"/>
                <w:color w:val="000000"/>
                <w:sz w:val="16"/>
                <w:szCs w:val="16"/>
              </w:rPr>
              <w:t>Que el contratista  no suministre insumos y repuestos originales en los equipos.</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Demora en las labores diarias y en consecuencia a los usuarios finales.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Insignificante 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2283"/>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rsidR="00E45E4E" w:rsidRDefault="00E45E4E" w:rsidP="004E502B">
            <w:pPr>
              <w:jc w:val="center"/>
              <w:rPr>
                <w:rFonts w:ascii="Calibri" w:hAnsi="Calibri"/>
                <w:color w:val="000000"/>
                <w:sz w:val="22"/>
                <w:szCs w:val="22"/>
              </w:rPr>
            </w:pPr>
            <w:r>
              <w:rPr>
                <w:rFonts w:ascii="Calibri" w:hAnsi="Calibri"/>
                <w:color w:val="000000"/>
                <w:sz w:val="22"/>
                <w:szCs w:val="22"/>
              </w:rPr>
              <w:t>8</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Especifico</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Externo</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Ejecución</w:t>
            </w:r>
          </w:p>
        </w:tc>
        <w:tc>
          <w:tcPr>
            <w:tcW w:w="568" w:type="dxa"/>
            <w:tcBorders>
              <w:top w:val="nil"/>
              <w:left w:val="nil"/>
              <w:bottom w:val="single" w:sz="4" w:space="0" w:color="auto"/>
              <w:right w:val="single" w:sz="4" w:space="0" w:color="auto"/>
            </w:tcBorders>
            <w:shd w:val="clear" w:color="auto" w:fill="auto"/>
            <w:noWrap/>
            <w:textDirection w:val="btLr"/>
            <w:vAlign w:val="center"/>
            <w:hideMark/>
          </w:tcPr>
          <w:p w:rsidR="00E45E4E" w:rsidRDefault="00E45E4E" w:rsidP="004E502B">
            <w:pPr>
              <w:jc w:val="center"/>
              <w:rPr>
                <w:rFonts w:ascii="Calibri" w:hAnsi="Calibri"/>
                <w:color w:val="000000"/>
                <w:sz w:val="22"/>
                <w:szCs w:val="22"/>
              </w:rPr>
            </w:pPr>
            <w:r>
              <w:rPr>
                <w:rFonts w:ascii="Calibri" w:hAnsi="Calibri"/>
                <w:color w:val="000000"/>
                <w:sz w:val="22"/>
                <w:szCs w:val="22"/>
              </w:rPr>
              <w:t>Operacional</w:t>
            </w:r>
          </w:p>
        </w:tc>
        <w:tc>
          <w:tcPr>
            <w:tcW w:w="1314" w:type="dxa"/>
            <w:tcBorders>
              <w:top w:val="nil"/>
              <w:left w:val="nil"/>
              <w:bottom w:val="single" w:sz="4" w:space="0" w:color="auto"/>
              <w:right w:val="single" w:sz="4" w:space="0" w:color="auto"/>
            </w:tcBorders>
            <w:shd w:val="clear" w:color="auto" w:fill="auto"/>
            <w:vAlign w:val="bottom"/>
            <w:hideMark/>
          </w:tcPr>
          <w:p w:rsidR="00E45E4E" w:rsidRDefault="00E45E4E" w:rsidP="004E502B">
            <w:pPr>
              <w:rPr>
                <w:rFonts w:ascii="Arial" w:hAnsi="Arial" w:cs="Arial"/>
                <w:color w:val="000000"/>
                <w:sz w:val="16"/>
                <w:szCs w:val="16"/>
              </w:rPr>
            </w:pPr>
            <w:r>
              <w:rPr>
                <w:rFonts w:ascii="Arial" w:hAnsi="Arial" w:cs="Arial"/>
                <w:color w:val="000000"/>
                <w:sz w:val="16"/>
                <w:szCs w:val="16"/>
              </w:rPr>
              <w:t xml:space="preserve">Accidentes de trabajo del personal del contratista sufridos al momento del servicio  a los elementos bienes en las instalaciones de la entidad.   </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both"/>
              <w:rPr>
                <w:rFonts w:ascii="Calibri" w:hAnsi="Calibri"/>
                <w:color w:val="000000"/>
                <w:sz w:val="16"/>
                <w:szCs w:val="16"/>
              </w:rPr>
            </w:pPr>
            <w:r>
              <w:rPr>
                <w:rFonts w:ascii="Calibri" w:hAnsi="Calibri"/>
                <w:color w:val="000000"/>
                <w:sz w:val="16"/>
                <w:szCs w:val="16"/>
              </w:rPr>
              <w:t>ARL</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raro 1</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Insignificante 1</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Menor 2</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rPr>
            </w:pPr>
            <w:r>
              <w:rPr>
                <w:rFonts w:ascii="Arial" w:hAnsi="Arial" w:cs="Arial"/>
                <w:color w:val="000000"/>
              </w:rPr>
              <w:t>Bajo</w:t>
            </w:r>
          </w:p>
        </w:tc>
        <w:tc>
          <w:tcPr>
            <w:tcW w:w="425"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c>
          <w:tcPr>
            <w:tcW w:w="567" w:type="dxa"/>
            <w:tcBorders>
              <w:top w:val="nil"/>
              <w:left w:val="nil"/>
              <w:bottom w:val="nil"/>
              <w:right w:val="nil"/>
            </w:tcBorders>
            <w:shd w:val="clear" w:color="auto" w:fill="auto"/>
            <w:noWrap/>
            <w:vAlign w:val="bottom"/>
            <w:hideMark/>
          </w:tcPr>
          <w:p w:rsidR="00E45E4E" w:rsidRDefault="00E45E4E" w:rsidP="004E502B">
            <w:pPr>
              <w:rPr>
                <w:rFonts w:ascii="Calibri" w:hAnsi="Calibri"/>
                <w:color w:val="000000"/>
                <w:sz w:val="22"/>
                <w:szCs w:val="22"/>
              </w:rPr>
            </w:pPr>
          </w:p>
        </w:tc>
      </w:tr>
      <w:tr w:rsidR="00E45E4E" w:rsidTr="004E502B">
        <w:trPr>
          <w:trHeight w:val="3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 </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 </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 </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Impacto después del tratamiento</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 </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Monitoreo y revisión</w:t>
            </w:r>
          </w:p>
        </w:tc>
      </w:tr>
      <w:tr w:rsidR="00E45E4E" w:rsidTr="004E502B">
        <w:trPr>
          <w:trHeight w:val="163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lastRenderedPageBreak/>
              <w:t>N°</w:t>
            </w:r>
          </w:p>
        </w:tc>
        <w:tc>
          <w:tcPr>
            <w:tcW w:w="701"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¿A quién se le asigna?</w:t>
            </w:r>
          </w:p>
        </w:tc>
        <w:tc>
          <w:tcPr>
            <w:tcW w:w="959"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Tratamiento/ Controles a ser implementados</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Probabilidad</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Impacto</w:t>
            </w:r>
          </w:p>
        </w:tc>
        <w:tc>
          <w:tcPr>
            <w:tcW w:w="1314"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Valoración del riesgo</w:t>
            </w:r>
          </w:p>
        </w:tc>
        <w:tc>
          <w:tcPr>
            <w:tcW w:w="1215"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Categoría</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¿Afecta la ejecución del contrato?</w:t>
            </w:r>
          </w:p>
        </w:tc>
        <w:tc>
          <w:tcPr>
            <w:tcW w:w="708"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Persona responsable por implementar el tratamiento</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Fecha estimada en que se inicia el tratamiento</w:t>
            </w:r>
          </w:p>
        </w:tc>
        <w:tc>
          <w:tcPr>
            <w:tcW w:w="567"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Fecha estimada en que se completa el tratamiento</w:t>
            </w:r>
          </w:p>
        </w:tc>
        <w:tc>
          <w:tcPr>
            <w:tcW w:w="425"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¿Cómo se realiza el monitoreo?</w:t>
            </w:r>
          </w:p>
        </w:tc>
        <w:tc>
          <w:tcPr>
            <w:tcW w:w="567" w:type="dxa"/>
            <w:tcBorders>
              <w:top w:val="nil"/>
              <w:left w:val="nil"/>
              <w:bottom w:val="single" w:sz="4" w:space="0" w:color="auto"/>
              <w:right w:val="single" w:sz="4" w:space="0" w:color="auto"/>
            </w:tcBorders>
            <w:shd w:val="clear" w:color="auto" w:fill="auto"/>
            <w:vAlign w:val="center"/>
            <w:hideMark/>
          </w:tcPr>
          <w:p w:rsidR="00E45E4E" w:rsidRDefault="00E45E4E" w:rsidP="004E502B">
            <w:pPr>
              <w:rPr>
                <w:rFonts w:ascii="Arial" w:hAnsi="Arial" w:cs="Arial"/>
                <w:color w:val="000000"/>
                <w:sz w:val="16"/>
                <w:szCs w:val="16"/>
              </w:rPr>
            </w:pPr>
            <w:r>
              <w:rPr>
                <w:rFonts w:ascii="Arial" w:hAnsi="Arial" w:cs="Arial"/>
                <w:color w:val="000000"/>
                <w:sz w:val="16"/>
                <w:szCs w:val="16"/>
              </w:rPr>
              <w:t>Periodicidad ¿Cuándo?</w:t>
            </w:r>
          </w:p>
        </w:tc>
      </w:tr>
      <w:tr w:rsidR="00E45E4E" w:rsidTr="004E502B">
        <w:trPr>
          <w:trHeight w:val="151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right"/>
              <w:rPr>
                <w:rFonts w:ascii="Arial" w:hAnsi="Arial" w:cs="Arial"/>
                <w:color w:val="000000"/>
                <w:sz w:val="16"/>
                <w:szCs w:val="16"/>
              </w:rPr>
            </w:pPr>
            <w:r>
              <w:rPr>
                <w:rFonts w:ascii="Arial" w:hAnsi="Arial" w:cs="Arial"/>
                <w:color w:val="000000"/>
                <w:sz w:val="16"/>
                <w:szCs w:val="16"/>
              </w:rPr>
              <w:t>1</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Hacer una programación de mantenimientos</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Inicio Ejecución del Contrato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En la prestación del servicio</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Formato firmado por el servidor</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semanal</w:t>
            </w:r>
          </w:p>
        </w:tc>
      </w:tr>
      <w:tr w:rsidR="00E45E4E" w:rsidTr="004E502B">
        <w:trPr>
          <w:trHeight w:val="15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2</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Verificación de repuestos originales</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Oficina Juridica</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Inicio Ejecución del Contrato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En la prestación del servicio</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Garantía</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Semanal</w:t>
            </w:r>
          </w:p>
        </w:tc>
      </w:tr>
      <w:tr w:rsidR="00E45E4E" w:rsidTr="004E502B">
        <w:trPr>
          <w:trHeight w:val="118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right"/>
              <w:rPr>
                <w:rFonts w:ascii="Arial" w:hAnsi="Arial" w:cs="Arial"/>
                <w:color w:val="000000"/>
                <w:sz w:val="16"/>
                <w:szCs w:val="16"/>
              </w:rPr>
            </w:pPr>
            <w:r>
              <w:rPr>
                <w:rFonts w:ascii="Arial" w:hAnsi="Arial" w:cs="Arial"/>
                <w:color w:val="000000"/>
                <w:sz w:val="16"/>
                <w:szCs w:val="16"/>
              </w:rPr>
              <w:t>3</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Cuando ocurra</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Improbable 2</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1314"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Cuando ocurra</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r>
      <w:tr w:rsidR="00E45E4E" w:rsidTr="004E502B">
        <w:trPr>
          <w:trHeight w:val="142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both"/>
              <w:rPr>
                <w:rFonts w:ascii="Arial" w:hAnsi="Arial" w:cs="Arial"/>
                <w:color w:val="000000"/>
                <w:sz w:val="16"/>
                <w:szCs w:val="16"/>
              </w:rPr>
            </w:pPr>
            <w:r>
              <w:rPr>
                <w:rFonts w:ascii="Arial" w:hAnsi="Arial" w:cs="Arial"/>
                <w:color w:val="000000"/>
                <w:sz w:val="16"/>
                <w:szCs w:val="16"/>
              </w:rPr>
              <w:t>4</w:t>
            </w:r>
          </w:p>
        </w:tc>
        <w:tc>
          <w:tcPr>
            <w:tcW w:w="701"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xml:space="preserve">Fiscalia </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Verificar la existencia de PAC</w:t>
            </w:r>
          </w:p>
        </w:tc>
        <w:tc>
          <w:tcPr>
            <w:tcW w:w="58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Servicios Administrativos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Cuando se solicita el PAC</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Formato  de solicitud de PAC</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Mes</w:t>
            </w:r>
          </w:p>
        </w:tc>
      </w:tr>
      <w:tr w:rsidR="00E45E4E" w:rsidTr="004E502B">
        <w:trPr>
          <w:trHeight w:val="2070"/>
        </w:trPr>
        <w:tc>
          <w:tcPr>
            <w:tcW w:w="623" w:type="dxa"/>
            <w:tcBorders>
              <w:top w:val="nil"/>
              <w:left w:val="single" w:sz="4" w:space="0" w:color="auto"/>
              <w:bottom w:val="nil"/>
              <w:right w:val="single" w:sz="4" w:space="0" w:color="auto"/>
            </w:tcBorders>
            <w:shd w:val="clear" w:color="auto" w:fill="auto"/>
            <w:vAlign w:val="center"/>
            <w:hideMark/>
          </w:tcPr>
          <w:p w:rsidR="00E45E4E" w:rsidRDefault="00E45E4E" w:rsidP="004E502B">
            <w:pPr>
              <w:jc w:val="right"/>
              <w:rPr>
                <w:rFonts w:ascii="Arial" w:hAnsi="Arial" w:cs="Arial"/>
                <w:color w:val="000000"/>
                <w:sz w:val="16"/>
                <w:szCs w:val="16"/>
              </w:rPr>
            </w:pPr>
            <w:r>
              <w:rPr>
                <w:rFonts w:ascii="Arial" w:hAnsi="Arial" w:cs="Arial"/>
                <w:color w:val="000000"/>
                <w:sz w:val="16"/>
                <w:szCs w:val="16"/>
              </w:rPr>
              <w:t>5</w:t>
            </w:r>
          </w:p>
        </w:tc>
        <w:tc>
          <w:tcPr>
            <w:tcW w:w="701"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Que cuente con capacidad financiera</w:t>
            </w:r>
          </w:p>
        </w:tc>
        <w:tc>
          <w:tcPr>
            <w:tcW w:w="589"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568"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nil"/>
              <w:left w:val="nil"/>
              <w:bottom w:val="nil"/>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nil"/>
              <w:left w:val="nil"/>
              <w:bottom w:val="nil"/>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Cuando ocurra</w:t>
            </w:r>
          </w:p>
        </w:tc>
        <w:tc>
          <w:tcPr>
            <w:tcW w:w="567"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425"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El día del evento</w:t>
            </w:r>
          </w:p>
        </w:tc>
        <w:tc>
          <w:tcPr>
            <w:tcW w:w="567" w:type="dxa"/>
            <w:tcBorders>
              <w:top w:val="nil"/>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Día</w:t>
            </w:r>
          </w:p>
        </w:tc>
      </w:tr>
      <w:tr w:rsidR="00E45E4E" w:rsidTr="004E502B">
        <w:trPr>
          <w:trHeight w:val="1185"/>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E4E" w:rsidRDefault="00E45E4E" w:rsidP="004E502B">
            <w:pPr>
              <w:jc w:val="right"/>
              <w:rPr>
                <w:rFonts w:ascii="Arial" w:hAnsi="Arial" w:cs="Arial"/>
                <w:color w:val="000000"/>
                <w:sz w:val="16"/>
                <w:szCs w:val="16"/>
              </w:rPr>
            </w:pPr>
            <w:r>
              <w:rPr>
                <w:rFonts w:ascii="Arial" w:hAnsi="Arial" w:cs="Arial"/>
                <w:color w:val="000000"/>
                <w:sz w:val="16"/>
                <w:szCs w:val="16"/>
              </w:rPr>
              <w:lastRenderedPageBreak/>
              <w:t>6</w:t>
            </w:r>
          </w:p>
        </w:tc>
        <w:tc>
          <w:tcPr>
            <w:tcW w:w="701"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Informe del equipo</w:t>
            </w:r>
          </w:p>
        </w:tc>
        <w:tc>
          <w:tcPr>
            <w:tcW w:w="589"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Raro1</w:t>
            </w:r>
          </w:p>
        </w:tc>
        <w:tc>
          <w:tcPr>
            <w:tcW w:w="568"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single" w:sz="4" w:space="0" w:color="auto"/>
              <w:left w:val="nil"/>
              <w:bottom w:val="nil"/>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nil"/>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Cuando ocurra</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425"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El día del informe</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Día</w:t>
            </w:r>
          </w:p>
        </w:tc>
      </w:tr>
      <w:tr w:rsidR="00E45E4E" w:rsidTr="004E502B">
        <w:trPr>
          <w:trHeight w:val="118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right"/>
              <w:rPr>
                <w:rFonts w:ascii="Arial" w:hAnsi="Arial" w:cs="Arial"/>
                <w:color w:val="000000"/>
                <w:sz w:val="16"/>
                <w:szCs w:val="16"/>
              </w:rPr>
            </w:pPr>
            <w:r>
              <w:rPr>
                <w:rFonts w:ascii="Arial" w:hAnsi="Arial" w:cs="Arial"/>
                <w:color w:val="000000"/>
                <w:sz w:val="16"/>
                <w:szCs w:val="16"/>
              </w:rPr>
              <w:t>7</w:t>
            </w:r>
          </w:p>
        </w:tc>
        <w:tc>
          <w:tcPr>
            <w:tcW w:w="701"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Garantía de calidad</w:t>
            </w:r>
          </w:p>
        </w:tc>
        <w:tc>
          <w:tcPr>
            <w:tcW w:w="589"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568"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single" w:sz="4" w:space="0" w:color="auto"/>
              <w:left w:val="nil"/>
              <w:bottom w:val="nil"/>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nil"/>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Cuando se informe por parte del usuario</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425"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 el informe</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Día</w:t>
            </w:r>
          </w:p>
        </w:tc>
      </w:tr>
      <w:tr w:rsidR="00E45E4E" w:rsidTr="004E502B">
        <w:trPr>
          <w:trHeight w:val="15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45E4E" w:rsidRDefault="00E45E4E" w:rsidP="004E502B">
            <w:pPr>
              <w:jc w:val="right"/>
              <w:rPr>
                <w:rFonts w:ascii="Arial" w:hAnsi="Arial" w:cs="Arial"/>
                <w:color w:val="000000"/>
                <w:sz w:val="16"/>
                <w:szCs w:val="16"/>
              </w:rPr>
            </w:pPr>
            <w:r>
              <w:rPr>
                <w:rFonts w:ascii="Arial" w:hAnsi="Arial" w:cs="Arial"/>
                <w:color w:val="000000"/>
                <w:sz w:val="16"/>
                <w:szCs w:val="16"/>
              </w:rPr>
              <w:t>8</w:t>
            </w:r>
          </w:p>
        </w:tc>
        <w:tc>
          <w:tcPr>
            <w:tcW w:w="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Contratista</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Que se encuentren afiliados a una ARL, y al sistema de salud</w:t>
            </w:r>
          </w:p>
        </w:tc>
        <w:tc>
          <w:tcPr>
            <w:tcW w:w="58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Raro 1</w:t>
            </w:r>
          </w:p>
        </w:tc>
        <w:tc>
          <w:tcPr>
            <w:tcW w:w="568"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1</w:t>
            </w:r>
          </w:p>
        </w:tc>
        <w:tc>
          <w:tcPr>
            <w:tcW w:w="1314"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Insignificante 2</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No</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Supervisor</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El día de la entrega de los equipos</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El día de la entrega  en almacén</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El día de la entrega</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45E4E" w:rsidRDefault="00E45E4E" w:rsidP="004E502B">
            <w:pPr>
              <w:jc w:val="center"/>
              <w:rPr>
                <w:rFonts w:ascii="Arial" w:hAnsi="Arial" w:cs="Arial"/>
                <w:color w:val="000000"/>
                <w:sz w:val="16"/>
                <w:szCs w:val="16"/>
              </w:rPr>
            </w:pPr>
            <w:r>
              <w:rPr>
                <w:rFonts w:ascii="Arial" w:hAnsi="Arial" w:cs="Arial"/>
                <w:color w:val="000000"/>
                <w:sz w:val="16"/>
                <w:szCs w:val="16"/>
              </w:rPr>
              <w:t>Día</w:t>
            </w:r>
          </w:p>
        </w:tc>
      </w:tr>
    </w:tbl>
    <w:p w:rsidR="00E45E4E" w:rsidRDefault="00E45E4E" w:rsidP="009A24F8">
      <w:pPr>
        <w:jc w:val="both"/>
        <w:rPr>
          <w:rFonts w:ascii="Arial" w:hAnsi="Arial" w:cs="Arial"/>
          <w:iCs/>
          <w:color w:val="000000" w:themeColor="text1"/>
          <w:sz w:val="22"/>
          <w:szCs w:val="22"/>
        </w:rPr>
      </w:pPr>
    </w:p>
    <w:p w:rsidR="00E45E4E" w:rsidRPr="00240DC3" w:rsidRDefault="00E45E4E" w:rsidP="009A24F8">
      <w:pPr>
        <w:jc w:val="both"/>
        <w:rPr>
          <w:rFonts w:ascii="Arial" w:hAnsi="Arial" w:cs="Arial"/>
          <w:color w:val="000000" w:themeColor="text1"/>
          <w:sz w:val="22"/>
          <w:szCs w:val="22"/>
        </w:rPr>
      </w:pPr>
    </w:p>
    <w:sectPr w:rsidR="00E45E4E" w:rsidRPr="00240DC3" w:rsidSect="004B54D7">
      <w:headerReference w:type="even" r:id="rId13"/>
      <w:headerReference w:type="default" r:id="rId14"/>
      <w:footerReference w:type="default" r:id="rId15"/>
      <w:pgSz w:w="12240" w:h="15840"/>
      <w:pgMar w:top="590"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749" w:rsidRDefault="00F70749" w:rsidP="00655DA1">
      <w:r>
        <w:separator/>
      </w:r>
    </w:p>
  </w:endnote>
  <w:endnote w:type="continuationSeparator" w:id="0">
    <w:p w:rsidR="00F70749" w:rsidRDefault="00F70749" w:rsidP="0065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2B" w:rsidRDefault="004E502B" w:rsidP="00E12E9B">
    <w:pPr>
      <w:jc w:val="center"/>
      <w:rPr>
        <w:b/>
        <w:bCs/>
        <w:spacing w:val="16"/>
        <w:sz w:val="18"/>
        <w:szCs w:val="18"/>
      </w:rPr>
    </w:pPr>
    <w:r>
      <w:rPr>
        <w:b/>
        <w:bCs/>
        <w:spacing w:val="16"/>
        <w:sz w:val="18"/>
        <w:szCs w:val="18"/>
      </w:rPr>
      <w:t>SUB</w:t>
    </w:r>
    <w:r w:rsidRPr="00B7384D">
      <w:rPr>
        <w:b/>
        <w:bCs/>
        <w:spacing w:val="16"/>
        <w:sz w:val="18"/>
        <w:szCs w:val="18"/>
      </w:rPr>
      <w:t xml:space="preserve">DIRECCIÓN   SECCIONAL  </w:t>
    </w:r>
    <w:r>
      <w:rPr>
        <w:b/>
        <w:bCs/>
        <w:spacing w:val="16"/>
        <w:sz w:val="18"/>
        <w:szCs w:val="18"/>
      </w:rPr>
      <w:t>DE APOYO A LAGESTION DE ANTIOQUIA</w:t>
    </w:r>
  </w:p>
  <w:p w:rsidR="004E502B" w:rsidRPr="00B7384D" w:rsidRDefault="004E502B" w:rsidP="00E12E9B">
    <w:pPr>
      <w:jc w:val="center"/>
      <w:rPr>
        <w:b/>
        <w:bCs/>
        <w:spacing w:val="16"/>
        <w:sz w:val="18"/>
        <w:szCs w:val="18"/>
      </w:rPr>
    </w:pPr>
    <w:r>
      <w:rPr>
        <w:b/>
        <w:bCs/>
        <w:spacing w:val="16"/>
        <w:sz w:val="18"/>
        <w:szCs w:val="18"/>
      </w:rPr>
      <w:t>SERVICIOS ADMINISTRATIVOS</w:t>
    </w:r>
  </w:p>
  <w:p w:rsidR="004E502B" w:rsidRPr="00B7384D" w:rsidRDefault="004E502B" w:rsidP="00E12E9B">
    <w:pPr>
      <w:jc w:val="center"/>
      <w:rPr>
        <w:spacing w:val="100"/>
        <w:sz w:val="16"/>
        <w:szCs w:val="16"/>
        <w:lang w:val="pt-BR"/>
      </w:rPr>
    </w:pPr>
    <w:r w:rsidRPr="00B7384D">
      <w:rPr>
        <w:spacing w:val="100"/>
        <w:sz w:val="16"/>
        <w:szCs w:val="16"/>
        <w:lang w:val="pt-BR"/>
      </w:rPr>
      <w:t>CARRERA 64CNro</w:t>
    </w:r>
    <w:r>
      <w:rPr>
        <w:spacing w:val="100"/>
        <w:sz w:val="16"/>
        <w:szCs w:val="16"/>
        <w:lang w:val="pt-BR"/>
      </w:rPr>
      <w:t xml:space="preserve"> </w:t>
    </w:r>
    <w:r w:rsidRPr="00B7384D">
      <w:rPr>
        <w:spacing w:val="100"/>
        <w:sz w:val="16"/>
        <w:szCs w:val="16"/>
        <w:lang w:val="pt-BR"/>
      </w:rPr>
      <w:t>67-300 PISO 4 B</w:t>
    </w:r>
    <w:r>
      <w:rPr>
        <w:spacing w:val="100"/>
        <w:sz w:val="16"/>
        <w:szCs w:val="16"/>
        <w:lang w:val="pt-BR"/>
      </w:rPr>
      <w:t>LOQUE</w:t>
    </w:r>
    <w:r w:rsidRPr="00B7384D">
      <w:rPr>
        <w:spacing w:val="100"/>
        <w:sz w:val="16"/>
        <w:szCs w:val="16"/>
        <w:lang w:val="pt-BR"/>
      </w:rPr>
      <w:t xml:space="preserve"> </w:t>
    </w:r>
    <w:r>
      <w:rPr>
        <w:spacing w:val="100"/>
        <w:sz w:val="16"/>
        <w:szCs w:val="16"/>
        <w:lang w:val="pt-BR"/>
      </w:rPr>
      <w:t>C</w:t>
    </w:r>
    <w:r w:rsidRPr="00B7384D">
      <w:rPr>
        <w:spacing w:val="100"/>
        <w:sz w:val="16"/>
        <w:szCs w:val="16"/>
        <w:lang w:val="pt-BR"/>
      </w:rPr>
      <w:t xml:space="preserve">   ADMINISTRATIV</w:t>
    </w:r>
    <w:r>
      <w:rPr>
        <w:spacing w:val="100"/>
        <w:sz w:val="16"/>
        <w:szCs w:val="16"/>
        <w:lang w:val="pt-BR"/>
      </w:rPr>
      <w:t>A</w:t>
    </w:r>
  </w:p>
  <w:p w:rsidR="004E502B" w:rsidRDefault="004E502B" w:rsidP="00E12E9B">
    <w:pPr>
      <w:jc w:val="center"/>
      <w:rPr>
        <w:spacing w:val="116"/>
        <w:sz w:val="14"/>
        <w:szCs w:val="14"/>
      </w:rPr>
    </w:pPr>
    <w:r>
      <w:rPr>
        <w:spacing w:val="116"/>
        <w:sz w:val="18"/>
        <w:szCs w:val="18"/>
      </w:rPr>
      <w:t>T</w:t>
    </w:r>
    <w:r>
      <w:rPr>
        <w:spacing w:val="116"/>
        <w:sz w:val="14"/>
        <w:szCs w:val="14"/>
      </w:rPr>
      <w:t>ELÉFONOS</w:t>
    </w:r>
    <w:r>
      <w:rPr>
        <w:spacing w:val="116"/>
      </w:rPr>
      <w:t xml:space="preserve">: </w:t>
    </w:r>
    <w:r>
      <w:rPr>
        <w:spacing w:val="116"/>
        <w:sz w:val="14"/>
        <w:szCs w:val="14"/>
      </w:rPr>
      <w:t>4446677 Ext. 4308</w:t>
    </w:r>
    <w:r>
      <w:rPr>
        <w:spacing w:val="116"/>
      </w:rPr>
      <w:t xml:space="preserve"> </w:t>
    </w:r>
  </w:p>
  <w:p w:rsidR="004E502B" w:rsidRDefault="004E502B" w:rsidP="00272363">
    <w:pPr>
      <w:tabs>
        <w:tab w:val="center" w:pos="4419"/>
        <w:tab w:val="left" w:pos="6780"/>
      </w:tabs>
      <w:rPr>
        <w:spacing w:val="116"/>
        <w:sz w:val="14"/>
        <w:szCs w:val="14"/>
      </w:rPr>
    </w:pPr>
    <w:r>
      <w:rPr>
        <w:spacing w:val="116"/>
        <w:sz w:val="14"/>
        <w:szCs w:val="14"/>
      </w:rPr>
      <w:tab/>
      <w:t>www.fiscalia.gov.co</w:t>
    </w:r>
    <w:r>
      <w:rPr>
        <w:spacing w:val="116"/>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749" w:rsidRDefault="00F70749" w:rsidP="00655DA1">
      <w:r>
        <w:separator/>
      </w:r>
    </w:p>
  </w:footnote>
  <w:footnote w:type="continuationSeparator" w:id="0">
    <w:p w:rsidR="00F70749" w:rsidRDefault="00F70749" w:rsidP="00655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2B" w:rsidRDefault="004E502B" w:rsidP="008B724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502B" w:rsidRDefault="004E502B" w:rsidP="009C03B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02B" w:rsidRDefault="004E502B" w:rsidP="008B724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5559">
      <w:rPr>
        <w:rStyle w:val="Nmerodepgina"/>
        <w:noProof/>
      </w:rPr>
      <w:t>15</w:t>
    </w:r>
    <w:r>
      <w:rPr>
        <w:rStyle w:val="Nmerodepgina"/>
      </w:rPr>
      <w:fldChar w:fldCharType="end"/>
    </w:r>
  </w:p>
  <w:p w:rsidR="004E502B" w:rsidRDefault="004E502B" w:rsidP="009C03B2">
    <w:pPr>
      <w:pStyle w:val="Encabezado"/>
      <w:ind w:right="360"/>
      <w:jc w:val="center"/>
      <w:rPr>
        <w:b/>
        <w:bCs/>
        <w:noProof/>
        <w:lang w:val="es-CO" w:eastAsia="es-CO"/>
      </w:rPr>
    </w:pPr>
  </w:p>
  <w:p w:rsidR="004E502B" w:rsidRDefault="004E502B" w:rsidP="009C03B2">
    <w:pPr>
      <w:pStyle w:val="Encabezado"/>
      <w:ind w:right="360"/>
      <w:jc w:val="center"/>
      <w:rPr>
        <w:b/>
        <w:bCs/>
        <w:noProof/>
        <w:lang w:val="es-CO" w:eastAsia="es-CO"/>
      </w:rPr>
    </w:pPr>
  </w:p>
  <w:p w:rsidR="004E502B" w:rsidRDefault="004E502B" w:rsidP="009C03B2">
    <w:pPr>
      <w:pStyle w:val="Encabezado"/>
      <w:ind w:right="360"/>
      <w:jc w:val="center"/>
      <w:rPr>
        <w:b/>
        <w:bCs/>
        <w:noProof/>
        <w:lang w:val="es-CO" w:eastAsia="es-CO"/>
      </w:rPr>
    </w:pPr>
  </w:p>
  <w:p w:rsidR="004E502B" w:rsidRPr="004B54D7" w:rsidRDefault="004E502B" w:rsidP="009C03B2">
    <w:pPr>
      <w:pStyle w:val="Encabezado"/>
      <w:ind w:right="360"/>
      <w:jc w:val="center"/>
      <w:rPr>
        <w:b/>
        <w:bCs/>
        <w:noProof/>
        <w:lang w:val="es-CO" w:eastAsia="es-CO"/>
      </w:rPr>
    </w:pPr>
    <w:r>
      <w:rPr>
        <w:b/>
        <w:bCs/>
        <w:noProof/>
        <w:lang w:val="es-CO" w:eastAsia="es-CO"/>
      </w:rPr>
      <w:drawing>
        <wp:inline distT="0" distB="0" distL="0" distR="0" wp14:anchorId="29FA9FF6" wp14:editId="0ED770D8">
          <wp:extent cx="701040" cy="969645"/>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9696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940CB46"/>
    <w:lvl w:ilvl="0">
      <w:start w:val="1"/>
      <w:numFmt w:val="bullet"/>
      <w:pStyle w:val="Textoindependiente3"/>
      <w:lvlText w:val=""/>
      <w:lvlJc w:val="left"/>
      <w:pPr>
        <w:tabs>
          <w:tab w:val="num" w:pos="360"/>
        </w:tabs>
        <w:ind w:left="360" w:hanging="360"/>
      </w:pPr>
      <w:rPr>
        <w:rFonts w:ascii="Symbol" w:hAnsi="Symbol" w:hint="default"/>
      </w:rPr>
    </w:lvl>
  </w:abstractNum>
  <w:abstractNum w:abstractNumId="1">
    <w:nsid w:val="01C51FF5"/>
    <w:multiLevelType w:val="hybridMultilevel"/>
    <w:tmpl w:val="59A0A74C"/>
    <w:lvl w:ilvl="0" w:tplc="0C0A0019">
      <w:start w:val="1"/>
      <w:numFmt w:val="lowerLetter"/>
      <w:lvlText w:val="%1."/>
      <w:lvlJc w:val="left"/>
      <w:pPr>
        <w:tabs>
          <w:tab w:val="num" w:pos="1440"/>
        </w:tabs>
        <w:ind w:left="144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CE2E9B"/>
    <w:multiLevelType w:val="multilevel"/>
    <w:tmpl w:val="48AEC10E"/>
    <w:lvl w:ilvl="0">
      <w:start w:val="2"/>
      <w:numFmt w:val="decimal"/>
      <w:lvlText w:val="%1"/>
      <w:lvlJc w:val="left"/>
      <w:pPr>
        <w:tabs>
          <w:tab w:val="num" w:pos="765"/>
        </w:tabs>
        <w:ind w:left="765" w:hanging="765"/>
      </w:pPr>
      <w:rPr>
        <w:rFonts w:cs="Times New Roman" w:hint="default"/>
      </w:rPr>
    </w:lvl>
    <w:lvl w:ilvl="1">
      <w:start w:val="2"/>
      <w:numFmt w:val="decimal"/>
      <w:lvlText w:val="%1.%2"/>
      <w:lvlJc w:val="left"/>
      <w:pPr>
        <w:tabs>
          <w:tab w:val="num" w:pos="765"/>
        </w:tabs>
        <w:ind w:left="765" w:hanging="765"/>
      </w:pPr>
      <w:rPr>
        <w:rFonts w:cs="Times New Roman" w:hint="default"/>
      </w:rPr>
    </w:lvl>
    <w:lvl w:ilvl="2">
      <w:start w:val="2"/>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2"/>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3E087E8E"/>
    <w:multiLevelType w:val="multilevel"/>
    <w:tmpl w:val="7102CF32"/>
    <w:lvl w:ilvl="0">
      <w:start w:val="2"/>
      <w:numFmt w:val="decimal"/>
      <w:lvlText w:val="%1"/>
      <w:lvlJc w:val="left"/>
      <w:pPr>
        <w:ind w:left="810" w:hanging="810"/>
      </w:pPr>
      <w:rPr>
        <w:rFonts w:cs="Times New Roman" w:hint="default"/>
      </w:rPr>
    </w:lvl>
    <w:lvl w:ilvl="1">
      <w:start w:val="2"/>
      <w:numFmt w:val="decimal"/>
      <w:lvlText w:val="%1.%2"/>
      <w:lvlJc w:val="left"/>
      <w:pPr>
        <w:ind w:left="810" w:hanging="810"/>
      </w:pPr>
      <w:rPr>
        <w:rFonts w:cs="Times New Roman" w:hint="default"/>
      </w:rPr>
    </w:lvl>
    <w:lvl w:ilvl="2">
      <w:start w:val="2"/>
      <w:numFmt w:val="decimal"/>
      <w:lvlText w:val="%1.%2.%3"/>
      <w:lvlJc w:val="left"/>
      <w:pPr>
        <w:ind w:left="810" w:hanging="810"/>
      </w:pPr>
      <w:rPr>
        <w:rFonts w:cs="Times New Roman" w:hint="default"/>
      </w:rPr>
    </w:lvl>
    <w:lvl w:ilvl="3">
      <w:start w:val="1"/>
      <w:numFmt w:val="decimal"/>
      <w:lvlText w:val="%1.%2.%3.%4"/>
      <w:lvlJc w:val="left"/>
      <w:pPr>
        <w:ind w:left="810" w:hanging="810"/>
      </w:pPr>
      <w:rPr>
        <w:rFonts w:cs="Times New Roman" w:hint="default"/>
      </w:rPr>
    </w:lvl>
    <w:lvl w:ilvl="4">
      <w:start w:val="3"/>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40BB01E5"/>
    <w:multiLevelType w:val="hybridMultilevel"/>
    <w:tmpl w:val="3796DD02"/>
    <w:lvl w:ilvl="0" w:tplc="1722CFB0">
      <w:start w:val="1"/>
      <w:numFmt w:val="decimal"/>
      <w:lvlText w:val="%1."/>
      <w:lvlJc w:val="left"/>
      <w:pPr>
        <w:ind w:left="1069"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5F218E2"/>
    <w:multiLevelType w:val="hybridMultilevel"/>
    <w:tmpl w:val="342E240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nsid w:val="58F02D70"/>
    <w:multiLevelType w:val="hybridMultilevel"/>
    <w:tmpl w:val="D1FAEA42"/>
    <w:lvl w:ilvl="0" w:tplc="94DA0ECA">
      <w:start w:val="2"/>
      <w:numFmt w:val="bullet"/>
      <w:lvlText w:val="-"/>
      <w:lvlJc w:val="left"/>
      <w:pPr>
        <w:tabs>
          <w:tab w:val="num" w:pos="786"/>
        </w:tabs>
        <w:ind w:left="786"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5D72372A"/>
    <w:multiLevelType w:val="multilevel"/>
    <w:tmpl w:val="71928B5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703C761B"/>
    <w:multiLevelType w:val="hybridMultilevel"/>
    <w:tmpl w:val="7B723C2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E221C"/>
    <w:multiLevelType w:val="hybridMultilevel"/>
    <w:tmpl w:val="3C16A3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F105D00"/>
    <w:multiLevelType w:val="hybridMultilevel"/>
    <w:tmpl w:val="D3D4FCD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7FD13C30"/>
    <w:multiLevelType w:val="multilevel"/>
    <w:tmpl w:val="96FEF48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0"/>
  </w:num>
  <w:num w:numId="4">
    <w:abstractNumId w:val="3"/>
  </w:num>
  <w:num w:numId="5">
    <w:abstractNumId w:val="2"/>
  </w:num>
  <w:num w:numId="6">
    <w:abstractNumId w:val="9"/>
  </w:num>
  <w:num w:numId="7">
    <w:abstractNumId w:val="10"/>
  </w:num>
  <w:num w:numId="8">
    <w:abstractNumId w:val="4"/>
  </w:num>
  <w:num w:numId="9">
    <w:abstractNumId w:val="8"/>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9F"/>
    <w:rsid w:val="00000ABC"/>
    <w:rsid w:val="00002B61"/>
    <w:rsid w:val="000033C6"/>
    <w:rsid w:val="00004B0E"/>
    <w:rsid w:val="00016A29"/>
    <w:rsid w:val="000200D4"/>
    <w:rsid w:val="00022356"/>
    <w:rsid w:val="0002624B"/>
    <w:rsid w:val="00027D1A"/>
    <w:rsid w:val="00031F59"/>
    <w:rsid w:val="000338C0"/>
    <w:rsid w:val="0003773A"/>
    <w:rsid w:val="00043504"/>
    <w:rsid w:val="00051F25"/>
    <w:rsid w:val="0005255E"/>
    <w:rsid w:val="00052EBF"/>
    <w:rsid w:val="00060134"/>
    <w:rsid w:val="00062585"/>
    <w:rsid w:val="00075BA0"/>
    <w:rsid w:val="00084570"/>
    <w:rsid w:val="00084DCD"/>
    <w:rsid w:val="000872C0"/>
    <w:rsid w:val="00087FD5"/>
    <w:rsid w:val="0009791F"/>
    <w:rsid w:val="000B034D"/>
    <w:rsid w:val="000B12A1"/>
    <w:rsid w:val="000B1C25"/>
    <w:rsid w:val="000B5112"/>
    <w:rsid w:val="000C4352"/>
    <w:rsid w:val="000C699E"/>
    <w:rsid w:val="000C7677"/>
    <w:rsid w:val="000C7C2A"/>
    <w:rsid w:val="000D1DF6"/>
    <w:rsid w:val="000D4E43"/>
    <w:rsid w:val="000D6CE5"/>
    <w:rsid w:val="000D70D4"/>
    <w:rsid w:val="000E0F2B"/>
    <w:rsid w:val="000E65B6"/>
    <w:rsid w:val="00100EEE"/>
    <w:rsid w:val="00102E6D"/>
    <w:rsid w:val="00104C15"/>
    <w:rsid w:val="0011070F"/>
    <w:rsid w:val="00110C29"/>
    <w:rsid w:val="0011174F"/>
    <w:rsid w:val="00112630"/>
    <w:rsid w:val="00114FBC"/>
    <w:rsid w:val="0011657B"/>
    <w:rsid w:val="00123165"/>
    <w:rsid w:val="0012535C"/>
    <w:rsid w:val="00125848"/>
    <w:rsid w:val="001315DF"/>
    <w:rsid w:val="00131B52"/>
    <w:rsid w:val="00141CFD"/>
    <w:rsid w:val="001437FC"/>
    <w:rsid w:val="001470A2"/>
    <w:rsid w:val="00150BF1"/>
    <w:rsid w:val="0015659D"/>
    <w:rsid w:val="00164F33"/>
    <w:rsid w:val="001663A3"/>
    <w:rsid w:val="001715BD"/>
    <w:rsid w:val="00180036"/>
    <w:rsid w:val="001800EF"/>
    <w:rsid w:val="001848A4"/>
    <w:rsid w:val="00191767"/>
    <w:rsid w:val="00191A8D"/>
    <w:rsid w:val="00191C5C"/>
    <w:rsid w:val="00192102"/>
    <w:rsid w:val="001951D5"/>
    <w:rsid w:val="001A1099"/>
    <w:rsid w:val="001A257B"/>
    <w:rsid w:val="001A4298"/>
    <w:rsid w:val="001A64E4"/>
    <w:rsid w:val="001A6AFA"/>
    <w:rsid w:val="001B02DD"/>
    <w:rsid w:val="001B1131"/>
    <w:rsid w:val="001B18AF"/>
    <w:rsid w:val="001B19F4"/>
    <w:rsid w:val="001B30D3"/>
    <w:rsid w:val="001B3E5A"/>
    <w:rsid w:val="001B7EFB"/>
    <w:rsid w:val="001C0618"/>
    <w:rsid w:val="001C1283"/>
    <w:rsid w:val="001C7BAA"/>
    <w:rsid w:val="001D197C"/>
    <w:rsid w:val="001D23CE"/>
    <w:rsid w:val="001D2D52"/>
    <w:rsid w:val="001E5A79"/>
    <w:rsid w:val="001F000C"/>
    <w:rsid w:val="001F2525"/>
    <w:rsid w:val="001F5BB3"/>
    <w:rsid w:val="002022AD"/>
    <w:rsid w:val="002023E5"/>
    <w:rsid w:val="00204106"/>
    <w:rsid w:val="00207B2B"/>
    <w:rsid w:val="00211145"/>
    <w:rsid w:val="002201BC"/>
    <w:rsid w:val="00220F41"/>
    <w:rsid w:val="00221E32"/>
    <w:rsid w:val="00221FD6"/>
    <w:rsid w:val="002222FD"/>
    <w:rsid w:val="00223EEF"/>
    <w:rsid w:val="00224513"/>
    <w:rsid w:val="002259F8"/>
    <w:rsid w:val="00227165"/>
    <w:rsid w:val="00230A2B"/>
    <w:rsid w:val="00232935"/>
    <w:rsid w:val="0023418B"/>
    <w:rsid w:val="00240069"/>
    <w:rsid w:val="00240DC3"/>
    <w:rsid w:val="00242015"/>
    <w:rsid w:val="00244BB9"/>
    <w:rsid w:val="002557BE"/>
    <w:rsid w:val="0026180E"/>
    <w:rsid w:val="00261B34"/>
    <w:rsid w:val="00267C57"/>
    <w:rsid w:val="00272363"/>
    <w:rsid w:val="002725E0"/>
    <w:rsid w:val="002750B9"/>
    <w:rsid w:val="002801C8"/>
    <w:rsid w:val="00281529"/>
    <w:rsid w:val="002817FA"/>
    <w:rsid w:val="002871C2"/>
    <w:rsid w:val="00290385"/>
    <w:rsid w:val="00292186"/>
    <w:rsid w:val="002954F1"/>
    <w:rsid w:val="00297676"/>
    <w:rsid w:val="00297F36"/>
    <w:rsid w:val="002A2445"/>
    <w:rsid w:val="002A5ED6"/>
    <w:rsid w:val="002A704E"/>
    <w:rsid w:val="002A73D7"/>
    <w:rsid w:val="002A7A84"/>
    <w:rsid w:val="002B5925"/>
    <w:rsid w:val="002B5A04"/>
    <w:rsid w:val="002C0C5D"/>
    <w:rsid w:val="002D5466"/>
    <w:rsid w:val="002D5FF3"/>
    <w:rsid w:val="002D606D"/>
    <w:rsid w:val="002D6541"/>
    <w:rsid w:val="002D765B"/>
    <w:rsid w:val="002E6502"/>
    <w:rsid w:val="002E78BB"/>
    <w:rsid w:val="002F1252"/>
    <w:rsid w:val="002F2998"/>
    <w:rsid w:val="002F2EED"/>
    <w:rsid w:val="002F307F"/>
    <w:rsid w:val="002F6049"/>
    <w:rsid w:val="0030176F"/>
    <w:rsid w:val="003019C0"/>
    <w:rsid w:val="00311FBB"/>
    <w:rsid w:val="00313731"/>
    <w:rsid w:val="0031768F"/>
    <w:rsid w:val="00320413"/>
    <w:rsid w:val="00322F4F"/>
    <w:rsid w:val="00324DC5"/>
    <w:rsid w:val="00325928"/>
    <w:rsid w:val="003264AA"/>
    <w:rsid w:val="00326637"/>
    <w:rsid w:val="00327575"/>
    <w:rsid w:val="00332E33"/>
    <w:rsid w:val="00332F96"/>
    <w:rsid w:val="0033477B"/>
    <w:rsid w:val="00340265"/>
    <w:rsid w:val="00343E9F"/>
    <w:rsid w:val="003443C5"/>
    <w:rsid w:val="003531D2"/>
    <w:rsid w:val="00355766"/>
    <w:rsid w:val="003565DB"/>
    <w:rsid w:val="00361ACA"/>
    <w:rsid w:val="003622F4"/>
    <w:rsid w:val="00365A22"/>
    <w:rsid w:val="003729FC"/>
    <w:rsid w:val="00375474"/>
    <w:rsid w:val="00376C50"/>
    <w:rsid w:val="0038242F"/>
    <w:rsid w:val="003914A6"/>
    <w:rsid w:val="00391582"/>
    <w:rsid w:val="00394B83"/>
    <w:rsid w:val="00397971"/>
    <w:rsid w:val="003A6052"/>
    <w:rsid w:val="003A6191"/>
    <w:rsid w:val="003A7CE3"/>
    <w:rsid w:val="003B2A34"/>
    <w:rsid w:val="003C4E12"/>
    <w:rsid w:val="003C740D"/>
    <w:rsid w:val="003D27CC"/>
    <w:rsid w:val="003D3307"/>
    <w:rsid w:val="003D5FBB"/>
    <w:rsid w:val="003D7885"/>
    <w:rsid w:val="003E0660"/>
    <w:rsid w:val="003E7068"/>
    <w:rsid w:val="003F0B69"/>
    <w:rsid w:val="003F18B2"/>
    <w:rsid w:val="003F5B14"/>
    <w:rsid w:val="003F6E46"/>
    <w:rsid w:val="00401C09"/>
    <w:rsid w:val="004042BA"/>
    <w:rsid w:val="00421B9E"/>
    <w:rsid w:val="0042313B"/>
    <w:rsid w:val="004240B0"/>
    <w:rsid w:val="0043485E"/>
    <w:rsid w:val="00436621"/>
    <w:rsid w:val="00441625"/>
    <w:rsid w:val="00443999"/>
    <w:rsid w:val="004476F6"/>
    <w:rsid w:val="004506E9"/>
    <w:rsid w:val="004521DA"/>
    <w:rsid w:val="00452EC7"/>
    <w:rsid w:val="0045343C"/>
    <w:rsid w:val="004540F6"/>
    <w:rsid w:val="00461EF2"/>
    <w:rsid w:val="00465FE5"/>
    <w:rsid w:val="0046680B"/>
    <w:rsid w:val="004709F1"/>
    <w:rsid w:val="0047460A"/>
    <w:rsid w:val="00476FE7"/>
    <w:rsid w:val="00477D16"/>
    <w:rsid w:val="004842F0"/>
    <w:rsid w:val="00486077"/>
    <w:rsid w:val="00490439"/>
    <w:rsid w:val="0049050A"/>
    <w:rsid w:val="004909CD"/>
    <w:rsid w:val="004916E0"/>
    <w:rsid w:val="004A292D"/>
    <w:rsid w:val="004A2A79"/>
    <w:rsid w:val="004A4FEA"/>
    <w:rsid w:val="004A61DD"/>
    <w:rsid w:val="004A6B99"/>
    <w:rsid w:val="004A701E"/>
    <w:rsid w:val="004B21C2"/>
    <w:rsid w:val="004B54D7"/>
    <w:rsid w:val="004C67AC"/>
    <w:rsid w:val="004C7FFB"/>
    <w:rsid w:val="004D0332"/>
    <w:rsid w:val="004D7B42"/>
    <w:rsid w:val="004E1662"/>
    <w:rsid w:val="004E1774"/>
    <w:rsid w:val="004E1778"/>
    <w:rsid w:val="004E1934"/>
    <w:rsid w:val="004E4EF1"/>
    <w:rsid w:val="004E4FC4"/>
    <w:rsid w:val="004E502B"/>
    <w:rsid w:val="00500BDB"/>
    <w:rsid w:val="005073B6"/>
    <w:rsid w:val="00511255"/>
    <w:rsid w:val="0052602D"/>
    <w:rsid w:val="005266F9"/>
    <w:rsid w:val="00527A36"/>
    <w:rsid w:val="00531C87"/>
    <w:rsid w:val="005332B9"/>
    <w:rsid w:val="00541F57"/>
    <w:rsid w:val="00543CB9"/>
    <w:rsid w:val="00544288"/>
    <w:rsid w:val="00545591"/>
    <w:rsid w:val="00545EB5"/>
    <w:rsid w:val="00552B56"/>
    <w:rsid w:val="005603D2"/>
    <w:rsid w:val="00561DB0"/>
    <w:rsid w:val="00564ECF"/>
    <w:rsid w:val="00565ABD"/>
    <w:rsid w:val="00565B8C"/>
    <w:rsid w:val="00565D19"/>
    <w:rsid w:val="00565EF4"/>
    <w:rsid w:val="00572FE8"/>
    <w:rsid w:val="0057369E"/>
    <w:rsid w:val="005737F9"/>
    <w:rsid w:val="005739B6"/>
    <w:rsid w:val="0058172A"/>
    <w:rsid w:val="005858E6"/>
    <w:rsid w:val="00585FA9"/>
    <w:rsid w:val="00586248"/>
    <w:rsid w:val="0059273D"/>
    <w:rsid w:val="00595EE3"/>
    <w:rsid w:val="005A0AC4"/>
    <w:rsid w:val="005A462A"/>
    <w:rsid w:val="005A6791"/>
    <w:rsid w:val="005A6901"/>
    <w:rsid w:val="005B7153"/>
    <w:rsid w:val="005B7BFD"/>
    <w:rsid w:val="005C6DCE"/>
    <w:rsid w:val="005D252E"/>
    <w:rsid w:val="005E05F7"/>
    <w:rsid w:val="005E39B2"/>
    <w:rsid w:val="005E4545"/>
    <w:rsid w:val="005F2ADD"/>
    <w:rsid w:val="005F2E60"/>
    <w:rsid w:val="005F4F67"/>
    <w:rsid w:val="005F5EF4"/>
    <w:rsid w:val="00600680"/>
    <w:rsid w:val="00600B74"/>
    <w:rsid w:val="00604E1D"/>
    <w:rsid w:val="006065F6"/>
    <w:rsid w:val="00613AE9"/>
    <w:rsid w:val="0062092A"/>
    <w:rsid w:val="0062146E"/>
    <w:rsid w:val="0062270A"/>
    <w:rsid w:val="00631EC4"/>
    <w:rsid w:val="00634A34"/>
    <w:rsid w:val="00636F3E"/>
    <w:rsid w:val="0064254E"/>
    <w:rsid w:val="00645761"/>
    <w:rsid w:val="00646475"/>
    <w:rsid w:val="00646F6A"/>
    <w:rsid w:val="006520F2"/>
    <w:rsid w:val="00652CB6"/>
    <w:rsid w:val="00655DA1"/>
    <w:rsid w:val="00664C9F"/>
    <w:rsid w:val="00665EF9"/>
    <w:rsid w:val="0066753B"/>
    <w:rsid w:val="00670F87"/>
    <w:rsid w:val="00674DB0"/>
    <w:rsid w:val="006810EA"/>
    <w:rsid w:val="006812A3"/>
    <w:rsid w:val="006834E7"/>
    <w:rsid w:val="0068435F"/>
    <w:rsid w:val="0068440C"/>
    <w:rsid w:val="006849AF"/>
    <w:rsid w:val="006905D5"/>
    <w:rsid w:val="006926C7"/>
    <w:rsid w:val="006928D1"/>
    <w:rsid w:val="006968F7"/>
    <w:rsid w:val="006A025E"/>
    <w:rsid w:val="006A0A87"/>
    <w:rsid w:val="006A3083"/>
    <w:rsid w:val="006A5123"/>
    <w:rsid w:val="006A6134"/>
    <w:rsid w:val="006B1B98"/>
    <w:rsid w:val="006C36EA"/>
    <w:rsid w:val="006C69FB"/>
    <w:rsid w:val="006C72C7"/>
    <w:rsid w:val="006D11FF"/>
    <w:rsid w:val="006D319D"/>
    <w:rsid w:val="006D51B3"/>
    <w:rsid w:val="006D5CDE"/>
    <w:rsid w:val="006D6A43"/>
    <w:rsid w:val="006D7CFF"/>
    <w:rsid w:val="006E111D"/>
    <w:rsid w:val="006E5418"/>
    <w:rsid w:val="006E5E5D"/>
    <w:rsid w:val="006F27DD"/>
    <w:rsid w:val="006F37D6"/>
    <w:rsid w:val="006F419D"/>
    <w:rsid w:val="006F75B0"/>
    <w:rsid w:val="007005C0"/>
    <w:rsid w:val="007035A6"/>
    <w:rsid w:val="0070622D"/>
    <w:rsid w:val="00710F55"/>
    <w:rsid w:val="0071169B"/>
    <w:rsid w:val="00713D77"/>
    <w:rsid w:val="00721A89"/>
    <w:rsid w:val="00722567"/>
    <w:rsid w:val="00723586"/>
    <w:rsid w:val="0072565B"/>
    <w:rsid w:val="007268C3"/>
    <w:rsid w:val="007310DC"/>
    <w:rsid w:val="0073120B"/>
    <w:rsid w:val="00732019"/>
    <w:rsid w:val="0073509D"/>
    <w:rsid w:val="00740A64"/>
    <w:rsid w:val="00743A72"/>
    <w:rsid w:val="007460AA"/>
    <w:rsid w:val="0074691E"/>
    <w:rsid w:val="007477D9"/>
    <w:rsid w:val="007479C1"/>
    <w:rsid w:val="00753072"/>
    <w:rsid w:val="00756863"/>
    <w:rsid w:val="0076588C"/>
    <w:rsid w:val="007675CB"/>
    <w:rsid w:val="007676A0"/>
    <w:rsid w:val="007745E7"/>
    <w:rsid w:val="007747F9"/>
    <w:rsid w:val="00774FED"/>
    <w:rsid w:val="00777BA4"/>
    <w:rsid w:val="00784D3C"/>
    <w:rsid w:val="00786B6B"/>
    <w:rsid w:val="00787317"/>
    <w:rsid w:val="00794DDA"/>
    <w:rsid w:val="007A3457"/>
    <w:rsid w:val="007C355C"/>
    <w:rsid w:val="007C63CC"/>
    <w:rsid w:val="007C6594"/>
    <w:rsid w:val="007E06BC"/>
    <w:rsid w:val="007E0E3B"/>
    <w:rsid w:val="007E24A1"/>
    <w:rsid w:val="007E3133"/>
    <w:rsid w:val="007E7FCB"/>
    <w:rsid w:val="007F16B4"/>
    <w:rsid w:val="007F7C72"/>
    <w:rsid w:val="008001F4"/>
    <w:rsid w:val="00806AD8"/>
    <w:rsid w:val="008159EB"/>
    <w:rsid w:val="00822A62"/>
    <w:rsid w:val="00830154"/>
    <w:rsid w:val="00830642"/>
    <w:rsid w:val="00831EF4"/>
    <w:rsid w:val="00832C1A"/>
    <w:rsid w:val="008372E2"/>
    <w:rsid w:val="00840E73"/>
    <w:rsid w:val="008434CF"/>
    <w:rsid w:val="008436E3"/>
    <w:rsid w:val="00844D77"/>
    <w:rsid w:val="00844EAD"/>
    <w:rsid w:val="00846A61"/>
    <w:rsid w:val="0085206C"/>
    <w:rsid w:val="00854585"/>
    <w:rsid w:val="008574D2"/>
    <w:rsid w:val="00861B17"/>
    <w:rsid w:val="008627BD"/>
    <w:rsid w:val="008734AC"/>
    <w:rsid w:val="00876EAF"/>
    <w:rsid w:val="008804C9"/>
    <w:rsid w:val="0088173E"/>
    <w:rsid w:val="00885992"/>
    <w:rsid w:val="00890406"/>
    <w:rsid w:val="00892EBD"/>
    <w:rsid w:val="008A0732"/>
    <w:rsid w:val="008A3E8D"/>
    <w:rsid w:val="008B0339"/>
    <w:rsid w:val="008B4422"/>
    <w:rsid w:val="008B5B4D"/>
    <w:rsid w:val="008B7245"/>
    <w:rsid w:val="008C3065"/>
    <w:rsid w:val="008C4E2F"/>
    <w:rsid w:val="008C6562"/>
    <w:rsid w:val="008C7B2A"/>
    <w:rsid w:val="008D00AB"/>
    <w:rsid w:val="008D0B0E"/>
    <w:rsid w:val="008D1B1D"/>
    <w:rsid w:val="008D2176"/>
    <w:rsid w:val="008D4B87"/>
    <w:rsid w:val="008D7213"/>
    <w:rsid w:val="008D77A9"/>
    <w:rsid w:val="008E3F02"/>
    <w:rsid w:val="008E5559"/>
    <w:rsid w:val="008F6BAE"/>
    <w:rsid w:val="00905463"/>
    <w:rsid w:val="00905C0B"/>
    <w:rsid w:val="00913F47"/>
    <w:rsid w:val="00921327"/>
    <w:rsid w:val="009370F1"/>
    <w:rsid w:val="00945BBC"/>
    <w:rsid w:val="00946018"/>
    <w:rsid w:val="009500DE"/>
    <w:rsid w:val="009501EA"/>
    <w:rsid w:val="00951482"/>
    <w:rsid w:val="00951A23"/>
    <w:rsid w:val="00953E50"/>
    <w:rsid w:val="009560BD"/>
    <w:rsid w:val="00956B9B"/>
    <w:rsid w:val="009576C7"/>
    <w:rsid w:val="00961134"/>
    <w:rsid w:val="0096441C"/>
    <w:rsid w:val="0096599E"/>
    <w:rsid w:val="00966589"/>
    <w:rsid w:val="00967CBC"/>
    <w:rsid w:val="00972587"/>
    <w:rsid w:val="009758AE"/>
    <w:rsid w:val="009851F1"/>
    <w:rsid w:val="009857EC"/>
    <w:rsid w:val="00985CD9"/>
    <w:rsid w:val="0098661E"/>
    <w:rsid w:val="009A24F8"/>
    <w:rsid w:val="009B382D"/>
    <w:rsid w:val="009B69BC"/>
    <w:rsid w:val="009C03B2"/>
    <w:rsid w:val="009C2B35"/>
    <w:rsid w:val="009D1F56"/>
    <w:rsid w:val="009D30E2"/>
    <w:rsid w:val="009E76ED"/>
    <w:rsid w:val="009F1826"/>
    <w:rsid w:val="009F64A4"/>
    <w:rsid w:val="009F6BDD"/>
    <w:rsid w:val="009F70EC"/>
    <w:rsid w:val="009F7BA8"/>
    <w:rsid w:val="00A06FB1"/>
    <w:rsid w:val="00A16155"/>
    <w:rsid w:val="00A16B1F"/>
    <w:rsid w:val="00A23F34"/>
    <w:rsid w:val="00A259C9"/>
    <w:rsid w:val="00A30584"/>
    <w:rsid w:val="00A32332"/>
    <w:rsid w:val="00A32628"/>
    <w:rsid w:val="00A36141"/>
    <w:rsid w:val="00A43ED6"/>
    <w:rsid w:val="00A46384"/>
    <w:rsid w:val="00A469DE"/>
    <w:rsid w:val="00A47302"/>
    <w:rsid w:val="00A50A25"/>
    <w:rsid w:val="00A536D3"/>
    <w:rsid w:val="00A56198"/>
    <w:rsid w:val="00A57EFD"/>
    <w:rsid w:val="00A61DAE"/>
    <w:rsid w:val="00A642A5"/>
    <w:rsid w:val="00A65142"/>
    <w:rsid w:val="00A6667A"/>
    <w:rsid w:val="00A74490"/>
    <w:rsid w:val="00A74FF5"/>
    <w:rsid w:val="00A7515C"/>
    <w:rsid w:val="00A80A3B"/>
    <w:rsid w:val="00A8432F"/>
    <w:rsid w:val="00A84944"/>
    <w:rsid w:val="00A90A3E"/>
    <w:rsid w:val="00A92CB3"/>
    <w:rsid w:val="00A93E60"/>
    <w:rsid w:val="00A96D26"/>
    <w:rsid w:val="00A972D0"/>
    <w:rsid w:val="00A97D29"/>
    <w:rsid w:val="00AA12C0"/>
    <w:rsid w:val="00AA24C7"/>
    <w:rsid w:val="00AA55F3"/>
    <w:rsid w:val="00AA6D9F"/>
    <w:rsid w:val="00AB1768"/>
    <w:rsid w:val="00AB1CDD"/>
    <w:rsid w:val="00AB56DA"/>
    <w:rsid w:val="00AD00C0"/>
    <w:rsid w:val="00AD2AB6"/>
    <w:rsid w:val="00AD6269"/>
    <w:rsid w:val="00AD7A4F"/>
    <w:rsid w:val="00AE09B2"/>
    <w:rsid w:val="00AE3828"/>
    <w:rsid w:val="00AE3E76"/>
    <w:rsid w:val="00AE60EA"/>
    <w:rsid w:val="00AF0A28"/>
    <w:rsid w:val="00B00623"/>
    <w:rsid w:val="00B0747A"/>
    <w:rsid w:val="00B103B6"/>
    <w:rsid w:val="00B10884"/>
    <w:rsid w:val="00B120F5"/>
    <w:rsid w:val="00B158FD"/>
    <w:rsid w:val="00B16789"/>
    <w:rsid w:val="00B20101"/>
    <w:rsid w:val="00B202C7"/>
    <w:rsid w:val="00B21088"/>
    <w:rsid w:val="00B230B3"/>
    <w:rsid w:val="00B246EC"/>
    <w:rsid w:val="00B24AAD"/>
    <w:rsid w:val="00B267A5"/>
    <w:rsid w:val="00B277E3"/>
    <w:rsid w:val="00B27F2B"/>
    <w:rsid w:val="00B32CFA"/>
    <w:rsid w:val="00B3586B"/>
    <w:rsid w:val="00B3719C"/>
    <w:rsid w:val="00B37D6C"/>
    <w:rsid w:val="00B41F03"/>
    <w:rsid w:val="00B46D9B"/>
    <w:rsid w:val="00B478B5"/>
    <w:rsid w:val="00B50961"/>
    <w:rsid w:val="00B54326"/>
    <w:rsid w:val="00B54822"/>
    <w:rsid w:val="00B548AA"/>
    <w:rsid w:val="00B62574"/>
    <w:rsid w:val="00B634F0"/>
    <w:rsid w:val="00B70768"/>
    <w:rsid w:val="00B7384D"/>
    <w:rsid w:val="00B74FA1"/>
    <w:rsid w:val="00B7635F"/>
    <w:rsid w:val="00B77658"/>
    <w:rsid w:val="00B81D95"/>
    <w:rsid w:val="00B81E31"/>
    <w:rsid w:val="00B8319D"/>
    <w:rsid w:val="00B90B90"/>
    <w:rsid w:val="00B9235E"/>
    <w:rsid w:val="00B95234"/>
    <w:rsid w:val="00B95B44"/>
    <w:rsid w:val="00BA1AD2"/>
    <w:rsid w:val="00BA1C69"/>
    <w:rsid w:val="00BA4C67"/>
    <w:rsid w:val="00BA5ECD"/>
    <w:rsid w:val="00BB1B27"/>
    <w:rsid w:val="00BC1763"/>
    <w:rsid w:val="00BC1A1D"/>
    <w:rsid w:val="00BC3DBB"/>
    <w:rsid w:val="00BC7727"/>
    <w:rsid w:val="00BC7A30"/>
    <w:rsid w:val="00BD7AC9"/>
    <w:rsid w:val="00BE2881"/>
    <w:rsid w:val="00BE6181"/>
    <w:rsid w:val="00BE6706"/>
    <w:rsid w:val="00BF145F"/>
    <w:rsid w:val="00BF2039"/>
    <w:rsid w:val="00C011D2"/>
    <w:rsid w:val="00C019AA"/>
    <w:rsid w:val="00C03C08"/>
    <w:rsid w:val="00C0637A"/>
    <w:rsid w:val="00C12D39"/>
    <w:rsid w:val="00C1431F"/>
    <w:rsid w:val="00C17C79"/>
    <w:rsid w:val="00C2141C"/>
    <w:rsid w:val="00C24FCE"/>
    <w:rsid w:val="00C25C3D"/>
    <w:rsid w:val="00C2668E"/>
    <w:rsid w:val="00C30902"/>
    <w:rsid w:val="00C30E62"/>
    <w:rsid w:val="00C322D7"/>
    <w:rsid w:val="00C328DF"/>
    <w:rsid w:val="00C334F8"/>
    <w:rsid w:val="00C33E8A"/>
    <w:rsid w:val="00C355C5"/>
    <w:rsid w:val="00C40ACC"/>
    <w:rsid w:val="00C40CF6"/>
    <w:rsid w:val="00C45941"/>
    <w:rsid w:val="00C46E50"/>
    <w:rsid w:val="00C47CFE"/>
    <w:rsid w:val="00C55B68"/>
    <w:rsid w:val="00C561DA"/>
    <w:rsid w:val="00C5665E"/>
    <w:rsid w:val="00C5739D"/>
    <w:rsid w:val="00C61E49"/>
    <w:rsid w:val="00C625DB"/>
    <w:rsid w:val="00C63B1C"/>
    <w:rsid w:val="00C65518"/>
    <w:rsid w:val="00C71CC9"/>
    <w:rsid w:val="00C72EFF"/>
    <w:rsid w:val="00C72F55"/>
    <w:rsid w:val="00C73C81"/>
    <w:rsid w:val="00C77062"/>
    <w:rsid w:val="00C933D6"/>
    <w:rsid w:val="00C93618"/>
    <w:rsid w:val="00C93AFB"/>
    <w:rsid w:val="00C9451E"/>
    <w:rsid w:val="00C96A2B"/>
    <w:rsid w:val="00CA46C9"/>
    <w:rsid w:val="00CA4B1F"/>
    <w:rsid w:val="00CB32AA"/>
    <w:rsid w:val="00CB3DDA"/>
    <w:rsid w:val="00CC43ED"/>
    <w:rsid w:val="00CC7F38"/>
    <w:rsid w:val="00CD22B4"/>
    <w:rsid w:val="00CD4F53"/>
    <w:rsid w:val="00CD560A"/>
    <w:rsid w:val="00CD7413"/>
    <w:rsid w:val="00CE2161"/>
    <w:rsid w:val="00CE3B8E"/>
    <w:rsid w:val="00CE78AF"/>
    <w:rsid w:val="00CF1851"/>
    <w:rsid w:val="00CF18FB"/>
    <w:rsid w:val="00CF283C"/>
    <w:rsid w:val="00CF50A7"/>
    <w:rsid w:val="00CF6B40"/>
    <w:rsid w:val="00D00572"/>
    <w:rsid w:val="00D00A8D"/>
    <w:rsid w:val="00D013B7"/>
    <w:rsid w:val="00D02437"/>
    <w:rsid w:val="00D0622A"/>
    <w:rsid w:val="00D14C1A"/>
    <w:rsid w:val="00D20C20"/>
    <w:rsid w:val="00D21FC2"/>
    <w:rsid w:val="00D2412C"/>
    <w:rsid w:val="00D36113"/>
    <w:rsid w:val="00D405C4"/>
    <w:rsid w:val="00D43981"/>
    <w:rsid w:val="00D44034"/>
    <w:rsid w:val="00D5053F"/>
    <w:rsid w:val="00D52DEE"/>
    <w:rsid w:val="00D54507"/>
    <w:rsid w:val="00D57FD8"/>
    <w:rsid w:val="00D60478"/>
    <w:rsid w:val="00D64DBA"/>
    <w:rsid w:val="00D707EB"/>
    <w:rsid w:val="00D71532"/>
    <w:rsid w:val="00D72461"/>
    <w:rsid w:val="00D75D85"/>
    <w:rsid w:val="00D7627B"/>
    <w:rsid w:val="00D80911"/>
    <w:rsid w:val="00D816D1"/>
    <w:rsid w:val="00D835C7"/>
    <w:rsid w:val="00D85583"/>
    <w:rsid w:val="00D86900"/>
    <w:rsid w:val="00D942E0"/>
    <w:rsid w:val="00D954B9"/>
    <w:rsid w:val="00D972B5"/>
    <w:rsid w:val="00DA5DF3"/>
    <w:rsid w:val="00DB0032"/>
    <w:rsid w:val="00DB38CF"/>
    <w:rsid w:val="00DB396A"/>
    <w:rsid w:val="00DB70AF"/>
    <w:rsid w:val="00DB7120"/>
    <w:rsid w:val="00DC0BA0"/>
    <w:rsid w:val="00DC3B08"/>
    <w:rsid w:val="00DC6E00"/>
    <w:rsid w:val="00DC7D5B"/>
    <w:rsid w:val="00DD1865"/>
    <w:rsid w:val="00DD5330"/>
    <w:rsid w:val="00DD7775"/>
    <w:rsid w:val="00DE289C"/>
    <w:rsid w:val="00DE395E"/>
    <w:rsid w:val="00DE47F9"/>
    <w:rsid w:val="00DE626E"/>
    <w:rsid w:val="00E03273"/>
    <w:rsid w:val="00E046D5"/>
    <w:rsid w:val="00E065D6"/>
    <w:rsid w:val="00E076F6"/>
    <w:rsid w:val="00E1043F"/>
    <w:rsid w:val="00E12E9B"/>
    <w:rsid w:val="00E145F1"/>
    <w:rsid w:val="00E23FC7"/>
    <w:rsid w:val="00E261DB"/>
    <w:rsid w:val="00E2677D"/>
    <w:rsid w:val="00E26EDA"/>
    <w:rsid w:val="00E32F60"/>
    <w:rsid w:val="00E34349"/>
    <w:rsid w:val="00E44489"/>
    <w:rsid w:val="00E45E4E"/>
    <w:rsid w:val="00E47072"/>
    <w:rsid w:val="00E5369F"/>
    <w:rsid w:val="00E54D1B"/>
    <w:rsid w:val="00E55BF5"/>
    <w:rsid w:val="00E56AF3"/>
    <w:rsid w:val="00E634F7"/>
    <w:rsid w:val="00E661D9"/>
    <w:rsid w:val="00E72CBC"/>
    <w:rsid w:val="00E73461"/>
    <w:rsid w:val="00E7711D"/>
    <w:rsid w:val="00E81673"/>
    <w:rsid w:val="00E83175"/>
    <w:rsid w:val="00E83488"/>
    <w:rsid w:val="00E83AAC"/>
    <w:rsid w:val="00E853CB"/>
    <w:rsid w:val="00E86EC4"/>
    <w:rsid w:val="00E9030F"/>
    <w:rsid w:val="00E90920"/>
    <w:rsid w:val="00E9714A"/>
    <w:rsid w:val="00E971CE"/>
    <w:rsid w:val="00E97C5F"/>
    <w:rsid w:val="00EA29E5"/>
    <w:rsid w:val="00EA4E51"/>
    <w:rsid w:val="00EB0BB4"/>
    <w:rsid w:val="00EB65A9"/>
    <w:rsid w:val="00EB7C77"/>
    <w:rsid w:val="00EC5A50"/>
    <w:rsid w:val="00EE2D7F"/>
    <w:rsid w:val="00EF048C"/>
    <w:rsid w:val="00EF150C"/>
    <w:rsid w:val="00EF1D83"/>
    <w:rsid w:val="00EF665F"/>
    <w:rsid w:val="00EF7596"/>
    <w:rsid w:val="00F00EE0"/>
    <w:rsid w:val="00F0649B"/>
    <w:rsid w:val="00F06766"/>
    <w:rsid w:val="00F174E2"/>
    <w:rsid w:val="00F177BE"/>
    <w:rsid w:val="00F2410F"/>
    <w:rsid w:val="00F264C3"/>
    <w:rsid w:val="00F30A35"/>
    <w:rsid w:val="00F31D05"/>
    <w:rsid w:val="00F34EC8"/>
    <w:rsid w:val="00F3614A"/>
    <w:rsid w:val="00F36E03"/>
    <w:rsid w:val="00F372C8"/>
    <w:rsid w:val="00F37308"/>
    <w:rsid w:val="00F4151F"/>
    <w:rsid w:val="00F5017B"/>
    <w:rsid w:val="00F5357F"/>
    <w:rsid w:val="00F53C14"/>
    <w:rsid w:val="00F60E1F"/>
    <w:rsid w:val="00F61D2F"/>
    <w:rsid w:val="00F65628"/>
    <w:rsid w:val="00F66D89"/>
    <w:rsid w:val="00F66E5E"/>
    <w:rsid w:val="00F7023F"/>
    <w:rsid w:val="00F70749"/>
    <w:rsid w:val="00F71738"/>
    <w:rsid w:val="00F72E07"/>
    <w:rsid w:val="00F75944"/>
    <w:rsid w:val="00F857F9"/>
    <w:rsid w:val="00F914C9"/>
    <w:rsid w:val="00F924E6"/>
    <w:rsid w:val="00F958F9"/>
    <w:rsid w:val="00F96B70"/>
    <w:rsid w:val="00F97C1A"/>
    <w:rsid w:val="00FA241E"/>
    <w:rsid w:val="00FA2B42"/>
    <w:rsid w:val="00FA5E77"/>
    <w:rsid w:val="00FB169C"/>
    <w:rsid w:val="00FB4E9C"/>
    <w:rsid w:val="00FB50B8"/>
    <w:rsid w:val="00FC14DC"/>
    <w:rsid w:val="00FC27F1"/>
    <w:rsid w:val="00FC3509"/>
    <w:rsid w:val="00FC5346"/>
    <w:rsid w:val="00FC68F3"/>
    <w:rsid w:val="00FE38EA"/>
    <w:rsid w:val="00FE3A27"/>
    <w:rsid w:val="00FF2B1D"/>
    <w:rsid w:val="00FF79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C8616949-B2C8-4EF3-A58A-3B05C92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C9F"/>
    <w:pPr>
      <w:overflowPunct w:val="0"/>
      <w:autoSpaceDE w:val="0"/>
      <w:autoSpaceDN w:val="0"/>
      <w:adjustRightInd w:val="0"/>
      <w:textAlignment w:val="baseline"/>
    </w:pPr>
    <w:rPr>
      <w:rFonts w:ascii="Times New Roman" w:eastAsia="Times New Roman" w:hAnsi="Times New Roman"/>
      <w:lang w:val="es-ES_tradnl" w:eastAsia="es-ES"/>
    </w:rPr>
  </w:style>
  <w:style w:type="paragraph" w:styleId="Ttulo2">
    <w:name w:val="heading 2"/>
    <w:basedOn w:val="Normal"/>
    <w:next w:val="Normal"/>
    <w:link w:val="Ttulo2Car"/>
    <w:uiPriority w:val="99"/>
    <w:qFormat/>
    <w:rsid w:val="00664C9F"/>
    <w:pPr>
      <w:keepNext/>
      <w:jc w:val="center"/>
      <w:outlineLvl w:val="1"/>
    </w:pPr>
    <w:rPr>
      <w:b/>
      <w:bCs/>
      <w:sz w:val="24"/>
      <w:szCs w:val="24"/>
    </w:rPr>
  </w:style>
  <w:style w:type="paragraph" w:styleId="Ttulo3">
    <w:name w:val="heading 3"/>
    <w:basedOn w:val="Normal"/>
    <w:next w:val="Normal"/>
    <w:link w:val="Ttulo3Car"/>
    <w:uiPriority w:val="99"/>
    <w:qFormat/>
    <w:locked/>
    <w:rsid w:val="00541F57"/>
    <w:pPr>
      <w:keepNext/>
      <w:spacing w:before="240" w:after="60"/>
      <w:outlineLvl w:val="2"/>
    </w:pPr>
    <w:rPr>
      <w:rFonts w:ascii="Arial" w:hAnsi="Arial" w:cs="Arial"/>
      <w:b/>
      <w:bCs/>
      <w:sz w:val="26"/>
      <w:szCs w:val="26"/>
    </w:rPr>
  </w:style>
  <w:style w:type="paragraph" w:styleId="Ttulo8">
    <w:name w:val="heading 8"/>
    <w:basedOn w:val="Normal"/>
    <w:next w:val="Normal"/>
    <w:link w:val="Ttulo8Car"/>
    <w:semiHidden/>
    <w:unhideWhenUsed/>
    <w:qFormat/>
    <w:locked/>
    <w:rsid w:val="00340265"/>
    <w:pPr>
      <w:keepNext/>
      <w:keepLines/>
      <w:spacing w:before="200"/>
      <w:outlineLvl w:val="7"/>
    </w:pPr>
    <w:rPr>
      <w:rFonts w:asciiTheme="majorHAnsi" w:eastAsiaTheme="majorEastAsia" w:hAnsiTheme="majorHAnsi" w:cstheme="majorBidi"/>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664C9F"/>
    <w:rPr>
      <w:rFonts w:ascii="Times New Roman" w:hAnsi="Times New Roman" w:cs="Times New Roman"/>
      <w:b/>
      <w:bCs/>
      <w:sz w:val="20"/>
      <w:szCs w:val="20"/>
      <w:lang w:val="es-ES_tradnl" w:eastAsia="es-ES"/>
    </w:rPr>
  </w:style>
  <w:style w:type="character" w:customStyle="1" w:styleId="Ttulo3Car">
    <w:name w:val="Título 3 Car"/>
    <w:basedOn w:val="Fuentedeprrafopredeter"/>
    <w:link w:val="Ttulo3"/>
    <w:uiPriority w:val="99"/>
    <w:semiHidden/>
    <w:locked/>
    <w:rsid w:val="000B1C25"/>
    <w:rPr>
      <w:rFonts w:ascii="Cambria" w:hAnsi="Cambria" w:cs="Times New Roman"/>
      <w:b/>
      <w:bCs/>
      <w:sz w:val="26"/>
      <w:szCs w:val="26"/>
      <w:lang w:val="es-ES_tradnl" w:eastAsia="es-ES"/>
    </w:rPr>
  </w:style>
  <w:style w:type="paragraph" w:styleId="Encabezado">
    <w:name w:val="header"/>
    <w:aliases w:val="encabezado"/>
    <w:basedOn w:val="Normal"/>
    <w:link w:val="EncabezadoCar"/>
    <w:rsid w:val="00664C9F"/>
    <w:pPr>
      <w:tabs>
        <w:tab w:val="center" w:pos="4419"/>
        <w:tab w:val="right" w:pos="8838"/>
      </w:tabs>
    </w:pPr>
  </w:style>
  <w:style w:type="character" w:customStyle="1" w:styleId="EncabezadoCar">
    <w:name w:val="Encabezado Car"/>
    <w:aliases w:val="encabezado Car"/>
    <w:basedOn w:val="Fuentedeprrafopredeter"/>
    <w:link w:val="Encabezado"/>
    <w:locked/>
    <w:rsid w:val="00664C9F"/>
    <w:rPr>
      <w:rFonts w:ascii="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664C9F"/>
    <w:pPr>
      <w:jc w:val="center"/>
    </w:pPr>
    <w:rPr>
      <w:b/>
      <w:bCs/>
    </w:rPr>
  </w:style>
  <w:style w:type="character" w:customStyle="1" w:styleId="TextoindependienteCar">
    <w:name w:val="Texto independiente Car"/>
    <w:basedOn w:val="Fuentedeprrafopredeter"/>
    <w:link w:val="Textoindependiente"/>
    <w:uiPriority w:val="99"/>
    <w:locked/>
    <w:rsid w:val="00664C9F"/>
    <w:rPr>
      <w:rFonts w:ascii="Times New Roman" w:hAnsi="Times New Roman" w:cs="Times New Roman"/>
      <w:b/>
      <w:bCs/>
      <w:sz w:val="20"/>
      <w:szCs w:val="20"/>
      <w:lang w:val="es-ES_tradnl" w:eastAsia="es-ES"/>
    </w:rPr>
  </w:style>
  <w:style w:type="table" w:styleId="Tablaconcuadrcula">
    <w:name w:val="Table Grid"/>
    <w:basedOn w:val="Tablanormal"/>
    <w:uiPriority w:val="99"/>
    <w:rsid w:val="00664C9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64C9F"/>
    <w:pPr>
      <w:widowControl w:val="0"/>
      <w:overflowPunct/>
      <w:autoSpaceDE/>
      <w:autoSpaceDN/>
      <w:adjustRightInd/>
      <w:jc w:val="both"/>
      <w:textAlignment w:val="auto"/>
    </w:pPr>
    <w:rPr>
      <w:sz w:val="24"/>
      <w:szCs w:val="24"/>
      <w:lang w:val="es-CO"/>
    </w:rPr>
  </w:style>
  <w:style w:type="character" w:styleId="Hipervnculo">
    <w:name w:val="Hyperlink"/>
    <w:basedOn w:val="Fuentedeprrafopredeter"/>
    <w:uiPriority w:val="99"/>
    <w:rsid w:val="00664C9F"/>
    <w:rPr>
      <w:rFonts w:cs="Times New Roman"/>
      <w:color w:val="0000FF"/>
      <w:u w:val="single"/>
    </w:rPr>
  </w:style>
  <w:style w:type="paragraph" w:customStyle="1" w:styleId="BodyText23">
    <w:name w:val="Body Text 23"/>
    <w:basedOn w:val="Normal"/>
    <w:rsid w:val="00664C9F"/>
    <w:pPr>
      <w:widowControl w:val="0"/>
      <w:overflowPunct/>
      <w:autoSpaceDE/>
      <w:autoSpaceDN/>
      <w:adjustRightInd/>
      <w:jc w:val="both"/>
      <w:textAlignment w:val="auto"/>
    </w:pPr>
    <w:rPr>
      <w:rFonts w:ascii="Arial" w:hAnsi="Arial" w:cs="Arial"/>
      <w:b/>
      <w:bCs/>
      <w:sz w:val="24"/>
      <w:szCs w:val="24"/>
      <w:lang w:val="es-ES"/>
    </w:rPr>
  </w:style>
  <w:style w:type="paragraph" w:styleId="Cita">
    <w:name w:val="Quote"/>
    <w:basedOn w:val="Normal"/>
    <w:next w:val="Normal"/>
    <w:link w:val="CitaCar"/>
    <w:uiPriority w:val="99"/>
    <w:qFormat/>
    <w:rsid w:val="00664C9F"/>
    <w:pPr>
      <w:overflowPunct/>
      <w:autoSpaceDE/>
      <w:autoSpaceDN/>
      <w:adjustRightInd/>
      <w:textAlignment w:val="auto"/>
    </w:pPr>
    <w:rPr>
      <w:i/>
      <w:iCs/>
      <w:color w:val="000000"/>
      <w:lang w:val="es-ES"/>
    </w:rPr>
  </w:style>
  <w:style w:type="character" w:customStyle="1" w:styleId="CitaCar">
    <w:name w:val="Cita Car"/>
    <w:basedOn w:val="Fuentedeprrafopredeter"/>
    <w:link w:val="Cita"/>
    <w:uiPriority w:val="99"/>
    <w:locked/>
    <w:rsid w:val="00664C9F"/>
    <w:rPr>
      <w:rFonts w:ascii="Times New Roman" w:hAnsi="Times New Roman" w:cs="Times New Roman"/>
      <w:i/>
      <w:iCs/>
      <w:color w:val="000000"/>
      <w:sz w:val="20"/>
      <w:szCs w:val="20"/>
      <w:lang w:val="es-ES" w:eastAsia="es-ES"/>
    </w:rPr>
  </w:style>
  <w:style w:type="paragraph" w:styleId="Piedepgina">
    <w:name w:val="footer"/>
    <w:basedOn w:val="Normal"/>
    <w:link w:val="PiedepginaCar"/>
    <w:uiPriority w:val="99"/>
    <w:rsid w:val="00B7384D"/>
    <w:pPr>
      <w:tabs>
        <w:tab w:val="center" w:pos="4252"/>
        <w:tab w:val="right" w:pos="8504"/>
      </w:tabs>
    </w:pPr>
  </w:style>
  <w:style w:type="character" w:customStyle="1" w:styleId="PiedepginaCar">
    <w:name w:val="Pie de página Car"/>
    <w:basedOn w:val="Fuentedeprrafopredeter"/>
    <w:link w:val="Piedepgina"/>
    <w:uiPriority w:val="99"/>
    <w:semiHidden/>
    <w:locked/>
    <w:rsid w:val="0072565B"/>
    <w:rPr>
      <w:rFonts w:ascii="Times New Roman" w:hAnsi="Times New Roman" w:cs="Times New Roman"/>
      <w:sz w:val="20"/>
      <w:szCs w:val="20"/>
      <w:lang w:val="es-ES_tradnl" w:eastAsia="es-ES"/>
    </w:rPr>
  </w:style>
  <w:style w:type="character" w:customStyle="1" w:styleId="encabezadoCarCar1">
    <w:name w:val="encabezado Car Car1"/>
    <w:basedOn w:val="Fuentedeprrafopredeter"/>
    <w:uiPriority w:val="99"/>
    <w:semiHidden/>
    <w:locked/>
    <w:rsid w:val="006E5E5D"/>
    <w:rPr>
      <w:rFonts w:cs="Times New Roman"/>
      <w:sz w:val="24"/>
      <w:szCs w:val="24"/>
      <w:lang w:val="es-ES" w:eastAsia="es-ES"/>
    </w:rPr>
  </w:style>
  <w:style w:type="paragraph" w:styleId="Textoindependiente3">
    <w:name w:val="Body Text 3"/>
    <w:basedOn w:val="Normal"/>
    <w:link w:val="Textoindependiente3Car"/>
    <w:uiPriority w:val="99"/>
    <w:rsid w:val="00FB4E9C"/>
    <w:pPr>
      <w:numPr>
        <w:numId w:val="3"/>
      </w:numPr>
      <w:tabs>
        <w:tab w:val="clear" w:pos="360"/>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rFonts w:eastAsia="Calibri"/>
      <w:sz w:val="24"/>
      <w:lang w:val="es-CO"/>
    </w:rPr>
  </w:style>
  <w:style w:type="character" w:customStyle="1" w:styleId="Textoindependiente3Car">
    <w:name w:val="Texto independiente 3 Car"/>
    <w:basedOn w:val="Fuentedeprrafopredeter"/>
    <w:link w:val="Textoindependiente3"/>
    <w:uiPriority w:val="99"/>
    <w:semiHidden/>
    <w:locked/>
    <w:rsid w:val="000B1C25"/>
    <w:rPr>
      <w:rFonts w:ascii="Times New Roman" w:hAnsi="Times New Roman" w:cs="Times New Roman"/>
      <w:sz w:val="16"/>
      <w:szCs w:val="16"/>
      <w:lang w:val="es-ES_tradnl" w:eastAsia="es-ES"/>
    </w:rPr>
  </w:style>
  <w:style w:type="character" w:styleId="Nmerodepgina">
    <w:name w:val="page number"/>
    <w:basedOn w:val="Fuentedeprrafopredeter"/>
    <w:uiPriority w:val="99"/>
    <w:rsid w:val="009C03B2"/>
    <w:rPr>
      <w:rFonts w:cs="Times New Roman"/>
    </w:rPr>
  </w:style>
  <w:style w:type="paragraph" w:customStyle="1" w:styleId="Textoindependiente31">
    <w:name w:val="Texto independiente 31"/>
    <w:basedOn w:val="Normal"/>
    <w:rsid w:val="00D0622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styleId="Puesto">
    <w:name w:val="Title"/>
    <w:basedOn w:val="Normal"/>
    <w:link w:val="PuestoCar"/>
    <w:qFormat/>
    <w:locked/>
    <w:rsid w:val="00CF50A7"/>
    <w:pPr>
      <w:overflowPunct/>
      <w:autoSpaceDE/>
      <w:autoSpaceDN/>
      <w:adjustRightInd/>
      <w:jc w:val="center"/>
      <w:textAlignment w:val="auto"/>
    </w:pPr>
    <w:rPr>
      <w:b/>
      <w:sz w:val="26"/>
      <w:lang w:val="es-CO"/>
    </w:rPr>
  </w:style>
  <w:style w:type="character" w:customStyle="1" w:styleId="PuestoCar">
    <w:name w:val="Puesto Car"/>
    <w:basedOn w:val="Fuentedeprrafopredeter"/>
    <w:link w:val="Puesto"/>
    <w:rsid w:val="00CF50A7"/>
    <w:rPr>
      <w:rFonts w:ascii="Times New Roman" w:eastAsia="Times New Roman" w:hAnsi="Times New Roman"/>
      <w:b/>
      <w:sz w:val="26"/>
      <w:lang w:eastAsia="es-ES"/>
    </w:rPr>
  </w:style>
  <w:style w:type="paragraph" w:styleId="Textodeglobo">
    <w:name w:val="Balloon Text"/>
    <w:basedOn w:val="Normal"/>
    <w:link w:val="TextodegloboCar"/>
    <w:uiPriority w:val="99"/>
    <w:semiHidden/>
    <w:unhideWhenUsed/>
    <w:rsid w:val="002201BC"/>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1BC"/>
    <w:rPr>
      <w:rFonts w:ascii="Tahoma" w:eastAsia="Times New Roman" w:hAnsi="Tahoma" w:cs="Tahoma"/>
      <w:sz w:val="16"/>
      <w:szCs w:val="16"/>
      <w:lang w:val="es-ES_tradnl" w:eastAsia="es-ES"/>
    </w:rPr>
  </w:style>
  <w:style w:type="paragraph" w:customStyle="1" w:styleId="Cita1">
    <w:name w:val="Cita1"/>
    <w:basedOn w:val="Normal"/>
    <w:next w:val="Normal"/>
    <w:link w:val="QuoteChar"/>
    <w:rsid w:val="000E0F2B"/>
    <w:pPr>
      <w:overflowPunct/>
      <w:autoSpaceDE/>
      <w:autoSpaceDN/>
      <w:adjustRightInd/>
      <w:textAlignment w:val="auto"/>
    </w:pPr>
    <w:rPr>
      <w:rFonts w:eastAsia="Calibri"/>
      <w:i/>
      <w:iCs/>
      <w:color w:val="000000"/>
      <w:lang w:val="es-ES"/>
    </w:rPr>
  </w:style>
  <w:style w:type="character" w:customStyle="1" w:styleId="QuoteChar">
    <w:name w:val="Quote Char"/>
    <w:link w:val="Cita1"/>
    <w:locked/>
    <w:rsid w:val="000E0F2B"/>
    <w:rPr>
      <w:rFonts w:ascii="Times New Roman" w:hAnsi="Times New Roman"/>
      <w:i/>
      <w:iCs/>
      <w:color w:val="000000"/>
      <w:lang w:val="es-ES" w:eastAsia="es-ES"/>
    </w:rPr>
  </w:style>
  <w:style w:type="paragraph" w:styleId="Prrafodelista">
    <w:name w:val="List Paragraph"/>
    <w:basedOn w:val="Normal"/>
    <w:uiPriority w:val="99"/>
    <w:qFormat/>
    <w:rsid w:val="000E0F2B"/>
    <w:pPr>
      <w:ind w:left="720"/>
      <w:contextualSpacing/>
    </w:pPr>
  </w:style>
  <w:style w:type="paragraph" w:customStyle="1" w:styleId="Textosinformato1">
    <w:name w:val="Texto sin formato1"/>
    <w:basedOn w:val="Normal"/>
    <w:rsid w:val="00EC5A50"/>
    <w:pPr>
      <w:suppressAutoHyphens/>
      <w:overflowPunct/>
      <w:autoSpaceDE/>
      <w:autoSpaceDN/>
      <w:adjustRightInd/>
      <w:textAlignment w:val="auto"/>
    </w:pPr>
    <w:rPr>
      <w:rFonts w:ascii="Courier New" w:hAnsi="Courier New" w:cs="Courier New"/>
      <w:lang w:val="es-ES" w:eastAsia="ar-SA"/>
    </w:rPr>
  </w:style>
  <w:style w:type="paragraph" w:styleId="Sangra3detindependiente">
    <w:name w:val="Body Text Indent 3"/>
    <w:basedOn w:val="Normal"/>
    <w:link w:val="Sangra3detindependienteCar"/>
    <w:rsid w:val="00FF2B1D"/>
    <w:pPr>
      <w:overflowPunct/>
      <w:autoSpaceDE/>
      <w:autoSpaceDN/>
      <w:adjustRightInd/>
      <w:spacing w:after="120"/>
      <w:ind w:left="283"/>
      <w:textAlignment w:val="auto"/>
    </w:pPr>
    <w:rPr>
      <w:sz w:val="16"/>
      <w:szCs w:val="16"/>
      <w:lang w:val="es-ES"/>
    </w:rPr>
  </w:style>
  <w:style w:type="character" w:customStyle="1" w:styleId="Sangra3detindependienteCar">
    <w:name w:val="Sangría 3 de t. independiente Car"/>
    <w:basedOn w:val="Fuentedeprrafopredeter"/>
    <w:link w:val="Sangra3detindependiente"/>
    <w:rsid w:val="00FF2B1D"/>
    <w:rPr>
      <w:rFonts w:ascii="Times New Roman" w:eastAsia="Times New Roman" w:hAnsi="Times New Roman"/>
      <w:sz w:val="16"/>
      <w:szCs w:val="16"/>
      <w:lang w:val="es-ES" w:eastAsia="es-ES"/>
    </w:rPr>
  </w:style>
  <w:style w:type="paragraph" w:customStyle="1" w:styleId="Textoindependiente32">
    <w:name w:val="Texto independiente 32"/>
    <w:basedOn w:val="Normal"/>
    <w:rsid w:val="00FF2B1D"/>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3">
    <w:name w:val="Texto independiente 33"/>
    <w:basedOn w:val="Normal"/>
    <w:rsid w:val="001C7BAA"/>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paragraph" w:customStyle="1" w:styleId="Textoindependiente34">
    <w:name w:val="Texto independiente 34"/>
    <w:basedOn w:val="Normal"/>
    <w:rsid w:val="00084570"/>
    <w:pPr>
      <w:tabs>
        <w:tab w:val="left" w:pos="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51"/>
      <w:jc w:val="both"/>
      <w:textAlignment w:val="auto"/>
    </w:pPr>
    <w:rPr>
      <w:sz w:val="24"/>
      <w:lang w:val="es-CO"/>
    </w:rPr>
  </w:style>
  <w:style w:type="character" w:customStyle="1" w:styleId="Ttulo8Car">
    <w:name w:val="Título 8 Car"/>
    <w:basedOn w:val="Fuentedeprrafopredeter"/>
    <w:link w:val="Ttulo8"/>
    <w:rsid w:val="00340265"/>
    <w:rPr>
      <w:rFonts w:asciiTheme="majorHAnsi" w:eastAsiaTheme="majorEastAsia" w:hAnsiTheme="majorHAnsi" w:cstheme="majorBidi"/>
      <w:color w:val="404040" w:themeColor="text1" w:themeTint="BF"/>
      <w:lang w:val="es-ES_tradnl" w:eastAsia="es-ES"/>
    </w:rPr>
  </w:style>
  <w:style w:type="paragraph" w:styleId="NormalWeb">
    <w:name w:val="Normal (Web)"/>
    <w:basedOn w:val="Normal"/>
    <w:rsid w:val="001F5BB3"/>
    <w:pPr>
      <w:overflowPunct/>
      <w:autoSpaceDE/>
      <w:autoSpaceDN/>
      <w:adjustRightInd/>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06165">
      <w:marLeft w:val="0"/>
      <w:marRight w:val="0"/>
      <w:marTop w:val="0"/>
      <w:marBottom w:val="0"/>
      <w:divBdr>
        <w:top w:val="none" w:sz="0" w:space="0" w:color="auto"/>
        <w:left w:val="none" w:sz="0" w:space="0" w:color="auto"/>
        <w:bottom w:val="none" w:sz="0" w:space="0" w:color="auto"/>
        <w:right w:val="none" w:sz="0" w:space="0" w:color="auto"/>
      </w:divBdr>
    </w:div>
    <w:div w:id="15873061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tos.gov.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calia.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scalia.gov.co" TargetMode="Externa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CC03-FF32-48E5-BE2C-64FFDC4A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15</Pages>
  <Words>4180</Words>
  <Characters>22990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INVITACION  PÚBLICA QUE NO EXCEDE EL 10% DE LA MENOR CUANTÍA Nro</vt:lpstr>
    </vt:vector>
  </TitlesOfParts>
  <Company>FISCALIA GENERAL DE LA NACION</Company>
  <LinksUpToDate>false</LinksUpToDate>
  <CharactersWithSpaces>27116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INVITACION  PÚBLICA QUE NO EXCEDE EL 10% DE LA MENOR CUANTÍA Nro</dc:title>
  <dc:creator>lipineda</dc:creator>
  <cp:lastModifiedBy>Adtiva. y Fra. Compras - Medellin</cp:lastModifiedBy>
  <cp:revision>265</cp:revision>
  <cp:lastPrinted>2015-04-10T19:53:00Z</cp:lastPrinted>
  <dcterms:created xsi:type="dcterms:W3CDTF">2013-01-30T14:50:00Z</dcterms:created>
  <dcterms:modified xsi:type="dcterms:W3CDTF">2015-04-10T19:55:00Z</dcterms:modified>
</cp:coreProperties>
</file>